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22CA" w14:textId="734092B2" w:rsidR="00E43947" w:rsidRPr="009D1C3C" w:rsidRDefault="00C96FBE" w:rsidP="00E43947">
      <w:pPr>
        <w:pStyle w:val="LibreTtulo"/>
        <w:spacing w:after="0" w:line="240" w:lineRule="auto"/>
        <w:jc w:val="center"/>
        <w:rPr>
          <w:rFonts w:ascii="Times New Roman" w:hAnsi="Times New Roman"/>
          <w:u w:val="single"/>
        </w:rPr>
      </w:pPr>
      <w:r w:rsidRPr="009D1C3C">
        <w:rPr>
          <w:rFonts w:ascii="Times New Roman" w:hAnsi="Times New Roman"/>
          <w:u w:val="single"/>
        </w:rPr>
        <w:t xml:space="preserve">Acta de Directorio </w:t>
      </w:r>
      <w:proofErr w:type="spellStart"/>
      <w:r w:rsidRPr="009D1C3C">
        <w:rPr>
          <w:rFonts w:ascii="Times New Roman" w:hAnsi="Times New Roman"/>
          <w:u w:val="single"/>
        </w:rPr>
        <w:t>N°</w:t>
      </w:r>
      <w:proofErr w:type="spellEnd"/>
      <w:r w:rsidRPr="009D1C3C">
        <w:rPr>
          <w:rFonts w:ascii="Times New Roman" w:hAnsi="Times New Roman"/>
          <w:u w:val="single"/>
        </w:rPr>
        <w:t xml:space="preserve"> </w:t>
      </w:r>
      <w:r w:rsidR="00E43947">
        <w:rPr>
          <w:rFonts w:ascii="Times New Roman" w:hAnsi="Times New Roman"/>
          <w:u w:val="single"/>
        </w:rPr>
        <w:t>362</w:t>
      </w:r>
    </w:p>
    <w:p w14:paraId="50C97541" w14:textId="611DCB2E" w:rsidR="00C96FBE" w:rsidRPr="00B22607" w:rsidRDefault="00C96FBE" w:rsidP="00E43947">
      <w:pPr>
        <w:spacing w:after="0" w:line="240" w:lineRule="auto"/>
        <w:ind w:firstLine="0"/>
        <w:rPr>
          <w:rFonts w:ascii="Times New Roman" w:eastAsia="Times New Roman" w:hAnsi="Times New Roman"/>
          <w:snapToGrid w:val="0"/>
          <w:lang w:val="es-ES_tradnl" w:eastAsia="es-ES"/>
        </w:rPr>
      </w:pPr>
      <w:r>
        <w:rPr>
          <w:rFonts w:ascii="Times New Roman" w:hAnsi="Times New Roman"/>
          <w:lang w:val="es-ES" w:eastAsia="es-ES"/>
        </w:rPr>
        <w:t>En la Ciudad Autónoma de Buenos Aires, a</w:t>
      </w:r>
      <w:r w:rsidRPr="009D1C3C">
        <w:rPr>
          <w:rFonts w:ascii="Times New Roman" w:hAnsi="Times New Roman"/>
          <w:lang w:val="es-ES" w:eastAsia="es-ES"/>
        </w:rPr>
        <w:t xml:space="preserve"> los </w:t>
      </w:r>
      <w:r w:rsidR="008D4D5C">
        <w:rPr>
          <w:rFonts w:ascii="Times New Roman" w:hAnsi="Times New Roman"/>
          <w:lang w:val="es-ES" w:eastAsia="es-ES"/>
        </w:rPr>
        <w:t>1</w:t>
      </w:r>
      <w:r w:rsidRPr="009D1C3C">
        <w:rPr>
          <w:rFonts w:ascii="Times New Roman" w:hAnsi="Times New Roman"/>
          <w:lang w:val="es-ES" w:eastAsia="es-ES"/>
        </w:rPr>
        <w:t xml:space="preserve"> días del mes de </w:t>
      </w:r>
      <w:r w:rsidR="008D4D5C">
        <w:rPr>
          <w:rFonts w:ascii="Times New Roman" w:hAnsi="Times New Roman"/>
          <w:lang w:val="es-ES" w:eastAsia="es-ES"/>
        </w:rPr>
        <w:t>mayo</w:t>
      </w:r>
      <w:r w:rsidR="00232A70">
        <w:rPr>
          <w:rFonts w:ascii="Times New Roman" w:hAnsi="Times New Roman"/>
          <w:lang w:val="es-ES" w:eastAsia="es-ES"/>
        </w:rPr>
        <w:t xml:space="preserve"> </w:t>
      </w:r>
      <w:r w:rsidRPr="009D1C3C">
        <w:rPr>
          <w:rFonts w:ascii="Times New Roman" w:hAnsi="Times New Roman"/>
          <w:lang w:val="es-ES" w:eastAsia="es-ES"/>
        </w:rPr>
        <w:t>de 202</w:t>
      </w:r>
      <w:r w:rsidR="009732DB">
        <w:rPr>
          <w:rFonts w:ascii="Times New Roman" w:hAnsi="Times New Roman"/>
          <w:lang w:val="es-ES" w:eastAsia="es-ES"/>
        </w:rPr>
        <w:t>5</w:t>
      </w:r>
      <w:r w:rsidRPr="009D1C3C">
        <w:rPr>
          <w:rFonts w:ascii="Times New Roman" w:hAnsi="Times New Roman"/>
          <w:lang w:val="es-ES" w:eastAsia="es-ES"/>
        </w:rPr>
        <w:t xml:space="preserve">, se reúnen </w:t>
      </w:r>
      <w:r>
        <w:rPr>
          <w:rFonts w:ascii="Times New Roman" w:hAnsi="Times New Roman"/>
          <w:lang w:val="es-ES" w:eastAsia="es-ES"/>
        </w:rPr>
        <w:t xml:space="preserve">en la sede social sita en </w:t>
      </w:r>
      <w:r w:rsidR="00084C44">
        <w:rPr>
          <w:rFonts w:ascii="Times New Roman" w:hAnsi="Times New Roman"/>
          <w:lang w:val="es-ES" w:eastAsia="es-ES"/>
        </w:rPr>
        <w:t>Tte. Gral. Juan Domingo Perón</w:t>
      </w:r>
      <w:r w:rsidR="00B22607">
        <w:rPr>
          <w:rFonts w:ascii="Times New Roman" w:hAnsi="Times New Roman"/>
          <w:lang w:val="es-ES" w:eastAsia="es-ES"/>
        </w:rPr>
        <w:t xml:space="preserve"> 646</w:t>
      </w:r>
      <w:r w:rsidR="00084C44">
        <w:rPr>
          <w:rFonts w:ascii="Times New Roman" w:hAnsi="Times New Roman"/>
          <w:lang w:val="es-ES" w:eastAsia="es-ES"/>
        </w:rPr>
        <w:t xml:space="preserve">, piso </w:t>
      </w:r>
      <w:r w:rsidR="00B22607">
        <w:rPr>
          <w:rFonts w:ascii="Times New Roman" w:hAnsi="Times New Roman"/>
          <w:lang w:val="es-ES" w:eastAsia="es-ES"/>
        </w:rPr>
        <w:t>4</w:t>
      </w:r>
      <w:r w:rsidR="00084C44">
        <w:rPr>
          <w:rFonts w:ascii="Times New Roman" w:hAnsi="Times New Roman"/>
          <w:lang w:val="es-ES" w:eastAsia="es-ES"/>
        </w:rPr>
        <w:t>,</w:t>
      </w:r>
      <w:r>
        <w:rPr>
          <w:rFonts w:ascii="Times New Roman" w:hAnsi="Times New Roman"/>
          <w:lang w:val="es-ES" w:eastAsia="es-ES"/>
        </w:rPr>
        <w:t xml:space="preserve"> de esta Ciudad, </w:t>
      </w:r>
      <w:r w:rsidRPr="009D1C3C">
        <w:rPr>
          <w:rFonts w:ascii="Times New Roman" w:hAnsi="Times New Roman"/>
          <w:lang w:val="es-ES" w:eastAsia="es-ES"/>
        </w:rPr>
        <w:t xml:space="preserve">los Sres. Directores de </w:t>
      </w:r>
      <w:r w:rsidRPr="009D1C3C">
        <w:rPr>
          <w:rFonts w:ascii="Times New Roman" w:hAnsi="Times New Roman"/>
          <w:b/>
          <w:bCs/>
          <w:lang w:val="es-ES" w:eastAsia="es-ES"/>
        </w:rPr>
        <w:t>Grupo ST S.A.</w:t>
      </w:r>
      <w:r w:rsidRPr="009D1C3C">
        <w:rPr>
          <w:rFonts w:ascii="Times New Roman" w:hAnsi="Times New Roman"/>
          <w:lang w:val="es-ES" w:eastAsia="es-ES"/>
        </w:rPr>
        <w:t xml:space="preserve"> (en adelante, la “</w:t>
      </w:r>
      <w:r w:rsidRPr="009D1C3C">
        <w:rPr>
          <w:rFonts w:ascii="Times New Roman" w:hAnsi="Times New Roman"/>
          <w:u w:val="single"/>
          <w:lang w:val="es-ES" w:eastAsia="es-ES"/>
        </w:rPr>
        <w:t>Sociedad</w:t>
      </w:r>
      <w:r w:rsidRPr="009D1C3C">
        <w:rPr>
          <w:rFonts w:ascii="Times New Roman" w:hAnsi="Times New Roman"/>
          <w:lang w:val="es-ES" w:eastAsia="es-ES"/>
        </w:rPr>
        <w:t xml:space="preserve">”) </w:t>
      </w:r>
      <w:r>
        <w:rPr>
          <w:rFonts w:ascii="Times New Roman" w:hAnsi="Times New Roman"/>
          <w:lang w:val="es-ES" w:eastAsia="es-ES"/>
        </w:rPr>
        <w:t xml:space="preserve">que firman al pie de la presente, </w:t>
      </w:r>
      <w:r w:rsidRPr="009D1C3C">
        <w:rPr>
          <w:rFonts w:ascii="Times New Roman" w:hAnsi="Times New Roman"/>
          <w:lang w:val="es-ES" w:eastAsia="es-ES"/>
        </w:rPr>
        <w:t>presidiendo la presente reunión el</w:t>
      </w:r>
      <w:r w:rsidR="00E06E42">
        <w:rPr>
          <w:rFonts w:ascii="Times New Roman" w:hAnsi="Times New Roman"/>
          <w:lang w:val="es-ES" w:eastAsia="es-ES"/>
        </w:rPr>
        <w:t xml:space="preserve"> Sr. </w:t>
      </w:r>
      <w:r w:rsidR="008D4D5C">
        <w:rPr>
          <w:rFonts w:ascii="Times New Roman" w:hAnsi="Times New Roman"/>
          <w:lang w:val="es-ES" w:eastAsia="es-ES"/>
        </w:rPr>
        <w:t>Roberto Domínguez</w:t>
      </w:r>
      <w:r w:rsidRPr="009D1C3C">
        <w:rPr>
          <w:rFonts w:ascii="Times New Roman" w:hAnsi="Times New Roman"/>
          <w:lang w:val="es-ES" w:eastAsia="es-ES"/>
        </w:rPr>
        <w:t>,</w:t>
      </w:r>
      <w:r w:rsidR="00F340B4">
        <w:rPr>
          <w:rFonts w:ascii="Times New Roman" w:hAnsi="Times New Roman"/>
          <w:lang w:val="es-ES" w:eastAsia="es-ES"/>
        </w:rPr>
        <w:t xml:space="preserve"> en su carácter de </w:t>
      </w:r>
      <w:r w:rsidR="008D4D5C">
        <w:rPr>
          <w:rFonts w:ascii="Times New Roman" w:hAnsi="Times New Roman"/>
          <w:lang w:val="es-ES" w:eastAsia="es-ES"/>
        </w:rPr>
        <w:t>Vicepresidente</w:t>
      </w:r>
      <w:r w:rsidR="00DA5FE5">
        <w:rPr>
          <w:rFonts w:ascii="Times New Roman" w:hAnsi="Times New Roman"/>
          <w:lang w:val="es-ES" w:eastAsia="es-ES"/>
        </w:rPr>
        <w:t>,</w:t>
      </w:r>
      <w:r w:rsidRPr="009D1C3C">
        <w:rPr>
          <w:rFonts w:ascii="Times New Roman" w:hAnsi="Times New Roman"/>
          <w:lang w:val="es-ES" w:eastAsia="es-ES"/>
        </w:rPr>
        <w:t xml:space="preserve"> y contando con la participación del Síndico Titular, </w:t>
      </w:r>
      <w:r w:rsidR="00F340B4">
        <w:rPr>
          <w:rFonts w:ascii="Times New Roman" w:hAnsi="Times New Roman"/>
          <w:lang w:val="es-ES" w:eastAsia="es-ES"/>
        </w:rPr>
        <w:t xml:space="preserve">el </w:t>
      </w:r>
      <w:r w:rsidRPr="009D1C3C">
        <w:rPr>
          <w:rFonts w:ascii="Times New Roman" w:hAnsi="Times New Roman"/>
          <w:lang w:val="es-ES" w:eastAsia="es-ES"/>
        </w:rPr>
        <w:t xml:space="preserve">Sr. </w:t>
      </w:r>
      <w:r>
        <w:rPr>
          <w:rFonts w:ascii="Times New Roman" w:hAnsi="Times New Roman"/>
          <w:lang w:val="es-ES" w:eastAsia="es-ES"/>
        </w:rPr>
        <w:t xml:space="preserve">Francisco Guillermo </w:t>
      </w:r>
      <w:r w:rsidRPr="00AB3416">
        <w:rPr>
          <w:rFonts w:ascii="Times New Roman" w:hAnsi="Times New Roman"/>
          <w:lang w:val="es-ES" w:eastAsia="es-ES"/>
        </w:rPr>
        <w:t>José González Fischer</w:t>
      </w:r>
      <w:r w:rsidRPr="009D1C3C">
        <w:rPr>
          <w:rFonts w:ascii="Times New Roman" w:hAnsi="Times New Roman"/>
          <w:lang w:val="es-ES" w:eastAsia="es-ES"/>
        </w:rPr>
        <w:t>, en representación de la Comisión Fiscalizadora</w:t>
      </w:r>
      <w:r>
        <w:rPr>
          <w:rFonts w:ascii="Times New Roman" w:hAnsi="Times New Roman"/>
          <w:lang w:val="es-ES" w:eastAsia="es-ES"/>
        </w:rPr>
        <w:t>, cuya firma figura</w:t>
      </w:r>
      <w:r w:rsidR="00DA5FE5">
        <w:rPr>
          <w:rFonts w:ascii="Times New Roman" w:hAnsi="Times New Roman"/>
          <w:lang w:val="es-ES" w:eastAsia="es-ES"/>
        </w:rPr>
        <w:t xml:space="preserve"> también</w:t>
      </w:r>
      <w:r>
        <w:rPr>
          <w:rFonts w:ascii="Times New Roman" w:hAnsi="Times New Roman"/>
          <w:lang w:val="es-ES" w:eastAsia="es-ES"/>
        </w:rPr>
        <w:t xml:space="preserve"> al pie</w:t>
      </w:r>
      <w:r w:rsidRPr="009D1C3C">
        <w:rPr>
          <w:rFonts w:ascii="Times New Roman" w:eastAsia="Times New Roman" w:hAnsi="Times New Roman"/>
          <w:snapToGrid w:val="0"/>
          <w:lang w:val="es-ES_tradnl" w:eastAsia="es-ES"/>
        </w:rPr>
        <w:t xml:space="preserve">. Acto seguido, el Sr. </w:t>
      </w:r>
      <w:r w:rsidR="008D4D5C">
        <w:rPr>
          <w:rFonts w:ascii="Times New Roman" w:eastAsia="Times New Roman" w:hAnsi="Times New Roman"/>
          <w:snapToGrid w:val="0"/>
          <w:lang w:val="es-ES_tradnl" w:eastAsia="es-ES"/>
        </w:rPr>
        <w:t>Vicepresidente</w:t>
      </w:r>
      <w:r w:rsidRPr="009D1C3C">
        <w:rPr>
          <w:rFonts w:ascii="Times New Roman" w:eastAsia="Times New Roman" w:hAnsi="Times New Roman"/>
          <w:snapToGrid w:val="0"/>
          <w:lang w:val="es-ES_tradnl" w:eastAsia="es-ES"/>
        </w:rPr>
        <w:t xml:space="preserve">, habiendo comprobado la existencia de quórum suficiente para sesionar, </w:t>
      </w:r>
      <w:r w:rsidRPr="009D1C3C">
        <w:rPr>
          <w:rFonts w:ascii="Times New Roman" w:hAnsi="Times New Roman"/>
          <w:lang w:val="es-ES" w:eastAsia="es-ES"/>
        </w:rPr>
        <w:t xml:space="preserve">siendo las </w:t>
      </w:r>
      <w:r w:rsidR="008D4D5C">
        <w:rPr>
          <w:rFonts w:ascii="Times New Roman" w:hAnsi="Times New Roman"/>
          <w:lang w:val="es-ES" w:eastAsia="es-ES"/>
        </w:rPr>
        <w:t>9:00</w:t>
      </w:r>
      <w:r w:rsidR="006F51A9">
        <w:rPr>
          <w:rFonts w:ascii="Times New Roman" w:hAnsi="Times New Roman"/>
          <w:lang w:val="es-ES" w:eastAsia="es-ES"/>
        </w:rPr>
        <w:t xml:space="preserve"> </w:t>
      </w:r>
      <w:r w:rsidRPr="009D1C3C">
        <w:rPr>
          <w:rFonts w:ascii="Times New Roman" w:hAnsi="Times New Roman"/>
          <w:lang w:val="es-ES" w:eastAsia="es-ES"/>
        </w:rPr>
        <w:t>horas, declara abierto el acto y somete a consideración de los presentes el primer punto de</w:t>
      </w:r>
      <w:r w:rsidR="001B7649">
        <w:rPr>
          <w:rFonts w:ascii="Times New Roman" w:hAnsi="Times New Roman"/>
          <w:lang w:val="es-ES" w:eastAsia="es-ES"/>
        </w:rPr>
        <w:t xml:space="preserve"> la Agenda</w:t>
      </w:r>
      <w:r w:rsidRPr="009D1C3C">
        <w:rPr>
          <w:rFonts w:ascii="Times New Roman" w:hAnsi="Times New Roman"/>
          <w:lang w:val="es-ES" w:eastAsia="es-ES"/>
        </w:rPr>
        <w:t>:</w:t>
      </w:r>
      <w:r w:rsidRPr="009D1C3C">
        <w:rPr>
          <w:rFonts w:ascii="Times New Roman" w:eastAsia="Times New Roman" w:hAnsi="Times New Roman"/>
          <w:lang w:val="es-ES_tradnl"/>
        </w:rPr>
        <w:t xml:space="preserve"> </w:t>
      </w:r>
      <w:r w:rsidRPr="009D1C3C">
        <w:rPr>
          <w:rFonts w:ascii="Times New Roman" w:hAnsi="Times New Roman"/>
          <w:b/>
        </w:rPr>
        <w:t>1°) “</w:t>
      </w:r>
      <w:r w:rsidRPr="009D1C3C">
        <w:rPr>
          <w:rFonts w:ascii="Times New Roman" w:hAnsi="Times New Roman"/>
          <w:b/>
          <w:u w:val="single"/>
        </w:rPr>
        <w:t>Actualización de la información contenida en el prospecto de</w:t>
      </w:r>
      <w:r w:rsidR="007E13A4">
        <w:rPr>
          <w:rFonts w:ascii="Times New Roman" w:hAnsi="Times New Roman"/>
          <w:b/>
          <w:u w:val="single"/>
        </w:rPr>
        <w:t>l</w:t>
      </w:r>
      <w:r w:rsidRPr="009D1C3C">
        <w:rPr>
          <w:rFonts w:ascii="Times New Roman" w:hAnsi="Times New Roman"/>
          <w:b/>
          <w:u w:val="single"/>
        </w:rPr>
        <w:t xml:space="preserve"> programa </w:t>
      </w:r>
      <w:r w:rsidR="007E13A4">
        <w:rPr>
          <w:rFonts w:ascii="Times New Roman" w:hAnsi="Times New Roman"/>
          <w:b/>
          <w:u w:val="single"/>
        </w:rPr>
        <w:t>global de</w:t>
      </w:r>
      <w:r w:rsidRPr="009D1C3C">
        <w:rPr>
          <w:rFonts w:ascii="Times New Roman" w:hAnsi="Times New Roman"/>
          <w:b/>
          <w:u w:val="single"/>
        </w:rPr>
        <w:t xml:space="preserve"> emisión de </w:t>
      </w:r>
      <w:r w:rsidR="00FC074B" w:rsidRPr="009D1C3C">
        <w:rPr>
          <w:rFonts w:ascii="Times New Roman" w:hAnsi="Times New Roman"/>
          <w:b/>
          <w:u w:val="single"/>
        </w:rPr>
        <w:t xml:space="preserve">obligaciones negociables </w:t>
      </w:r>
      <w:r w:rsidRPr="009D1C3C">
        <w:rPr>
          <w:rFonts w:ascii="Times New Roman" w:hAnsi="Times New Roman"/>
          <w:b/>
          <w:u w:val="single"/>
        </w:rPr>
        <w:t xml:space="preserve">por un valor nominal </w:t>
      </w:r>
      <w:r w:rsidR="00264182">
        <w:rPr>
          <w:rFonts w:ascii="Times New Roman" w:hAnsi="Times New Roman"/>
          <w:b/>
          <w:u w:val="single"/>
        </w:rPr>
        <w:t xml:space="preserve">máximo </w:t>
      </w:r>
      <w:r w:rsidRPr="009D1C3C">
        <w:rPr>
          <w:rFonts w:ascii="Times New Roman" w:hAnsi="Times New Roman"/>
          <w:b/>
          <w:u w:val="single"/>
        </w:rPr>
        <w:t>en circulación de hasta</w:t>
      </w:r>
      <w:r w:rsidR="00264182">
        <w:rPr>
          <w:rFonts w:ascii="Times New Roman" w:hAnsi="Times New Roman"/>
          <w:b/>
          <w:u w:val="single"/>
        </w:rPr>
        <w:t xml:space="preserve"> la suma de</w:t>
      </w:r>
      <w:r w:rsidRPr="009D1C3C">
        <w:rPr>
          <w:rFonts w:ascii="Times New Roman" w:hAnsi="Times New Roman"/>
          <w:b/>
          <w:u w:val="single"/>
        </w:rPr>
        <w:t xml:space="preserve"> US$ 75.000.000</w:t>
      </w:r>
      <w:r w:rsidR="009F0834">
        <w:rPr>
          <w:rFonts w:ascii="Times New Roman" w:hAnsi="Times New Roman"/>
          <w:b/>
          <w:u w:val="single"/>
        </w:rPr>
        <w:t xml:space="preserve"> </w:t>
      </w:r>
      <w:r w:rsidR="00264182">
        <w:rPr>
          <w:rFonts w:ascii="Times New Roman" w:hAnsi="Times New Roman"/>
          <w:b/>
          <w:u w:val="single"/>
        </w:rPr>
        <w:t>(</w:t>
      </w:r>
      <w:r w:rsidRPr="009D1C3C">
        <w:rPr>
          <w:rFonts w:ascii="Times New Roman" w:hAnsi="Times New Roman"/>
          <w:b/>
          <w:u w:val="single"/>
        </w:rPr>
        <w:t>o su equivalente en otras monedas o unidades de valor</w:t>
      </w:r>
      <w:r w:rsidR="00264182">
        <w:rPr>
          <w:rFonts w:ascii="Times New Roman" w:hAnsi="Times New Roman"/>
          <w:b/>
          <w:u w:val="single"/>
        </w:rPr>
        <w:t>)</w:t>
      </w:r>
      <w:r w:rsidRPr="009D1C3C">
        <w:rPr>
          <w:rFonts w:ascii="Times New Roman" w:hAnsi="Times New Roman"/>
          <w:b/>
          <w:u w:val="single"/>
        </w:rPr>
        <w:t xml:space="preserve">, aprobado mediante la Resolución </w:t>
      </w:r>
      <w:proofErr w:type="spellStart"/>
      <w:r>
        <w:rPr>
          <w:rFonts w:ascii="Times New Roman" w:hAnsi="Times New Roman"/>
          <w:b/>
          <w:u w:val="single"/>
        </w:rPr>
        <w:t>N</w:t>
      </w:r>
      <w:r w:rsidRPr="009D1C3C">
        <w:rPr>
          <w:rFonts w:ascii="Times New Roman" w:hAnsi="Times New Roman"/>
          <w:b/>
          <w:u w:val="single"/>
        </w:rPr>
        <w:t>°</w:t>
      </w:r>
      <w:proofErr w:type="spellEnd"/>
      <w:r w:rsidRPr="009D1C3C">
        <w:rPr>
          <w:rFonts w:ascii="Times New Roman" w:hAnsi="Times New Roman"/>
          <w:b/>
          <w:u w:val="single"/>
        </w:rPr>
        <w:t xml:space="preserve"> 17.947 del Directorio de la Comisión Nacional de Valores (</w:t>
      </w:r>
      <w:r>
        <w:rPr>
          <w:rFonts w:ascii="Times New Roman" w:hAnsi="Times New Roman"/>
          <w:b/>
          <w:u w:val="single"/>
        </w:rPr>
        <w:t xml:space="preserve">en adelante, </w:t>
      </w:r>
      <w:r w:rsidRPr="009D1C3C">
        <w:rPr>
          <w:rFonts w:ascii="Times New Roman" w:hAnsi="Times New Roman"/>
          <w:b/>
          <w:u w:val="single"/>
        </w:rPr>
        <w:t>el “Programa”)</w:t>
      </w:r>
      <w:r w:rsidRPr="009D1C3C">
        <w:rPr>
          <w:rFonts w:ascii="Times New Roman" w:hAnsi="Times New Roman"/>
          <w:b/>
        </w:rPr>
        <w:t xml:space="preserve">.” </w:t>
      </w:r>
      <w:r w:rsidRPr="007C3776">
        <w:rPr>
          <w:rFonts w:ascii="Times New Roman" w:hAnsi="Times New Roman"/>
          <w:bCs/>
        </w:rPr>
        <w:t>En uso de la palabra,</w:t>
      </w:r>
      <w:r w:rsidRPr="009D1C3C">
        <w:rPr>
          <w:rFonts w:ascii="Times New Roman" w:hAnsi="Times New Roman"/>
        </w:rPr>
        <w:t xml:space="preserve"> el Sr.</w:t>
      </w:r>
      <w:r>
        <w:rPr>
          <w:rFonts w:ascii="Times New Roman" w:hAnsi="Times New Roman"/>
        </w:rPr>
        <w:t xml:space="preserve"> </w:t>
      </w:r>
      <w:r w:rsidR="008D4D5C">
        <w:rPr>
          <w:rFonts w:ascii="Times New Roman" w:hAnsi="Times New Roman"/>
        </w:rPr>
        <w:t>Vicepresidente</w:t>
      </w:r>
      <w:r w:rsidRPr="009D1C3C">
        <w:rPr>
          <w:rFonts w:ascii="Times New Roman" w:hAnsi="Times New Roman"/>
        </w:rPr>
        <w:t xml:space="preserve"> informa a los Sres. Directores que, a fin de dar cumplimiento con la Resolución General de la Comisión Nacional de Valores (en adelante, la “</w:t>
      </w:r>
      <w:r w:rsidRPr="009D1C3C">
        <w:rPr>
          <w:rFonts w:ascii="Times New Roman" w:hAnsi="Times New Roman"/>
          <w:u w:val="single"/>
        </w:rPr>
        <w:t>CNV</w:t>
      </w:r>
      <w:r w:rsidRPr="009D1C3C">
        <w:rPr>
          <w:rFonts w:ascii="Times New Roman" w:hAnsi="Times New Roman"/>
        </w:rPr>
        <w:t xml:space="preserve">”) </w:t>
      </w:r>
      <w:proofErr w:type="spellStart"/>
      <w:r w:rsidRPr="009D1C3C">
        <w:rPr>
          <w:rFonts w:ascii="Times New Roman" w:hAnsi="Times New Roman"/>
        </w:rPr>
        <w:t>N°</w:t>
      </w:r>
      <w:proofErr w:type="spellEnd"/>
      <w:r w:rsidRPr="009D1C3C">
        <w:rPr>
          <w:rFonts w:ascii="Times New Roman" w:hAnsi="Times New Roman"/>
        </w:rPr>
        <w:t xml:space="preserve"> 622/2013 (N.T. año 2013 y modificatorias), resulta necesario: (i) actualizar la información económica, contable y financiera de la Sociedad</w:t>
      </w:r>
      <w:r w:rsidR="00FC074B" w:rsidRPr="00FC074B">
        <w:rPr>
          <w:rFonts w:ascii="Times New Roman" w:hAnsi="Times New Roman"/>
        </w:rPr>
        <w:t xml:space="preserve"> </w:t>
      </w:r>
      <w:r w:rsidR="00FC074B">
        <w:rPr>
          <w:rFonts w:ascii="Times New Roman" w:hAnsi="Times New Roman"/>
        </w:rPr>
        <w:t>al cierre del ejercicio anual finalizado el 31 de diciembre de 2024</w:t>
      </w:r>
      <w:r w:rsidRPr="009D1C3C">
        <w:rPr>
          <w:rFonts w:ascii="Times New Roman" w:hAnsi="Times New Roman"/>
        </w:rPr>
        <w:t>, así como toda otra información relevante contenida en el prospecto del Programa (en adelante, el “</w:t>
      </w:r>
      <w:r w:rsidRPr="009D1C3C">
        <w:rPr>
          <w:rFonts w:ascii="Times New Roman" w:hAnsi="Times New Roman"/>
          <w:u w:val="single"/>
        </w:rPr>
        <w:t>Prospecto</w:t>
      </w:r>
      <w:r w:rsidRPr="009D1C3C">
        <w:rPr>
          <w:rFonts w:ascii="Times New Roman" w:hAnsi="Times New Roman"/>
        </w:rPr>
        <w:t>”)</w:t>
      </w:r>
      <w:r>
        <w:rPr>
          <w:rFonts w:ascii="Times New Roman" w:hAnsi="Times New Roman"/>
        </w:rPr>
        <w:t>,</w:t>
      </w:r>
      <w:r w:rsidRPr="009D1C3C">
        <w:rPr>
          <w:rFonts w:ascii="Times New Roman" w:hAnsi="Times New Roman"/>
        </w:rPr>
        <w:t xml:space="preserve"> a los fines de la presentación de dicho Prospecto ante la CNV y, de corresponder, en Bolsas y Mercados Argentinos S.A. (en adelante, “</w:t>
      </w:r>
      <w:r w:rsidRPr="009D1C3C">
        <w:rPr>
          <w:rFonts w:ascii="Times New Roman" w:hAnsi="Times New Roman"/>
          <w:u w:val="single"/>
        </w:rPr>
        <w:t>BYMA</w:t>
      </w:r>
      <w:r w:rsidRPr="009D1C3C">
        <w:rPr>
          <w:rFonts w:ascii="Times New Roman" w:hAnsi="Times New Roman"/>
        </w:rPr>
        <w:t xml:space="preserve">”), el </w:t>
      </w:r>
      <w:r w:rsidR="009732DB">
        <w:rPr>
          <w:rFonts w:ascii="Times New Roman" w:hAnsi="Times New Roman"/>
        </w:rPr>
        <w:t>A3 Mercados S.A. (“</w:t>
      </w:r>
      <w:r w:rsidR="009732DB" w:rsidRPr="00F56E3B">
        <w:rPr>
          <w:rFonts w:ascii="Times New Roman" w:hAnsi="Times New Roman"/>
          <w:u w:val="single"/>
        </w:rPr>
        <w:t>A3</w:t>
      </w:r>
      <w:r w:rsidRPr="009D1C3C">
        <w:rPr>
          <w:rFonts w:ascii="Times New Roman" w:hAnsi="Times New Roman"/>
        </w:rPr>
        <w:t>”), Caja de Valores S.A. (en adelante, “</w:t>
      </w:r>
      <w:r w:rsidRPr="009D1C3C">
        <w:rPr>
          <w:rFonts w:ascii="Times New Roman" w:hAnsi="Times New Roman"/>
          <w:u w:val="single"/>
        </w:rPr>
        <w:t>CVSA</w:t>
      </w:r>
      <w:r w:rsidRPr="009D1C3C">
        <w:rPr>
          <w:rFonts w:ascii="Times New Roman" w:hAnsi="Times New Roman"/>
        </w:rPr>
        <w:t>”)</w:t>
      </w:r>
      <w:r w:rsidR="00FC074B">
        <w:rPr>
          <w:rFonts w:ascii="Times New Roman" w:hAnsi="Times New Roman"/>
        </w:rPr>
        <w:t>,</w:t>
      </w:r>
      <w:r w:rsidRPr="009D1C3C">
        <w:rPr>
          <w:rFonts w:ascii="Times New Roman" w:hAnsi="Times New Roman"/>
        </w:rPr>
        <w:t xml:space="preserve"> la Bolsa de Comercio de Buenos Aires (en adelante, “</w:t>
      </w:r>
      <w:r w:rsidRPr="009D1C3C">
        <w:rPr>
          <w:rFonts w:ascii="Times New Roman" w:hAnsi="Times New Roman"/>
          <w:u w:val="single"/>
        </w:rPr>
        <w:t>BCBA</w:t>
      </w:r>
      <w:r w:rsidRPr="009D1C3C">
        <w:rPr>
          <w:rFonts w:ascii="Times New Roman" w:hAnsi="Times New Roman"/>
        </w:rPr>
        <w:t>”)</w:t>
      </w:r>
      <w:r w:rsidR="00FC074B">
        <w:rPr>
          <w:rFonts w:ascii="Times New Roman" w:hAnsi="Times New Roman"/>
        </w:rPr>
        <w:t xml:space="preserve"> y/o cualquier otro mercado autorizado u organismo que resulte necesario</w:t>
      </w:r>
      <w:r w:rsidRPr="009D1C3C">
        <w:rPr>
          <w:rFonts w:ascii="Times New Roman" w:hAnsi="Times New Roman"/>
        </w:rPr>
        <w:t>; y (</w:t>
      </w:r>
      <w:proofErr w:type="spellStart"/>
      <w:r w:rsidRPr="009D1C3C">
        <w:rPr>
          <w:rFonts w:ascii="Times New Roman" w:hAnsi="Times New Roman"/>
        </w:rPr>
        <w:t>ii</w:t>
      </w:r>
      <w:proofErr w:type="spellEnd"/>
      <w:r w:rsidRPr="009D1C3C">
        <w:rPr>
          <w:rFonts w:ascii="Times New Roman" w:hAnsi="Times New Roman"/>
        </w:rPr>
        <w:t>) aprobar la actualización del Prospecto con la información antes mencionada</w:t>
      </w:r>
      <w:r w:rsidR="00FC074B">
        <w:rPr>
          <w:rFonts w:ascii="Times New Roman" w:hAnsi="Times New Roman"/>
        </w:rPr>
        <w:t>,</w:t>
      </w:r>
      <w:r w:rsidRPr="009D1C3C">
        <w:rPr>
          <w:rFonts w:ascii="Times New Roman" w:hAnsi="Times New Roman"/>
        </w:rPr>
        <w:t xml:space="preserve"> </w:t>
      </w:r>
      <w:r w:rsidR="00FC074B" w:rsidRPr="009D1C3C">
        <w:rPr>
          <w:rFonts w:ascii="Times New Roman" w:hAnsi="Times New Roman"/>
        </w:rPr>
        <w:t>de acuerdo con</w:t>
      </w:r>
      <w:r w:rsidRPr="009D1C3C">
        <w:rPr>
          <w:rFonts w:ascii="Times New Roman" w:hAnsi="Times New Roman"/>
        </w:rPr>
        <w:t xml:space="preserve"> las modificaciones que definan los </w:t>
      </w:r>
      <w:proofErr w:type="gramStart"/>
      <w:r w:rsidRPr="009D1C3C">
        <w:rPr>
          <w:rFonts w:ascii="Times New Roman" w:hAnsi="Times New Roman"/>
        </w:rPr>
        <w:t>Subdelegados</w:t>
      </w:r>
      <w:proofErr w:type="gramEnd"/>
      <w:r w:rsidRPr="009D1C3C">
        <w:rPr>
          <w:rFonts w:ascii="Times New Roman" w:hAnsi="Times New Roman"/>
        </w:rPr>
        <w:t xml:space="preserve"> (conform</w:t>
      </w:r>
      <w:r w:rsidR="00FC074B">
        <w:rPr>
          <w:rFonts w:ascii="Times New Roman" w:hAnsi="Times New Roman"/>
        </w:rPr>
        <w:t>e</w:t>
      </w:r>
      <w:r w:rsidRPr="009D1C3C">
        <w:rPr>
          <w:rFonts w:ascii="Times New Roman" w:hAnsi="Times New Roman"/>
        </w:rPr>
        <w:t xml:space="preserve"> </w:t>
      </w:r>
      <w:r w:rsidR="00FC074B">
        <w:rPr>
          <w:rFonts w:ascii="Times New Roman" w:hAnsi="Times New Roman"/>
        </w:rPr>
        <w:t xml:space="preserve">el término se define </w:t>
      </w:r>
      <w:r w:rsidRPr="009D1C3C">
        <w:rPr>
          <w:rFonts w:ascii="Times New Roman" w:hAnsi="Times New Roman"/>
        </w:rPr>
        <w:t>en el siguiente punto de</w:t>
      </w:r>
      <w:r w:rsidR="001B7649">
        <w:rPr>
          <w:rFonts w:ascii="Times New Roman" w:hAnsi="Times New Roman"/>
        </w:rPr>
        <w:t xml:space="preserve"> la Agenda</w:t>
      </w:r>
      <w:r w:rsidRPr="009D1C3C">
        <w:rPr>
          <w:rFonts w:ascii="Times New Roman" w:hAnsi="Times New Roman"/>
        </w:rPr>
        <w:t xml:space="preserve">). En atención a lo referido, el Sr. </w:t>
      </w:r>
      <w:proofErr w:type="gramStart"/>
      <w:r w:rsidR="008D4D5C">
        <w:rPr>
          <w:rFonts w:ascii="Times New Roman" w:hAnsi="Times New Roman"/>
        </w:rPr>
        <w:t>Vicepresidente</w:t>
      </w:r>
      <w:proofErr w:type="gramEnd"/>
      <w:r w:rsidR="009732DB">
        <w:rPr>
          <w:rFonts w:ascii="Times New Roman" w:hAnsi="Times New Roman"/>
        </w:rPr>
        <w:t xml:space="preserve"> </w:t>
      </w:r>
      <w:r w:rsidRPr="009D1C3C">
        <w:rPr>
          <w:rFonts w:ascii="Times New Roman" w:hAnsi="Times New Roman"/>
        </w:rPr>
        <w:t xml:space="preserve">mociona para que, en ejercicio de las facultades delegadas en este Directorio por la Asamblea General Ordinaria de fecha </w:t>
      </w:r>
      <w:r w:rsidR="007E13A4">
        <w:rPr>
          <w:rFonts w:ascii="Times New Roman" w:hAnsi="Times New Roman"/>
        </w:rPr>
        <w:t>1 de julio de 2020</w:t>
      </w:r>
      <w:r w:rsidRPr="009D1C3C">
        <w:rPr>
          <w:rFonts w:ascii="Times New Roman" w:hAnsi="Times New Roman"/>
        </w:rPr>
        <w:t xml:space="preserve"> (en adelante, la “</w:t>
      </w:r>
      <w:r w:rsidRPr="009D1C3C">
        <w:rPr>
          <w:rFonts w:ascii="Times New Roman" w:hAnsi="Times New Roman"/>
          <w:u w:val="single"/>
        </w:rPr>
        <w:t>Asamblea</w:t>
      </w:r>
      <w:r w:rsidRPr="009D1C3C">
        <w:rPr>
          <w:rFonts w:ascii="Times New Roman" w:hAnsi="Times New Roman"/>
        </w:rPr>
        <w:t xml:space="preserve">”), se apruebe la actualización del Prospecto. Luego de un breve intercambio de opiniones, los Sres. </w:t>
      </w:r>
      <w:proofErr w:type="gramStart"/>
      <w:r w:rsidRPr="009D1C3C">
        <w:rPr>
          <w:rFonts w:ascii="Times New Roman" w:hAnsi="Times New Roman"/>
        </w:rPr>
        <w:t>Directores</w:t>
      </w:r>
      <w:proofErr w:type="gramEnd"/>
      <w:r w:rsidRPr="009D1C3C">
        <w:rPr>
          <w:rFonts w:ascii="Times New Roman" w:hAnsi="Times New Roman"/>
        </w:rPr>
        <w:t xml:space="preserve"> resuelven por unanimidad de los presentes aprobar la moción efectuada por el Sr. </w:t>
      </w:r>
      <w:proofErr w:type="gramStart"/>
      <w:r w:rsidR="008D4D5C">
        <w:rPr>
          <w:rFonts w:ascii="Times New Roman" w:hAnsi="Times New Roman"/>
        </w:rPr>
        <w:t>Vicepresidente</w:t>
      </w:r>
      <w:proofErr w:type="gramEnd"/>
      <w:r w:rsidRPr="009D1C3C">
        <w:rPr>
          <w:rFonts w:ascii="Times New Roman" w:hAnsi="Times New Roman"/>
        </w:rPr>
        <w:t xml:space="preserve">. Seguidamente, </w:t>
      </w:r>
      <w:r>
        <w:rPr>
          <w:rFonts w:ascii="Times New Roman" w:hAnsi="Times New Roman"/>
        </w:rPr>
        <w:t>se</w:t>
      </w:r>
      <w:r w:rsidRPr="009D1C3C">
        <w:rPr>
          <w:rFonts w:ascii="Times New Roman" w:hAnsi="Times New Roman"/>
        </w:rPr>
        <w:t xml:space="preserve"> somete a consideración de los presentes el segundo punto d</w:t>
      </w:r>
      <w:r w:rsidR="00A952A9">
        <w:rPr>
          <w:rFonts w:ascii="Times New Roman" w:hAnsi="Times New Roman"/>
        </w:rPr>
        <w:t>e la Agenda</w:t>
      </w:r>
      <w:r w:rsidRPr="009D1C3C">
        <w:rPr>
          <w:rFonts w:ascii="Times New Roman" w:hAnsi="Times New Roman"/>
        </w:rPr>
        <w:t>:</w:t>
      </w:r>
      <w:r w:rsidRPr="009D1C3C">
        <w:rPr>
          <w:rFonts w:ascii="Times New Roman" w:hAnsi="Times New Roman"/>
          <w:b/>
        </w:rPr>
        <w:t xml:space="preserve"> 2°) “</w:t>
      </w:r>
      <w:r w:rsidRPr="009D1C3C">
        <w:rPr>
          <w:rFonts w:ascii="Times New Roman" w:hAnsi="Times New Roman"/>
          <w:b/>
          <w:u w:val="single"/>
          <w:lang w:val="es-AR"/>
        </w:rPr>
        <w:t>Subdelegación de la totalidad de las facultades y autorizaciones delegadas en el Directorio</w:t>
      </w:r>
      <w:r>
        <w:rPr>
          <w:rFonts w:ascii="Times New Roman" w:hAnsi="Times New Roman"/>
          <w:b/>
          <w:u w:val="single"/>
          <w:lang w:val="es-AR"/>
        </w:rPr>
        <w:t xml:space="preserve"> y en los miembros de la gerencia de primera línea de la Sociedad</w:t>
      </w:r>
      <w:r w:rsidRPr="009D1C3C">
        <w:rPr>
          <w:rFonts w:ascii="Times New Roman" w:hAnsi="Times New Roman"/>
          <w:b/>
          <w:u w:val="single"/>
          <w:lang w:val="es-AR"/>
        </w:rPr>
        <w:t xml:space="preserve"> por la Asamblea</w:t>
      </w:r>
      <w:r w:rsidRPr="009D1C3C">
        <w:rPr>
          <w:rFonts w:ascii="Times New Roman" w:hAnsi="Times New Roman"/>
          <w:b/>
          <w:lang w:val="es-AR"/>
        </w:rPr>
        <w:t>.”</w:t>
      </w:r>
      <w:r w:rsidRPr="009D1C3C">
        <w:rPr>
          <w:rFonts w:ascii="Times New Roman" w:hAnsi="Times New Roman"/>
          <w:lang w:val="es-AR"/>
        </w:rPr>
        <w:t xml:space="preserve"> El Sr. </w:t>
      </w:r>
      <w:r w:rsidR="008D4D5C">
        <w:rPr>
          <w:rFonts w:ascii="Times New Roman" w:hAnsi="Times New Roman"/>
          <w:lang w:val="es-AR"/>
        </w:rPr>
        <w:t>Vicepresidente</w:t>
      </w:r>
      <w:r w:rsidRPr="009D1C3C">
        <w:rPr>
          <w:rFonts w:ascii="Times New Roman" w:hAnsi="Times New Roman"/>
          <w:lang w:val="es-AR"/>
        </w:rPr>
        <w:t xml:space="preserve"> expresa que, </w:t>
      </w:r>
      <w:r w:rsidRPr="009D1C3C">
        <w:rPr>
          <w:rFonts w:ascii="Times New Roman" w:hAnsi="Times New Roman"/>
        </w:rPr>
        <w:t>a fin de definir los términos y condiciones definitivos del Prospecto</w:t>
      </w:r>
      <w:r w:rsidR="00FC074B">
        <w:rPr>
          <w:rFonts w:ascii="Times New Roman" w:hAnsi="Times New Roman"/>
        </w:rPr>
        <w:t>,</w:t>
      </w:r>
      <w:r w:rsidRPr="009D1C3C">
        <w:rPr>
          <w:rFonts w:ascii="Times New Roman" w:hAnsi="Times New Roman"/>
        </w:rPr>
        <w:t xml:space="preserve"> resulta conveniente que este Directorio subdelegue a favor de</w:t>
      </w:r>
      <w:r>
        <w:rPr>
          <w:rFonts w:ascii="Times New Roman" w:hAnsi="Times New Roman"/>
        </w:rPr>
        <w:t xml:space="preserve"> </w:t>
      </w:r>
      <w:r w:rsidRPr="008471AA">
        <w:rPr>
          <w:rFonts w:ascii="Times New Roman" w:hAnsi="Times New Roman"/>
        </w:rPr>
        <w:t xml:space="preserve">los </w:t>
      </w:r>
      <w:r w:rsidRPr="00343122">
        <w:rPr>
          <w:rFonts w:ascii="Times New Roman" w:hAnsi="Times New Roman"/>
        </w:rPr>
        <w:t>Sres. Juan Manuel Lladó, Roberto Domínguez, Isela Angélica Costantini, Matías Agustín Peralta y Pablo B. Peralta (</w:t>
      </w:r>
      <w:r w:rsidRPr="00C07316">
        <w:rPr>
          <w:rFonts w:ascii="Times New Roman" w:hAnsi="Times New Roman"/>
        </w:rPr>
        <w:t>en adelante</w:t>
      </w:r>
      <w:r w:rsidRPr="009D1C3C">
        <w:rPr>
          <w:rFonts w:ascii="Times New Roman" w:hAnsi="Times New Roman"/>
        </w:rPr>
        <w:t>, los “</w:t>
      </w:r>
      <w:r w:rsidRPr="009D1C3C">
        <w:rPr>
          <w:rFonts w:ascii="Times New Roman" w:hAnsi="Times New Roman"/>
          <w:u w:val="single"/>
        </w:rPr>
        <w:t>Subdelegados</w:t>
      </w:r>
      <w:r w:rsidRPr="009D1C3C">
        <w:rPr>
          <w:rFonts w:ascii="Times New Roman" w:hAnsi="Times New Roman"/>
        </w:rPr>
        <w:t>”)</w:t>
      </w:r>
      <w:r>
        <w:rPr>
          <w:rFonts w:ascii="Times New Roman" w:hAnsi="Times New Roman"/>
        </w:rPr>
        <w:t>,</w:t>
      </w:r>
      <w:r w:rsidRPr="009D1C3C">
        <w:rPr>
          <w:rFonts w:ascii="Times New Roman" w:hAnsi="Times New Roman"/>
        </w:rPr>
        <w:t xml:space="preserve"> la totalidad de las facultades y autorizaciones delegadas en el Directorio por la Asamblea en relación con el Programa para que cualquiera de ellos, en nombre y representación de la Sociedad, apruebe y firme la versión definitiva del Prospecto a ser presentada ante la CNV, BYMA y cualquier otro mercado autorizado</w:t>
      </w:r>
      <w:r w:rsidR="00FC074B">
        <w:rPr>
          <w:rFonts w:ascii="Times New Roman" w:hAnsi="Times New Roman"/>
        </w:rPr>
        <w:t xml:space="preserve"> u organismo que resulte necesario</w:t>
      </w:r>
      <w:r w:rsidRPr="009D1C3C">
        <w:rPr>
          <w:rFonts w:ascii="Times New Roman" w:hAnsi="Times New Roman"/>
        </w:rPr>
        <w:t xml:space="preserve">, así como cualquier otro documento que </w:t>
      </w:r>
      <w:r w:rsidR="00FC074B">
        <w:rPr>
          <w:rFonts w:ascii="Times New Roman" w:hAnsi="Times New Roman"/>
        </w:rPr>
        <w:t>sea requerido</w:t>
      </w:r>
      <w:r w:rsidRPr="009D1C3C">
        <w:rPr>
          <w:rFonts w:ascii="Times New Roman" w:hAnsi="Times New Roman"/>
        </w:rPr>
        <w:t xml:space="preserve"> a los fines de la actualización del Prospecto. Seguidamente, los Sres. </w:t>
      </w:r>
      <w:proofErr w:type="gramStart"/>
      <w:r w:rsidRPr="009D1C3C">
        <w:rPr>
          <w:rFonts w:ascii="Times New Roman" w:hAnsi="Times New Roman"/>
        </w:rPr>
        <w:t>Directores</w:t>
      </w:r>
      <w:proofErr w:type="gramEnd"/>
      <w:r w:rsidRPr="009D1C3C">
        <w:rPr>
          <w:rFonts w:ascii="Times New Roman" w:hAnsi="Times New Roman"/>
        </w:rPr>
        <w:t xml:space="preserve"> resuelven por unanimidad aprobar la moción efectuada por el Sr. </w:t>
      </w:r>
      <w:proofErr w:type="gramStart"/>
      <w:r w:rsidR="003B6AF9">
        <w:rPr>
          <w:rFonts w:ascii="Times New Roman" w:hAnsi="Times New Roman"/>
        </w:rPr>
        <w:t>Vicepresidente</w:t>
      </w:r>
      <w:proofErr w:type="gramEnd"/>
      <w:r w:rsidRPr="009D1C3C">
        <w:rPr>
          <w:rFonts w:ascii="Times New Roman" w:hAnsi="Times New Roman"/>
          <w:lang w:val="es-AR"/>
        </w:rPr>
        <w:t>. Por último,</w:t>
      </w:r>
      <w:r w:rsidR="00E5522F">
        <w:rPr>
          <w:rFonts w:ascii="Times New Roman" w:hAnsi="Times New Roman"/>
          <w:lang w:val="es-AR"/>
        </w:rPr>
        <w:t xml:space="preserve"> el Sr. </w:t>
      </w:r>
      <w:proofErr w:type="gramStart"/>
      <w:r w:rsidR="003B6AF9">
        <w:rPr>
          <w:rFonts w:ascii="Times New Roman" w:hAnsi="Times New Roman"/>
          <w:lang w:val="es-AR"/>
        </w:rPr>
        <w:t>Vicepresidente</w:t>
      </w:r>
      <w:proofErr w:type="gramEnd"/>
      <w:r w:rsidR="00E5522F">
        <w:rPr>
          <w:rFonts w:ascii="Times New Roman" w:hAnsi="Times New Roman"/>
          <w:lang w:val="es-AR"/>
        </w:rPr>
        <w:t xml:space="preserve"> </w:t>
      </w:r>
      <w:r w:rsidRPr="009D1C3C">
        <w:rPr>
          <w:rFonts w:ascii="Times New Roman" w:hAnsi="Times New Roman"/>
          <w:lang w:val="es-AR"/>
        </w:rPr>
        <w:t>somete a consideración de los presentes el tercer y último punto de</w:t>
      </w:r>
      <w:r w:rsidR="00E5522F">
        <w:rPr>
          <w:rFonts w:ascii="Times New Roman" w:hAnsi="Times New Roman"/>
          <w:lang w:val="es-AR"/>
        </w:rPr>
        <w:t xml:space="preserve"> la Agenda</w:t>
      </w:r>
      <w:r w:rsidRPr="009D1C3C">
        <w:rPr>
          <w:rFonts w:ascii="Times New Roman" w:hAnsi="Times New Roman"/>
          <w:lang w:val="es-AR"/>
        </w:rPr>
        <w:t xml:space="preserve">: </w:t>
      </w:r>
      <w:r w:rsidRPr="009D1C3C">
        <w:rPr>
          <w:rFonts w:ascii="Times New Roman" w:hAnsi="Times New Roman"/>
          <w:b/>
          <w:lang w:val="es-AR"/>
        </w:rPr>
        <w:t>3°) “</w:t>
      </w:r>
      <w:r w:rsidRPr="009D1C3C">
        <w:rPr>
          <w:rFonts w:ascii="Times New Roman" w:hAnsi="Times New Roman"/>
          <w:b/>
          <w:u w:val="single"/>
          <w:lang w:val="es-AR"/>
        </w:rPr>
        <w:t>Autorizaciones</w:t>
      </w:r>
      <w:r w:rsidRPr="009D1C3C">
        <w:rPr>
          <w:rFonts w:ascii="Times New Roman" w:hAnsi="Times New Roman"/>
          <w:b/>
          <w:lang w:val="es-AR"/>
        </w:rPr>
        <w:t xml:space="preserve">.” </w:t>
      </w:r>
      <w:r w:rsidRPr="009D1C3C">
        <w:rPr>
          <w:rFonts w:ascii="Times New Roman" w:hAnsi="Times New Roman"/>
        </w:rPr>
        <w:t xml:space="preserve">Los Sres. Directores resuelven por unanimidad autorizar </w:t>
      </w:r>
      <w:r w:rsidRPr="009D1C3C">
        <w:rPr>
          <w:rFonts w:ascii="Times New Roman" w:hAnsi="Times New Roman"/>
          <w:lang w:val="es-AR"/>
        </w:rPr>
        <w:t xml:space="preserve">a los Sres. </w:t>
      </w:r>
      <w:r w:rsidR="00F11EAF" w:rsidRPr="00F11EAF">
        <w:rPr>
          <w:rFonts w:ascii="Times New Roman" w:hAnsi="Times New Roman"/>
        </w:rPr>
        <w:t xml:space="preserve">Diego Salaverri, Germán Wetzler Malbrán, Roberto Lizondo, Martín Fernández Dussaut, Tomás </w:t>
      </w:r>
      <w:proofErr w:type="spellStart"/>
      <w:r w:rsidR="00F11EAF" w:rsidRPr="00F11EAF">
        <w:rPr>
          <w:rFonts w:ascii="Times New Roman" w:hAnsi="Times New Roman"/>
        </w:rPr>
        <w:t>Arnaude</w:t>
      </w:r>
      <w:proofErr w:type="spellEnd"/>
      <w:r w:rsidR="00F11EAF" w:rsidRPr="00F11EAF">
        <w:rPr>
          <w:rFonts w:ascii="Times New Roman" w:hAnsi="Times New Roman"/>
        </w:rPr>
        <w:t xml:space="preserve">, Leonardo Bujía, Pablo Fernández Pujadas, Josefina Ryberg, Natalia Ostropolsky, Delfina Meccia, Santiago Linares Luque, Rodrigo Duran </w:t>
      </w:r>
      <w:proofErr w:type="spellStart"/>
      <w:r w:rsidR="00F11EAF" w:rsidRPr="00F11EAF">
        <w:rPr>
          <w:rFonts w:ascii="Times New Roman" w:hAnsi="Times New Roman"/>
        </w:rPr>
        <w:t>Libaak</w:t>
      </w:r>
      <w:proofErr w:type="spellEnd"/>
      <w:r w:rsidR="00F11EAF" w:rsidRPr="00F11EAF">
        <w:rPr>
          <w:rFonts w:ascii="Times New Roman" w:hAnsi="Times New Roman"/>
        </w:rPr>
        <w:t xml:space="preserve">, Francisco Grasso, José María Martín, Camila Segreti Chiesa, Valentina </w:t>
      </w:r>
      <w:proofErr w:type="spellStart"/>
      <w:r w:rsidR="00F11EAF" w:rsidRPr="00F11EAF">
        <w:rPr>
          <w:rFonts w:ascii="Times New Roman" w:hAnsi="Times New Roman"/>
        </w:rPr>
        <w:t>Buschiazzo</w:t>
      </w:r>
      <w:proofErr w:type="spellEnd"/>
      <w:r w:rsidR="00F11EAF" w:rsidRPr="00F11EAF">
        <w:rPr>
          <w:rFonts w:ascii="Times New Roman" w:hAnsi="Times New Roman"/>
        </w:rPr>
        <w:t xml:space="preserve"> Ripa, Melania Gadea, Santiago Ireneo </w:t>
      </w:r>
      <w:proofErr w:type="spellStart"/>
      <w:r w:rsidR="00F11EAF" w:rsidRPr="00F11EAF">
        <w:rPr>
          <w:rFonts w:ascii="Times New Roman" w:hAnsi="Times New Roman"/>
        </w:rPr>
        <w:t>Lubinski</w:t>
      </w:r>
      <w:proofErr w:type="spellEnd"/>
      <w:r w:rsidR="00F11EAF" w:rsidRPr="00F11EAF">
        <w:rPr>
          <w:rFonts w:ascii="Times New Roman" w:hAnsi="Times New Roman"/>
        </w:rPr>
        <w:t xml:space="preserve">, Lucía Carolina Naguelquin Zafrán, Bautista </w:t>
      </w:r>
      <w:proofErr w:type="spellStart"/>
      <w:r w:rsidR="00F11EAF" w:rsidRPr="00F11EAF">
        <w:rPr>
          <w:rFonts w:ascii="Times New Roman" w:hAnsi="Times New Roman"/>
        </w:rPr>
        <w:t>Bavio</w:t>
      </w:r>
      <w:proofErr w:type="spellEnd"/>
      <w:r w:rsidR="00F11EAF" w:rsidRPr="00F11EAF">
        <w:rPr>
          <w:rFonts w:ascii="Times New Roman" w:hAnsi="Times New Roman"/>
        </w:rPr>
        <w:t xml:space="preserve">, Camila Castro </w:t>
      </w:r>
      <w:proofErr w:type="spellStart"/>
      <w:r w:rsidR="00F11EAF" w:rsidRPr="00F11EAF">
        <w:rPr>
          <w:rFonts w:ascii="Times New Roman" w:hAnsi="Times New Roman"/>
        </w:rPr>
        <w:t>Pallotti</w:t>
      </w:r>
      <w:proofErr w:type="spellEnd"/>
      <w:r w:rsidR="00F11EAF" w:rsidRPr="00F11EAF">
        <w:rPr>
          <w:rFonts w:ascii="Times New Roman" w:hAnsi="Times New Roman"/>
        </w:rPr>
        <w:t xml:space="preserve">, Jazmín Mallada, Pilar </w:t>
      </w:r>
      <w:proofErr w:type="spellStart"/>
      <w:r w:rsidR="00F11EAF" w:rsidRPr="00F11EAF">
        <w:rPr>
          <w:rFonts w:ascii="Times New Roman" w:hAnsi="Times New Roman"/>
        </w:rPr>
        <w:t>Forastieri</w:t>
      </w:r>
      <w:proofErr w:type="spellEnd"/>
      <w:r w:rsidR="00F11EAF" w:rsidRPr="00F11EAF">
        <w:rPr>
          <w:rFonts w:ascii="Times New Roman" w:hAnsi="Times New Roman"/>
        </w:rPr>
        <w:t xml:space="preserve">, </w:t>
      </w:r>
      <w:proofErr w:type="spellStart"/>
      <w:r w:rsidR="00F11EAF" w:rsidRPr="00F11EAF">
        <w:rPr>
          <w:rFonts w:ascii="Times New Roman" w:hAnsi="Times New Roman"/>
        </w:rPr>
        <w:t>Luisina</w:t>
      </w:r>
      <w:proofErr w:type="spellEnd"/>
      <w:r w:rsidR="00F11EAF" w:rsidRPr="00F11EAF">
        <w:rPr>
          <w:rFonts w:ascii="Times New Roman" w:hAnsi="Times New Roman"/>
        </w:rPr>
        <w:t xml:space="preserve"> </w:t>
      </w:r>
      <w:proofErr w:type="spellStart"/>
      <w:r w:rsidR="00F11EAF" w:rsidRPr="00F11EAF">
        <w:rPr>
          <w:rFonts w:ascii="Times New Roman" w:hAnsi="Times New Roman"/>
        </w:rPr>
        <w:t>Bertolaccini</w:t>
      </w:r>
      <w:proofErr w:type="spellEnd"/>
      <w:r w:rsidR="00F11EAF" w:rsidRPr="00F11EAF">
        <w:rPr>
          <w:rFonts w:ascii="Times New Roman" w:hAnsi="Times New Roman"/>
        </w:rPr>
        <w:t xml:space="preserve">, Camila Alvero, Mateo </w:t>
      </w:r>
      <w:proofErr w:type="spellStart"/>
      <w:r w:rsidR="00F11EAF" w:rsidRPr="00F11EAF">
        <w:rPr>
          <w:rFonts w:ascii="Times New Roman" w:hAnsi="Times New Roman"/>
        </w:rPr>
        <w:t>Alesina</w:t>
      </w:r>
      <w:proofErr w:type="spellEnd"/>
      <w:r w:rsidR="00AB52C1" w:rsidRPr="00AB52C1">
        <w:rPr>
          <w:rFonts w:ascii="Times New Roman" w:hAnsi="Times New Roman"/>
          <w:lang w:val="es-AR"/>
        </w:rPr>
        <w:t xml:space="preserve"> </w:t>
      </w:r>
      <w:r w:rsidRPr="009D1C3C">
        <w:rPr>
          <w:rFonts w:ascii="Times New Roman" w:hAnsi="Times New Roman"/>
          <w:lang w:val="es-AR"/>
        </w:rPr>
        <w:t xml:space="preserve">y/o las personas que estos determinen, para que, actuando indistintamente cualquiera de ellos, realicen las presentaciones que puedan corresponder ante CNV, BCBA, BYMA, </w:t>
      </w:r>
      <w:r w:rsidR="009732DB">
        <w:rPr>
          <w:rFonts w:ascii="Times New Roman" w:hAnsi="Times New Roman"/>
          <w:lang w:val="es-AR"/>
        </w:rPr>
        <w:t>A3</w:t>
      </w:r>
      <w:r w:rsidRPr="009D1C3C">
        <w:rPr>
          <w:rFonts w:ascii="Times New Roman" w:hAnsi="Times New Roman"/>
          <w:lang w:val="es-AR"/>
        </w:rPr>
        <w:t xml:space="preserve"> y/o las bolsas de comercio y/o cualquier otra bolsa, mercado autorizado o entidad en relación con la actualización del Prospecto y el Programa, teniendo dichas personas, en forma también indistinta, la facultad de impulsar los trámites, tomar vista de las actuaciones y realizar cuantos más trámites fueren </w:t>
      </w:r>
      <w:r w:rsidRPr="009D1C3C">
        <w:rPr>
          <w:rFonts w:ascii="Times New Roman" w:hAnsi="Times New Roman"/>
          <w:lang w:val="es-AR"/>
        </w:rPr>
        <w:lastRenderedPageBreak/>
        <w:t xml:space="preserve">menester en relación con la oferta pública y actualización del Prospecto, suscribiendo a tales efectos toda la documentación que resulte necesaria. A su vez, el Sr. </w:t>
      </w:r>
      <w:r w:rsidR="003B6AF9">
        <w:rPr>
          <w:rFonts w:ascii="Times New Roman" w:hAnsi="Times New Roman"/>
          <w:lang w:val="es-AR"/>
        </w:rPr>
        <w:t>Vicepresidente</w:t>
      </w:r>
      <w:r w:rsidRPr="009D1C3C">
        <w:rPr>
          <w:rFonts w:ascii="Times New Roman" w:hAnsi="Times New Roman"/>
          <w:lang w:val="es-AR"/>
        </w:rPr>
        <w:t xml:space="preserve"> propone autorizar a todas las personas antes mencionadas para que, conjunta o indistintamente, puedan realizar todos aquellos actos que resulten necesarios a los fines de realizar inscripciones ante los organismos de contralor pertinentes, y reali</w:t>
      </w:r>
      <w:r>
        <w:rPr>
          <w:rFonts w:ascii="Times New Roman" w:hAnsi="Times New Roman"/>
          <w:lang w:val="es-AR"/>
        </w:rPr>
        <w:t>zar</w:t>
      </w:r>
      <w:r w:rsidRPr="009D1C3C">
        <w:rPr>
          <w:rFonts w:ascii="Times New Roman" w:hAnsi="Times New Roman"/>
          <w:lang w:val="es-AR"/>
        </w:rPr>
        <w:t xml:space="preserve"> todos los trámites necesarios para obtener las autorizaciones necesarias a ser solicitadas a CNV, BCBA, BYMA, </w:t>
      </w:r>
      <w:r w:rsidR="009732DB">
        <w:rPr>
          <w:rFonts w:ascii="Times New Roman" w:hAnsi="Times New Roman"/>
          <w:lang w:val="es-AR"/>
        </w:rPr>
        <w:t>A3</w:t>
      </w:r>
      <w:r w:rsidRPr="009D1C3C">
        <w:rPr>
          <w:rFonts w:ascii="Times New Roman" w:hAnsi="Times New Roman"/>
          <w:lang w:val="es-AR"/>
        </w:rPr>
        <w:t>, CVSA, y los restantes mercados autorizados y/o entidades autorizadas en relación con la actualización del Prospecto.</w:t>
      </w:r>
      <w:r w:rsidR="00C553E8">
        <w:rPr>
          <w:rFonts w:ascii="Times New Roman" w:hAnsi="Times New Roman"/>
          <w:lang w:val="es-AR"/>
        </w:rPr>
        <w:t xml:space="preserve"> </w:t>
      </w:r>
      <w:r w:rsidRPr="009D1C3C">
        <w:rPr>
          <w:rFonts w:ascii="Times New Roman" w:eastAsia="Times New Roman" w:hAnsi="Times New Roman"/>
          <w:snapToGrid w:val="0"/>
          <w:lang w:val="es-ES_tradnl" w:eastAsia="es-ES"/>
        </w:rPr>
        <w:t>No habiendo otros temas que tratar, y habiéndose considerado la totalidad de los puntos de</w:t>
      </w:r>
      <w:r w:rsidR="00E5522F">
        <w:rPr>
          <w:rFonts w:ascii="Times New Roman" w:eastAsia="Times New Roman" w:hAnsi="Times New Roman"/>
          <w:snapToGrid w:val="0"/>
          <w:lang w:val="es-ES_tradnl" w:eastAsia="es-ES"/>
        </w:rPr>
        <w:t xml:space="preserve"> la Agenda</w:t>
      </w:r>
      <w:r w:rsidRPr="009D1C3C">
        <w:rPr>
          <w:rFonts w:ascii="Times New Roman" w:eastAsia="Times New Roman" w:hAnsi="Times New Roman"/>
          <w:snapToGrid w:val="0"/>
          <w:lang w:val="es-ES_tradnl" w:eastAsia="es-ES"/>
        </w:rPr>
        <w:t xml:space="preserve">, se levanta la sesión siendo las </w:t>
      </w:r>
      <w:r w:rsidR="003B6AF9">
        <w:rPr>
          <w:rFonts w:ascii="Times New Roman" w:eastAsia="Times New Roman" w:hAnsi="Times New Roman"/>
          <w:snapToGrid w:val="0"/>
          <w:lang w:val="es-ES_tradnl" w:eastAsia="es-ES"/>
        </w:rPr>
        <w:t>9:32</w:t>
      </w:r>
      <w:r>
        <w:rPr>
          <w:rFonts w:ascii="Times New Roman" w:hAnsi="Times New Roman"/>
          <w:lang w:val="es-ES" w:eastAsia="es-ES"/>
        </w:rPr>
        <w:t xml:space="preserve"> </w:t>
      </w:r>
      <w:r w:rsidRPr="009D1C3C">
        <w:rPr>
          <w:rFonts w:ascii="Times New Roman" w:eastAsia="Times New Roman" w:hAnsi="Times New Roman"/>
          <w:snapToGrid w:val="0"/>
          <w:lang w:val="es-ES_tradnl" w:eastAsia="es-ES"/>
        </w:rPr>
        <w:t>horas.</w:t>
      </w:r>
    </w:p>
    <w:p w14:paraId="2B557197" w14:textId="77777777" w:rsidR="00855D7F" w:rsidRDefault="00855D7F" w:rsidP="00E43947">
      <w:pPr>
        <w:spacing w:after="0" w:line="240" w:lineRule="auto"/>
      </w:pPr>
    </w:p>
    <w:p w14:paraId="188EA2BE" w14:textId="77777777" w:rsidR="003B6AF9" w:rsidRDefault="003B6AF9" w:rsidP="00E43947">
      <w:pPr>
        <w:spacing w:after="0" w:line="240" w:lineRule="auto"/>
      </w:pPr>
    </w:p>
    <w:p w14:paraId="0C2DEBE7" w14:textId="77777777" w:rsidR="003B6AF9" w:rsidRDefault="003B6AF9" w:rsidP="00E43947">
      <w:pPr>
        <w:spacing w:after="0" w:line="240" w:lineRule="auto"/>
      </w:pPr>
    </w:p>
    <w:p w14:paraId="4B250980" w14:textId="77777777" w:rsidR="003B6AF9" w:rsidRDefault="003B6AF9" w:rsidP="00E43947">
      <w:pPr>
        <w:spacing w:after="0" w:line="240" w:lineRule="auto"/>
      </w:pPr>
    </w:p>
    <w:tbl>
      <w:tblPr>
        <w:tblW w:w="9311" w:type="dxa"/>
        <w:tblLook w:val="04A0" w:firstRow="1" w:lastRow="0" w:firstColumn="1" w:lastColumn="0" w:noHBand="0" w:noVBand="1"/>
      </w:tblPr>
      <w:tblGrid>
        <w:gridCol w:w="2804"/>
        <w:gridCol w:w="3150"/>
        <w:gridCol w:w="3357"/>
      </w:tblGrid>
      <w:tr w:rsidR="003B6AF9" w:rsidRPr="003B6AF9" w14:paraId="709ABA2B" w14:textId="77777777" w:rsidTr="003B6AF9">
        <w:tc>
          <w:tcPr>
            <w:tcW w:w="2804" w:type="dxa"/>
            <w:shd w:val="clear" w:color="auto" w:fill="auto"/>
          </w:tcPr>
          <w:p w14:paraId="16D9A53A" w14:textId="011D7CB4" w:rsidR="003B6AF9" w:rsidRPr="003B6AF9" w:rsidRDefault="003B6AF9" w:rsidP="003B6AF9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Roberto Domínguez</w:t>
            </w:r>
          </w:p>
          <w:p w14:paraId="36A45F83" w14:textId="717FB90E" w:rsidR="003B6AF9" w:rsidRPr="003B6AF9" w:rsidRDefault="003B6AF9" w:rsidP="003B6AF9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Vicepresidente</w:t>
            </w:r>
          </w:p>
        </w:tc>
        <w:tc>
          <w:tcPr>
            <w:tcW w:w="3150" w:type="dxa"/>
            <w:shd w:val="clear" w:color="auto" w:fill="auto"/>
          </w:tcPr>
          <w:p w14:paraId="5AF0FC54" w14:textId="7865EFDF" w:rsidR="003B6AF9" w:rsidRPr="003B6AF9" w:rsidRDefault="003B6AF9" w:rsidP="003B6AF9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Matías Agustín Peralta</w:t>
            </w:r>
          </w:p>
          <w:p w14:paraId="6A0D1740" w14:textId="3B20D1B7" w:rsidR="003B6AF9" w:rsidRPr="003B6AF9" w:rsidRDefault="003B6AF9" w:rsidP="003B6AF9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Director Titular</w:t>
            </w:r>
          </w:p>
        </w:tc>
        <w:tc>
          <w:tcPr>
            <w:tcW w:w="3357" w:type="dxa"/>
            <w:shd w:val="clear" w:color="auto" w:fill="auto"/>
          </w:tcPr>
          <w:p w14:paraId="1341F24E" w14:textId="77777777" w:rsidR="003B6AF9" w:rsidRPr="003B6AF9" w:rsidRDefault="003B6AF9" w:rsidP="003B6AF9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es-ES"/>
              </w:rPr>
            </w:pPr>
            <w:r w:rsidRPr="003B6AF9">
              <w:rPr>
                <w:rFonts w:ascii="Times New Roman" w:hAnsi="Times New Roman"/>
                <w:lang w:val="es-ES"/>
              </w:rPr>
              <w:t>Juan Manuel Lladó</w:t>
            </w:r>
          </w:p>
          <w:p w14:paraId="63F95E12" w14:textId="77777777" w:rsidR="003B6AF9" w:rsidRPr="003B6AF9" w:rsidRDefault="003B6AF9" w:rsidP="003B6AF9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es-ES"/>
              </w:rPr>
            </w:pPr>
            <w:r w:rsidRPr="003B6AF9">
              <w:rPr>
                <w:rFonts w:ascii="Times New Roman" w:hAnsi="Times New Roman"/>
                <w:lang w:val="es-ES"/>
              </w:rPr>
              <w:t>Director Titular</w:t>
            </w:r>
          </w:p>
        </w:tc>
      </w:tr>
      <w:tr w:rsidR="003B6AF9" w:rsidRPr="003B6AF9" w14:paraId="716F4867" w14:textId="77777777" w:rsidTr="003B6AF9">
        <w:tc>
          <w:tcPr>
            <w:tcW w:w="2804" w:type="dxa"/>
            <w:shd w:val="clear" w:color="auto" w:fill="auto"/>
          </w:tcPr>
          <w:p w14:paraId="7AE4F775" w14:textId="77777777" w:rsidR="003B6AF9" w:rsidRPr="003B6AF9" w:rsidRDefault="003B6AF9" w:rsidP="003B6AF9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es-ES"/>
              </w:rPr>
            </w:pPr>
          </w:p>
          <w:p w14:paraId="3CF63CD0" w14:textId="77777777" w:rsidR="003B6AF9" w:rsidRPr="003B6AF9" w:rsidRDefault="003B6AF9" w:rsidP="003B6AF9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es-ES"/>
              </w:rPr>
            </w:pPr>
          </w:p>
          <w:p w14:paraId="4D87D466" w14:textId="77777777" w:rsidR="003B6AF9" w:rsidRPr="003B6AF9" w:rsidRDefault="003B6AF9" w:rsidP="003B6AF9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es-ES"/>
              </w:rPr>
            </w:pPr>
            <w:r w:rsidRPr="003B6AF9">
              <w:rPr>
                <w:rFonts w:ascii="Times New Roman" w:hAnsi="Times New Roman"/>
                <w:lang w:val="es-ES"/>
              </w:rPr>
              <w:t>Isela Angélica Costantini</w:t>
            </w:r>
          </w:p>
          <w:p w14:paraId="6EEC28EA" w14:textId="77777777" w:rsidR="003B6AF9" w:rsidRPr="003B6AF9" w:rsidRDefault="003B6AF9" w:rsidP="003B6AF9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es-ES"/>
              </w:rPr>
            </w:pPr>
            <w:r w:rsidRPr="003B6AF9">
              <w:rPr>
                <w:rFonts w:ascii="Times New Roman" w:hAnsi="Times New Roman"/>
                <w:lang w:val="es-ES"/>
              </w:rPr>
              <w:t>Directora Titular</w:t>
            </w:r>
          </w:p>
        </w:tc>
        <w:tc>
          <w:tcPr>
            <w:tcW w:w="3150" w:type="dxa"/>
            <w:shd w:val="clear" w:color="auto" w:fill="auto"/>
          </w:tcPr>
          <w:p w14:paraId="74EA8D5E" w14:textId="77777777" w:rsidR="003B6AF9" w:rsidRPr="003B6AF9" w:rsidRDefault="003B6AF9" w:rsidP="003B6AF9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es-ES"/>
              </w:rPr>
            </w:pPr>
          </w:p>
          <w:p w14:paraId="653E52CC" w14:textId="77777777" w:rsidR="003B6AF9" w:rsidRPr="003B6AF9" w:rsidRDefault="003B6AF9" w:rsidP="003B6AF9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es-ES"/>
              </w:rPr>
            </w:pPr>
          </w:p>
          <w:p w14:paraId="22FB3B7F" w14:textId="3BF36387" w:rsidR="003B6AF9" w:rsidRPr="003B6AF9" w:rsidRDefault="003B6AF9" w:rsidP="003B6AF9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Francisco G. J. González Fischer</w:t>
            </w:r>
          </w:p>
          <w:p w14:paraId="1B263362" w14:textId="4D2FAA80" w:rsidR="003B6AF9" w:rsidRPr="003B6AF9" w:rsidRDefault="003B6AF9" w:rsidP="003B6AF9">
            <w:pPr>
              <w:spacing w:line="276" w:lineRule="auto"/>
              <w:ind w:firstLine="0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 xml:space="preserve">              Síndico</w:t>
            </w:r>
            <w:r w:rsidRPr="003B6AF9">
              <w:rPr>
                <w:rFonts w:ascii="Times New Roman" w:hAnsi="Times New Roman"/>
                <w:lang w:val="es-ES"/>
              </w:rPr>
              <w:t xml:space="preserve"> Titular</w:t>
            </w:r>
          </w:p>
        </w:tc>
        <w:tc>
          <w:tcPr>
            <w:tcW w:w="3357" w:type="dxa"/>
            <w:shd w:val="clear" w:color="auto" w:fill="auto"/>
          </w:tcPr>
          <w:p w14:paraId="238DEB94" w14:textId="77777777" w:rsidR="003B6AF9" w:rsidRPr="003B6AF9" w:rsidRDefault="003B6AF9" w:rsidP="003B6AF9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es-ES"/>
              </w:rPr>
            </w:pPr>
          </w:p>
          <w:p w14:paraId="1693505B" w14:textId="77777777" w:rsidR="003B6AF9" w:rsidRPr="003B6AF9" w:rsidRDefault="003B6AF9" w:rsidP="003B6AF9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es-ES"/>
              </w:rPr>
            </w:pPr>
          </w:p>
          <w:p w14:paraId="2C7E6064" w14:textId="118631D7" w:rsidR="003B6AF9" w:rsidRPr="003B6AF9" w:rsidRDefault="003B6AF9" w:rsidP="003B6AF9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es-ES"/>
              </w:rPr>
            </w:pPr>
          </w:p>
          <w:p w14:paraId="0744B20D" w14:textId="590E54EA" w:rsidR="003B6AF9" w:rsidRPr="003B6AF9" w:rsidRDefault="003B6AF9" w:rsidP="003B6AF9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es-ES"/>
              </w:rPr>
            </w:pPr>
          </w:p>
        </w:tc>
      </w:tr>
    </w:tbl>
    <w:p w14:paraId="49014D9C" w14:textId="77777777" w:rsidR="003B6AF9" w:rsidRDefault="003B6AF9" w:rsidP="00E43947">
      <w:pPr>
        <w:spacing w:after="0" w:line="240" w:lineRule="auto"/>
      </w:pPr>
    </w:p>
    <w:sectPr w:rsidR="003B6A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20E37" w14:textId="77777777" w:rsidR="00A73CA5" w:rsidRDefault="00A73CA5" w:rsidP="00C96FBE">
      <w:pPr>
        <w:spacing w:after="0" w:line="240" w:lineRule="auto"/>
      </w:pPr>
      <w:r>
        <w:separator/>
      </w:r>
    </w:p>
  </w:endnote>
  <w:endnote w:type="continuationSeparator" w:id="0">
    <w:p w14:paraId="40F14D08" w14:textId="77777777" w:rsidR="00A73CA5" w:rsidRDefault="00A73CA5" w:rsidP="00C9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752BA" w14:textId="77777777" w:rsidR="00A73CA5" w:rsidRDefault="00A73CA5" w:rsidP="00C96FBE">
      <w:pPr>
        <w:spacing w:after="0" w:line="240" w:lineRule="auto"/>
      </w:pPr>
      <w:r>
        <w:separator/>
      </w:r>
    </w:p>
  </w:footnote>
  <w:footnote w:type="continuationSeparator" w:id="0">
    <w:p w14:paraId="19146A4F" w14:textId="77777777" w:rsidR="00A73CA5" w:rsidRDefault="00A73CA5" w:rsidP="00C96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2AC"/>
    <w:rsid w:val="0002371F"/>
    <w:rsid w:val="000506DC"/>
    <w:rsid w:val="00084C44"/>
    <w:rsid w:val="000F424C"/>
    <w:rsid w:val="0013691D"/>
    <w:rsid w:val="001B57E7"/>
    <w:rsid w:val="001B7649"/>
    <w:rsid w:val="00226136"/>
    <w:rsid w:val="00232A70"/>
    <w:rsid w:val="00264182"/>
    <w:rsid w:val="0029584E"/>
    <w:rsid w:val="002E4C92"/>
    <w:rsid w:val="00343122"/>
    <w:rsid w:val="003B6AF9"/>
    <w:rsid w:val="004477CB"/>
    <w:rsid w:val="006B1B6A"/>
    <w:rsid w:val="006C5986"/>
    <w:rsid w:val="006F51A9"/>
    <w:rsid w:val="00732DB6"/>
    <w:rsid w:val="007E13A4"/>
    <w:rsid w:val="00855D7F"/>
    <w:rsid w:val="00887027"/>
    <w:rsid w:val="008C68CB"/>
    <w:rsid w:val="008D4D5C"/>
    <w:rsid w:val="008E48AE"/>
    <w:rsid w:val="00947907"/>
    <w:rsid w:val="009732DB"/>
    <w:rsid w:val="009F0834"/>
    <w:rsid w:val="00A136AF"/>
    <w:rsid w:val="00A52EA4"/>
    <w:rsid w:val="00A53AE1"/>
    <w:rsid w:val="00A73CA5"/>
    <w:rsid w:val="00A952A9"/>
    <w:rsid w:val="00AB52C1"/>
    <w:rsid w:val="00AD58CF"/>
    <w:rsid w:val="00AF787E"/>
    <w:rsid w:val="00B1520C"/>
    <w:rsid w:val="00B22607"/>
    <w:rsid w:val="00B41D50"/>
    <w:rsid w:val="00C07316"/>
    <w:rsid w:val="00C553E8"/>
    <w:rsid w:val="00C723AC"/>
    <w:rsid w:val="00C877D4"/>
    <w:rsid w:val="00C96FBE"/>
    <w:rsid w:val="00CE2D60"/>
    <w:rsid w:val="00D07A2A"/>
    <w:rsid w:val="00D43A23"/>
    <w:rsid w:val="00D92C8C"/>
    <w:rsid w:val="00DA5FE5"/>
    <w:rsid w:val="00DA7378"/>
    <w:rsid w:val="00E0077C"/>
    <w:rsid w:val="00E01490"/>
    <w:rsid w:val="00E06E42"/>
    <w:rsid w:val="00E43947"/>
    <w:rsid w:val="00E5522F"/>
    <w:rsid w:val="00F11EAF"/>
    <w:rsid w:val="00F322AC"/>
    <w:rsid w:val="00F340B4"/>
    <w:rsid w:val="00F56E3B"/>
    <w:rsid w:val="00FC0057"/>
    <w:rsid w:val="00FC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53FF"/>
  <w15:chartTrackingRefBased/>
  <w15:docId w15:val="{E4DA2DE8-2A25-407E-BEF5-F120C919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C96FBE"/>
    <w:pPr>
      <w:spacing w:after="120" w:line="360" w:lineRule="auto"/>
      <w:ind w:firstLine="567"/>
      <w:jc w:val="both"/>
    </w:pPr>
    <w:rPr>
      <w:rFonts w:ascii="Georgia" w:eastAsia="SimSun" w:hAnsi="Georgia" w:cs="Times New Roman"/>
      <w:lang w:val="es-MX" w:eastAsia="zh-C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6F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breTtulo">
    <w:name w:val="[Libre] Título"/>
    <w:basedOn w:val="Ttulo2"/>
    <w:link w:val="LibreTtuloCar"/>
    <w:qFormat/>
    <w:rsid w:val="00C96FBE"/>
    <w:pPr>
      <w:keepNext w:val="0"/>
      <w:keepLines w:val="0"/>
      <w:spacing w:before="0" w:after="120"/>
      <w:ind w:firstLine="0"/>
    </w:pPr>
    <w:rPr>
      <w:rFonts w:ascii="Georgia" w:eastAsia="SimSun" w:hAnsi="Georgia" w:cs="Times New Roman"/>
      <w:b/>
      <w:smallCaps/>
      <w:color w:val="auto"/>
      <w:sz w:val="22"/>
      <w:szCs w:val="22"/>
    </w:rPr>
  </w:style>
  <w:style w:type="character" w:customStyle="1" w:styleId="LibreTtuloCar">
    <w:name w:val="[Libre] Título Car"/>
    <w:link w:val="LibreTtulo"/>
    <w:rsid w:val="00C96FBE"/>
    <w:rPr>
      <w:rFonts w:ascii="Georgia" w:eastAsia="SimSun" w:hAnsi="Georgia" w:cs="Times New Roman"/>
      <w:b/>
      <w:smallCaps/>
      <w:lang w:val="es-MX" w:eastAsia="zh-CN"/>
    </w:rPr>
  </w:style>
  <w:style w:type="paragraph" w:styleId="Textonotapie">
    <w:name w:val="footnote text"/>
    <w:basedOn w:val="Normal"/>
    <w:link w:val="TextonotapieCar"/>
    <w:rsid w:val="00C96F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96FBE"/>
    <w:rPr>
      <w:rFonts w:ascii="Georgia" w:eastAsia="SimSun" w:hAnsi="Georgia" w:cs="Times New Roman"/>
      <w:sz w:val="20"/>
      <w:szCs w:val="20"/>
      <w:lang w:val="es-MX" w:eastAsia="zh-CN"/>
    </w:rPr>
  </w:style>
  <w:style w:type="character" w:styleId="Refdenotaalpie">
    <w:name w:val="footnote reference"/>
    <w:basedOn w:val="Fuentedeprrafopredeter"/>
    <w:rsid w:val="00C96FBE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6F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1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3A4"/>
    <w:rPr>
      <w:rFonts w:ascii="Segoe UI" w:eastAsia="SimSun" w:hAnsi="Segoe UI" w:cs="Segoe UI"/>
      <w:sz w:val="18"/>
      <w:szCs w:val="18"/>
      <w:lang w:val="es-MX" w:eastAsia="zh-CN"/>
    </w:rPr>
  </w:style>
  <w:style w:type="paragraph" w:styleId="Revisin">
    <w:name w:val="Revision"/>
    <w:hidden/>
    <w:uiPriority w:val="99"/>
    <w:semiHidden/>
    <w:rsid w:val="0013691D"/>
    <w:pPr>
      <w:spacing w:after="0" w:line="240" w:lineRule="auto"/>
    </w:pPr>
    <w:rPr>
      <w:rFonts w:ascii="Georgia" w:eastAsia="SimSun" w:hAnsi="Georgia" w:cs="Times New Roman"/>
      <w:lang w:val="es-MX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61D0EA3656AA4A875A97BEA6725897" ma:contentTypeVersion="14" ma:contentTypeDescription="Crear nuevo documento." ma:contentTypeScope="" ma:versionID="5abe88ffce25980cbc8a89507a6d00ee">
  <xsd:schema xmlns:xsd="http://www.w3.org/2001/XMLSchema" xmlns:xs="http://www.w3.org/2001/XMLSchema" xmlns:p="http://schemas.microsoft.com/office/2006/metadata/properties" xmlns:ns2="1b823a7b-a9a7-4bff-897a-58470d233bae" xmlns:ns3="9380b9b8-fae3-4234-a303-7d75e69ddeb2" targetNamespace="http://schemas.microsoft.com/office/2006/metadata/properties" ma:root="true" ma:fieldsID="a49c69b9892fd2fc9b1402f502cfe679" ns2:_="" ns3:_="">
    <xsd:import namespace="1b823a7b-a9a7-4bff-897a-58470d233bae"/>
    <xsd:import namespace="9380b9b8-fae3-4234-a303-7d75e69dd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23a7b-a9a7-4bff-897a-58470d23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9bf96836-231c-4264-9ce4-c934d1e2fa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0b9b8-fae3-4234-a303-7d75e69ddeb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b3f0b7d-105e-492e-9bfa-650163657267}" ma:internalName="TaxCatchAll" ma:showField="CatchAllData" ma:web="9380b9b8-fae3-4234-a303-7d75e69dd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823a7b-a9a7-4bff-897a-58470d233bae">
      <Terms xmlns="http://schemas.microsoft.com/office/infopath/2007/PartnerControls"/>
    </lcf76f155ced4ddcb4097134ff3c332f>
    <TaxCatchAll xmlns="9380b9b8-fae3-4234-a303-7d75e69ddeb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32030-7C48-4830-A144-1EC04EAEF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23a7b-a9a7-4bff-897a-58470d233bae"/>
    <ds:schemaRef ds:uri="9380b9b8-fae3-4234-a303-7d75e69dd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5A47BB-7D34-46D8-A9A5-17D7BB5564F2}">
  <ds:schemaRefs>
    <ds:schemaRef ds:uri="http://schemas.microsoft.com/office/2006/metadata/properties"/>
    <ds:schemaRef ds:uri="http://schemas.microsoft.com/office/infopath/2007/PartnerControls"/>
    <ds:schemaRef ds:uri="1b823a7b-a9a7-4bff-897a-58470d233bae"/>
    <ds:schemaRef ds:uri="9380b9b8-fae3-4234-a303-7d75e69ddeb2"/>
  </ds:schemaRefs>
</ds:datastoreItem>
</file>

<file path=customXml/itemProps3.xml><?xml version="1.0" encoding="utf-8"?>
<ds:datastoreItem xmlns:ds="http://schemas.openxmlformats.org/officeDocument/2006/customXml" ds:itemID="{50BADF9F-3688-4839-8E71-52098D10D9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34354C-93A3-4D6A-A6F0-338256B542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935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Montero Macarena</dc:creator>
  <cp:keywords/>
  <dc:description/>
  <cp:lastModifiedBy>Strunz María Eugenia (GR9830)</cp:lastModifiedBy>
  <cp:revision>5</cp:revision>
  <cp:lastPrinted>2025-04-30T14:40:00Z</cp:lastPrinted>
  <dcterms:created xsi:type="dcterms:W3CDTF">2025-04-30T15:11:00Z</dcterms:created>
  <dcterms:modified xsi:type="dcterms:W3CDTF">2025-05-05T13:15:00Z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0x010100EB61D0EA3656AA4A875A97BEA6725897</vt:lpwstr>
  </property>
  <property fmtid="{D5CDD505-2E9C-101B-9397-08002B2CF9AE}" pid="3" name="Order">
    <vt:r8>86000</vt:r8>
  </property>
  <property fmtid="{D5CDD505-2E9C-101B-9397-08002B2CF9AE}" pid="4" name="MSIP_Label_a9378c09-609d-421b-88fc-485d53760b2b_Enabled">
    <vt:lpwstr>true</vt:lpwstr>
  </property>
  <property fmtid="{D5CDD505-2E9C-101B-9397-08002B2CF9AE}" pid="5" name="MSIP_Label_a9378c09-609d-421b-88fc-485d53760b2b_SetDate">
    <vt:lpwstr>2025-04-30T15:11:29Z</vt:lpwstr>
  </property>
  <property fmtid="{D5CDD505-2E9C-101B-9397-08002B2CF9AE}" pid="6" name="MSIP_Label_a9378c09-609d-421b-88fc-485d53760b2b_Method">
    <vt:lpwstr>Standard</vt:lpwstr>
  </property>
  <property fmtid="{D5CDD505-2E9C-101B-9397-08002B2CF9AE}" pid="7" name="MSIP_Label_a9378c09-609d-421b-88fc-485d53760b2b_Name">
    <vt:lpwstr>Etiqueta Estrictamente Secreto</vt:lpwstr>
  </property>
  <property fmtid="{D5CDD505-2E9C-101B-9397-08002B2CF9AE}" pid="8" name="MSIP_Label_a9378c09-609d-421b-88fc-485d53760b2b_SiteId">
    <vt:lpwstr>d80f880f-4d4b-48a4-b6d5-ee44b3cdf59b</vt:lpwstr>
  </property>
  <property fmtid="{D5CDD505-2E9C-101B-9397-08002B2CF9AE}" pid="9" name="MSIP_Label_a9378c09-609d-421b-88fc-485d53760b2b_ActionId">
    <vt:lpwstr>e104e9d5-6ef9-4164-891a-5b1ed02a49fc</vt:lpwstr>
  </property>
  <property fmtid="{D5CDD505-2E9C-101B-9397-08002B2CF9AE}" pid="10" name="MSIP_Label_a9378c09-609d-421b-88fc-485d53760b2b_ContentBits">
    <vt:lpwstr>0</vt:lpwstr>
  </property>
  <property fmtid="{D5CDD505-2E9C-101B-9397-08002B2CF9AE}" pid="11" name="MSIP_Label_a9378c09-609d-421b-88fc-485d53760b2b_Tag">
    <vt:lpwstr>10, 3, 0, 1</vt:lpwstr>
  </property>
</Properties>
</file>