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8645" w14:textId="78E5EF43" w:rsidR="008D6507" w:rsidRPr="00972629" w:rsidRDefault="008D6507" w:rsidP="00972629">
      <w:pPr>
        <w:pStyle w:val="LibreTtulo"/>
        <w:spacing w:after="0" w:line="240" w:lineRule="auto"/>
        <w:jc w:val="center"/>
        <w:rPr>
          <w:rFonts w:ascii="Times New Roman" w:hAnsi="Times New Roman"/>
          <w:u w:val="single"/>
        </w:rPr>
      </w:pPr>
      <w:r w:rsidRPr="00972629">
        <w:rPr>
          <w:rFonts w:ascii="Times New Roman" w:hAnsi="Times New Roman"/>
          <w:u w:val="single"/>
        </w:rPr>
        <w:t xml:space="preserve">Acta de Directorio </w:t>
      </w:r>
      <w:proofErr w:type="spellStart"/>
      <w:r w:rsidRPr="00972629">
        <w:rPr>
          <w:rFonts w:ascii="Times New Roman" w:hAnsi="Times New Roman"/>
          <w:u w:val="single"/>
        </w:rPr>
        <w:t>N°</w:t>
      </w:r>
      <w:proofErr w:type="spellEnd"/>
      <w:r w:rsidRPr="00972629">
        <w:rPr>
          <w:rFonts w:ascii="Times New Roman" w:hAnsi="Times New Roman"/>
          <w:u w:val="single"/>
        </w:rPr>
        <w:t xml:space="preserve"> </w:t>
      </w:r>
      <w:r w:rsidR="00972629">
        <w:rPr>
          <w:rFonts w:ascii="Times New Roman" w:hAnsi="Times New Roman"/>
          <w:spacing w:val="-3"/>
          <w:u w:val="single"/>
        </w:rPr>
        <w:t>37</w:t>
      </w:r>
      <w:r w:rsidR="001121FE">
        <w:rPr>
          <w:rFonts w:ascii="Times New Roman" w:hAnsi="Times New Roman"/>
          <w:spacing w:val="-3"/>
          <w:u w:val="single"/>
        </w:rPr>
        <w:t>2</w:t>
      </w:r>
    </w:p>
    <w:p w14:paraId="7308E1FA" w14:textId="514A6249" w:rsidR="00DB39D6" w:rsidRDefault="008D6507" w:rsidP="00972629">
      <w:pPr>
        <w:widowControl w:val="0"/>
        <w:spacing w:after="0" w:line="240" w:lineRule="auto"/>
        <w:ind w:firstLine="0"/>
        <w:rPr>
          <w:rFonts w:ascii="Times New Roman" w:hAnsi="Times New Roman"/>
          <w:lang w:eastAsia="es-ES"/>
        </w:rPr>
      </w:pPr>
      <w:r w:rsidRPr="00972629">
        <w:rPr>
          <w:rFonts w:ascii="Times New Roman" w:hAnsi="Times New Roman"/>
          <w:lang w:val="es-ES" w:eastAsia="es-ES"/>
        </w:rPr>
        <w:t xml:space="preserve">En la Ciudad Autónoma de Buenos Aires, a los </w:t>
      </w:r>
      <w:r w:rsidR="00972629">
        <w:rPr>
          <w:rFonts w:ascii="Times New Roman" w:hAnsi="Times New Roman"/>
          <w:spacing w:val="-3"/>
        </w:rPr>
        <w:t>17</w:t>
      </w:r>
      <w:r w:rsidRPr="00972629">
        <w:rPr>
          <w:rFonts w:ascii="Times New Roman" w:hAnsi="Times New Roman"/>
          <w:lang w:val="es-ES" w:eastAsia="es-ES"/>
        </w:rPr>
        <w:t xml:space="preserve"> días del mes de </w:t>
      </w:r>
      <w:r w:rsidR="00A63B1B" w:rsidRPr="00972629">
        <w:rPr>
          <w:rFonts w:ascii="Times New Roman" w:hAnsi="Times New Roman"/>
          <w:spacing w:val="-3"/>
        </w:rPr>
        <w:t xml:space="preserve">noviembre </w:t>
      </w:r>
      <w:r w:rsidR="00B41B60" w:rsidRPr="00972629">
        <w:rPr>
          <w:rFonts w:ascii="Times New Roman" w:hAnsi="Times New Roman"/>
          <w:lang w:val="es-ES" w:eastAsia="es-ES"/>
        </w:rPr>
        <w:t>de 20</w:t>
      </w:r>
      <w:r w:rsidR="003251C5" w:rsidRPr="00972629">
        <w:rPr>
          <w:rFonts w:ascii="Times New Roman" w:hAnsi="Times New Roman"/>
          <w:lang w:val="es-ES" w:eastAsia="es-ES"/>
        </w:rPr>
        <w:t>25</w:t>
      </w:r>
      <w:r w:rsidRPr="00972629">
        <w:rPr>
          <w:rFonts w:ascii="Times New Roman" w:hAnsi="Times New Roman"/>
          <w:lang w:val="es-ES" w:eastAsia="es-ES"/>
        </w:rPr>
        <w:t>, se reúnen en la sede social si</w:t>
      </w:r>
      <w:r w:rsidR="00E44E45" w:rsidRPr="00972629">
        <w:rPr>
          <w:rFonts w:ascii="Times New Roman" w:hAnsi="Times New Roman"/>
          <w:lang w:val="es-ES" w:eastAsia="es-ES"/>
        </w:rPr>
        <w:t xml:space="preserve">ta en </w:t>
      </w:r>
      <w:r w:rsidR="00254125" w:rsidRPr="00972629">
        <w:rPr>
          <w:rFonts w:ascii="Times New Roman" w:hAnsi="Times New Roman"/>
          <w:lang w:val="es-AR" w:eastAsia="es-ES"/>
        </w:rPr>
        <w:t>Tte. Gral. Juan Domingo Perón 646</w:t>
      </w:r>
      <w:r w:rsidR="00A63B1B" w:rsidRPr="00972629">
        <w:rPr>
          <w:rFonts w:ascii="Times New Roman" w:hAnsi="Times New Roman"/>
          <w:lang w:val="es-AR" w:eastAsia="es-ES"/>
        </w:rPr>
        <w:t>,</w:t>
      </w:r>
      <w:r w:rsidR="00254125" w:rsidRPr="00972629">
        <w:rPr>
          <w:rFonts w:ascii="Times New Roman" w:hAnsi="Times New Roman"/>
          <w:lang w:val="es-AR" w:eastAsia="es-ES"/>
        </w:rPr>
        <w:t xml:space="preserve"> Piso 4, </w:t>
      </w:r>
      <w:r w:rsidRPr="00972629">
        <w:rPr>
          <w:rFonts w:ascii="Times New Roman" w:hAnsi="Times New Roman"/>
          <w:lang w:val="es-ES" w:eastAsia="es-ES"/>
        </w:rPr>
        <w:t xml:space="preserve">de esta Ciudad, los Sres. </w:t>
      </w:r>
      <w:proofErr w:type="gramStart"/>
      <w:r w:rsidRPr="00972629">
        <w:rPr>
          <w:rFonts w:ascii="Times New Roman" w:hAnsi="Times New Roman"/>
          <w:lang w:val="es-ES" w:eastAsia="es-ES"/>
        </w:rPr>
        <w:t>Directores</w:t>
      </w:r>
      <w:proofErr w:type="gramEnd"/>
      <w:r w:rsidRPr="00972629">
        <w:rPr>
          <w:rFonts w:ascii="Times New Roman" w:hAnsi="Times New Roman"/>
          <w:lang w:val="es-ES" w:eastAsia="es-ES"/>
        </w:rPr>
        <w:t xml:space="preserve"> de </w:t>
      </w:r>
      <w:r w:rsidRPr="00972629">
        <w:rPr>
          <w:rFonts w:ascii="Times New Roman" w:hAnsi="Times New Roman"/>
          <w:b/>
          <w:bCs/>
          <w:lang w:val="es-ES" w:eastAsia="es-ES"/>
        </w:rPr>
        <w:t>Grupo ST S.A.</w:t>
      </w:r>
      <w:r w:rsidRPr="00972629">
        <w:rPr>
          <w:rFonts w:ascii="Times New Roman" w:hAnsi="Times New Roman"/>
          <w:lang w:val="es-ES" w:eastAsia="es-ES"/>
        </w:rPr>
        <w:t xml:space="preserve"> (en adelante la “</w:t>
      </w:r>
      <w:r w:rsidRPr="00972629">
        <w:rPr>
          <w:rFonts w:ascii="Times New Roman" w:hAnsi="Times New Roman"/>
          <w:u w:val="single"/>
          <w:lang w:val="es-ES" w:eastAsia="es-ES"/>
        </w:rPr>
        <w:t>Sociedad</w:t>
      </w:r>
      <w:r w:rsidRPr="00972629">
        <w:rPr>
          <w:rFonts w:ascii="Times New Roman" w:hAnsi="Times New Roman"/>
          <w:lang w:val="es-ES" w:eastAsia="es-ES"/>
        </w:rPr>
        <w:t>”) que firman al pie de la presente, bajo la presidencia del Sr. Pablo B. Peralta, y contando con la asistencia del Síndico Titular</w:t>
      </w:r>
      <w:r w:rsidR="00814AF3" w:rsidRPr="00972629">
        <w:rPr>
          <w:rFonts w:ascii="Times New Roman" w:hAnsi="Times New Roman"/>
          <w:lang w:val="es-ES" w:eastAsia="es-ES"/>
        </w:rPr>
        <w:t>,</w:t>
      </w:r>
      <w:r w:rsidRPr="00972629">
        <w:rPr>
          <w:rFonts w:ascii="Times New Roman" w:hAnsi="Times New Roman"/>
          <w:lang w:val="es-ES" w:eastAsia="es-ES"/>
        </w:rPr>
        <w:t xml:space="preserve"> Sr.</w:t>
      </w:r>
      <w:r w:rsidR="00972629">
        <w:rPr>
          <w:rFonts w:ascii="Times New Roman" w:hAnsi="Times New Roman"/>
          <w:lang w:val="es-ES" w:eastAsia="es-ES"/>
        </w:rPr>
        <w:t xml:space="preserve"> Francisco G. J. González Fischer</w:t>
      </w:r>
      <w:r w:rsidR="00814AF3" w:rsidRPr="00972629">
        <w:rPr>
          <w:rFonts w:ascii="Times New Roman" w:hAnsi="Times New Roman"/>
          <w:spacing w:val="-3"/>
        </w:rPr>
        <w:t>,</w:t>
      </w:r>
      <w:r w:rsidR="003251C5" w:rsidRPr="00972629">
        <w:rPr>
          <w:rFonts w:ascii="Times New Roman" w:hAnsi="Times New Roman"/>
          <w:spacing w:val="-3"/>
        </w:rPr>
        <w:t xml:space="preserve"> </w:t>
      </w:r>
      <w:r w:rsidRPr="00972629">
        <w:rPr>
          <w:rFonts w:ascii="Times New Roman" w:hAnsi="Times New Roman"/>
          <w:lang w:val="es-ES" w:eastAsia="es-ES"/>
        </w:rPr>
        <w:t xml:space="preserve">en representación de la Comisión Fiscalizadora, quién también firma al pie. Siendo las </w:t>
      </w:r>
      <w:r w:rsidR="00972629">
        <w:rPr>
          <w:rFonts w:ascii="Times New Roman" w:hAnsi="Times New Roman"/>
          <w:lang w:val="es-ES" w:eastAsia="es-ES"/>
        </w:rPr>
        <w:t>17:30</w:t>
      </w:r>
      <w:r w:rsidR="00A63B1B" w:rsidRPr="00972629" w:rsidDel="00A63B1B">
        <w:rPr>
          <w:rFonts w:ascii="Times New Roman" w:hAnsi="Times New Roman"/>
          <w:lang w:val="es-ES" w:eastAsia="es-ES"/>
        </w:rPr>
        <w:t xml:space="preserve"> </w:t>
      </w:r>
      <w:r w:rsidRPr="00972629">
        <w:rPr>
          <w:rFonts w:ascii="Times New Roman" w:hAnsi="Times New Roman"/>
          <w:lang w:val="es-ES" w:eastAsia="es-ES"/>
        </w:rPr>
        <w:t xml:space="preserve">horas, el Sr. Presidente, luego de constatar la existencia de quórum necesario para sesionar, declara abierto el acto y somete a consideración de los presentes el </w:t>
      </w:r>
      <w:r w:rsidR="001845DE" w:rsidRPr="00972629">
        <w:rPr>
          <w:rFonts w:ascii="Times New Roman" w:hAnsi="Times New Roman"/>
          <w:lang w:val="es-ES" w:eastAsia="es-ES"/>
        </w:rPr>
        <w:t xml:space="preserve">único </w:t>
      </w:r>
      <w:r w:rsidRPr="00972629">
        <w:rPr>
          <w:rFonts w:ascii="Times New Roman" w:hAnsi="Times New Roman"/>
          <w:lang w:val="es-ES" w:eastAsia="es-ES"/>
        </w:rPr>
        <w:t>punto de</w:t>
      </w:r>
      <w:r w:rsidR="009F3F16">
        <w:rPr>
          <w:rFonts w:ascii="Times New Roman" w:hAnsi="Times New Roman"/>
          <w:lang w:val="es-ES" w:eastAsia="es-ES"/>
        </w:rPr>
        <w:t xml:space="preserve"> </w:t>
      </w:r>
      <w:r w:rsidRPr="00972629">
        <w:rPr>
          <w:rFonts w:ascii="Times New Roman" w:hAnsi="Times New Roman"/>
          <w:lang w:val="es-ES" w:eastAsia="es-ES"/>
        </w:rPr>
        <w:t>l</w:t>
      </w:r>
      <w:r w:rsidR="009F3F16">
        <w:rPr>
          <w:rFonts w:ascii="Times New Roman" w:hAnsi="Times New Roman"/>
          <w:lang w:val="es-ES" w:eastAsia="es-ES"/>
        </w:rPr>
        <w:t>a Agenda</w:t>
      </w:r>
      <w:r w:rsidRPr="00972629">
        <w:rPr>
          <w:rFonts w:ascii="Times New Roman" w:hAnsi="Times New Roman"/>
          <w:lang w:val="es-ES" w:eastAsia="es-ES"/>
        </w:rPr>
        <w:t>:</w:t>
      </w:r>
      <w:r w:rsidR="001F4A29" w:rsidRPr="00972629">
        <w:rPr>
          <w:rFonts w:ascii="Times New Roman" w:hAnsi="Times New Roman"/>
          <w:lang w:val="es-ES" w:eastAsia="es-ES"/>
        </w:rPr>
        <w:t xml:space="preserve"> </w:t>
      </w:r>
      <w:r w:rsidR="001F4A29" w:rsidRPr="00972629">
        <w:rPr>
          <w:rFonts w:ascii="Times New Roman" w:hAnsi="Times New Roman"/>
          <w:b/>
          <w:u w:val="single"/>
          <w:lang w:eastAsia="es-ES"/>
        </w:rPr>
        <w:t xml:space="preserve">Subdelegación de facultades en el marco de </w:t>
      </w:r>
      <w:r w:rsidR="00241250" w:rsidRPr="00972629">
        <w:rPr>
          <w:rFonts w:ascii="Times New Roman" w:hAnsi="Times New Roman"/>
          <w:b/>
          <w:u w:val="single"/>
          <w:lang w:eastAsia="es-ES"/>
        </w:rPr>
        <w:t xml:space="preserve">la </w:t>
      </w:r>
      <w:r w:rsidR="001F4A29" w:rsidRPr="00972629">
        <w:rPr>
          <w:rFonts w:ascii="Times New Roman" w:hAnsi="Times New Roman"/>
          <w:b/>
          <w:u w:val="single"/>
          <w:lang w:eastAsia="es-ES"/>
        </w:rPr>
        <w:t xml:space="preserve">solicitud de prórroga del plazo de validez del </w:t>
      </w:r>
      <w:r w:rsidR="006B5D3C" w:rsidRPr="00972629">
        <w:rPr>
          <w:rFonts w:ascii="Times New Roman" w:hAnsi="Times New Roman"/>
          <w:b/>
          <w:u w:val="single"/>
          <w:lang w:eastAsia="es-ES"/>
        </w:rPr>
        <w:t xml:space="preserve">Programa Global de Emisión de Obligaciones Negociables por un Valor Nominal Máximo en circulación en cualquier momento de hasta la suma de dólares estadounidenses US$75.000.000 (o su equivalente en otras monedas o unidades de valor), </w:t>
      </w:r>
      <w:r w:rsidR="00180DF1" w:rsidRPr="00972629">
        <w:rPr>
          <w:rFonts w:ascii="Times New Roman" w:hAnsi="Times New Roman"/>
          <w:b/>
          <w:u w:val="single"/>
          <w:lang w:eastAsia="es-ES"/>
        </w:rPr>
        <w:t xml:space="preserve">y de la solicitud de aumento de monto máximo </w:t>
      </w:r>
      <w:r w:rsidR="006B5D3C" w:rsidRPr="00972629">
        <w:rPr>
          <w:rFonts w:ascii="Times New Roman" w:hAnsi="Times New Roman"/>
          <w:b/>
          <w:u w:val="single"/>
          <w:lang w:eastAsia="es-ES"/>
        </w:rPr>
        <w:t xml:space="preserve">de emisión bajo </w:t>
      </w:r>
      <w:r w:rsidR="00180DF1" w:rsidRPr="00972629">
        <w:rPr>
          <w:rFonts w:ascii="Times New Roman" w:hAnsi="Times New Roman"/>
          <w:b/>
          <w:u w:val="single"/>
          <w:lang w:eastAsia="es-ES"/>
        </w:rPr>
        <w:t>el Programa</w:t>
      </w:r>
      <w:r w:rsidR="001F4A29" w:rsidRPr="00972629">
        <w:rPr>
          <w:rFonts w:ascii="Times New Roman" w:hAnsi="Times New Roman"/>
          <w:bCs/>
          <w:lang w:eastAsia="es-ES"/>
        </w:rPr>
        <w:t>.</w:t>
      </w:r>
      <w:r w:rsidR="001F4A29" w:rsidRPr="00972629">
        <w:rPr>
          <w:rFonts w:ascii="Times New Roman" w:hAnsi="Times New Roman"/>
          <w:lang w:eastAsia="es-ES"/>
        </w:rPr>
        <w:t xml:space="preserve"> Toma la palabra el Sr. Presidente e informa a los Sres. Directores que la Asamblea General Ordinaria y Extraordinaria </w:t>
      </w:r>
      <w:r w:rsidR="00270B4B" w:rsidRPr="00972629">
        <w:rPr>
          <w:rFonts w:ascii="Times New Roman" w:hAnsi="Times New Roman"/>
          <w:lang w:eastAsia="es-ES"/>
        </w:rPr>
        <w:t>Aut</w:t>
      </w:r>
      <w:r w:rsidR="0050069A" w:rsidRPr="00972629">
        <w:rPr>
          <w:rFonts w:ascii="Times New Roman" w:hAnsi="Times New Roman"/>
          <w:lang w:eastAsia="es-ES"/>
        </w:rPr>
        <w:t>o</w:t>
      </w:r>
      <w:r w:rsidR="00270B4B" w:rsidRPr="00972629">
        <w:rPr>
          <w:rFonts w:ascii="Times New Roman" w:hAnsi="Times New Roman"/>
          <w:lang w:eastAsia="es-ES"/>
        </w:rPr>
        <w:t xml:space="preserve">convocada </w:t>
      </w:r>
      <w:r w:rsidR="001F4A29" w:rsidRPr="00972629">
        <w:rPr>
          <w:rFonts w:ascii="Times New Roman" w:hAnsi="Times New Roman"/>
          <w:lang w:eastAsia="es-ES"/>
        </w:rPr>
        <w:t>de accionistas de la Sociedad, celebrada el día de la fecha (la “</w:t>
      </w:r>
      <w:r w:rsidR="001F4A29" w:rsidRPr="00972629">
        <w:rPr>
          <w:rFonts w:ascii="Times New Roman" w:hAnsi="Times New Roman"/>
          <w:u w:val="single"/>
          <w:lang w:eastAsia="es-ES"/>
        </w:rPr>
        <w:t>Asamblea</w:t>
      </w:r>
      <w:r w:rsidR="001F4A29" w:rsidRPr="00972629">
        <w:rPr>
          <w:rFonts w:ascii="Times New Roman" w:hAnsi="Times New Roman"/>
          <w:lang w:eastAsia="es-ES"/>
        </w:rPr>
        <w:t xml:space="preserve">”), resolvió en forma unánime, en miras a las necesidades </w:t>
      </w:r>
      <w:r w:rsidR="006B5D3C" w:rsidRPr="00972629">
        <w:rPr>
          <w:rFonts w:ascii="Times New Roman" w:hAnsi="Times New Roman"/>
          <w:lang w:eastAsia="es-ES"/>
        </w:rPr>
        <w:t xml:space="preserve">operativas y </w:t>
      </w:r>
      <w:r w:rsidR="001F4A29" w:rsidRPr="00972629">
        <w:rPr>
          <w:rFonts w:ascii="Times New Roman" w:hAnsi="Times New Roman"/>
          <w:lang w:eastAsia="es-ES"/>
        </w:rPr>
        <w:t>financieras de la Sociedad</w:t>
      </w:r>
      <w:r w:rsidR="00180DF1" w:rsidRPr="00972629">
        <w:rPr>
          <w:rFonts w:ascii="Times New Roman" w:hAnsi="Times New Roman"/>
          <w:lang w:eastAsia="es-ES"/>
        </w:rPr>
        <w:t xml:space="preserve">: (i) </w:t>
      </w:r>
      <w:r w:rsidR="001F4A29" w:rsidRPr="00972629">
        <w:rPr>
          <w:rFonts w:ascii="Times New Roman" w:hAnsi="Times New Roman"/>
          <w:lang w:eastAsia="es-ES"/>
        </w:rPr>
        <w:t xml:space="preserve">aprobar la solicitud de prórroga por cinco años </w:t>
      </w:r>
      <w:r w:rsidR="006B5D3C" w:rsidRPr="00972629">
        <w:rPr>
          <w:rFonts w:ascii="Times New Roman" w:hAnsi="Times New Roman"/>
          <w:lang w:eastAsia="es-ES"/>
        </w:rPr>
        <w:t>(</w:t>
      </w:r>
      <w:r w:rsidR="00E63D72" w:rsidRPr="00972629">
        <w:rPr>
          <w:rFonts w:ascii="Times New Roman" w:hAnsi="Times New Roman"/>
          <w:lang w:eastAsia="es-ES"/>
        </w:rPr>
        <w:t xml:space="preserve">o el plazo mayor que permita la normativa aplicable) </w:t>
      </w:r>
      <w:r w:rsidR="001F4A29" w:rsidRPr="00972629">
        <w:rPr>
          <w:rFonts w:ascii="Times New Roman" w:hAnsi="Times New Roman"/>
          <w:lang w:eastAsia="es-ES"/>
        </w:rPr>
        <w:t>del plazo de validez del</w:t>
      </w:r>
      <w:r w:rsidR="006462E4" w:rsidRPr="00972629">
        <w:rPr>
          <w:rFonts w:ascii="Times New Roman" w:hAnsi="Times New Roman"/>
          <w:lang w:eastAsia="es-ES"/>
        </w:rPr>
        <w:t xml:space="preserve"> Programa Global de Emisión de Obligaciones Negociables por un Valor Nominal Máximo en circulación en cualquier momento de hasta la suma de dólares estadounidenses US$</w:t>
      </w:r>
      <w:r w:rsidR="000B502F" w:rsidRPr="00972629">
        <w:rPr>
          <w:rFonts w:ascii="Times New Roman" w:hAnsi="Times New Roman"/>
          <w:lang w:eastAsia="es-ES"/>
        </w:rPr>
        <w:t xml:space="preserve"> </w:t>
      </w:r>
      <w:r w:rsidR="006462E4" w:rsidRPr="00972629">
        <w:rPr>
          <w:rFonts w:ascii="Times New Roman" w:hAnsi="Times New Roman"/>
          <w:lang w:eastAsia="es-ES"/>
        </w:rPr>
        <w:t xml:space="preserve">75.000.000 (o su equivalente en otras monedas o unidades de valor), autorizado por la Comisión Nacional de Valores mediante la Resolución </w:t>
      </w:r>
      <w:proofErr w:type="spellStart"/>
      <w:r w:rsidR="006462E4" w:rsidRPr="00972629">
        <w:rPr>
          <w:rFonts w:ascii="Times New Roman" w:hAnsi="Times New Roman"/>
          <w:lang w:eastAsia="es-ES"/>
        </w:rPr>
        <w:t>N°</w:t>
      </w:r>
      <w:proofErr w:type="spellEnd"/>
      <w:r w:rsidR="006462E4" w:rsidRPr="00972629">
        <w:rPr>
          <w:rFonts w:ascii="Times New Roman" w:hAnsi="Times New Roman"/>
          <w:lang w:eastAsia="es-ES"/>
        </w:rPr>
        <w:t xml:space="preserve"> 17.947 de fecha 28 de diciembre de 2015, la Resolución </w:t>
      </w:r>
      <w:proofErr w:type="spellStart"/>
      <w:r w:rsidR="006462E4" w:rsidRPr="00972629">
        <w:rPr>
          <w:rFonts w:ascii="Times New Roman" w:hAnsi="Times New Roman"/>
          <w:lang w:eastAsia="es-ES"/>
        </w:rPr>
        <w:t>N°</w:t>
      </w:r>
      <w:proofErr w:type="spellEnd"/>
      <w:r w:rsidR="006462E4" w:rsidRPr="00972629">
        <w:rPr>
          <w:rFonts w:ascii="Times New Roman" w:hAnsi="Times New Roman"/>
          <w:lang w:eastAsia="es-ES"/>
        </w:rPr>
        <w:t xml:space="preserve"> 20.501 de fecha 17 de octubre de 2019, y la Disposición </w:t>
      </w:r>
      <w:proofErr w:type="spellStart"/>
      <w:r w:rsidR="006462E4" w:rsidRPr="00972629">
        <w:rPr>
          <w:rFonts w:ascii="Times New Roman" w:hAnsi="Times New Roman"/>
          <w:lang w:eastAsia="es-ES"/>
        </w:rPr>
        <w:t>N°</w:t>
      </w:r>
      <w:proofErr w:type="spellEnd"/>
      <w:r w:rsidR="006462E4" w:rsidRPr="00972629">
        <w:rPr>
          <w:rFonts w:ascii="Times New Roman" w:hAnsi="Times New Roman"/>
          <w:lang w:eastAsia="es-ES"/>
        </w:rPr>
        <w:t xml:space="preserve"> 40 de fecha 24 de agosto de 2020 (el “</w:t>
      </w:r>
      <w:r w:rsidR="006462E4" w:rsidRPr="00972629">
        <w:rPr>
          <w:rFonts w:ascii="Times New Roman" w:hAnsi="Times New Roman"/>
          <w:u w:val="single"/>
          <w:lang w:eastAsia="es-ES"/>
        </w:rPr>
        <w:t>Programa</w:t>
      </w:r>
      <w:r w:rsidR="006462E4" w:rsidRPr="00972629">
        <w:rPr>
          <w:rFonts w:ascii="Times New Roman" w:hAnsi="Times New Roman"/>
          <w:lang w:eastAsia="es-ES"/>
        </w:rPr>
        <w:t xml:space="preserve">”), contados a partir de la fecha vencimiento actual del Programa </w:t>
      </w:r>
      <w:r w:rsidR="001F4A29" w:rsidRPr="00972629">
        <w:rPr>
          <w:rFonts w:ascii="Times New Roman" w:hAnsi="Times New Roman"/>
          <w:lang w:eastAsia="es-ES"/>
        </w:rPr>
        <w:t>(la “</w:t>
      </w:r>
      <w:r w:rsidR="001F4A29" w:rsidRPr="00972629">
        <w:rPr>
          <w:rFonts w:ascii="Times New Roman" w:hAnsi="Times New Roman"/>
          <w:u w:val="single"/>
          <w:lang w:eastAsia="es-ES"/>
        </w:rPr>
        <w:t>Prórroga</w:t>
      </w:r>
      <w:r w:rsidR="001F4A29" w:rsidRPr="00972629">
        <w:rPr>
          <w:rFonts w:ascii="Times New Roman" w:hAnsi="Times New Roman"/>
          <w:lang w:eastAsia="es-ES"/>
        </w:rPr>
        <w:t>”)</w:t>
      </w:r>
      <w:r w:rsidR="005B5CCC" w:rsidRPr="00972629">
        <w:rPr>
          <w:rFonts w:ascii="Times New Roman" w:hAnsi="Times New Roman"/>
          <w:lang w:eastAsia="es-ES"/>
        </w:rPr>
        <w:t>;</w:t>
      </w:r>
      <w:r w:rsidR="00180DF1" w:rsidRPr="00972629">
        <w:rPr>
          <w:rFonts w:ascii="Times New Roman" w:hAnsi="Times New Roman"/>
          <w:lang w:eastAsia="es-ES"/>
        </w:rPr>
        <w:t xml:space="preserve"> (</w:t>
      </w:r>
      <w:proofErr w:type="spellStart"/>
      <w:r w:rsidR="00180DF1" w:rsidRPr="00972629">
        <w:rPr>
          <w:rFonts w:ascii="Times New Roman" w:hAnsi="Times New Roman"/>
          <w:lang w:eastAsia="es-ES"/>
        </w:rPr>
        <w:t>ii</w:t>
      </w:r>
      <w:proofErr w:type="spellEnd"/>
      <w:r w:rsidR="00180DF1" w:rsidRPr="00972629">
        <w:rPr>
          <w:rFonts w:ascii="Times New Roman" w:hAnsi="Times New Roman"/>
          <w:lang w:eastAsia="es-ES"/>
        </w:rPr>
        <w:t>)</w:t>
      </w:r>
      <w:r w:rsidR="00180DF1" w:rsidRPr="00972629">
        <w:rPr>
          <w:rFonts w:ascii="Times New Roman" w:hAnsi="Times New Roman"/>
        </w:rPr>
        <w:t xml:space="preserve"> aprobar </w:t>
      </w:r>
      <w:r w:rsidR="00180DF1" w:rsidRPr="00972629">
        <w:rPr>
          <w:rFonts w:ascii="Times New Roman" w:hAnsi="Times New Roman"/>
          <w:lang w:eastAsia="es-ES"/>
        </w:rPr>
        <w:t xml:space="preserve">el aumento del monto máximo de </w:t>
      </w:r>
      <w:r w:rsidR="005B5CCC" w:rsidRPr="00972629">
        <w:rPr>
          <w:rFonts w:ascii="Times New Roman" w:hAnsi="Times New Roman"/>
          <w:lang w:eastAsia="es-ES"/>
        </w:rPr>
        <w:t xml:space="preserve">emisión bajo el </w:t>
      </w:r>
      <w:r w:rsidR="006462E4" w:rsidRPr="00972629">
        <w:rPr>
          <w:rFonts w:ascii="Times New Roman" w:hAnsi="Times New Roman"/>
          <w:lang w:eastAsia="es-ES"/>
        </w:rPr>
        <w:t xml:space="preserve">Programa </w:t>
      </w:r>
      <w:r w:rsidR="00180DF1" w:rsidRPr="00972629">
        <w:rPr>
          <w:rFonts w:ascii="Times New Roman" w:hAnsi="Times New Roman"/>
          <w:lang w:eastAsia="es-ES"/>
        </w:rPr>
        <w:t xml:space="preserve">en US$ </w:t>
      </w:r>
      <w:r w:rsidR="00BD7C92" w:rsidRPr="00972629">
        <w:rPr>
          <w:rFonts w:ascii="Times New Roman" w:hAnsi="Times New Roman"/>
          <w:lang w:eastAsia="es-ES"/>
        </w:rPr>
        <w:t>175</w:t>
      </w:r>
      <w:r w:rsidR="00180DF1" w:rsidRPr="00972629">
        <w:rPr>
          <w:rFonts w:ascii="Times New Roman" w:hAnsi="Times New Roman"/>
          <w:lang w:eastAsia="es-ES"/>
        </w:rPr>
        <w:t>.000.000 (dólares estadounidenses cien</w:t>
      </w:r>
      <w:r w:rsidR="00BD7C92" w:rsidRPr="00972629">
        <w:rPr>
          <w:rFonts w:ascii="Times New Roman" w:hAnsi="Times New Roman"/>
          <w:lang w:eastAsia="es-ES"/>
        </w:rPr>
        <w:t>to setenta y cinco</w:t>
      </w:r>
      <w:r w:rsidR="00180DF1" w:rsidRPr="00972629">
        <w:rPr>
          <w:rFonts w:ascii="Times New Roman" w:hAnsi="Times New Roman"/>
          <w:lang w:eastAsia="es-ES"/>
        </w:rPr>
        <w:t xml:space="preserve"> millones), pasando de US$ 75.000.000 (dólares estadounidenses setenta y cinco millones) hasta un monto máximo de US$ </w:t>
      </w:r>
      <w:r w:rsidR="00BD7C92" w:rsidRPr="00972629">
        <w:rPr>
          <w:rFonts w:ascii="Times New Roman" w:hAnsi="Times New Roman"/>
          <w:lang w:eastAsia="es-ES"/>
        </w:rPr>
        <w:t>250</w:t>
      </w:r>
      <w:r w:rsidR="00180DF1" w:rsidRPr="00972629">
        <w:rPr>
          <w:rFonts w:ascii="Times New Roman" w:hAnsi="Times New Roman"/>
          <w:lang w:eastAsia="es-ES"/>
        </w:rPr>
        <w:t xml:space="preserve">.000.000 (dólares estadounidenses </w:t>
      </w:r>
      <w:r w:rsidR="00BD7C92" w:rsidRPr="00972629">
        <w:rPr>
          <w:rFonts w:ascii="Times New Roman" w:hAnsi="Times New Roman"/>
          <w:lang w:eastAsia="es-ES"/>
        </w:rPr>
        <w:t>doscientos cincuenta</w:t>
      </w:r>
      <w:r w:rsidR="00180DF1" w:rsidRPr="00972629">
        <w:rPr>
          <w:rFonts w:ascii="Times New Roman" w:hAnsi="Times New Roman"/>
          <w:lang w:eastAsia="es-ES"/>
        </w:rPr>
        <w:t xml:space="preserve"> millones) </w:t>
      </w:r>
      <w:r w:rsidR="00814AF3" w:rsidRPr="00972629">
        <w:rPr>
          <w:rFonts w:ascii="Times New Roman" w:hAnsi="Times New Roman"/>
          <w:lang w:eastAsia="es-ES"/>
        </w:rPr>
        <w:t xml:space="preserve">en circulación en cualquier momento </w:t>
      </w:r>
      <w:r w:rsidR="00180DF1" w:rsidRPr="00972629">
        <w:rPr>
          <w:rFonts w:ascii="Times New Roman" w:hAnsi="Times New Roman"/>
          <w:lang w:eastAsia="es-ES"/>
        </w:rPr>
        <w:t>(en todos los casos, o su equivalente en otras monedas o unidades de valor) (el “</w:t>
      </w:r>
      <w:r w:rsidR="00180DF1" w:rsidRPr="00972629">
        <w:rPr>
          <w:rFonts w:ascii="Times New Roman" w:hAnsi="Times New Roman"/>
          <w:u w:val="single"/>
          <w:lang w:eastAsia="es-ES"/>
        </w:rPr>
        <w:t>Aumento</w:t>
      </w:r>
      <w:r w:rsidR="00180DF1" w:rsidRPr="00972629">
        <w:rPr>
          <w:rFonts w:ascii="Times New Roman" w:hAnsi="Times New Roman"/>
          <w:lang w:eastAsia="es-ES"/>
        </w:rPr>
        <w:t>”)</w:t>
      </w:r>
      <w:r w:rsidR="005B5CCC" w:rsidRPr="00972629">
        <w:rPr>
          <w:rFonts w:ascii="Times New Roman" w:hAnsi="Times New Roman"/>
          <w:lang w:eastAsia="es-ES"/>
        </w:rPr>
        <w:t>; y (</w:t>
      </w:r>
      <w:proofErr w:type="spellStart"/>
      <w:r w:rsidR="005B5CCC" w:rsidRPr="00972629">
        <w:rPr>
          <w:rFonts w:ascii="Times New Roman" w:hAnsi="Times New Roman"/>
          <w:lang w:eastAsia="es-ES"/>
        </w:rPr>
        <w:t>iii</w:t>
      </w:r>
      <w:proofErr w:type="spellEnd"/>
      <w:r w:rsidR="005B5CCC" w:rsidRPr="00972629">
        <w:rPr>
          <w:rFonts w:ascii="Times New Roman" w:hAnsi="Times New Roman"/>
          <w:lang w:eastAsia="es-ES"/>
        </w:rPr>
        <w:t>)</w:t>
      </w:r>
      <w:r w:rsidR="002D390D" w:rsidRPr="00972629">
        <w:rPr>
          <w:rFonts w:ascii="Times New Roman" w:hAnsi="Times New Roman"/>
          <w:lang w:eastAsia="es-ES"/>
        </w:rPr>
        <w:t xml:space="preserve"> </w:t>
      </w:r>
      <w:r w:rsidR="000515F6" w:rsidRPr="00972629">
        <w:rPr>
          <w:rFonts w:ascii="Times New Roman" w:hAnsi="Times New Roman"/>
          <w:lang w:val="es-ES" w:eastAsia="es-ES"/>
        </w:rPr>
        <w:t xml:space="preserve">delegar en el Directorio por el plazo de 5 años, o el plazo mayor que </w:t>
      </w:r>
      <w:r w:rsidR="00814AF3" w:rsidRPr="00972629">
        <w:rPr>
          <w:rFonts w:ascii="Times New Roman" w:hAnsi="Times New Roman"/>
          <w:lang w:val="es-ES" w:eastAsia="es-ES"/>
        </w:rPr>
        <w:t xml:space="preserve">permitan </w:t>
      </w:r>
      <w:r w:rsidR="000515F6" w:rsidRPr="00972629">
        <w:rPr>
          <w:rFonts w:ascii="Times New Roman" w:hAnsi="Times New Roman"/>
          <w:lang w:val="es-ES" w:eastAsia="es-ES"/>
        </w:rPr>
        <w:t>las normas aplicables, las más amplias facultades, con facultades para subdelegar, para que pueda, entre otras cuestiones, determinar la totalidad de los términos y condiciones del Programa, de conformidad con el Aumento y la Prórroga del Programa, y de las obligaciones negociables que se creen y emitan bajo el Programa</w:t>
      </w:r>
      <w:r w:rsidR="001F4A29" w:rsidRPr="00972629">
        <w:rPr>
          <w:rFonts w:ascii="Times New Roman" w:hAnsi="Times New Roman"/>
          <w:lang w:eastAsia="es-ES"/>
        </w:rPr>
        <w:t xml:space="preserve">. En este marco, manifiesta que, a fin de </w:t>
      </w:r>
      <w:r w:rsidR="000D4DC7" w:rsidRPr="00972629">
        <w:rPr>
          <w:rFonts w:ascii="Times New Roman" w:hAnsi="Times New Roman"/>
          <w:lang w:eastAsia="es-ES"/>
        </w:rPr>
        <w:t>instrumentar el Aumento y la Prórroga del Programa</w:t>
      </w:r>
      <w:r w:rsidR="003D7BFC" w:rsidRPr="00972629">
        <w:rPr>
          <w:rFonts w:ascii="Times New Roman" w:hAnsi="Times New Roman"/>
          <w:lang w:eastAsia="es-ES"/>
        </w:rPr>
        <w:t xml:space="preserve">, así como para </w:t>
      </w:r>
      <w:r w:rsidR="001F4A29" w:rsidRPr="00972629">
        <w:rPr>
          <w:rFonts w:ascii="Times New Roman" w:hAnsi="Times New Roman"/>
          <w:lang w:eastAsia="es-ES"/>
        </w:rPr>
        <w:t xml:space="preserve">definir los términos y condiciones definitivos del prospecto del Programa, </w:t>
      </w:r>
      <w:r w:rsidR="003D7BFC" w:rsidRPr="00972629">
        <w:rPr>
          <w:rFonts w:ascii="Times New Roman" w:hAnsi="Times New Roman"/>
          <w:lang w:eastAsia="es-ES"/>
        </w:rPr>
        <w:t xml:space="preserve">incluyendo cualquier enmienda, suplemento o complemento que resulte necesario, </w:t>
      </w:r>
      <w:r w:rsidR="001F4A29" w:rsidRPr="00972629">
        <w:rPr>
          <w:rFonts w:ascii="Times New Roman" w:hAnsi="Times New Roman"/>
          <w:lang w:eastAsia="es-ES"/>
        </w:rPr>
        <w:t>resulta conveniente que este Directorio subdelegue a favor de cualquiera de los miembros del Directorio (los “</w:t>
      </w:r>
      <w:r w:rsidR="001F4A29" w:rsidRPr="00972629">
        <w:rPr>
          <w:rFonts w:ascii="Times New Roman" w:hAnsi="Times New Roman"/>
          <w:u w:val="single"/>
          <w:lang w:eastAsia="es-ES"/>
        </w:rPr>
        <w:t>Subdelegados</w:t>
      </w:r>
      <w:r w:rsidR="001F4A29" w:rsidRPr="00972629">
        <w:rPr>
          <w:rFonts w:ascii="Times New Roman" w:hAnsi="Times New Roman"/>
          <w:lang w:eastAsia="es-ES"/>
        </w:rPr>
        <w:t xml:space="preserve">”) la totalidad de las facultades y autorizaciones delegadas en el Directorio por la Asamblea en relación con </w:t>
      </w:r>
      <w:r w:rsidR="008E5845" w:rsidRPr="00972629">
        <w:rPr>
          <w:rFonts w:ascii="Times New Roman" w:hAnsi="Times New Roman"/>
          <w:lang w:eastAsia="es-ES"/>
        </w:rPr>
        <w:t xml:space="preserve">el Aumento, la Prórroga y </w:t>
      </w:r>
      <w:r w:rsidR="001F4A29" w:rsidRPr="00972629">
        <w:rPr>
          <w:rFonts w:ascii="Times New Roman" w:hAnsi="Times New Roman"/>
          <w:lang w:eastAsia="es-ES"/>
        </w:rPr>
        <w:t xml:space="preserve">el Programa, para que cualquiera de ellos, en nombre y representación de la Sociedad, apruebe y firme la versión definitiva del Prospecto y del Prospecto Resumido </w:t>
      </w:r>
      <w:r w:rsidR="007A7140" w:rsidRPr="00972629">
        <w:rPr>
          <w:rFonts w:ascii="Times New Roman" w:hAnsi="Times New Roman"/>
          <w:lang w:eastAsia="es-ES"/>
        </w:rPr>
        <w:t xml:space="preserve">(incluyendo cualquier enmienda, suplemento o complemento que resulte necesario) </w:t>
      </w:r>
      <w:r w:rsidR="001F4A29" w:rsidRPr="00972629">
        <w:rPr>
          <w:rFonts w:ascii="Times New Roman" w:hAnsi="Times New Roman"/>
          <w:lang w:eastAsia="es-ES"/>
        </w:rPr>
        <w:t xml:space="preserve">a ser presentada ante la CNV, </w:t>
      </w:r>
      <w:r w:rsidR="007A7140" w:rsidRPr="00972629">
        <w:rPr>
          <w:rFonts w:ascii="Times New Roman" w:hAnsi="Times New Roman"/>
          <w:lang w:eastAsia="es-ES"/>
        </w:rPr>
        <w:t xml:space="preserve">la Bolsa de Comercio de Buenos Aires, </w:t>
      </w:r>
      <w:r w:rsidR="001F4A29" w:rsidRPr="00972629">
        <w:rPr>
          <w:rFonts w:ascii="Times New Roman" w:hAnsi="Times New Roman"/>
          <w:lang w:eastAsia="es-ES"/>
        </w:rPr>
        <w:t>Bolsas y Mercados Argentinos S.A. (“</w:t>
      </w:r>
      <w:r w:rsidR="001F4A29" w:rsidRPr="00972629">
        <w:rPr>
          <w:rFonts w:ascii="Times New Roman" w:hAnsi="Times New Roman"/>
          <w:u w:val="single"/>
          <w:lang w:eastAsia="es-ES"/>
        </w:rPr>
        <w:t>BYMA</w:t>
      </w:r>
      <w:r w:rsidR="001F4A29" w:rsidRPr="00972629">
        <w:rPr>
          <w:rFonts w:ascii="Times New Roman" w:hAnsi="Times New Roman"/>
          <w:lang w:eastAsia="es-ES"/>
        </w:rPr>
        <w:t>”)</w:t>
      </w:r>
      <w:r w:rsidR="007A7140" w:rsidRPr="00972629">
        <w:rPr>
          <w:rFonts w:ascii="Times New Roman" w:hAnsi="Times New Roman"/>
          <w:lang w:eastAsia="es-ES"/>
        </w:rPr>
        <w:t xml:space="preserve">, A3 Mercados S.A. </w:t>
      </w:r>
      <w:r w:rsidR="001F4A29" w:rsidRPr="00972629">
        <w:rPr>
          <w:rFonts w:ascii="Times New Roman" w:hAnsi="Times New Roman"/>
          <w:lang w:eastAsia="es-ES"/>
        </w:rPr>
        <w:t xml:space="preserve">y cualquier otro mercado autorizado, así como cualquier otro documento que resulte necesario a los fines de </w:t>
      </w:r>
      <w:r w:rsidR="007A7140" w:rsidRPr="00972629">
        <w:rPr>
          <w:rFonts w:ascii="Times New Roman" w:hAnsi="Times New Roman"/>
          <w:lang w:eastAsia="es-ES"/>
        </w:rPr>
        <w:t>instrumentar</w:t>
      </w:r>
      <w:r w:rsidR="00180DF1" w:rsidRPr="00972629">
        <w:rPr>
          <w:rFonts w:ascii="Times New Roman" w:hAnsi="Times New Roman"/>
          <w:lang w:eastAsia="es-ES"/>
        </w:rPr>
        <w:t xml:space="preserve"> </w:t>
      </w:r>
      <w:r w:rsidR="007A7140" w:rsidRPr="00972629">
        <w:rPr>
          <w:rFonts w:ascii="Times New Roman" w:hAnsi="Times New Roman"/>
          <w:lang w:eastAsia="es-ES"/>
        </w:rPr>
        <w:t xml:space="preserve">el Aumento y </w:t>
      </w:r>
      <w:r w:rsidR="001F4A29" w:rsidRPr="00972629">
        <w:rPr>
          <w:rFonts w:ascii="Times New Roman" w:hAnsi="Times New Roman"/>
          <w:lang w:eastAsia="es-ES"/>
        </w:rPr>
        <w:t>la Prórroga</w:t>
      </w:r>
      <w:r w:rsidR="007A7140" w:rsidRPr="00972629">
        <w:rPr>
          <w:rFonts w:ascii="Times New Roman" w:hAnsi="Times New Roman"/>
          <w:lang w:eastAsia="es-ES"/>
        </w:rPr>
        <w:t xml:space="preserve"> del Programa</w:t>
      </w:r>
      <w:r w:rsidR="001F4A29" w:rsidRPr="00972629">
        <w:rPr>
          <w:rFonts w:ascii="Times New Roman" w:hAnsi="Times New Roman"/>
          <w:lang w:eastAsia="es-ES"/>
        </w:rPr>
        <w:t xml:space="preserve">. Seguidamente, los Sres. </w:t>
      </w:r>
      <w:proofErr w:type="gramStart"/>
      <w:r w:rsidR="001F4A29" w:rsidRPr="00972629">
        <w:rPr>
          <w:rFonts w:ascii="Times New Roman" w:hAnsi="Times New Roman"/>
          <w:lang w:eastAsia="es-ES"/>
        </w:rPr>
        <w:t>Directores</w:t>
      </w:r>
      <w:proofErr w:type="gramEnd"/>
      <w:r w:rsidR="001F4A29" w:rsidRPr="00972629">
        <w:rPr>
          <w:rFonts w:ascii="Times New Roman" w:hAnsi="Times New Roman"/>
          <w:lang w:eastAsia="es-ES"/>
        </w:rPr>
        <w:t xml:space="preserve"> presentes resuelven por unanimidad aprobar la moción efectuada por el Sr. </w:t>
      </w:r>
      <w:proofErr w:type="gramStart"/>
      <w:r w:rsidR="001F4A29" w:rsidRPr="00972629">
        <w:rPr>
          <w:rFonts w:ascii="Times New Roman" w:hAnsi="Times New Roman"/>
          <w:lang w:eastAsia="es-ES"/>
        </w:rPr>
        <w:t>Presidente</w:t>
      </w:r>
      <w:proofErr w:type="gramEnd"/>
      <w:r w:rsidR="001F4A29" w:rsidRPr="00972629">
        <w:rPr>
          <w:rFonts w:ascii="Times New Roman" w:hAnsi="Times New Roman"/>
          <w:lang w:eastAsia="es-ES"/>
        </w:rPr>
        <w:t xml:space="preserve">. No habiendo más asuntos que tratar, y habiéndose considerado todos los puntos para esta reunión, se levanta la sesión siendo las </w:t>
      </w:r>
      <w:r w:rsidR="00972629">
        <w:rPr>
          <w:rFonts w:ascii="Times New Roman" w:hAnsi="Times New Roman"/>
          <w:lang w:val="es-ES" w:eastAsia="es-ES"/>
        </w:rPr>
        <w:t>18:05</w:t>
      </w:r>
      <w:r w:rsidR="001F4A29" w:rsidRPr="00972629">
        <w:rPr>
          <w:rFonts w:ascii="Times New Roman" w:hAnsi="Times New Roman"/>
          <w:lang w:val="es-ES" w:eastAsia="es-ES"/>
        </w:rPr>
        <w:t xml:space="preserve"> </w:t>
      </w:r>
      <w:r w:rsidR="001F4A29" w:rsidRPr="00972629">
        <w:rPr>
          <w:rFonts w:ascii="Times New Roman" w:hAnsi="Times New Roman"/>
          <w:lang w:eastAsia="es-ES"/>
        </w:rPr>
        <w:t>horas.</w:t>
      </w:r>
    </w:p>
    <w:p w14:paraId="02EF0706" w14:textId="77777777" w:rsidR="00972629" w:rsidRPr="00972629" w:rsidRDefault="00972629" w:rsidP="00972629">
      <w:pPr>
        <w:widowControl w:val="0"/>
        <w:spacing w:after="0" w:line="240" w:lineRule="auto"/>
        <w:ind w:firstLine="0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36D216A7" w14:textId="77777777" w:rsidR="00EB176F" w:rsidRDefault="00EB176F" w:rsidP="00972629">
      <w:pPr>
        <w:spacing w:after="0" w:line="240" w:lineRule="auto"/>
        <w:ind w:firstLine="0"/>
        <w:rPr>
          <w:rFonts w:ascii="Times New Roman" w:hAnsi="Times New Roman"/>
        </w:rPr>
      </w:pPr>
    </w:p>
    <w:p w14:paraId="3B4A2DCE" w14:textId="77777777" w:rsidR="00972629" w:rsidRDefault="00972629" w:rsidP="00972629">
      <w:pPr>
        <w:spacing w:after="0" w:line="240" w:lineRule="auto"/>
        <w:ind w:firstLine="0"/>
        <w:rPr>
          <w:rFonts w:ascii="Times New Roman" w:hAnsi="Times New Roman"/>
        </w:rPr>
      </w:pPr>
    </w:p>
    <w:p w14:paraId="3A1EAF49" w14:textId="6D4C0464" w:rsidR="00972629" w:rsidRPr="00972629" w:rsidRDefault="00972629" w:rsidP="00972629">
      <w:pPr>
        <w:tabs>
          <w:tab w:val="left" w:pos="6950"/>
        </w:tabs>
        <w:spacing w:after="0" w:line="276" w:lineRule="auto"/>
        <w:ind w:firstLine="142"/>
        <w:rPr>
          <w:rFonts w:ascii="Times New Roman" w:hAnsi="Times New Roman"/>
          <w:lang w:val="es-ES"/>
        </w:rPr>
      </w:pPr>
      <w:r w:rsidRPr="00972629">
        <w:rPr>
          <w:rFonts w:ascii="Times New Roman" w:hAnsi="Times New Roman"/>
        </w:rPr>
        <w:t xml:space="preserve">     </w:t>
      </w:r>
      <w:bookmarkStart w:id="0" w:name="_Hlk213946085"/>
      <w:r w:rsidRPr="00972629">
        <w:rPr>
          <w:rFonts w:ascii="Times New Roman" w:hAnsi="Times New Roman"/>
        </w:rPr>
        <w:t>Pablo Bernardo Peralta</w:t>
      </w:r>
      <w:r w:rsidRPr="00972629">
        <w:rPr>
          <w:rFonts w:ascii="Times New Roman" w:hAnsi="Times New Roman"/>
          <w:lang w:val="es-ES"/>
        </w:rPr>
        <w:t xml:space="preserve">                      </w:t>
      </w:r>
      <w:r w:rsidR="00F37511">
        <w:rPr>
          <w:rFonts w:ascii="Times New Roman" w:hAnsi="Times New Roman"/>
          <w:lang w:val="es-ES"/>
        </w:rPr>
        <w:t xml:space="preserve">      </w:t>
      </w:r>
      <w:r>
        <w:rPr>
          <w:rFonts w:ascii="Times New Roman" w:hAnsi="Times New Roman"/>
          <w:lang w:val="es-ES"/>
        </w:rPr>
        <w:t>Juan Manuel Lladó</w:t>
      </w:r>
      <w:r w:rsidRPr="00972629">
        <w:rPr>
          <w:rFonts w:ascii="Times New Roman" w:hAnsi="Times New Roman"/>
          <w:lang w:val="es-ES"/>
        </w:rPr>
        <w:t xml:space="preserve">                       </w:t>
      </w:r>
      <w:r w:rsidR="00F37511">
        <w:rPr>
          <w:rFonts w:ascii="Times New Roman" w:hAnsi="Times New Roman"/>
          <w:lang w:val="es-ES"/>
        </w:rPr>
        <w:t xml:space="preserve">        </w:t>
      </w:r>
      <w:r w:rsidRPr="00972629">
        <w:rPr>
          <w:rFonts w:ascii="Times New Roman" w:hAnsi="Times New Roman"/>
          <w:lang w:val="es-ES"/>
        </w:rPr>
        <w:t>Matías Agustín Peralta</w:t>
      </w:r>
    </w:p>
    <w:p w14:paraId="463751DB" w14:textId="446EAE4F" w:rsidR="00972629" w:rsidRPr="00972629" w:rsidRDefault="00972629" w:rsidP="00972629">
      <w:pPr>
        <w:spacing w:after="0" w:line="276" w:lineRule="auto"/>
        <w:ind w:firstLine="142"/>
        <w:rPr>
          <w:rFonts w:ascii="Times New Roman" w:hAnsi="Times New Roman"/>
          <w:lang w:val="es-ES"/>
        </w:rPr>
      </w:pPr>
      <w:r w:rsidRPr="00972629">
        <w:rPr>
          <w:rFonts w:ascii="Times New Roman" w:hAnsi="Times New Roman"/>
          <w:lang w:val="es-ES"/>
        </w:rPr>
        <w:t xml:space="preserve">               Presidente    </w:t>
      </w:r>
      <w:r w:rsidRPr="00972629">
        <w:rPr>
          <w:rFonts w:ascii="Times New Roman" w:hAnsi="Times New Roman"/>
          <w:lang w:val="es-ES"/>
        </w:rPr>
        <w:tab/>
        <w:t xml:space="preserve">                              </w:t>
      </w:r>
      <w:r w:rsidR="00F37511">
        <w:rPr>
          <w:rFonts w:ascii="Times New Roman" w:hAnsi="Times New Roman"/>
          <w:lang w:val="es-ES"/>
        </w:rPr>
        <w:t xml:space="preserve">       </w:t>
      </w:r>
      <w:proofErr w:type="gramStart"/>
      <w:r>
        <w:rPr>
          <w:rFonts w:ascii="Times New Roman" w:hAnsi="Times New Roman"/>
          <w:lang w:val="es-ES"/>
        </w:rPr>
        <w:t>Director</w:t>
      </w:r>
      <w:proofErr w:type="gramEnd"/>
      <w:r>
        <w:rPr>
          <w:rFonts w:ascii="Times New Roman" w:hAnsi="Times New Roman"/>
          <w:lang w:val="es-ES"/>
        </w:rPr>
        <w:t xml:space="preserve"> Titular</w:t>
      </w:r>
      <w:r w:rsidRPr="00972629">
        <w:rPr>
          <w:rFonts w:ascii="Times New Roman" w:hAnsi="Times New Roman"/>
          <w:lang w:val="es-ES"/>
        </w:rPr>
        <w:t xml:space="preserve">                                </w:t>
      </w:r>
      <w:r w:rsidR="00F37511">
        <w:rPr>
          <w:rFonts w:ascii="Times New Roman" w:hAnsi="Times New Roman"/>
          <w:lang w:val="es-ES"/>
        </w:rPr>
        <w:t xml:space="preserve">        </w:t>
      </w:r>
      <w:proofErr w:type="gramStart"/>
      <w:r w:rsidRPr="00972629">
        <w:rPr>
          <w:rFonts w:ascii="Times New Roman" w:hAnsi="Times New Roman"/>
          <w:lang w:val="es-ES"/>
        </w:rPr>
        <w:t>Director</w:t>
      </w:r>
      <w:proofErr w:type="gramEnd"/>
      <w:r w:rsidRPr="00972629">
        <w:rPr>
          <w:rFonts w:ascii="Times New Roman" w:hAnsi="Times New Roman"/>
          <w:lang w:val="es-ES"/>
        </w:rPr>
        <w:t xml:space="preserve"> Titular</w:t>
      </w:r>
    </w:p>
    <w:p w14:paraId="534C27E8" w14:textId="77777777" w:rsidR="00972629" w:rsidRPr="00972629" w:rsidRDefault="00972629" w:rsidP="00972629">
      <w:pPr>
        <w:spacing w:after="0" w:line="276" w:lineRule="auto"/>
        <w:ind w:firstLine="142"/>
        <w:rPr>
          <w:rFonts w:ascii="Times New Roman" w:hAnsi="Times New Roman"/>
          <w:lang w:val="es-ES"/>
        </w:rPr>
      </w:pPr>
    </w:p>
    <w:p w14:paraId="2BA3D7F5" w14:textId="77777777" w:rsidR="00972629" w:rsidRPr="00972629" w:rsidRDefault="00972629" w:rsidP="00972629">
      <w:pPr>
        <w:spacing w:line="276" w:lineRule="auto"/>
      </w:pPr>
    </w:p>
    <w:p w14:paraId="47A0A254" w14:textId="77777777" w:rsidR="00972629" w:rsidRPr="00972629" w:rsidRDefault="00972629" w:rsidP="00972629">
      <w:pPr>
        <w:spacing w:after="0" w:line="276" w:lineRule="auto"/>
        <w:rPr>
          <w:rFonts w:ascii="Times New Roman" w:hAnsi="Times New Roman"/>
        </w:rPr>
      </w:pPr>
    </w:p>
    <w:p w14:paraId="78803F90" w14:textId="47D9B8D1" w:rsidR="00972629" w:rsidRPr="00972629" w:rsidRDefault="00972629" w:rsidP="00972629">
      <w:pPr>
        <w:tabs>
          <w:tab w:val="left" w:pos="6663"/>
          <w:tab w:val="left" w:pos="6950"/>
        </w:tabs>
        <w:spacing w:after="0" w:line="276" w:lineRule="auto"/>
        <w:ind w:firstLine="142"/>
        <w:rPr>
          <w:rFonts w:ascii="Times New Roman" w:hAnsi="Times New Roman"/>
          <w:lang w:val="es-ES"/>
        </w:rPr>
      </w:pPr>
      <w:r w:rsidRPr="00972629">
        <w:rPr>
          <w:rFonts w:ascii="Times New Roman" w:hAnsi="Times New Roman"/>
          <w:lang w:val="es-ES"/>
        </w:rPr>
        <w:t xml:space="preserve">    </w:t>
      </w:r>
      <w:r>
        <w:rPr>
          <w:rFonts w:ascii="Times New Roman" w:hAnsi="Times New Roman"/>
          <w:lang w:val="es-ES"/>
        </w:rPr>
        <w:t>Isela A. Costantini</w:t>
      </w:r>
      <w:r w:rsidRPr="00972629">
        <w:rPr>
          <w:rFonts w:ascii="Times New Roman" w:hAnsi="Times New Roman"/>
          <w:lang w:val="es-ES"/>
        </w:rPr>
        <w:t xml:space="preserve">                          </w:t>
      </w:r>
      <w:r>
        <w:rPr>
          <w:rFonts w:ascii="Times New Roman" w:hAnsi="Times New Roman"/>
          <w:lang w:val="es-ES"/>
        </w:rPr>
        <w:t>Francisco G. J. González Fischer</w:t>
      </w:r>
      <w:r w:rsidRPr="00972629">
        <w:rPr>
          <w:rFonts w:ascii="Times New Roman" w:hAnsi="Times New Roman"/>
          <w:lang w:val="es-ES"/>
        </w:rPr>
        <w:t xml:space="preserve">  </w:t>
      </w:r>
    </w:p>
    <w:p w14:paraId="6B13695A" w14:textId="098AEBBC" w:rsidR="00972629" w:rsidRPr="00972629" w:rsidRDefault="00972629" w:rsidP="00972629">
      <w:pPr>
        <w:spacing w:after="0" w:line="276" w:lineRule="auto"/>
        <w:ind w:firstLine="142"/>
        <w:rPr>
          <w:rFonts w:ascii="Times New Roman" w:hAnsi="Times New Roman"/>
          <w:lang w:val="es-ES"/>
        </w:rPr>
      </w:pPr>
      <w:r w:rsidRPr="00972629">
        <w:rPr>
          <w:rFonts w:ascii="Times New Roman" w:hAnsi="Times New Roman"/>
          <w:lang w:val="es-ES"/>
        </w:rPr>
        <w:t xml:space="preserve">     Director</w:t>
      </w:r>
      <w:r>
        <w:rPr>
          <w:rFonts w:ascii="Times New Roman" w:hAnsi="Times New Roman"/>
          <w:lang w:val="es-ES"/>
        </w:rPr>
        <w:t>a</w:t>
      </w:r>
      <w:r w:rsidRPr="00972629">
        <w:rPr>
          <w:rFonts w:ascii="Times New Roman" w:hAnsi="Times New Roman"/>
          <w:lang w:val="es-ES"/>
        </w:rPr>
        <w:t xml:space="preserve"> Titular     </w:t>
      </w:r>
      <w:r w:rsidRPr="00972629">
        <w:rPr>
          <w:rFonts w:ascii="Times New Roman" w:hAnsi="Times New Roman"/>
          <w:lang w:val="es-ES"/>
        </w:rPr>
        <w:tab/>
        <w:t xml:space="preserve">            </w:t>
      </w:r>
      <w:r>
        <w:rPr>
          <w:rFonts w:ascii="Times New Roman" w:hAnsi="Times New Roman"/>
          <w:lang w:val="es-ES"/>
        </w:rPr>
        <w:t xml:space="preserve">          Síndico Titular</w:t>
      </w:r>
      <w:r w:rsidRPr="00972629">
        <w:rPr>
          <w:rFonts w:ascii="Times New Roman" w:hAnsi="Times New Roman"/>
          <w:lang w:val="es-ES"/>
        </w:rPr>
        <w:t xml:space="preserve">                           </w:t>
      </w:r>
    </w:p>
    <w:bookmarkEnd w:id="0"/>
    <w:p w14:paraId="58A70459" w14:textId="77777777" w:rsidR="00972629" w:rsidRPr="00972629" w:rsidRDefault="00972629" w:rsidP="00972629">
      <w:pPr>
        <w:spacing w:after="0" w:line="240" w:lineRule="auto"/>
        <w:ind w:firstLine="0"/>
        <w:rPr>
          <w:rFonts w:ascii="Times New Roman" w:hAnsi="Times New Roman"/>
        </w:rPr>
      </w:pPr>
    </w:p>
    <w:sectPr w:rsidR="00972629" w:rsidRPr="00972629" w:rsidSect="00F37511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07"/>
    <w:rsid w:val="00037652"/>
    <w:rsid w:val="000515F6"/>
    <w:rsid w:val="00053150"/>
    <w:rsid w:val="000B502F"/>
    <w:rsid w:val="000B791C"/>
    <w:rsid w:val="000C0185"/>
    <w:rsid w:val="000D4DC7"/>
    <w:rsid w:val="000E5562"/>
    <w:rsid w:val="00104E4F"/>
    <w:rsid w:val="001121FE"/>
    <w:rsid w:val="00117BE5"/>
    <w:rsid w:val="00161E37"/>
    <w:rsid w:val="00180DF1"/>
    <w:rsid w:val="001845DE"/>
    <w:rsid w:val="001F4A29"/>
    <w:rsid w:val="00241250"/>
    <w:rsid w:val="0024566D"/>
    <w:rsid w:val="00245D1B"/>
    <w:rsid w:val="00246112"/>
    <w:rsid w:val="00247820"/>
    <w:rsid w:val="00254125"/>
    <w:rsid w:val="00266F08"/>
    <w:rsid w:val="00270B4B"/>
    <w:rsid w:val="00284FA3"/>
    <w:rsid w:val="002A28C0"/>
    <w:rsid w:val="002C55E1"/>
    <w:rsid w:val="002D390D"/>
    <w:rsid w:val="003251C5"/>
    <w:rsid w:val="00356EA6"/>
    <w:rsid w:val="00364E97"/>
    <w:rsid w:val="0037148F"/>
    <w:rsid w:val="00373E5F"/>
    <w:rsid w:val="003968D1"/>
    <w:rsid w:val="00396968"/>
    <w:rsid w:val="003B0DB1"/>
    <w:rsid w:val="003D7BFC"/>
    <w:rsid w:val="003F3119"/>
    <w:rsid w:val="003F4740"/>
    <w:rsid w:val="00462976"/>
    <w:rsid w:val="00474D08"/>
    <w:rsid w:val="0050069A"/>
    <w:rsid w:val="005033B4"/>
    <w:rsid w:val="00510747"/>
    <w:rsid w:val="005229C0"/>
    <w:rsid w:val="00526AB3"/>
    <w:rsid w:val="0053001A"/>
    <w:rsid w:val="00531014"/>
    <w:rsid w:val="00551B1A"/>
    <w:rsid w:val="00573DCA"/>
    <w:rsid w:val="005B36C8"/>
    <w:rsid w:val="005B5CCC"/>
    <w:rsid w:val="005F0FD0"/>
    <w:rsid w:val="006367E5"/>
    <w:rsid w:val="006462E4"/>
    <w:rsid w:val="006508EC"/>
    <w:rsid w:val="006B5D3C"/>
    <w:rsid w:val="006D77BB"/>
    <w:rsid w:val="007144F9"/>
    <w:rsid w:val="00754501"/>
    <w:rsid w:val="00781B23"/>
    <w:rsid w:val="007951D6"/>
    <w:rsid w:val="007A7140"/>
    <w:rsid w:val="007B4ADB"/>
    <w:rsid w:val="007F282B"/>
    <w:rsid w:val="00814AF3"/>
    <w:rsid w:val="00874607"/>
    <w:rsid w:val="00895F13"/>
    <w:rsid w:val="00896B2C"/>
    <w:rsid w:val="008B7EE6"/>
    <w:rsid w:val="008D6507"/>
    <w:rsid w:val="008E5845"/>
    <w:rsid w:val="008F3036"/>
    <w:rsid w:val="008F6EFF"/>
    <w:rsid w:val="00915C56"/>
    <w:rsid w:val="009272E1"/>
    <w:rsid w:val="00941B6F"/>
    <w:rsid w:val="00942BA6"/>
    <w:rsid w:val="00972629"/>
    <w:rsid w:val="0097692B"/>
    <w:rsid w:val="009A6963"/>
    <w:rsid w:val="009B3C1A"/>
    <w:rsid w:val="009B4CAD"/>
    <w:rsid w:val="009F3F16"/>
    <w:rsid w:val="00A22DBD"/>
    <w:rsid w:val="00A351B9"/>
    <w:rsid w:val="00A40790"/>
    <w:rsid w:val="00A5304E"/>
    <w:rsid w:val="00A63B1B"/>
    <w:rsid w:val="00A74C43"/>
    <w:rsid w:val="00AD1CB2"/>
    <w:rsid w:val="00AE148E"/>
    <w:rsid w:val="00AF666B"/>
    <w:rsid w:val="00B018F1"/>
    <w:rsid w:val="00B14C1F"/>
    <w:rsid w:val="00B26EB1"/>
    <w:rsid w:val="00B40567"/>
    <w:rsid w:val="00B41B60"/>
    <w:rsid w:val="00B458C7"/>
    <w:rsid w:val="00B46269"/>
    <w:rsid w:val="00B537F9"/>
    <w:rsid w:val="00B9415D"/>
    <w:rsid w:val="00BD1A43"/>
    <w:rsid w:val="00BD7C92"/>
    <w:rsid w:val="00BE72F2"/>
    <w:rsid w:val="00C67A49"/>
    <w:rsid w:val="00C8301E"/>
    <w:rsid w:val="00CA12E2"/>
    <w:rsid w:val="00D56E29"/>
    <w:rsid w:val="00DB06FC"/>
    <w:rsid w:val="00DB39D6"/>
    <w:rsid w:val="00DD235E"/>
    <w:rsid w:val="00DE2897"/>
    <w:rsid w:val="00E44E45"/>
    <w:rsid w:val="00E63D72"/>
    <w:rsid w:val="00E63F98"/>
    <w:rsid w:val="00E659A9"/>
    <w:rsid w:val="00E73E8A"/>
    <w:rsid w:val="00EB176F"/>
    <w:rsid w:val="00EC637A"/>
    <w:rsid w:val="00F37511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7FC5E"/>
  <w15:chartTrackingRefBased/>
  <w15:docId w15:val="{FC0EDA7E-7A54-4E94-8B7F-A6F911ED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8D6507"/>
    <w:pPr>
      <w:spacing w:after="120" w:line="360" w:lineRule="auto"/>
      <w:ind w:firstLine="567"/>
      <w:jc w:val="both"/>
    </w:pPr>
    <w:rPr>
      <w:rFonts w:ascii="Georgia" w:eastAsia="SimSun" w:hAnsi="Georgia"/>
      <w:sz w:val="22"/>
      <w:szCs w:val="22"/>
      <w:lang w:val="es-MX" w:eastAsia="zh-CN"/>
    </w:rPr>
  </w:style>
  <w:style w:type="paragraph" w:styleId="Ttulo2">
    <w:name w:val="heading 2"/>
    <w:basedOn w:val="Normal"/>
    <w:next w:val="Normal"/>
    <w:qFormat/>
    <w:rsid w:val="008D6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eTtulo">
    <w:name w:val="[Libre] Título"/>
    <w:basedOn w:val="Ttulo2"/>
    <w:link w:val="LibreTtuloCar"/>
    <w:qFormat/>
    <w:rsid w:val="008D6507"/>
    <w:pPr>
      <w:keepNext w:val="0"/>
      <w:spacing w:before="0" w:after="120"/>
      <w:ind w:firstLine="0"/>
    </w:pPr>
    <w:rPr>
      <w:rFonts w:ascii="Georgia" w:hAnsi="Georgia" w:cs="Times New Roman"/>
      <w:bCs w:val="0"/>
      <w:i w:val="0"/>
      <w:iCs w:val="0"/>
      <w:smallCaps/>
      <w:sz w:val="22"/>
      <w:szCs w:val="22"/>
    </w:rPr>
  </w:style>
  <w:style w:type="character" w:customStyle="1" w:styleId="LibreTtuloCar">
    <w:name w:val="[Libre] Título Car"/>
    <w:link w:val="LibreTtulo"/>
    <w:rsid w:val="008D6507"/>
    <w:rPr>
      <w:rFonts w:ascii="Georgia" w:eastAsia="SimSun" w:hAnsi="Georgia"/>
      <w:b/>
      <w:smallCaps/>
      <w:sz w:val="22"/>
      <w:szCs w:val="22"/>
      <w:lang w:val="es-MX" w:eastAsia="zh-CN" w:bidi="ar-SA"/>
    </w:rPr>
  </w:style>
  <w:style w:type="paragraph" w:styleId="Textodeglobo">
    <w:name w:val="Balloon Text"/>
    <w:basedOn w:val="Normal"/>
    <w:link w:val="TextodegloboCar"/>
    <w:rsid w:val="00573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73DCA"/>
    <w:rPr>
      <w:rFonts w:ascii="Segoe UI" w:eastAsia="SimSun" w:hAnsi="Segoe UI" w:cs="Segoe UI"/>
      <w:sz w:val="18"/>
      <w:szCs w:val="18"/>
      <w:lang w:val="es-MX" w:eastAsia="zh-CN"/>
    </w:rPr>
  </w:style>
  <w:style w:type="paragraph" w:styleId="Revisin">
    <w:name w:val="Revision"/>
    <w:hidden/>
    <w:uiPriority w:val="99"/>
    <w:semiHidden/>
    <w:rsid w:val="003251C5"/>
    <w:rPr>
      <w:rFonts w:ascii="Georgia" w:eastAsia="SimSun" w:hAnsi="Georgia"/>
      <w:sz w:val="22"/>
      <w:szCs w:val="22"/>
      <w:lang w:val="es-MX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61D0EA3656AA4A875A97BEA6725897" ma:contentTypeVersion="16" ma:contentTypeDescription="Crear nuevo documento." ma:contentTypeScope="" ma:versionID="92b6297d283d3c85b85284b1e4a58425">
  <xsd:schema xmlns:xsd="http://www.w3.org/2001/XMLSchema" xmlns:xs="http://www.w3.org/2001/XMLSchema" xmlns:p="http://schemas.microsoft.com/office/2006/metadata/properties" xmlns:ns2="1b823a7b-a9a7-4bff-897a-58470d233bae" xmlns:ns3="9380b9b8-fae3-4234-a303-7d75e69ddeb2" targetNamespace="http://schemas.microsoft.com/office/2006/metadata/properties" ma:root="true" ma:fieldsID="4fc78f77585e6b58f51d3124df8cd757" ns2:_="" ns3:_="">
    <xsd:import namespace="1b823a7b-a9a7-4bff-897a-58470d233bae"/>
    <xsd:import namespace="9380b9b8-fae3-4234-a303-7d75e69dd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23a7b-a9a7-4bff-897a-58470d23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bf96836-231c-4264-9ce4-c934d1e2f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0b9b8-fae3-4234-a303-7d75e69dde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b3f0b7d-105e-492e-9bfa-650163657267}" ma:internalName="TaxCatchAll" ma:showField="CatchAllData" ma:web="9380b9b8-fae3-4234-a303-7d75e69dd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0b9b8-fae3-4234-a303-7d75e69ddeb2" xsi:nil="true"/>
    <lcf76f155ced4ddcb4097134ff3c332f xmlns="1b823a7b-a9a7-4bff-897a-58470d233b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50AC-2E94-4F7D-B944-DBEA7BE40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23a7b-a9a7-4bff-897a-58470d233bae"/>
    <ds:schemaRef ds:uri="9380b9b8-fae3-4234-a303-7d75e69dd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255B0-0A61-4893-9D86-F6BE3053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0AB2A-70C5-4733-A9CB-F2E573454ADC}">
  <ds:schemaRefs>
    <ds:schemaRef ds:uri="http://schemas.microsoft.com/office/2006/metadata/properties"/>
    <ds:schemaRef ds:uri="http://schemas.microsoft.com/office/infopath/2007/PartnerControls"/>
    <ds:schemaRef ds:uri="9380b9b8-fae3-4234-a303-7d75e69ddeb2"/>
    <ds:schemaRef ds:uri="1b823a7b-a9a7-4bff-897a-58470d233bae"/>
  </ds:schemaRefs>
</ds:datastoreItem>
</file>

<file path=customXml/itemProps4.xml><?xml version="1.0" encoding="utf-8"?>
<ds:datastoreItem xmlns:ds="http://schemas.openxmlformats.org/officeDocument/2006/customXml" ds:itemID="{3B8279FE-8C8E-492A-A98E-82F43AB2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711</Words>
  <Characters>4021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ACTA DE DIRECTORIO N° 224</vt:lpstr>
      <vt:lpstr>ACTA DE DIRECTORIO N° 224</vt:lpstr>
      <vt:lpstr>    Acta de Directorio N  [(]</vt:lpstr>
    </vt:vector>
  </TitlesOfParts>
  <Company>BBVA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DIRECTORIO N° 224</dc:title>
  <dc:subject/>
  <dc:creator>José M. Martín</dc:creator>
  <cp:keywords/>
  <dc:description/>
  <cp:lastModifiedBy>Strunz María Eugenia (GR9830)</cp:lastModifiedBy>
  <cp:revision>6</cp:revision>
  <cp:lastPrinted>2025-11-17T11:44:00Z</cp:lastPrinted>
  <dcterms:created xsi:type="dcterms:W3CDTF">2025-11-17T15:01:00Z</dcterms:created>
  <dcterms:modified xsi:type="dcterms:W3CDTF">2025-11-17T15:17:00Z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0x010100EB61D0EA3656AA4A875A97BEA6725897</vt:lpwstr>
  </property>
  <property fmtid="{D5CDD505-2E9C-101B-9397-08002B2CF9AE}" pid="3" name="Order">
    <vt:r8>272200</vt:r8>
  </property>
  <property fmtid="{D5CDD505-2E9C-101B-9397-08002B2CF9AE}" pid="4" name="MediaServiceImageTags">
    <vt:lpwstr/>
  </property>
  <property fmtid="{D5CDD505-2E9C-101B-9397-08002B2CF9AE}" pid="5" name="MSIP_Label_a9378c09-609d-421b-88fc-485d53760b2b_Enabled">
    <vt:lpwstr>true</vt:lpwstr>
  </property>
  <property fmtid="{D5CDD505-2E9C-101B-9397-08002B2CF9AE}" pid="6" name="MSIP_Label_a9378c09-609d-421b-88fc-485d53760b2b_SetDate">
    <vt:lpwstr>2025-11-17T15:01:57Z</vt:lpwstr>
  </property>
  <property fmtid="{D5CDD505-2E9C-101B-9397-08002B2CF9AE}" pid="7" name="MSIP_Label_a9378c09-609d-421b-88fc-485d53760b2b_Method">
    <vt:lpwstr>Standard</vt:lpwstr>
  </property>
  <property fmtid="{D5CDD505-2E9C-101B-9397-08002B2CF9AE}" pid="8" name="MSIP_Label_a9378c09-609d-421b-88fc-485d53760b2b_Name">
    <vt:lpwstr>Etiqueta Estrictamente Secreto</vt:lpwstr>
  </property>
  <property fmtid="{D5CDD505-2E9C-101B-9397-08002B2CF9AE}" pid="9" name="MSIP_Label_a9378c09-609d-421b-88fc-485d53760b2b_SiteId">
    <vt:lpwstr>d80f880f-4d4b-48a4-b6d5-ee44b3cdf59b</vt:lpwstr>
  </property>
  <property fmtid="{D5CDD505-2E9C-101B-9397-08002B2CF9AE}" pid="10" name="MSIP_Label_a9378c09-609d-421b-88fc-485d53760b2b_ActionId">
    <vt:lpwstr>996a4bd8-85b6-4e60-a3a5-86ede6a879f6</vt:lpwstr>
  </property>
  <property fmtid="{D5CDD505-2E9C-101B-9397-08002B2CF9AE}" pid="11" name="MSIP_Label_a9378c09-609d-421b-88fc-485d53760b2b_ContentBits">
    <vt:lpwstr>0</vt:lpwstr>
  </property>
  <property fmtid="{D5CDD505-2E9C-101B-9397-08002B2CF9AE}" pid="12" name="MSIP_Label_a9378c09-609d-421b-88fc-485d53760b2b_Tag">
    <vt:lpwstr>10, 3, 0, 1</vt:lpwstr>
  </property>
</Properties>
</file>