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1B51B" w14:textId="47BD98C2" w:rsidR="00FE2054" w:rsidRPr="003256A9" w:rsidRDefault="00FE2054" w:rsidP="00F30207">
      <w:pPr>
        <w:pStyle w:val="LibreTtulo"/>
        <w:spacing w:after="0" w:line="240" w:lineRule="auto"/>
        <w:jc w:val="center"/>
        <w:rPr>
          <w:rFonts w:ascii="Times New Roman" w:hAnsi="Times New Roman"/>
          <w:sz w:val="22"/>
          <w:szCs w:val="22"/>
          <w:u w:val="single"/>
        </w:rPr>
      </w:pPr>
      <w:r w:rsidRPr="003256A9">
        <w:rPr>
          <w:rFonts w:ascii="Times New Roman" w:hAnsi="Times New Roman"/>
          <w:sz w:val="22"/>
          <w:szCs w:val="22"/>
          <w:u w:val="single"/>
        </w:rPr>
        <w:t xml:space="preserve">Acta de Directorio N° </w:t>
      </w:r>
      <w:r w:rsidR="00F30207">
        <w:rPr>
          <w:rFonts w:ascii="Times New Roman" w:hAnsi="Times New Roman"/>
          <w:sz w:val="22"/>
          <w:szCs w:val="22"/>
          <w:u w:val="single"/>
        </w:rPr>
        <w:t>314</w:t>
      </w:r>
    </w:p>
    <w:p w14:paraId="592DBE06" w14:textId="66AB8FA5" w:rsidR="00FE2054" w:rsidRPr="003256A9" w:rsidRDefault="003256A9" w:rsidP="00F30207">
      <w:pPr>
        <w:widowControl w:val="0"/>
        <w:tabs>
          <w:tab w:val="left" w:pos="2880"/>
          <w:tab w:val="left" w:pos="5529"/>
          <w:tab w:val="left" w:pos="8100"/>
        </w:tabs>
        <w:spacing w:after="0" w:line="240" w:lineRule="auto"/>
        <w:jc w:val="both"/>
        <w:rPr>
          <w:rFonts w:ascii="Times New Roman" w:hAnsi="Times New Roman"/>
        </w:rPr>
      </w:pPr>
      <w:r w:rsidRPr="003256A9">
        <w:rPr>
          <w:rFonts w:ascii="Times New Roman" w:hAnsi="Times New Roman"/>
          <w:lang w:val="es-ES" w:eastAsia="es-ES"/>
        </w:rPr>
        <w:t>En la Ciudad Autónoma de Buenos Aires, a los 1</w:t>
      </w:r>
      <w:r w:rsidR="00F30207">
        <w:rPr>
          <w:rFonts w:ascii="Times New Roman" w:hAnsi="Times New Roman"/>
          <w:lang w:val="es-ES" w:eastAsia="es-ES"/>
        </w:rPr>
        <w:t>2</w:t>
      </w:r>
      <w:r w:rsidRPr="003256A9">
        <w:rPr>
          <w:rFonts w:ascii="Times New Roman" w:hAnsi="Times New Roman"/>
          <w:lang w:val="es-ES" w:eastAsia="es-ES"/>
        </w:rPr>
        <w:t xml:space="preserve"> días del mes de mayo de 202</w:t>
      </w:r>
      <w:r w:rsidR="00F30207">
        <w:rPr>
          <w:rFonts w:ascii="Times New Roman" w:hAnsi="Times New Roman"/>
          <w:lang w:val="es-ES" w:eastAsia="es-ES"/>
        </w:rPr>
        <w:t>5</w:t>
      </w:r>
      <w:r w:rsidRPr="003256A9">
        <w:rPr>
          <w:rFonts w:ascii="Times New Roman" w:hAnsi="Times New Roman"/>
          <w:lang w:val="es-ES" w:eastAsia="es-ES"/>
        </w:rPr>
        <w:t>, se reúnen en la sede social sita en</w:t>
      </w:r>
      <w:r w:rsidR="00CB7030">
        <w:rPr>
          <w:rFonts w:ascii="Times New Roman" w:hAnsi="Times New Roman"/>
          <w:lang w:val="es-ES" w:eastAsia="es-ES"/>
        </w:rPr>
        <w:t xml:space="preserve"> la calle Tte. Gral. Juan Domingo Perón 646</w:t>
      </w:r>
      <w:r w:rsidR="00F9496F">
        <w:rPr>
          <w:rFonts w:ascii="Times New Roman" w:hAnsi="Times New Roman"/>
          <w:lang w:val="es-ES" w:eastAsia="es-ES"/>
        </w:rPr>
        <w:t>,</w:t>
      </w:r>
      <w:r w:rsidRPr="003256A9">
        <w:rPr>
          <w:rFonts w:ascii="Times New Roman" w:hAnsi="Times New Roman"/>
          <w:lang w:val="es-ES" w:eastAsia="es-ES"/>
        </w:rPr>
        <w:t xml:space="preserve"> </w:t>
      </w:r>
      <w:r w:rsidR="00F9496F">
        <w:rPr>
          <w:rFonts w:ascii="Times New Roman" w:hAnsi="Times New Roman"/>
          <w:lang w:val="es-ES" w:eastAsia="es-ES"/>
        </w:rPr>
        <w:t>P</w:t>
      </w:r>
      <w:r w:rsidRPr="003256A9">
        <w:rPr>
          <w:rFonts w:ascii="Times New Roman" w:hAnsi="Times New Roman"/>
          <w:lang w:val="es-ES" w:eastAsia="es-ES"/>
        </w:rPr>
        <w:t xml:space="preserve">iso </w:t>
      </w:r>
      <w:r w:rsidR="00CB7030">
        <w:rPr>
          <w:rFonts w:ascii="Times New Roman" w:hAnsi="Times New Roman"/>
          <w:lang w:val="es-ES" w:eastAsia="es-ES"/>
        </w:rPr>
        <w:t>4</w:t>
      </w:r>
      <w:r w:rsidRPr="003256A9">
        <w:rPr>
          <w:rFonts w:ascii="Times New Roman" w:hAnsi="Times New Roman"/>
          <w:lang w:val="es-ES" w:eastAsia="es-ES"/>
        </w:rPr>
        <w:t xml:space="preserve">°, de esta Ciudad, los Sres. Directores de </w:t>
      </w:r>
      <w:r w:rsidRPr="00651A14">
        <w:rPr>
          <w:rFonts w:ascii="Times New Roman" w:hAnsi="Times New Roman"/>
          <w:b/>
          <w:bCs/>
          <w:lang w:val="es-ES" w:eastAsia="es-ES"/>
        </w:rPr>
        <w:t>Crédito Directo S.A.</w:t>
      </w:r>
      <w:r w:rsidRPr="003256A9">
        <w:rPr>
          <w:rFonts w:ascii="Times New Roman" w:hAnsi="Times New Roman"/>
          <w:lang w:val="es-ES" w:eastAsia="es-ES"/>
        </w:rPr>
        <w:t xml:space="preserve"> (en adelante</w:t>
      </w:r>
      <w:r w:rsidR="00F66FED">
        <w:rPr>
          <w:rFonts w:ascii="Times New Roman" w:hAnsi="Times New Roman"/>
          <w:lang w:val="es-ES" w:eastAsia="es-ES"/>
        </w:rPr>
        <w:t>,</w:t>
      </w:r>
      <w:r w:rsidRPr="003256A9">
        <w:rPr>
          <w:rFonts w:ascii="Times New Roman" w:hAnsi="Times New Roman"/>
          <w:lang w:val="es-ES" w:eastAsia="es-ES"/>
        </w:rPr>
        <w:t xml:space="preserve"> la “</w:t>
      </w:r>
      <w:r w:rsidRPr="00F66FED">
        <w:rPr>
          <w:rFonts w:ascii="Times New Roman" w:hAnsi="Times New Roman"/>
          <w:u w:val="single"/>
          <w:lang w:val="es-ES" w:eastAsia="es-ES"/>
        </w:rPr>
        <w:t>Sociedad</w:t>
      </w:r>
      <w:r w:rsidRPr="003256A9">
        <w:rPr>
          <w:rFonts w:ascii="Times New Roman" w:hAnsi="Times New Roman"/>
          <w:lang w:val="es-ES" w:eastAsia="es-ES"/>
        </w:rPr>
        <w:t>”) que firman al pie de la presente, bajo la presidencia del Sr.</w:t>
      </w:r>
      <w:r w:rsidR="00F9496F">
        <w:rPr>
          <w:rFonts w:ascii="Times New Roman" w:hAnsi="Times New Roman"/>
          <w:lang w:val="es-ES" w:eastAsia="es-ES"/>
        </w:rPr>
        <w:t xml:space="preserve"> </w:t>
      </w:r>
      <w:r w:rsidR="00F30207">
        <w:rPr>
          <w:rFonts w:ascii="Times New Roman" w:hAnsi="Times New Roman"/>
          <w:lang w:val="es-ES" w:eastAsia="es-ES"/>
        </w:rPr>
        <w:t>Alberto Juan Carlos García</w:t>
      </w:r>
      <w:r w:rsidRPr="003256A9">
        <w:rPr>
          <w:rFonts w:ascii="Times New Roman" w:hAnsi="Times New Roman"/>
          <w:lang w:val="es-ES" w:eastAsia="es-ES"/>
        </w:rPr>
        <w:t xml:space="preserve">, y contando con la </w:t>
      </w:r>
      <w:r w:rsidR="00F66FED">
        <w:rPr>
          <w:rFonts w:ascii="Times New Roman" w:hAnsi="Times New Roman"/>
          <w:lang w:val="es-ES" w:eastAsia="es-ES"/>
        </w:rPr>
        <w:t>presencia</w:t>
      </w:r>
      <w:r w:rsidRPr="003256A9">
        <w:rPr>
          <w:rFonts w:ascii="Times New Roman" w:hAnsi="Times New Roman"/>
          <w:lang w:val="es-ES" w:eastAsia="es-ES"/>
        </w:rPr>
        <w:t xml:space="preserve"> del Síndico Titular</w:t>
      </w:r>
      <w:r w:rsidR="00F9496F">
        <w:rPr>
          <w:rFonts w:ascii="Times New Roman" w:hAnsi="Times New Roman"/>
          <w:lang w:val="es-ES" w:eastAsia="es-ES"/>
        </w:rPr>
        <w:t>,</w:t>
      </w:r>
      <w:r w:rsidRPr="003256A9">
        <w:rPr>
          <w:rFonts w:ascii="Times New Roman" w:hAnsi="Times New Roman"/>
          <w:lang w:val="es-ES" w:eastAsia="es-ES"/>
        </w:rPr>
        <w:t xml:space="preserve"> Sr. Francisco G. J. González Fischer</w:t>
      </w:r>
      <w:r w:rsidR="00F9496F">
        <w:rPr>
          <w:rFonts w:ascii="Times New Roman" w:hAnsi="Times New Roman"/>
          <w:lang w:val="es-ES" w:eastAsia="es-ES"/>
        </w:rPr>
        <w:t>,</w:t>
      </w:r>
      <w:r w:rsidRPr="003256A9">
        <w:rPr>
          <w:rFonts w:ascii="Times New Roman" w:hAnsi="Times New Roman"/>
          <w:lang w:val="es-ES" w:eastAsia="es-ES"/>
        </w:rPr>
        <w:t xml:space="preserve"> en representación de la Comisión Fiscalizadora, qui</w:t>
      </w:r>
      <w:r w:rsidR="00F66FED">
        <w:rPr>
          <w:rFonts w:ascii="Times New Roman" w:hAnsi="Times New Roman"/>
          <w:lang w:val="es-ES" w:eastAsia="es-ES"/>
        </w:rPr>
        <w:t>e</w:t>
      </w:r>
      <w:r w:rsidRPr="003256A9">
        <w:rPr>
          <w:rFonts w:ascii="Times New Roman" w:hAnsi="Times New Roman"/>
          <w:lang w:val="es-ES" w:eastAsia="es-ES"/>
        </w:rPr>
        <w:t xml:space="preserve">n también firma al pie. Siendo las </w:t>
      </w:r>
      <w:r w:rsidR="00F30207">
        <w:rPr>
          <w:rFonts w:ascii="Times New Roman" w:hAnsi="Times New Roman"/>
          <w:lang w:val="es-ES" w:eastAsia="es-ES"/>
        </w:rPr>
        <w:t>10</w:t>
      </w:r>
      <w:r w:rsidRPr="003256A9">
        <w:rPr>
          <w:rFonts w:ascii="Times New Roman" w:hAnsi="Times New Roman"/>
          <w:lang w:val="es-ES" w:eastAsia="es-ES"/>
        </w:rPr>
        <w:t xml:space="preserve">:00 horas, el Sr. Presidente, luego de constatar la existencia de quórum </w:t>
      </w:r>
      <w:r w:rsidR="001771A3">
        <w:rPr>
          <w:rFonts w:ascii="Times New Roman" w:hAnsi="Times New Roman"/>
          <w:lang w:val="es-ES" w:eastAsia="es-ES"/>
        </w:rPr>
        <w:t>suficiente</w:t>
      </w:r>
      <w:r w:rsidRPr="003256A9">
        <w:rPr>
          <w:rFonts w:ascii="Times New Roman" w:hAnsi="Times New Roman"/>
          <w:lang w:val="es-ES" w:eastAsia="es-ES"/>
        </w:rPr>
        <w:t xml:space="preserve"> para sesionar, declara abierto el acto y somete a consideración de los presentes el único punto de</w:t>
      </w:r>
      <w:r w:rsidR="001771A3">
        <w:rPr>
          <w:rFonts w:ascii="Times New Roman" w:hAnsi="Times New Roman"/>
          <w:lang w:val="es-ES" w:eastAsia="es-ES"/>
        </w:rPr>
        <w:t xml:space="preserve"> </w:t>
      </w:r>
      <w:r w:rsidRPr="003256A9">
        <w:rPr>
          <w:rFonts w:ascii="Times New Roman" w:hAnsi="Times New Roman"/>
          <w:lang w:val="es-ES" w:eastAsia="es-ES"/>
        </w:rPr>
        <w:t>l</w:t>
      </w:r>
      <w:r w:rsidR="001771A3">
        <w:rPr>
          <w:rFonts w:ascii="Times New Roman" w:hAnsi="Times New Roman"/>
          <w:lang w:val="es-ES" w:eastAsia="es-ES"/>
        </w:rPr>
        <w:t>a</w:t>
      </w:r>
      <w:r w:rsidRPr="003256A9">
        <w:rPr>
          <w:rFonts w:ascii="Times New Roman" w:hAnsi="Times New Roman"/>
          <w:lang w:val="es-ES" w:eastAsia="es-ES"/>
        </w:rPr>
        <w:t xml:space="preserve"> </w:t>
      </w:r>
      <w:r w:rsidR="001771A3">
        <w:rPr>
          <w:rFonts w:ascii="Times New Roman" w:hAnsi="Times New Roman"/>
          <w:lang w:val="es-ES" w:eastAsia="es-ES"/>
        </w:rPr>
        <w:t>Agenda</w:t>
      </w:r>
      <w:r w:rsidRPr="003256A9">
        <w:rPr>
          <w:rFonts w:ascii="Times New Roman" w:hAnsi="Times New Roman"/>
          <w:lang w:val="es-ES" w:eastAsia="es-ES"/>
        </w:rPr>
        <w:t>:</w:t>
      </w:r>
      <w:r w:rsidR="00FE2054" w:rsidRPr="003256A9">
        <w:rPr>
          <w:rFonts w:ascii="Times New Roman" w:eastAsia="Times New Roman" w:hAnsi="Times New Roman"/>
          <w:snapToGrid w:val="0"/>
          <w:lang w:val="es-ES" w:eastAsia="es-ES"/>
        </w:rPr>
        <w:t xml:space="preserve"> </w:t>
      </w:r>
      <w:r w:rsidR="00267DFB" w:rsidRPr="00F30207">
        <w:rPr>
          <w:rFonts w:ascii="Times New Roman" w:eastAsia="Times New Roman" w:hAnsi="Times New Roman"/>
          <w:b/>
          <w:bCs/>
          <w:lang w:val="es-ES_tradnl"/>
        </w:rPr>
        <w:t>“</w:t>
      </w:r>
      <w:r w:rsidR="00267DFB" w:rsidRPr="003256A9">
        <w:rPr>
          <w:rFonts w:ascii="Times New Roman" w:eastAsia="Times New Roman" w:hAnsi="Times New Roman"/>
          <w:b/>
          <w:u w:val="single"/>
          <w:lang w:val="es-ES_tradnl"/>
        </w:rPr>
        <w:t xml:space="preserve">Consideración de los Estados Financieros Condensados </w:t>
      </w:r>
      <w:r w:rsidR="00BA363A" w:rsidRPr="003256A9">
        <w:rPr>
          <w:rFonts w:ascii="Times New Roman" w:eastAsia="Times New Roman" w:hAnsi="Times New Roman"/>
          <w:b/>
          <w:u w:val="single"/>
          <w:lang w:val="es-ES_tradnl"/>
        </w:rPr>
        <w:t xml:space="preserve">Intermedios </w:t>
      </w:r>
      <w:r w:rsidR="00267DFB" w:rsidRPr="003256A9">
        <w:rPr>
          <w:rFonts w:ascii="Times New Roman" w:eastAsia="Times New Roman" w:hAnsi="Times New Roman"/>
          <w:b/>
          <w:u w:val="single"/>
          <w:lang w:val="es-ES_tradnl"/>
        </w:rPr>
        <w:t>al 3</w:t>
      </w:r>
      <w:r w:rsidRPr="003256A9">
        <w:rPr>
          <w:rFonts w:ascii="Times New Roman" w:eastAsia="Times New Roman" w:hAnsi="Times New Roman"/>
          <w:b/>
          <w:u w:val="single"/>
          <w:lang w:val="es-ES_tradnl"/>
        </w:rPr>
        <w:t>1</w:t>
      </w:r>
      <w:r w:rsidR="00267DFB" w:rsidRPr="003256A9">
        <w:rPr>
          <w:rFonts w:ascii="Times New Roman" w:eastAsia="Times New Roman" w:hAnsi="Times New Roman"/>
          <w:b/>
          <w:u w:val="single"/>
          <w:lang w:val="es-ES_tradnl"/>
        </w:rPr>
        <w:t xml:space="preserve"> de </w:t>
      </w:r>
      <w:r w:rsidRPr="003256A9">
        <w:rPr>
          <w:rFonts w:ascii="Times New Roman" w:eastAsia="Times New Roman" w:hAnsi="Times New Roman"/>
          <w:b/>
          <w:u w:val="single"/>
          <w:lang w:val="es-ES_tradnl"/>
        </w:rPr>
        <w:t>marzo</w:t>
      </w:r>
      <w:r w:rsidR="002F619C" w:rsidRPr="003256A9">
        <w:rPr>
          <w:rFonts w:ascii="Times New Roman" w:eastAsia="Times New Roman" w:hAnsi="Times New Roman"/>
          <w:b/>
          <w:u w:val="single"/>
          <w:lang w:val="es-ES_tradnl"/>
        </w:rPr>
        <w:t xml:space="preserve"> </w:t>
      </w:r>
      <w:r w:rsidR="00267DFB" w:rsidRPr="003256A9">
        <w:rPr>
          <w:rFonts w:ascii="Times New Roman" w:eastAsia="Times New Roman" w:hAnsi="Times New Roman"/>
          <w:b/>
          <w:u w:val="single"/>
          <w:lang w:val="es-ES_tradnl"/>
        </w:rPr>
        <w:t>de 202</w:t>
      </w:r>
      <w:r w:rsidR="00F30207">
        <w:rPr>
          <w:rFonts w:ascii="Times New Roman" w:eastAsia="Times New Roman" w:hAnsi="Times New Roman"/>
          <w:b/>
          <w:u w:val="single"/>
          <w:lang w:val="es-ES_tradnl"/>
        </w:rPr>
        <w:t>5</w:t>
      </w:r>
      <w:r w:rsidR="00267DFB" w:rsidRPr="00F30207">
        <w:rPr>
          <w:rFonts w:ascii="Times New Roman" w:eastAsia="Times New Roman" w:hAnsi="Times New Roman"/>
          <w:b/>
          <w:lang w:val="es-ES_tradnl"/>
        </w:rPr>
        <w:t>.</w:t>
      </w:r>
      <w:r w:rsidR="00267DFB" w:rsidRPr="003256A9">
        <w:rPr>
          <w:rFonts w:ascii="Times New Roman" w:eastAsia="Times New Roman" w:hAnsi="Times New Roman"/>
          <w:b/>
          <w:lang w:val="es-ES_tradnl"/>
        </w:rPr>
        <w:t>”</w:t>
      </w:r>
      <w:r w:rsidR="00267DFB" w:rsidRPr="003256A9">
        <w:rPr>
          <w:rFonts w:ascii="Times New Roman" w:eastAsia="Times New Roman" w:hAnsi="Times New Roman"/>
          <w:lang w:val="es-ES_tradnl"/>
        </w:rPr>
        <w:t xml:space="preserve"> </w:t>
      </w:r>
      <w:r w:rsidR="00F66FED">
        <w:rPr>
          <w:rFonts w:ascii="Times New Roman" w:eastAsia="Times New Roman" w:hAnsi="Times New Roman"/>
          <w:lang w:val="es-ES_tradnl"/>
        </w:rPr>
        <w:t>E</w:t>
      </w:r>
      <w:r w:rsidR="00267DFB" w:rsidRPr="003256A9">
        <w:rPr>
          <w:rFonts w:ascii="Times New Roman" w:eastAsia="Times New Roman" w:hAnsi="Times New Roman"/>
          <w:lang w:val="es-ES_tradnl"/>
        </w:rPr>
        <w:t xml:space="preserve">l Sr. Presidente manifiesta que se encuentra en poder de los Sres. Directores, por habérseles distribuido con anterioridad a la celebración de la presente reunión, para su consideración y análisis, la documentación contable correspondiente al período de </w:t>
      </w:r>
      <w:r w:rsidRPr="003256A9">
        <w:rPr>
          <w:rFonts w:ascii="Times New Roman" w:eastAsia="Times New Roman" w:hAnsi="Times New Roman"/>
          <w:lang w:val="es-ES_tradnl"/>
        </w:rPr>
        <w:t>tres</w:t>
      </w:r>
      <w:r w:rsidR="00267DFB" w:rsidRPr="003256A9">
        <w:rPr>
          <w:rFonts w:ascii="Times New Roman" w:eastAsia="Times New Roman" w:hAnsi="Times New Roman"/>
          <w:lang w:val="es-ES_tradnl"/>
        </w:rPr>
        <w:t xml:space="preserve"> meses finalizado el 3</w:t>
      </w:r>
      <w:r w:rsidRPr="003256A9">
        <w:rPr>
          <w:rFonts w:ascii="Times New Roman" w:eastAsia="Times New Roman" w:hAnsi="Times New Roman"/>
          <w:lang w:val="es-ES_tradnl"/>
        </w:rPr>
        <w:t xml:space="preserve">1 </w:t>
      </w:r>
      <w:r w:rsidR="00267DFB" w:rsidRPr="003256A9">
        <w:rPr>
          <w:rFonts w:ascii="Times New Roman" w:eastAsia="Times New Roman" w:hAnsi="Times New Roman"/>
          <w:lang w:val="es-ES_tradnl"/>
        </w:rPr>
        <w:t xml:space="preserve">de </w:t>
      </w:r>
      <w:r w:rsidR="00987195">
        <w:rPr>
          <w:rFonts w:ascii="Times New Roman" w:eastAsia="Times New Roman" w:hAnsi="Times New Roman"/>
          <w:lang w:val="es-ES_tradnl"/>
        </w:rPr>
        <w:t>marzo</w:t>
      </w:r>
      <w:r w:rsidR="00267DFB" w:rsidRPr="003256A9">
        <w:rPr>
          <w:rFonts w:ascii="Times New Roman" w:eastAsia="Times New Roman" w:hAnsi="Times New Roman"/>
          <w:lang w:val="es-ES_tradnl"/>
        </w:rPr>
        <w:t xml:space="preserve"> de 202</w:t>
      </w:r>
      <w:r w:rsidR="00F30207">
        <w:rPr>
          <w:rFonts w:ascii="Times New Roman" w:eastAsia="Times New Roman" w:hAnsi="Times New Roman"/>
          <w:lang w:val="es-ES_tradnl"/>
        </w:rPr>
        <w:t>5</w:t>
      </w:r>
      <w:r w:rsidR="00267DFB" w:rsidRPr="003256A9">
        <w:rPr>
          <w:rFonts w:ascii="Times New Roman" w:eastAsia="Times New Roman" w:hAnsi="Times New Roman"/>
          <w:lang w:val="es-ES_tradnl"/>
        </w:rPr>
        <w:t xml:space="preserve">, </w:t>
      </w:r>
      <w:r w:rsidR="00267DFB" w:rsidRPr="003256A9">
        <w:rPr>
          <w:rFonts w:ascii="Times New Roman" w:eastAsia="Times New Roman" w:hAnsi="Times New Roman"/>
          <w:lang w:val="es-ES" w:eastAsia="es-ES"/>
        </w:rPr>
        <w:t xml:space="preserve">compuesto por el Estado de </w:t>
      </w:r>
      <w:r w:rsidR="00651A14">
        <w:rPr>
          <w:rFonts w:ascii="Times New Roman" w:eastAsia="Times New Roman" w:hAnsi="Times New Roman"/>
          <w:lang w:val="es-ES" w:eastAsia="es-ES"/>
        </w:rPr>
        <w:t>S</w:t>
      </w:r>
      <w:r w:rsidR="00267DFB" w:rsidRPr="003256A9">
        <w:rPr>
          <w:rFonts w:ascii="Times New Roman" w:eastAsia="Times New Roman" w:hAnsi="Times New Roman"/>
          <w:lang w:val="es-ES" w:eastAsia="es-ES"/>
        </w:rPr>
        <w:t xml:space="preserve">ituación </w:t>
      </w:r>
      <w:r w:rsidR="00651A14">
        <w:rPr>
          <w:rFonts w:ascii="Times New Roman" w:eastAsia="Times New Roman" w:hAnsi="Times New Roman"/>
          <w:lang w:val="es-ES" w:eastAsia="es-ES"/>
        </w:rPr>
        <w:t>F</w:t>
      </w:r>
      <w:r w:rsidR="00267DFB" w:rsidRPr="003256A9">
        <w:rPr>
          <w:rFonts w:ascii="Times New Roman" w:eastAsia="Times New Roman" w:hAnsi="Times New Roman"/>
          <w:lang w:val="es-ES" w:eastAsia="es-ES"/>
        </w:rPr>
        <w:t xml:space="preserve">inanciera </w:t>
      </w:r>
      <w:r w:rsidR="00651A14">
        <w:rPr>
          <w:rFonts w:ascii="Times New Roman" w:eastAsia="Times New Roman" w:hAnsi="Times New Roman"/>
          <w:lang w:val="es-ES" w:eastAsia="es-ES"/>
        </w:rPr>
        <w:t>C</w:t>
      </w:r>
      <w:r w:rsidR="00267DFB" w:rsidRPr="003256A9">
        <w:rPr>
          <w:rFonts w:ascii="Times New Roman" w:eastAsia="Times New Roman" w:hAnsi="Times New Roman"/>
          <w:lang w:val="es-ES" w:eastAsia="es-ES"/>
        </w:rPr>
        <w:t xml:space="preserve">ondensado, Estado de </w:t>
      </w:r>
      <w:r w:rsidR="00651A14">
        <w:rPr>
          <w:rFonts w:ascii="Times New Roman" w:eastAsia="Times New Roman" w:hAnsi="Times New Roman"/>
          <w:lang w:val="es-ES" w:eastAsia="es-ES"/>
        </w:rPr>
        <w:t>R</w:t>
      </w:r>
      <w:r w:rsidR="00267DFB" w:rsidRPr="003256A9">
        <w:rPr>
          <w:rFonts w:ascii="Times New Roman" w:eastAsia="Times New Roman" w:hAnsi="Times New Roman"/>
          <w:lang w:val="es-ES" w:eastAsia="es-ES"/>
        </w:rPr>
        <w:t xml:space="preserve">esultados </w:t>
      </w:r>
      <w:r w:rsidR="00651A14">
        <w:rPr>
          <w:rFonts w:ascii="Times New Roman" w:eastAsia="Times New Roman" w:hAnsi="Times New Roman"/>
          <w:lang w:val="es-ES" w:eastAsia="es-ES"/>
        </w:rPr>
        <w:t>I</w:t>
      </w:r>
      <w:r w:rsidR="00267DFB" w:rsidRPr="003256A9">
        <w:rPr>
          <w:rFonts w:ascii="Times New Roman" w:eastAsia="Times New Roman" w:hAnsi="Times New Roman"/>
          <w:lang w:val="es-ES" w:eastAsia="es-ES"/>
        </w:rPr>
        <w:t xml:space="preserve">ntegrales </w:t>
      </w:r>
      <w:r w:rsidR="00651A14">
        <w:rPr>
          <w:rFonts w:ascii="Times New Roman" w:eastAsia="Times New Roman" w:hAnsi="Times New Roman"/>
          <w:lang w:val="es-ES" w:eastAsia="es-ES"/>
        </w:rPr>
        <w:t>C</w:t>
      </w:r>
      <w:r w:rsidR="00267DFB" w:rsidRPr="003256A9">
        <w:rPr>
          <w:rFonts w:ascii="Times New Roman" w:eastAsia="Times New Roman" w:hAnsi="Times New Roman"/>
          <w:lang w:val="es-ES" w:eastAsia="es-ES"/>
        </w:rPr>
        <w:t>ondensado</w:t>
      </w:r>
      <w:r w:rsidR="00F66FED">
        <w:rPr>
          <w:rFonts w:ascii="Times New Roman" w:eastAsia="Times New Roman" w:hAnsi="Times New Roman"/>
          <w:lang w:val="es-ES" w:eastAsia="es-ES"/>
        </w:rPr>
        <w:t>s</w:t>
      </w:r>
      <w:r w:rsidR="00267DFB" w:rsidRPr="003256A9">
        <w:rPr>
          <w:rFonts w:ascii="Times New Roman" w:eastAsia="Times New Roman" w:hAnsi="Times New Roman"/>
          <w:lang w:val="es-ES" w:eastAsia="es-ES"/>
        </w:rPr>
        <w:t xml:space="preserve">, Estado de </w:t>
      </w:r>
      <w:r w:rsidR="00651A14">
        <w:rPr>
          <w:rFonts w:ascii="Times New Roman" w:eastAsia="Times New Roman" w:hAnsi="Times New Roman"/>
          <w:lang w:val="es-ES" w:eastAsia="es-ES"/>
        </w:rPr>
        <w:t>C</w:t>
      </w:r>
      <w:r w:rsidR="00267DFB" w:rsidRPr="003256A9">
        <w:rPr>
          <w:rFonts w:ascii="Times New Roman" w:eastAsia="Times New Roman" w:hAnsi="Times New Roman"/>
          <w:lang w:val="es-ES" w:eastAsia="es-ES"/>
        </w:rPr>
        <w:t xml:space="preserve">ambios en el </w:t>
      </w:r>
      <w:r w:rsidR="00651A14">
        <w:rPr>
          <w:rFonts w:ascii="Times New Roman" w:eastAsia="Times New Roman" w:hAnsi="Times New Roman"/>
          <w:lang w:val="es-ES" w:eastAsia="es-ES"/>
        </w:rPr>
        <w:t>P</w:t>
      </w:r>
      <w:r w:rsidR="00267DFB" w:rsidRPr="003256A9">
        <w:rPr>
          <w:rFonts w:ascii="Times New Roman" w:eastAsia="Times New Roman" w:hAnsi="Times New Roman"/>
          <w:lang w:val="es-ES" w:eastAsia="es-ES"/>
        </w:rPr>
        <w:t xml:space="preserve">atrimonio </w:t>
      </w:r>
      <w:r w:rsidR="00651A14">
        <w:rPr>
          <w:rFonts w:ascii="Times New Roman" w:eastAsia="Times New Roman" w:hAnsi="Times New Roman"/>
          <w:lang w:val="es-ES" w:eastAsia="es-ES"/>
        </w:rPr>
        <w:t>C</w:t>
      </w:r>
      <w:r w:rsidR="00267DFB" w:rsidRPr="003256A9">
        <w:rPr>
          <w:rFonts w:ascii="Times New Roman" w:eastAsia="Times New Roman" w:hAnsi="Times New Roman"/>
          <w:lang w:val="es-ES" w:eastAsia="es-ES"/>
        </w:rPr>
        <w:t xml:space="preserve">ondensado, Estado de </w:t>
      </w:r>
      <w:r w:rsidR="00651A14">
        <w:rPr>
          <w:rFonts w:ascii="Times New Roman" w:eastAsia="Times New Roman" w:hAnsi="Times New Roman"/>
          <w:lang w:val="es-ES" w:eastAsia="es-ES"/>
        </w:rPr>
        <w:t>F</w:t>
      </w:r>
      <w:r w:rsidR="00267DFB" w:rsidRPr="003256A9">
        <w:rPr>
          <w:rFonts w:ascii="Times New Roman" w:eastAsia="Times New Roman" w:hAnsi="Times New Roman"/>
          <w:lang w:val="es-ES" w:eastAsia="es-ES"/>
        </w:rPr>
        <w:t xml:space="preserve">lujo de </w:t>
      </w:r>
      <w:r w:rsidR="00651A14">
        <w:rPr>
          <w:rFonts w:ascii="Times New Roman" w:eastAsia="Times New Roman" w:hAnsi="Times New Roman"/>
          <w:lang w:val="es-ES" w:eastAsia="es-ES"/>
        </w:rPr>
        <w:t>E</w:t>
      </w:r>
      <w:r w:rsidR="00267DFB" w:rsidRPr="003256A9">
        <w:rPr>
          <w:rFonts w:ascii="Times New Roman" w:eastAsia="Times New Roman" w:hAnsi="Times New Roman"/>
          <w:lang w:val="es-ES" w:eastAsia="es-ES"/>
        </w:rPr>
        <w:t xml:space="preserve">fectivo </w:t>
      </w:r>
      <w:r w:rsidR="00651A14">
        <w:rPr>
          <w:rFonts w:ascii="Times New Roman" w:eastAsia="Times New Roman" w:hAnsi="Times New Roman"/>
          <w:lang w:val="es-ES" w:eastAsia="es-ES"/>
        </w:rPr>
        <w:t>C</w:t>
      </w:r>
      <w:r w:rsidR="00267DFB" w:rsidRPr="003256A9">
        <w:rPr>
          <w:rFonts w:ascii="Times New Roman" w:eastAsia="Times New Roman" w:hAnsi="Times New Roman"/>
          <w:lang w:val="es-ES" w:eastAsia="es-ES"/>
        </w:rPr>
        <w:t xml:space="preserve">ondensado, Notas, </w:t>
      </w:r>
      <w:r w:rsidR="00F30207" w:rsidRPr="003256A9">
        <w:rPr>
          <w:rFonts w:ascii="Times New Roman" w:eastAsia="Times New Roman" w:hAnsi="Times New Roman"/>
          <w:lang w:val="es-ES" w:eastAsia="es-ES"/>
        </w:rPr>
        <w:t>Anexos</w:t>
      </w:r>
      <w:r w:rsidR="00F30207">
        <w:rPr>
          <w:rFonts w:ascii="Times New Roman" w:eastAsia="Times New Roman" w:hAnsi="Times New Roman"/>
          <w:lang w:val="es-ES" w:eastAsia="es-ES"/>
        </w:rPr>
        <w:t>, Reseña Informativa,</w:t>
      </w:r>
      <w:r w:rsidR="00F30207" w:rsidRPr="003256A9">
        <w:rPr>
          <w:rFonts w:ascii="Times New Roman" w:eastAsia="Times New Roman" w:hAnsi="Times New Roman"/>
          <w:lang w:val="es-ES" w:eastAsia="es-ES"/>
        </w:rPr>
        <w:t xml:space="preserve"> Informe</w:t>
      </w:r>
      <w:r w:rsidR="00F30207">
        <w:rPr>
          <w:rFonts w:ascii="Times New Roman" w:eastAsia="Times New Roman" w:hAnsi="Times New Roman"/>
          <w:lang w:val="es-ES" w:eastAsia="es-ES"/>
        </w:rPr>
        <w:t xml:space="preserve"> de Revisión del Auditor Independiente sobre Estados Financieros de períodos intermedios e Informe de Revisión de la Comisión Fiscalizadora sobre Estados Financieros Condensados de Período Intermedio</w:t>
      </w:r>
      <w:r w:rsidR="00267DFB" w:rsidRPr="003256A9">
        <w:rPr>
          <w:rFonts w:ascii="Times New Roman" w:eastAsia="Times New Roman" w:hAnsi="Times New Roman"/>
          <w:lang w:val="es-ES" w:eastAsia="es-ES"/>
        </w:rPr>
        <w:t>.</w:t>
      </w:r>
      <w:r w:rsidR="00267DFB" w:rsidRPr="003256A9">
        <w:rPr>
          <w:rFonts w:ascii="Times New Roman" w:eastAsia="Times New Roman" w:hAnsi="Times New Roman"/>
          <w:lang w:val="es-ES_tradnl"/>
        </w:rPr>
        <w:t xml:space="preserve"> Tras un breve intercambio de opiniones, los Sres. Directores resuelven por unanimidad: </w:t>
      </w:r>
      <w:r w:rsidR="00267DFB" w:rsidRPr="003256A9">
        <w:rPr>
          <w:rFonts w:ascii="Times New Roman" w:eastAsia="Times New Roman" w:hAnsi="Times New Roman"/>
          <w:b/>
          <w:lang w:val="es-ES_tradnl"/>
        </w:rPr>
        <w:t>(i)</w:t>
      </w:r>
      <w:r w:rsidR="00267DFB" w:rsidRPr="003256A9">
        <w:rPr>
          <w:rFonts w:ascii="Times New Roman" w:eastAsia="Times New Roman" w:hAnsi="Times New Roman"/>
          <w:lang w:val="es-ES_tradnl"/>
        </w:rPr>
        <w:t xml:space="preserve"> omitir la lectura de la documentación en cuestión por haber sido la misma puesta a disposición de los Sres. Directores con anterioridad a la celebración de la presente reunión para su consideración y análisis; y </w:t>
      </w:r>
      <w:r w:rsidR="00267DFB" w:rsidRPr="003256A9">
        <w:rPr>
          <w:rFonts w:ascii="Times New Roman" w:eastAsia="Times New Roman" w:hAnsi="Times New Roman"/>
          <w:b/>
          <w:lang w:val="es-ES_tradnl"/>
        </w:rPr>
        <w:t>(ii)</w:t>
      </w:r>
      <w:r w:rsidR="00267DFB" w:rsidRPr="003256A9">
        <w:rPr>
          <w:rFonts w:ascii="Times New Roman" w:eastAsia="Times New Roman" w:hAnsi="Times New Roman"/>
          <w:lang w:val="es-ES_tradnl"/>
        </w:rPr>
        <w:t xml:space="preserve"> aprobar</w:t>
      </w:r>
      <w:r w:rsidR="00F30207">
        <w:rPr>
          <w:rFonts w:ascii="Times New Roman" w:eastAsia="Times New Roman" w:hAnsi="Times New Roman"/>
          <w:lang w:val="es-ES_tradnl"/>
        </w:rPr>
        <w:t xml:space="preserve"> y tomar nota, según corresponda, de</w:t>
      </w:r>
      <w:r w:rsidR="00267DFB" w:rsidRPr="003256A9">
        <w:rPr>
          <w:rFonts w:ascii="Times New Roman" w:eastAsia="Times New Roman" w:hAnsi="Times New Roman"/>
          <w:lang w:val="es-ES_tradnl"/>
        </w:rPr>
        <w:t xml:space="preserve"> la documentación detallada precedentemente.</w:t>
      </w:r>
      <w:r w:rsidR="00FE2054" w:rsidRPr="003256A9">
        <w:rPr>
          <w:rFonts w:ascii="Times New Roman" w:eastAsia="Times New Roman" w:hAnsi="Times New Roman"/>
          <w:lang w:val="es-ES_tradnl"/>
        </w:rPr>
        <w:t xml:space="preserve"> No habiendo otros temas que tratar, y habiéndose considerado el único punto </w:t>
      </w:r>
      <w:r w:rsidR="00260BF4">
        <w:rPr>
          <w:rFonts w:ascii="Times New Roman" w:eastAsia="Times New Roman" w:hAnsi="Times New Roman"/>
          <w:lang w:val="es-ES_tradnl"/>
        </w:rPr>
        <w:t>de la Agenda</w:t>
      </w:r>
      <w:r w:rsidR="00FE2054" w:rsidRPr="003256A9">
        <w:rPr>
          <w:rFonts w:ascii="Times New Roman" w:eastAsia="Times New Roman" w:hAnsi="Times New Roman"/>
          <w:lang w:val="es-ES_tradnl"/>
        </w:rPr>
        <w:t xml:space="preserve">, se levanta la sesión siendo las </w:t>
      </w:r>
      <w:r w:rsidR="00F30207">
        <w:rPr>
          <w:rFonts w:ascii="Times New Roman" w:eastAsia="Times New Roman" w:hAnsi="Times New Roman"/>
          <w:lang w:val="es-ES_tradnl"/>
        </w:rPr>
        <w:t>10</w:t>
      </w:r>
      <w:r w:rsidR="00FE2054" w:rsidRPr="003256A9">
        <w:rPr>
          <w:rFonts w:ascii="Times New Roman" w:eastAsia="Times New Roman" w:hAnsi="Times New Roman"/>
          <w:lang w:val="es-ES_tradnl"/>
        </w:rPr>
        <w:t>:</w:t>
      </w:r>
      <w:r w:rsidR="00F30207">
        <w:rPr>
          <w:rFonts w:ascii="Times New Roman" w:eastAsia="Times New Roman" w:hAnsi="Times New Roman"/>
          <w:lang w:val="es-ES_tradnl"/>
        </w:rPr>
        <w:t>33</w:t>
      </w:r>
      <w:r w:rsidR="00FE2054" w:rsidRPr="003256A9">
        <w:rPr>
          <w:rFonts w:ascii="Times New Roman" w:eastAsia="Times New Roman" w:hAnsi="Times New Roman"/>
          <w:lang w:val="es-ES_tradnl"/>
        </w:rPr>
        <w:t xml:space="preserve"> horas.</w:t>
      </w:r>
      <w:r w:rsidR="00FE2054" w:rsidRPr="003256A9">
        <w:rPr>
          <w:rFonts w:ascii="Times New Roman" w:eastAsia="Times New Roman" w:hAnsi="Times New Roman"/>
          <w:lang w:val="es-ES_tradnl"/>
        </w:rPr>
        <w:tab/>
      </w:r>
    </w:p>
    <w:p w14:paraId="4ADFD7A0" w14:textId="65B7D0C2" w:rsidR="00FE2054" w:rsidRPr="003256A9" w:rsidRDefault="00FE2054" w:rsidP="00FE2054">
      <w:pPr>
        <w:widowControl w:val="0"/>
        <w:spacing w:after="0" w:line="240" w:lineRule="auto"/>
        <w:rPr>
          <w:rFonts w:ascii="Times New Roman" w:eastAsia="Times New Roman" w:hAnsi="Times New Roman"/>
          <w:snapToGrid w:val="0"/>
          <w:lang w:val="es-ES_tradnl" w:eastAsia="es-ES"/>
        </w:rPr>
      </w:pPr>
    </w:p>
    <w:p w14:paraId="57D082C2" w14:textId="771D8B81" w:rsidR="00991BE2" w:rsidRPr="003256A9" w:rsidRDefault="00991BE2" w:rsidP="00FE2054">
      <w:pPr>
        <w:widowControl w:val="0"/>
        <w:spacing w:after="0" w:line="240" w:lineRule="auto"/>
        <w:rPr>
          <w:rFonts w:ascii="Times New Roman" w:eastAsia="Times New Roman" w:hAnsi="Times New Roman"/>
          <w:snapToGrid w:val="0"/>
          <w:lang w:val="es-ES_tradnl" w:eastAsia="es-ES"/>
        </w:rPr>
      </w:pPr>
    </w:p>
    <w:p w14:paraId="737956E1" w14:textId="77777777" w:rsidR="00F30207" w:rsidRDefault="00F30207" w:rsidP="00F30207">
      <w:pPr>
        <w:widowControl w:val="0"/>
        <w:tabs>
          <w:tab w:val="right" w:leader="hyphen" w:pos="8845"/>
        </w:tabs>
        <w:suppressAutoHyphens/>
        <w:spacing w:after="0" w:line="240" w:lineRule="auto"/>
        <w:rPr>
          <w:rFonts w:ascii="Times New Roman" w:eastAsia="Times New Roman" w:hAnsi="Times New Roman"/>
          <w:snapToGrid w:val="0"/>
          <w:lang w:val="es-ES_tradnl" w:eastAsia="es-ES"/>
        </w:rPr>
      </w:pPr>
    </w:p>
    <w:tbl>
      <w:tblPr>
        <w:tblpPr w:leftFromText="141" w:rightFromText="141" w:vertAnchor="text" w:horzAnchor="margin" w:tblpXSpec="center" w:tblpY="148"/>
        <w:tblOverlap w:val="never"/>
        <w:tblW w:w="104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3357"/>
        <w:gridCol w:w="3357"/>
      </w:tblGrid>
      <w:tr w:rsidR="00F30207" w:rsidRPr="0053605C" w14:paraId="7ED35E59" w14:textId="77777777" w:rsidTr="00F30207">
        <w:trPr>
          <w:trHeight w:val="1276"/>
        </w:trPr>
        <w:tc>
          <w:tcPr>
            <w:tcW w:w="3686" w:type="dxa"/>
          </w:tcPr>
          <w:p w14:paraId="1106E9F5" w14:textId="4F9DE291" w:rsidR="00F30207" w:rsidRDefault="00F30207" w:rsidP="00FB48A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Alberto Juan Carlos García</w:t>
            </w:r>
          </w:p>
          <w:p w14:paraId="514A04FD" w14:textId="081BF636" w:rsidR="00F30207" w:rsidRDefault="00F30207" w:rsidP="00FB48A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Presidente</w:t>
            </w:r>
          </w:p>
          <w:p w14:paraId="1FAE4577" w14:textId="77777777" w:rsidR="00F30207" w:rsidRDefault="00F30207" w:rsidP="00FB48A7">
            <w:pPr>
              <w:rPr>
                <w:rFonts w:ascii="Times New Roman" w:hAnsi="Times New Roman"/>
              </w:rPr>
            </w:pPr>
          </w:p>
          <w:p w14:paraId="7BAB9AC0" w14:textId="77777777" w:rsidR="00F30207" w:rsidRDefault="00F30207" w:rsidP="00FB48A7">
            <w:pPr>
              <w:rPr>
                <w:rFonts w:ascii="Times New Roman" w:hAnsi="Times New Roman"/>
              </w:rPr>
            </w:pPr>
          </w:p>
          <w:p w14:paraId="015CC49F" w14:textId="3FF02C5E" w:rsidR="00F30207" w:rsidRDefault="00F30207" w:rsidP="00FB48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Claudio Gustavo Zeballos</w:t>
            </w:r>
          </w:p>
          <w:p w14:paraId="5EEFA774" w14:textId="238FBA16" w:rsidR="00F30207" w:rsidRPr="003207E9" w:rsidRDefault="00F30207" w:rsidP="00FB48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Director Titular</w:t>
            </w:r>
          </w:p>
        </w:tc>
        <w:tc>
          <w:tcPr>
            <w:tcW w:w="3357" w:type="dxa"/>
          </w:tcPr>
          <w:p w14:paraId="2AF806FA" w14:textId="77777777" w:rsidR="00F30207" w:rsidRDefault="00F30207" w:rsidP="00FB48A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Matías Agustín Peralta</w:t>
            </w:r>
          </w:p>
          <w:p w14:paraId="0830711A" w14:textId="77777777" w:rsidR="00F30207" w:rsidRDefault="00F30207" w:rsidP="00FB48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Vicepresidente</w:t>
            </w:r>
          </w:p>
          <w:p w14:paraId="456FA279" w14:textId="77777777" w:rsidR="00F30207" w:rsidRPr="00103A0E" w:rsidRDefault="00F30207" w:rsidP="00FB48A7">
            <w:pPr>
              <w:rPr>
                <w:rFonts w:ascii="Times New Roman" w:hAnsi="Times New Roman"/>
              </w:rPr>
            </w:pPr>
          </w:p>
          <w:p w14:paraId="66B8E65A" w14:textId="77777777" w:rsidR="00F30207" w:rsidRDefault="00F30207" w:rsidP="00FB48A7">
            <w:pPr>
              <w:rPr>
                <w:rFonts w:ascii="Times New Roman" w:hAnsi="Times New Roman"/>
              </w:rPr>
            </w:pPr>
          </w:p>
          <w:p w14:paraId="5E6A0833" w14:textId="77777777" w:rsidR="00F30207" w:rsidRDefault="00F30207" w:rsidP="00FB48A7">
            <w:pPr>
              <w:spacing w:after="0" w:line="240" w:lineRule="auto"/>
              <w:ind w:firstLine="2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Francisco G. J. González Fischer</w:t>
            </w:r>
          </w:p>
          <w:p w14:paraId="24C96FE2" w14:textId="77777777" w:rsidR="00F30207" w:rsidRPr="00103A0E" w:rsidRDefault="00F30207" w:rsidP="00FB48A7">
            <w:pPr>
              <w:spacing w:after="0" w:line="240" w:lineRule="auto"/>
              <w:ind w:firstLine="26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Síndico Titular</w:t>
            </w:r>
          </w:p>
        </w:tc>
        <w:tc>
          <w:tcPr>
            <w:tcW w:w="3357" w:type="dxa"/>
          </w:tcPr>
          <w:p w14:paraId="5ED60565" w14:textId="77777777" w:rsidR="00F30207" w:rsidRDefault="00F30207" w:rsidP="00FB48A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Silvana Paola Feller</w:t>
            </w:r>
          </w:p>
          <w:p w14:paraId="5399DACB" w14:textId="77777777" w:rsidR="00F30207" w:rsidRDefault="00F30207" w:rsidP="00FB48A7">
            <w:pPr>
              <w:spacing w:after="16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Directora Titular</w:t>
            </w:r>
          </w:p>
          <w:p w14:paraId="506B7530" w14:textId="77777777" w:rsidR="00F30207" w:rsidRDefault="00F30207" w:rsidP="00FB48A7">
            <w:pPr>
              <w:spacing w:after="160" w:line="259" w:lineRule="auto"/>
              <w:rPr>
                <w:rFonts w:ascii="Times New Roman" w:hAnsi="Times New Roman"/>
              </w:rPr>
            </w:pPr>
          </w:p>
          <w:p w14:paraId="457B8B4D" w14:textId="77777777" w:rsidR="00F30207" w:rsidRDefault="00F30207" w:rsidP="00FB48A7">
            <w:pPr>
              <w:spacing w:after="160" w:line="259" w:lineRule="auto"/>
              <w:rPr>
                <w:rFonts w:ascii="Times New Roman" w:hAnsi="Times New Roman"/>
              </w:rPr>
            </w:pPr>
          </w:p>
          <w:p w14:paraId="2F9BF326" w14:textId="77777777" w:rsidR="00F30207" w:rsidRDefault="00F30207" w:rsidP="00FB48A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CCBBB0B" w14:textId="77777777" w:rsidR="00F30207" w:rsidRPr="0053605C" w:rsidRDefault="00F30207" w:rsidP="00FB48A7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                   </w:t>
            </w:r>
          </w:p>
        </w:tc>
      </w:tr>
      <w:tr w:rsidR="00F30207" w:rsidRPr="0053605C" w14:paraId="3C9DA403" w14:textId="77777777" w:rsidTr="00F30207">
        <w:trPr>
          <w:trHeight w:val="380"/>
        </w:trPr>
        <w:tc>
          <w:tcPr>
            <w:tcW w:w="3686" w:type="dxa"/>
          </w:tcPr>
          <w:p w14:paraId="0DD775DE" w14:textId="77777777" w:rsidR="00F30207" w:rsidRPr="0053605C" w:rsidRDefault="00F30207" w:rsidP="00FB48A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57" w:type="dxa"/>
          </w:tcPr>
          <w:p w14:paraId="1DD1911B" w14:textId="77777777" w:rsidR="00F30207" w:rsidRPr="0053605C" w:rsidRDefault="00F30207" w:rsidP="00FB48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</w:t>
            </w:r>
          </w:p>
        </w:tc>
        <w:tc>
          <w:tcPr>
            <w:tcW w:w="3357" w:type="dxa"/>
          </w:tcPr>
          <w:p w14:paraId="0BB868EB" w14:textId="77777777" w:rsidR="00F30207" w:rsidRPr="0053605C" w:rsidRDefault="00F30207" w:rsidP="00FB48A7">
            <w:pPr>
              <w:spacing w:after="160" w:line="259" w:lineRule="auto"/>
            </w:pPr>
          </w:p>
        </w:tc>
      </w:tr>
    </w:tbl>
    <w:p w14:paraId="5E27C7C3" w14:textId="77C2490C" w:rsidR="003256A9" w:rsidRPr="003256A9" w:rsidRDefault="003256A9" w:rsidP="00F30207">
      <w:pPr>
        <w:widowControl w:val="0"/>
        <w:tabs>
          <w:tab w:val="right" w:leader="hyphen" w:pos="8845"/>
        </w:tabs>
        <w:suppressAutoHyphens/>
        <w:spacing w:after="0" w:line="240" w:lineRule="auto"/>
        <w:rPr>
          <w:rFonts w:ascii="Times New Roman" w:eastAsia="Times New Roman" w:hAnsi="Times New Roman"/>
          <w:snapToGrid w:val="0"/>
          <w:color w:val="000000"/>
          <w:lang w:val="es-ES_tradnl" w:eastAsia="es-ES"/>
        </w:rPr>
      </w:pPr>
      <w:r>
        <w:rPr>
          <w:rFonts w:ascii="Times New Roman" w:eastAsia="Times New Roman" w:hAnsi="Times New Roman"/>
          <w:snapToGrid w:val="0"/>
          <w:color w:val="000000"/>
          <w:lang w:val="es-ES_tradnl" w:eastAsia="es-ES"/>
        </w:rPr>
        <w:br w:type="textWrapping" w:clear="all"/>
      </w:r>
    </w:p>
    <w:p w14:paraId="5E02E6A1" w14:textId="77777777" w:rsidR="00FE2054" w:rsidRPr="003256A9" w:rsidRDefault="00FE2054" w:rsidP="00FE2054">
      <w:pPr>
        <w:widowControl w:val="0"/>
        <w:spacing w:after="0" w:line="360" w:lineRule="auto"/>
        <w:rPr>
          <w:rFonts w:ascii="Times New Roman" w:eastAsia="Times New Roman" w:hAnsi="Times New Roman"/>
          <w:snapToGrid w:val="0"/>
          <w:lang w:val="es-ES" w:eastAsia="es-ES"/>
        </w:rPr>
      </w:pPr>
    </w:p>
    <w:p w14:paraId="3056A0D5" w14:textId="77777777" w:rsidR="00FE2054" w:rsidRPr="003256A9" w:rsidRDefault="00FE2054" w:rsidP="00FE2054">
      <w:pPr>
        <w:widowControl w:val="0"/>
        <w:spacing w:after="0" w:line="360" w:lineRule="auto"/>
        <w:rPr>
          <w:rFonts w:ascii="Times New Roman" w:eastAsia="Times New Roman" w:hAnsi="Times New Roman"/>
          <w:snapToGrid w:val="0"/>
          <w:lang w:val="es-ES" w:eastAsia="es-ES"/>
        </w:rPr>
      </w:pPr>
    </w:p>
    <w:p w14:paraId="0664C5E7" w14:textId="77777777" w:rsidR="00FE2054" w:rsidRPr="003256A9" w:rsidRDefault="00FE2054" w:rsidP="00FE2054">
      <w:pPr>
        <w:widowControl w:val="0"/>
        <w:spacing w:after="0" w:line="360" w:lineRule="auto"/>
        <w:ind w:right="-160"/>
        <w:rPr>
          <w:rFonts w:ascii="Times New Roman" w:hAnsi="Times New Roman"/>
        </w:rPr>
      </w:pPr>
    </w:p>
    <w:p w14:paraId="6615F78B" w14:textId="1B806FC4" w:rsidR="00FE2054" w:rsidRPr="003256A9" w:rsidRDefault="00FE2054" w:rsidP="003256A9">
      <w:pPr>
        <w:widowControl w:val="0"/>
        <w:tabs>
          <w:tab w:val="left" w:pos="3706"/>
        </w:tabs>
        <w:spacing w:after="0" w:line="360" w:lineRule="auto"/>
        <w:ind w:right="-160"/>
        <w:rPr>
          <w:rFonts w:ascii="Times New Roman" w:eastAsia="Times New Roman" w:hAnsi="Times New Roman"/>
          <w:snapToGrid w:val="0"/>
          <w:lang w:val="es-ES" w:eastAsia="es-ES"/>
        </w:rPr>
      </w:pPr>
      <w:r w:rsidRPr="003256A9">
        <w:rPr>
          <w:rFonts w:ascii="Times New Roman" w:hAnsi="Times New Roman"/>
        </w:rPr>
        <w:t xml:space="preserve">       </w:t>
      </w:r>
      <w:r w:rsidR="00991BE2" w:rsidRPr="003256A9">
        <w:rPr>
          <w:rFonts w:ascii="Times New Roman" w:hAnsi="Times New Roman"/>
        </w:rPr>
        <w:t xml:space="preserve">                                         </w:t>
      </w:r>
      <w:r w:rsidRPr="003256A9">
        <w:rPr>
          <w:rFonts w:ascii="Times New Roman" w:hAnsi="Times New Roman"/>
        </w:rPr>
        <w:t xml:space="preserve"> </w:t>
      </w:r>
    </w:p>
    <w:p w14:paraId="2E300B08" w14:textId="77777777" w:rsidR="00FE2054" w:rsidRPr="003256A9" w:rsidRDefault="00FE2054"/>
    <w:sectPr w:rsidR="00FE2054" w:rsidRPr="003256A9" w:rsidSect="00670E2F">
      <w:pgSz w:w="12242" w:h="20163" w:code="5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054"/>
    <w:rsid w:val="000927A3"/>
    <w:rsid w:val="00160677"/>
    <w:rsid w:val="001771A3"/>
    <w:rsid w:val="00260BF4"/>
    <w:rsid w:val="00267DFB"/>
    <w:rsid w:val="002F53CB"/>
    <w:rsid w:val="002F619C"/>
    <w:rsid w:val="003256A9"/>
    <w:rsid w:val="003E2BCB"/>
    <w:rsid w:val="004D6984"/>
    <w:rsid w:val="004F2AA5"/>
    <w:rsid w:val="00651A14"/>
    <w:rsid w:val="007B133A"/>
    <w:rsid w:val="007B6093"/>
    <w:rsid w:val="007F31C6"/>
    <w:rsid w:val="00866A6B"/>
    <w:rsid w:val="00987195"/>
    <w:rsid w:val="00991BE2"/>
    <w:rsid w:val="00A26935"/>
    <w:rsid w:val="00A528A2"/>
    <w:rsid w:val="00A84DBD"/>
    <w:rsid w:val="00A94EF9"/>
    <w:rsid w:val="00AB755E"/>
    <w:rsid w:val="00AC1662"/>
    <w:rsid w:val="00BA08F8"/>
    <w:rsid w:val="00BA363A"/>
    <w:rsid w:val="00CB7030"/>
    <w:rsid w:val="00EE15F1"/>
    <w:rsid w:val="00F30207"/>
    <w:rsid w:val="00F66FED"/>
    <w:rsid w:val="00F70114"/>
    <w:rsid w:val="00F9496F"/>
    <w:rsid w:val="00FE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15308"/>
  <w15:chartTrackingRefBased/>
  <w15:docId w15:val="{6592791B-AFEA-4A3F-B94B-606E6CA1A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054"/>
    <w:pPr>
      <w:spacing w:after="200" w:line="276" w:lineRule="auto"/>
    </w:pPr>
    <w:rPr>
      <w:rFonts w:ascii="Calibri" w:eastAsia="Calibri" w:hAnsi="Calibri" w:cs="Times New Roman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E20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breTtulo">
    <w:name w:val="[Libre] Título"/>
    <w:basedOn w:val="Ttulo2"/>
    <w:link w:val="LibreTtuloCar"/>
    <w:uiPriority w:val="99"/>
    <w:rsid w:val="00FE2054"/>
    <w:pPr>
      <w:keepNext w:val="0"/>
      <w:keepLines w:val="0"/>
      <w:spacing w:before="0" w:after="120" w:line="360" w:lineRule="auto"/>
      <w:jc w:val="both"/>
    </w:pPr>
    <w:rPr>
      <w:rFonts w:ascii="Georgia" w:eastAsia="SimSun" w:hAnsi="Georgia" w:cs="Times New Roman"/>
      <w:b/>
      <w:smallCaps/>
      <w:color w:val="auto"/>
      <w:sz w:val="20"/>
      <w:szCs w:val="20"/>
      <w:lang w:val="es-MX" w:eastAsia="zh-CN"/>
    </w:rPr>
  </w:style>
  <w:style w:type="character" w:customStyle="1" w:styleId="LibreTtuloCar">
    <w:name w:val="[Libre] Título Car"/>
    <w:link w:val="LibreTtulo"/>
    <w:uiPriority w:val="99"/>
    <w:locked/>
    <w:rsid w:val="00FE2054"/>
    <w:rPr>
      <w:rFonts w:ascii="Georgia" w:eastAsia="SimSun" w:hAnsi="Georgia" w:cs="Times New Roman"/>
      <w:b/>
      <w:smallCaps/>
      <w:sz w:val="20"/>
      <w:szCs w:val="20"/>
      <w:lang w:val="es-MX" w:eastAsia="zh-CN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E20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381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Gomariz Alicia</dc:creator>
  <cp:keywords/>
  <dc:description/>
  <cp:lastModifiedBy>Strunz María Eugenia (GR9830)</cp:lastModifiedBy>
  <cp:revision>4</cp:revision>
  <cp:lastPrinted>2021-06-02T12:34:00Z</cp:lastPrinted>
  <dcterms:created xsi:type="dcterms:W3CDTF">2025-05-12T20:11:00Z</dcterms:created>
  <dcterms:modified xsi:type="dcterms:W3CDTF">2025-05-12T20:53:00Z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9378c09-609d-421b-88fc-485d53760b2b_Enabled">
    <vt:lpwstr>true</vt:lpwstr>
  </property>
  <property fmtid="{D5CDD505-2E9C-101B-9397-08002B2CF9AE}" pid="3" name="MSIP_Label_a9378c09-609d-421b-88fc-485d53760b2b_SetDate">
    <vt:lpwstr>2025-05-12T20:11:24Z</vt:lpwstr>
  </property>
  <property fmtid="{D5CDD505-2E9C-101B-9397-08002B2CF9AE}" pid="4" name="MSIP_Label_a9378c09-609d-421b-88fc-485d53760b2b_Method">
    <vt:lpwstr>Standard</vt:lpwstr>
  </property>
  <property fmtid="{D5CDD505-2E9C-101B-9397-08002B2CF9AE}" pid="5" name="MSIP_Label_a9378c09-609d-421b-88fc-485d53760b2b_Name">
    <vt:lpwstr>Etiqueta Estrictamente Secreto</vt:lpwstr>
  </property>
  <property fmtid="{D5CDD505-2E9C-101B-9397-08002B2CF9AE}" pid="6" name="MSIP_Label_a9378c09-609d-421b-88fc-485d53760b2b_SiteId">
    <vt:lpwstr>d80f880f-4d4b-48a4-b6d5-ee44b3cdf59b</vt:lpwstr>
  </property>
  <property fmtid="{D5CDD505-2E9C-101B-9397-08002B2CF9AE}" pid="7" name="MSIP_Label_a9378c09-609d-421b-88fc-485d53760b2b_ActionId">
    <vt:lpwstr>9d588b6e-fc54-45c6-88d4-4fe9b5cbfb90</vt:lpwstr>
  </property>
  <property fmtid="{D5CDD505-2E9C-101B-9397-08002B2CF9AE}" pid="8" name="MSIP_Label_a9378c09-609d-421b-88fc-485d53760b2b_ContentBits">
    <vt:lpwstr>0</vt:lpwstr>
  </property>
  <property fmtid="{D5CDD505-2E9C-101B-9397-08002B2CF9AE}" pid="9" name="MSIP_Label_a9378c09-609d-421b-88fc-485d53760b2b_Tag">
    <vt:lpwstr>10, 3, 0, 1</vt:lpwstr>
  </property>
</Properties>
</file>