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692E" w14:textId="149C68EF" w:rsidR="008A2358" w:rsidRPr="00EC6B6C" w:rsidRDefault="008A2358" w:rsidP="00631F58">
      <w:pPr>
        <w:spacing w:line="300" w:lineRule="exact"/>
        <w:ind w:left="2124" w:firstLine="708"/>
        <w:rPr>
          <w:rFonts w:ascii="Times New Roman" w:hAnsi="Times New Roman"/>
          <w:szCs w:val="24"/>
          <w:lang w:val="es-AR"/>
        </w:rPr>
      </w:pPr>
      <w:r w:rsidRPr="00EC6B6C">
        <w:rPr>
          <w:rFonts w:ascii="Times New Roman" w:hAnsi="Times New Roman"/>
          <w:szCs w:val="24"/>
          <w:lang w:val="es-AR"/>
        </w:rPr>
        <w:t xml:space="preserve">Ciudad Autónoma de Buenos Aires, </w:t>
      </w:r>
      <w:r w:rsidR="0075538E" w:rsidRPr="00EC6B6C">
        <w:rPr>
          <w:rFonts w:ascii="Times New Roman" w:hAnsi="Times New Roman"/>
          <w:szCs w:val="24"/>
          <w:lang w:val="es-AR"/>
        </w:rPr>
        <w:t xml:space="preserve">9 </w:t>
      </w:r>
      <w:r w:rsidRPr="00EC6B6C">
        <w:rPr>
          <w:rFonts w:ascii="Times New Roman" w:hAnsi="Times New Roman"/>
          <w:szCs w:val="24"/>
          <w:lang w:val="es-AR"/>
        </w:rPr>
        <w:t xml:space="preserve">de </w:t>
      </w:r>
      <w:r w:rsidR="00776A77" w:rsidRPr="00EC6B6C">
        <w:rPr>
          <w:rFonts w:ascii="Times New Roman" w:hAnsi="Times New Roman"/>
          <w:szCs w:val="24"/>
          <w:lang w:val="es-AR"/>
        </w:rPr>
        <w:t>junio</w:t>
      </w:r>
      <w:r w:rsidRPr="00EC6B6C">
        <w:rPr>
          <w:rFonts w:ascii="Times New Roman" w:hAnsi="Times New Roman"/>
          <w:szCs w:val="24"/>
          <w:lang w:val="es-AR"/>
        </w:rPr>
        <w:t xml:space="preserve"> de 20</w:t>
      </w:r>
      <w:r w:rsidR="00776A77" w:rsidRPr="00EC6B6C">
        <w:rPr>
          <w:rFonts w:ascii="Times New Roman" w:hAnsi="Times New Roman"/>
          <w:szCs w:val="24"/>
          <w:lang w:val="es-AR"/>
        </w:rPr>
        <w:t>2</w:t>
      </w:r>
      <w:r w:rsidR="00E13867" w:rsidRPr="00EC6B6C">
        <w:rPr>
          <w:rFonts w:ascii="Times New Roman" w:hAnsi="Times New Roman"/>
          <w:szCs w:val="24"/>
          <w:lang w:val="es-AR"/>
        </w:rPr>
        <w:t>1</w:t>
      </w:r>
    </w:p>
    <w:p w14:paraId="446E66C2" w14:textId="77777777" w:rsidR="00631F58" w:rsidRDefault="00631F58" w:rsidP="008A2358">
      <w:pPr>
        <w:spacing w:line="300" w:lineRule="exact"/>
        <w:rPr>
          <w:rFonts w:ascii="Times New Roman" w:hAnsi="Times New Roman"/>
          <w:szCs w:val="24"/>
          <w:lang w:val="es-AR"/>
        </w:rPr>
      </w:pPr>
    </w:p>
    <w:p w14:paraId="0478C67B" w14:textId="2B325187" w:rsidR="008A2358" w:rsidRPr="00EC6B6C" w:rsidRDefault="008A2358" w:rsidP="008A2358">
      <w:pPr>
        <w:spacing w:line="300" w:lineRule="exact"/>
        <w:rPr>
          <w:rFonts w:ascii="Times New Roman" w:hAnsi="Times New Roman"/>
          <w:szCs w:val="24"/>
          <w:lang w:val="es-AR"/>
        </w:rPr>
      </w:pPr>
      <w:r w:rsidRPr="00EC6B6C">
        <w:rPr>
          <w:rFonts w:ascii="Times New Roman" w:hAnsi="Times New Roman"/>
          <w:szCs w:val="24"/>
          <w:lang w:val="es-AR"/>
        </w:rPr>
        <w:t>Señores</w:t>
      </w:r>
    </w:p>
    <w:p w14:paraId="28631C13" w14:textId="77777777" w:rsidR="008A2358" w:rsidRPr="00EC6B6C" w:rsidRDefault="008A2358" w:rsidP="008A2358">
      <w:pPr>
        <w:spacing w:line="300" w:lineRule="exact"/>
        <w:rPr>
          <w:rFonts w:ascii="Times New Roman" w:hAnsi="Times New Roman"/>
          <w:szCs w:val="24"/>
          <w:lang w:val="es-AR"/>
        </w:rPr>
      </w:pPr>
      <w:r w:rsidRPr="00EC6B6C">
        <w:rPr>
          <w:rFonts w:ascii="Times New Roman" w:hAnsi="Times New Roman"/>
          <w:szCs w:val="24"/>
          <w:lang w:val="es-AR"/>
        </w:rPr>
        <w:t>Comisión Nacional de Valores</w:t>
      </w:r>
    </w:p>
    <w:p w14:paraId="7D38D200" w14:textId="77777777" w:rsidR="008A2358" w:rsidRPr="00EC6B6C" w:rsidRDefault="008A2358" w:rsidP="008A2358">
      <w:pPr>
        <w:pStyle w:val="Ttulo7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EC6B6C">
        <w:rPr>
          <w:rFonts w:ascii="Times New Roman" w:hAnsi="Times New Roman"/>
          <w:szCs w:val="24"/>
        </w:rPr>
        <w:t>Presente</w:t>
      </w:r>
    </w:p>
    <w:p w14:paraId="07DD46AF" w14:textId="77777777" w:rsidR="008A2358" w:rsidRPr="00EC6B6C" w:rsidRDefault="008A2358" w:rsidP="008A2358">
      <w:pPr>
        <w:pStyle w:val="Textoindependiente"/>
        <w:rPr>
          <w:sz w:val="24"/>
          <w:szCs w:val="24"/>
          <w:u w:val="single"/>
        </w:rPr>
      </w:pPr>
    </w:p>
    <w:p w14:paraId="4EED64A4" w14:textId="1EC9BB0B" w:rsidR="008A2358" w:rsidRPr="00EC6B6C" w:rsidRDefault="008A2358" w:rsidP="00E50B00">
      <w:pPr>
        <w:pStyle w:val="Textoindependiente"/>
        <w:rPr>
          <w:sz w:val="24"/>
          <w:szCs w:val="24"/>
        </w:rPr>
      </w:pPr>
      <w:r w:rsidRPr="00EC6B6C">
        <w:rPr>
          <w:sz w:val="24"/>
          <w:szCs w:val="24"/>
          <w:u w:val="single"/>
        </w:rPr>
        <w:t>Ref</w:t>
      </w:r>
      <w:r w:rsidRPr="00EC6B6C">
        <w:rPr>
          <w:sz w:val="24"/>
          <w:szCs w:val="24"/>
        </w:rPr>
        <w:t xml:space="preserve">.: </w:t>
      </w:r>
      <w:r w:rsidR="00FA1FBB" w:rsidRPr="00EC6B6C">
        <w:rPr>
          <w:sz w:val="24"/>
          <w:szCs w:val="24"/>
        </w:rPr>
        <w:t xml:space="preserve">Asignaciones a los </w:t>
      </w:r>
      <w:proofErr w:type="gramStart"/>
      <w:r w:rsidR="00FA1FBB" w:rsidRPr="00EC6B6C">
        <w:rPr>
          <w:sz w:val="24"/>
          <w:szCs w:val="24"/>
        </w:rPr>
        <w:t>Directores</w:t>
      </w:r>
      <w:proofErr w:type="gramEnd"/>
      <w:r w:rsidR="00FA1FBB" w:rsidRPr="00EC6B6C">
        <w:rPr>
          <w:sz w:val="24"/>
          <w:szCs w:val="24"/>
        </w:rPr>
        <w:t xml:space="preserve"> - </w:t>
      </w:r>
      <w:r w:rsidRPr="00EC6B6C">
        <w:rPr>
          <w:sz w:val="24"/>
          <w:szCs w:val="24"/>
        </w:rPr>
        <w:t>Estado</w:t>
      </w:r>
      <w:r w:rsidR="00FA1FBB" w:rsidRPr="00EC6B6C">
        <w:rPr>
          <w:sz w:val="24"/>
          <w:szCs w:val="24"/>
        </w:rPr>
        <w:t>s</w:t>
      </w:r>
      <w:r w:rsidRPr="00EC6B6C">
        <w:rPr>
          <w:sz w:val="24"/>
          <w:szCs w:val="24"/>
        </w:rPr>
        <w:t xml:space="preserve"> financiero</w:t>
      </w:r>
      <w:r w:rsidR="00FA1FBB" w:rsidRPr="00EC6B6C">
        <w:rPr>
          <w:sz w:val="24"/>
          <w:szCs w:val="24"/>
        </w:rPr>
        <w:t>s</w:t>
      </w:r>
      <w:r w:rsidRPr="00EC6B6C">
        <w:rPr>
          <w:sz w:val="24"/>
          <w:szCs w:val="24"/>
        </w:rPr>
        <w:t xml:space="preserve"> correspondiente</w:t>
      </w:r>
      <w:r w:rsidR="00FA1FBB" w:rsidRPr="00EC6B6C">
        <w:rPr>
          <w:sz w:val="24"/>
          <w:szCs w:val="24"/>
        </w:rPr>
        <w:t>s</w:t>
      </w:r>
      <w:r w:rsidRPr="00EC6B6C">
        <w:rPr>
          <w:sz w:val="24"/>
          <w:szCs w:val="24"/>
        </w:rPr>
        <w:t xml:space="preserve"> al ejercicio económico finalizado el 31 de </w:t>
      </w:r>
      <w:r w:rsidR="006E28ED" w:rsidRPr="00EC6B6C">
        <w:rPr>
          <w:sz w:val="24"/>
          <w:szCs w:val="24"/>
        </w:rPr>
        <w:t>marzo de 20</w:t>
      </w:r>
      <w:r w:rsidR="00776A77" w:rsidRPr="00EC6B6C">
        <w:rPr>
          <w:sz w:val="24"/>
          <w:szCs w:val="24"/>
        </w:rPr>
        <w:t>2</w:t>
      </w:r>
      <w:r w:rsidR="00E13867" w:rsidRPr="00EC6B6C">
        <w:rPr>
          <w:sz w:val="24"/>
          <w:szCs w:val="24"/>
        </w:rPr>
        <w:t>1</w:t>
      </w:r>
      <w:r w:rsidRPr="00EC6B6C">
        <w:rPr>
          <w:sz w:val="24"/>
          <w:szCs w:val="24"/>
        </w:rPr>
        <w:t>.</w:t>
      </w:r>
    </w:p>
    <w:p w14:paraId="043AC2D8" w14:textId="77777777" w:rsidR="00C1165E" w:rsidRPr="00EC6B6C" w:rsidRDefault="00C1165E" w:rsidP="008A2358">
      <w:pPr>
        <w:spacing w:line="300" w:lineRule="exact"/>
        <w:rPr>
          <w:rFonts w:ascii="Times New Roman" w:hAnsi="Times New Roman"/>
          <w:szCs w:val="24"/>
          <w:lang w:val="es-AR"/>
        </w:rPr>
      </w:pPr>
    </w:p>
    <w:p w14:paraId="5D519516" w14:textId="77777777" w:rsidR="008A2358" w:rsidRPr="00EC6B6C" w:rsidRDefault="008A2358" w:rsidP="008A2358">
      <w:pPr>
        <w:spacing w:line="300" w:lineRule="exact"/>
        <w:rPr>
          <w:rFonts w:ascii="Times New Roman" w:hAnsi="Times New Roman"/>
          <w:szCs w:val="24"/>
          <w:lang w:val="es-AR"/>
        </w:rPr>
      </w:pPr>
      <w:r w:rsidRPr="00EC6B6C">
        <w:rPr>
          <w:rFonts w:ascii="Times New Roman" w:hAnsi="Times New Roman"/>
          <w:szCs w:val="24"/>
          <w:lang w:val="es-AR"/>
        </w:rPr>
        <w:t>De nuestra mayor consideración:</w:t>
      </w:r>
    </w:p>
    <w:p w14:paraId="1DD144D0" w14:textId="77777777" w:rsidR="008A2358" w:rsidRPr="00EC6B6C" w:rsidRDefault="008A2358" w:rsidP="008A2358">
      <w:pPr>
        <w:pStyle w:val="A4"/>
        <w:spacing w:line="240" w:lineRule="auto"/>
        <w:jc w:val="both"/>
        <w:rPr>
          <w:rFonts w:ascii="Times New Roman" w:hAnsi="Times New Roman"/>
          <w:spacing w:val="-3"/>
          <w:szCs w:val="24"/>
          <w:lang w:val="es-AR"/>
        </w:rPr>
      </w:pPr>
    </w:p>
    <w:p w14:paraId="00498E8C" w14:textId="280D8F2D" w:rsidR="008A2358" w:rsidRDefault="008A2358" w:rsidP="008A2358">
      <w:pPr>
        <w:pStyle w:val="Textoindependiente"/>
        <w:spacing w:line="300" w:lineRule="exact"/>
        <w:rPr>
          <w:sz w:val="24"/>
          <w:szCs w:val="24"/>
          <w:lang w:val="es-AR"/>
        </w:rPr>
      </w:pPr>
      <w:r w:rsidRPr="00EC6B6C">
        <w:rPr>
          <w:sz w:val="24"/>
          <w:szCs w:val="24"/>
          <w:lang w:val="es-AR"/>
        </w:rPr>
        <w:t>Tenemos el agrado de dirigirnos a Ustedes, de acuerdo a lo requerido por el Artículo 3° del Capítulo III</w:t>
      </w:r>
      <w:r w:rsidR="00765648" w:rsidRPr="00EC6B6C">
        <w:rPr>
          <w:sz w:val="24"/>
          <w:szCs w:val="24"/>
          <w:lang w:val="es-AR"/>
        </w:rPr>
        <w:t>,</w:t>
      </w:r>
      <w:r w:rsidRPr="00EC6B6C">
        <w:rPr>
          <w:sz w:val="24"/>
          <w:szCs w:val="24"/>
          <w:lang w:val="es-AR"/>
        </w:rPr>
        <w:t xml:space="preserve"> de</w:t>
      </w:r>
      <w:r w:rsidR="00765648" w:rsidRPr="00EC6B6C">
        <w:rPr>
          <w:sz w:val="24"/>
          <w:szCs w:val="24"/>
          <w:lang w:val="es-AR"/>
        </w:rPr>
        <w:t>l</w:t>
      </w:r>
      <w:r w:rsidRPr="00EC6B6C">
        <w:rPr>
          <w:sz w:val="24"/>
          <w:szCs w:val="24"/>
          <w:lang w:val="es-AR"/>
        </w:rPr>
        <w:t xml:space="preserve"> </w:t>
      </w:r>
      <w:r w:rsidR="00FA1FBB" w:rsidRPr="00EC6B6C">
        <w:rPr>
          <w:sz w:val="24"/>
          <w:szCs w:val="24"/>
          <w:lang w:val="es-AR"/>
        </w:rPr>
        <w:t>Título II</w:t>
      </w:r>
      <w:r w:rsidR="00765648" w:rsidRPr="00EC6B6C">
        <w:rPr>
          <w:sz w:val="24"/>
          <w:szCs w:val="24"/>
          <w:lang w:val="es-AR"/>
        </w:rPr>
        <w:t>,</w:t>
      </w:r>
      <w:r w:rsidRPr="00EC6B6C">
        <w:rPr>
          <w:sz w:val="24"/>
          <w:szCs w:val="24"/>
          <w:lang w:val="es-AR"/>
        </w:rPr>
        <w:t xml:space="preserve"> de las Normas de la Comisión Nacional de Valores, a los efectos de poner en vuestro conocimiento las asignaciones que percibieron los miembros del Directorio de la Sociedad</w:t>
      </w:r>
      <w:r w:rsidR="002D6910" w:rsidRPr="00EC6B6C">
        <w:rPr>
          <w:sz w:val="24"/>
          <w:szCs w:val="24"/>
          <w:lang w:val="es-AR"/>
        </w:rPr>
        <w:t>, así como el monto final de la propuesta aprobada por dicho órgano respecto de las remuneraciones a ser abonada</w:t>
      </w:r>
      <w:r w:rsidR="008A6E8B" w:rsidRPr="00EC6B6C">
        <w:rPr>
          <w:sz w:val="24"/>
          <w:szCs w:val="24"/>
          <w:lang w:val="es-AR"/>
        </w:rPr>
        <w:t>s</w:t>
      </w:r>
      <w:r w:rsidR="002D6910" w:rsidRPr="00EC6B6C">
        <w:rPr>
          <w:sz w:val="24"/>
          <w:szCs w:val="24"/>
          <w:lang w:val="es-AR"/>
        </w:rPr>
        <w:t xml:space="preserve"> a los Sres. Directores </w:t>
      </w:r>
      <w:r w:rsidR="0061000B" w:rsidRPr="00EC6B6C">
        <w:rPr>
          <w:sz w:val="24"/>
          <w:szCs w:val="24"/>
          <w:lang w:val="es-AR"/>
        </w:rPr>
        <w:t xml:space="preserve">por todo concepto </w:t>
      </w:r>
      <w:r w:rsidR="002D6910" w:rsidRPr="00EC6B6C">
        <w:rPr>
          <w:sz w:val="24"/>
          <w:szCs w:val="24"/>
          <w:lang w:val="es-AR"/>
        </w:rPr>
        <w:t>por las funciones desempeñadas durante el ejercicio finalizado el 31 de marzo de 2021</w:t>
      </w:r>
      <w:r w:rsidR="00B75BFC" w:rsidRPr="00EC6B6C">
        <w:rPr>
          <w:sz w:val="24"/>
          <w:szCs w:val="24"/>
          <w:lang w:val="es-AR"/>
        </w:rPr>
        <w:t xml:space="preserve"> (todos los montos consignados en la presente se encuentran </w:t>
      </w:r>
      <w:proofErr w:type="spellStart"/>
      <w:r w:rsidR="00B75BFC" w:rsidRPr="00EC6B6C">
        <w:rPr>
          <w:sz w:val="24"/>
          <w:szCs w:val="24"/>
          <w:lang w:val="es-AR"/>
        </w:rPr>
        <w:t>reexpresados</w:t>
      </w:r>
      <w:proofErr w:type="spellEnd"/>
      <w:r w:rsidR="00B75BFC" w:rsidRPr="00EC6B6C">
        <w:rPr>
          <w:sz w:val="24"/>
          <w:szCs w:val="24"/>
          <w:lang w:val="es-AR"/>
        </w:rPr>
        <w:t xml:space="preserve"> en moneda de cierre del ejercicio)</w:t>
      </w:r>
      <w:r w:rsidR="002D6910" w:rsidRPr="00EC6B6C">
        <w:rPr>
          <w:sz w:val="24"/>
          <w:szCs w:val="24"/>
          <w:lang w:val="es-AR"/>
        </w:rPr>
        <w:t>.</w:t>
      </w:r>
    </w:p>
    <w:p w14:paraId="2B3A7F59" w14:textId="77777777" w:rsidR="00631F58" w:rsidRPr="00EC6B6C" w:rsidRDefault="00631F58" w:rsidP="008A2358">
      <w:pPr>
        <w:pStyle w:val="Textoindependiente"/>
        <w:spacing w:line="300" w:lineRule="exact"/>
        <w:rPr>
          <w:sz w:val="24"/>
          <w:szCs w:val="24"/>
          <w:lang w:val="es-AR"/>
        </w:rPr>
      </w:pPr>
    </w:p>
    <w:tbl>
      <w:tblPr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400"/>
      </w:tblGrid>
      <w:tr w:rsidR="00E13867" w:rsidRPr="00EC6B6C" w14:paraId="35D82D04" w14:textId="77777777" w:rsidTr="00FF409E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4011" w14:textId="77777777" w:rsidR="004F2747" w:rsidRPr="00EC6B6C" w:rsidRDefault="004F2747" w:rsidP="004F2747">
            <w:pPr>
              <w:rPr>
                <w:rFonts w:ascii="Times New Roman" w:hAnsi="Times New Roman"/>
                <w:szCs w:val="24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9049" w14:textId="77777777" w:rsidR="004F2747" w:rsidRPr="00EC6B6C" w:rsidRDefault="004F2747" w:rsidP="004F2747">
            <w:pPr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es-AR" w:eastAsia="es-AR"/>
              </w:rPr>
            </w:pPr>
            <w:r w:rsidRPr="00EC6B6C">
              <w:rPr>
                <w:rFonts w:ascii="Times New Roman" w:hAnsi="Times New Roman"/>
                <w:b/>
                <w:bCs/>
                <w:color w:val="000000"/>
                <w:szCs w:val="24"/>
                <w:lang w:val="es-AR" w:eastAsia="es-AR"/>
              </w:rPr>
              <w:t xml:space="preserve"> </w:t>
            </w:r>
            <w:r w:rsidRPr="00EC6B6C">
              <w:rPr>
                <w:rFonts w:ascii="Times New Roman" w:hAnsi="Times New Roman"/>
                <w:b/>
                <w:color w:val="000000"/>
                <w:szCs w:val="24"/>
                <w:u w:val="single"/>
                <w:lang w:val="es-AR" w:eastAsia="es-AR"/>
              </w:rPr>
              <w:t>Monto en $</w:t>
            </w:r>
            <w:r w:rsidRPr="00EC6B6C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es-AR" w:eastAsia="es-AR"/>
              </w:rPr>
              <w:t xml:space="preserve"> </w:t>
            </w:r>
          </w:p>
        </w:tc>
      </w:tr>
      <w:tr w:rsidR="00E13867" w:rsidRPr="00EC6B6C" w14:paraId="770BA1E2" w14:textId="77777777" w:rsidTr="00FF409E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3CCE4" w14:textId="77777777" w:rsidR="004F2747" w:rsidRPr="00EC6B6C" w:rsidRDefault="004F2747" w:rsidP="004F2747">
            <w:pPr>
              <w:pStyle w:val="Prrafodelista"/>
              <w:numPr>
                <w:ilvl w:val="0"/>
                <w:numId w:val="1"/>
              </w:numPr>
              <w:rPr>
                <w:rFonts w:eastAsia="Times New Roman"/>
                <w:spacing w:val="-3"/>
                <w:lang w:eastAsia="en-US"/>
              </w:rPr>
            </w:pPr>
            <w:r w:rsidRPr="00EC6B6C">
              <w:rPr>
                <w:rFonts w:eastAsia="Times New Roman"/>
                <w:spacing w:val="-3"/>
                <w:lang w:eastAsia="en-US"/>
              </w:rPr>
              <w:t>Afectadas al estado de resultados: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829E2" w14:textId="77777777" w:rsidR="004F2747" w:rsidRPr="00EC6B6C" w:rsidRDefault="004F2747" w:rsidP="004F2747">
            <w:pPr>
              <w:jc w:val="center"/>
              <w:rPr>
                <w:rFonts w:ascii="Times New Roman" w:hAnsi="Times New Roman"/>
                <w:color w:val="000000"/>
                <w:szCs w:val="24"/>
                <w:lang w:val="es-AR" w:eastAsia="es-AR"/>
              </w:rPr>
            </w:pPr>
          </w:p>
        </w:tc>
      </w:tr>
      <w:tr w:rsidR="00E13867" w:rsidRPr="00EC6B6C" w14:paraId="3C5341B1" w14:textId="77777777" w:rsidTr="002A73F2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E52B1" w14:textId="77777777" w:rsidR="004F2747" w:rsidRPr="00EC6B6C" w:rsidRDefault="004F2747" w:rsidP="00B97272">
            <w:pPr>
              <w:ind w:left="1416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Sueldos laborales y cargas sociales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FFE2" w14:textId="2DD02142" w:rsidR="004F2747" w:rsidRPr="00EC6B6C" w:rsidRDefault="00776A77" w:rsidP="002A73F2">
            <w:pPr>
              <w:jc w:val="right"/>
              <w:rPr>
                <w:rFonts w:ascii="Times New Roman" w:hAnsi="Times New Roman"/>
                <w:color w:val="000000"/>
                <w:szCs w:val="24"/>
                <w:lang w:val="es-AR" w:eastAsia="es-AR"/>
              </w:rPr>
            </w:pPr>
            <w:r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1</w:t>
            </w:r>
            <w:r w:rsidR="00E13867"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89</w:t>
            </w:r>
            <w:r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.</w:t>
            </w:r>
            <w:r w:rsidR="00E13867"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188</w:t>
            </w:r>
            <w:r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.</w:t>
            </w:r>
            <w:r w:rsidR="00E13867"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816</w:t>
            </w:r>
          </w:p>
        </w:tc>
      </w:tr>
      <w:tr w:rsidR="00E13867" w:rsidRPr="00EC6B6C" w14:paraId="0C07B5FA" w14:textId="77777777" w:rsidTr="002A73F2">
        <w:trPr>
          <w:trHeight w:val="33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CCE" w14:textId="77777777" w:rsidR="004F2747" w:rsidRPr="00EC6B6C" w:rsidRDefault="004F2747" w:rsidP="00B97272">
            <w:pPr>
              <w:ind w:left="1416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Honorarios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87BF2" w14:textId="2CB39186" w:rsidR="004F2747" w:rsidRPr="00EC6B6C" w:rsidRDefault="00B97272" w:rsidP="002A73F2">
            <w:pPr>
              <w:jc w:val="right"/>
              <w:rPr>
                <w:rFonts w:ascii="Times New Roman" w:hAnsi="Times New Roman"/>
                <w:color w:val="000000"/>
                <w:szCs w:val="24"/>
                <w:lang w:val="es-AR" w:eastAsia="es-AR"/>
              </w:rPr>
            </w:pPr>
            <w:r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 xml:space="preserve"> </w:t>
            </w:r>
            <w:r w:rsidR="00776A77"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10</w:t>
            </w:r>
            <w:r w:rsidR="00E13867"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5.318</w:t>
            </w:r>
            <w:r w:rsidR="00776A77"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.</w:t>
            </w:r>
            <w:r w:rsidR="00E13867" w:rsidRPr="00EC6B6C">
              <w:rPr>
                <w:rFonts w:ascii="Times New Roman" w:hAnsi="Times New Roman"/>
                <w:color w:val="000000"/>
                <w:szCs w:val="24"/>
                <w:lang w:val="es-AR" w:eastAsia="es-AR"/>
              </w:rPr>
              <w:t>876</w:t>
            </w:r>
          </w:p>
        </w:tc>
      </w:tr>
      <w:tr w:rsidR="00E13867" w:rsidRPr="00EC6B6C" w14:paraId="0EBEC5BB" w14:textId="77777777" w:rsidTr="00FF409E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011A" w14:textId="77777777" w:rsidR="004F2747" w:rsidRPr="00EC6B6C" w:rsidRDefault="00FF409E" w:rsidP="00B97272">
            <w:pPr>
              <w:ind w:left="1416"/>
              <w:rPr>
                <w:rFonts w:ascii="Times New Roman" w:hAnsi="Times New Roman"/>
                <w:b/>
                <w:bCs/>
                <w:color w:val="000000"/>
                <w:szCs w:val="24"/>
                <w:lang w:val="es-AR" w:eastAsia="es-AR"/>
              </w:rPr>
            </w:pPr>
            <w:r w:rsidRPr="00EC6B6C">
              <w:rPr>
                <w:rFonts w:ascii="Times New Roman" w:hAnsi="Times New Roman"/>
                <w:b/>
                <w:bCs/>
                <w:color w:val="000000"/>
                <w:szCs w:val="24"/>
                <w:lang w:val="es-AR" w:eastAsia="es-AR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00EA6" w14:textId="14E88FB9" w:rsidR="004F2747" w:rsidRPr="00EC6B6C" w:rsidRDefault="00776A77" w:rsidP="002A73F2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  <w:lang w:val="es-AR" w:eastAsia="es-AR"/>
              </w:rPr>
            </w:pPr>
            <w:r w:rsidRPr="00EC6B6C">
              <w:rPr>
                <w:rFonts w:ascii="Times New Roman" w:hAnsi="Times New Roman"/>
                <w:b/>
                <w:bCs/>
                <w:color w:val="000000"/>
                <w:szCs w:val="24"/>
                <w:lang w:val="es-AR" w:eastAsia="es-AR"/>
              </w:rPr>
              <w:t>2</w:t>
            </w:r>
            <w:r w:rsidR="00E13867" w:rsidRPr="00EC6B6C">
              <w:rPr>
                <w:rFonts w:ascii="Times New Roman" w:hAnsi="Times New Roman"/>
                <w:b/>
                <w:bCs/>
                <w:color w:val="000000"/>
                <w:szCs w:val="24"/>
                <w:lang w:val="es-AR" w:eastAsia="es-AR"/>
              </w:rPr>
              <w:t>94.507</w:t>
            </w:r>
            <w:r w:rsidRPr="00EC6B6C">
              <w:rPr>
                <w:rFonts w:ascii="Times New Roman" w:hAnsi="Times New Roman"/>
                <w:b/>
                <w:bCs/>
                <w:color w:val="000000"/>
                <w:szCs w:val="24"/>
                <w:lang w:val="es-AR" w:eastAsia="es-AR"/>
              </w:rPr>
              <w:t>.</w:t>
            </w:r>
            <w:r w:rsidR="00E13867" w:rsidRPr="00EC6B6C">
              <w:rPr>
                <w:rFonts w:ascii="Times New Roman" w:hAnsi="Times New Roman"/>
                <w:b/>
                <w:bCs/>
                <w:color w:val="000000"/>
                <w:szCs w:val="24"/>
                <w:lang w:val="es-AR" w:eastAsia="es-AR"/>
              </w:rPr>
              <w:t>692</w:t>
            </w:r>
          </w:p>
        </w:tc>
      </w:tr>
      <w:tr w:rsidR="00E13867" w:rsidRPr="00EC6B6C" w14:paraId="3293A824" w14:textId="77777777" w:rsidTr="003B5941">
        <w:trPr>
          <w:trHeight w:val="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45F17" w14:textId="77777777" w:rsidR="004F2747" w:rsidRPr="00EC6B6C" w:rsidRDefault="004F2747" w:rsidP="004F2747">
            <w:pPr>
              <w:rPr>
                <w:rFonts w:ascii="Times New Roman" w:hAnsi="Times New Roman"/>
                <w:b/>
                <w:bCs/>
                <w:color w:val="000000"/>
                <w:szCs w:val="24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CC1F" w14:textId="77777777" w:rsidR="004F2747" w:rsidRPr="00EC6B6C" w:rsidRDefault="004F2747" w:rsidP="002A73F2">
            <w:pPr>
              <w:jc w:val="right"/>
              <w:rPr>
                <w:rFonts w:ascii="Times New Roman" w:hAnsi="Times New Roman"/>
                <w:szCs w:val="24"/>
                <w:lang w:val="es-AR" w:eastAsia="es-AR"/>
              </w:rPr>
            </w:pPr>
          </w:p>
        </w:tc>
      </w:tr>
      <w:tr w:rsidR="00E13867" w:rsidRPr="00EC6B6C" w14:paraId="5ECE8047" w14:textId="77777777" w:rsidTr="00FF409E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2FB0" w14:textId="77777777" w:rsidR="004F2747" w:rsidRPr="00EC6B6C" w:rsidRDefault="004F2747" w:rsidP="00B97272">
            <w:pPr>
              <w:ind w:left="708"/>
              <w:rPr>
                <w:rFonts w:ascii="Times New Roman" w:hAnsi="Times New Roman"/>
                <w:b/>
                <w:bCs/>
                <w:color w:val="000000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pacing w:val="-3"/>
                <w:szCs w:val="24"/>
                <w:lang w:val="es-AR"/>
              </w:rPr>
              <w:t>2.</w:t>
            </w:r>
            <w:r w:rsidRPr="00EC6B6C">
              <w:rPr>
                <w:rFonts w:ascii="Times New Roman" w:hAnsi="Times New Roman"/>
                <w:b/>
                <w:bCs/>
                <w:color w:val="000000"/>
                <w:szCs w:val="24"/>
                <w:lang w:val="es-AR"/>
              </w:rPr>
              <w:t xml:space="preserve">   </w:t>
            </w: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Monto final propuesto para la Asamblea: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05F23" w14:textId="03200840" w:rsidR="004F2747" w:rsidRPr="00EC6B6C" w:rsidRDefault="00776A77" w:rsidP="002A73F2">
            <w:pPr>
              <w:jc w:val="right"/>
              <w:rPr>
                <w:rFonts w:ascii="Times New Roman" w:hAnsi="Times New Roman"/>
                <w:bCs/>
                <w:color w:val="000000"/>
                <w:szCs w:val="24"/>
                <w:lang w:val="es-AR" w:eastAsia="es-AR"/>
              </w:rPr>
            </w:pPr>
            <w:r w:rsidRPr="00EC6B6C">
              <w:rPr>
                <w:rFonts w:ascii="Times New Roman" w:hAnsi="Times New Roman"/>
                <w:bCs/>
                <w:color w:val="000000"/>
                <w:szCs w:val="24"/>
                <w:lang w:val="es-AR" w:eastAsia="es-AR"/>
              </w:rPr>
              <w:t>2</w:t>
            </w:r>
            <w:r w:rsidR="00E13867" w:rsidRPr="00EC6B6C">
              <w:rPr>
                <w:rFonts w:ascii="Times New Roman" w:hAnsi="Times New Roman"/>
                <w:bCs/>
                <w:color w:val="000000"/>
                <w:szCs w:val="24"/>
                <w:lang w:val="es-AR" w:eastAsia="es-AR"/>
              </w:rPr>
              <w:t>94.507.692</w:t>
            </w:r>
          </w:p>
        </w:tc>
      </w:tr>
    </w:tbl>
    <w:p w14:paraId="331C1755" w14:textId="77777777" w:rsidR="00C1165E" w:rsidRPr="00EC6B6C" w:rsidRDefault="00C1165E" w:rsidP="008A2358">
      <w:pPr>
        <w:pStyle w:val="Textoindependiente"/>
        <w:spacing w:line="300" w:lineRule="exact"/>
        <w:rPr>
          <w:sz w:val="24"/>
          <w:szCs w:val="24"/>
          <w:lang w:val="es-AR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2"/>
        <w:gridCol w:w="425"/>
        <w:gridCol w:w="4475"/>
        <w:gridCol w:w="1512"/>
        <w:gridCol w:w="1809"/>
        <w:gridCol w:w="34"/>
      </w:tblGrid>
      <w:tr w:rsidR="008A2358" w:rsidRPr="00EC6B6C" w14:paraId="43A53550" w14:textId="77777777" w:rsidTr="003A4BFB">
        <w:trPr>
          <w:gridAfter w:val="1"/>
          <w:wAfter w:w="34" w:type="dxa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8EAD6" w14:textId="77777777" w:rsidR="00631F58" w:rsidRDefault="00631F58" w:rsidP="003A4BFB">
            <w:pPr>
              <w:pStyle w:val="Textoindependiente"/>
              <w:spacing w:line="300" w:lineRule="exact"/>
              <w:rPr>
                <w:b/>
                <w:bCs/>
                <w:sz w:val="24"/>
                <w:szCs w:val="24"/>
                <w:lang w:val="es-AR"/>
              </w:rPr>
            </w:pPr>
          </w:p>
          <w:p w14:paraId="57B7F52A" w14:textId="7E34568A" w:rsidR="008A2358" w:rsidRPr="00EC6B6C" w:rsidRDefault="008A2358" w:rsidP="003A4BFB">
            <w:pPr>
              <w:pStyle w:val="Textoindependiente"/>
              <w:spacing w:line="300" w:lineRule="exact"/>
              <w:rPr>
                <w:b/>
                <w:bCs/>
                <w:sz w:val="24"/>
                <w:szCs w:val="24"/>
                <w:lang w:val="es-AR"/>
              </w:rPr>
            </w:pPr>
            <w:r w:rsidRPr="00EC6B6C">
              <w:rPr>
                <w:b/>
                <w:bCs/>
                <w:sz w:val="24"/>
                <w:szCs w:val="24"/>
                <w:lang w:val="es-AR"/>
              </w:rPr>
              <w:t>OTRAS INFORMACIONES PARA DETERMINAR RESULTADO COMPUTABLE</w:t>
            </w:r>
          </w:p>
          <w:p w14:paraId="47452B91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</w:p>
        </w:tc>
      </w:tr>
      <w:tr w:rsidR="006300FC" w:rsidRPr="00EC6B6C" w14:paraId="0381AA53" w14:textId="77777777" w:rsidTr="00C1165E"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B1D86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b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pacing w:val="-3"/>
                <w:szCs w:val="24"/>
                <w:lang w:val="es-AR"/>
              </w:rPr>
              <w:t>3.</w:t>
            </w:r>
          </w:p>
        </w:tc>
        <w:tc>
          <w:tcPr>
            <w:tcW w:w="6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860E4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Resultado del ejercicio (neto de impuestos):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9E20C" w14:textId="0F04452F" w:rsidR="008A2358" w:rsidRPr="00EC6B6C" w:rsidRDefault="006300FC" w:rsidP="002A73F2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right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zCs w:val="24"/>
                <w:lang w:val="es-AR"/>
              </w:rPr>
              <w:t>6</w:t>
            </w:r>
            <w:r w:rsidR="00776A77" w:rsidRPr="00EC6B6C">
              <w:rPr>
                <w:rFonts w:ascii="Times New Roman" w:hAnsi="Times New Roman"/>
                <w:szCs w:val="24"/>
                <w:lang w:val="es-AR"/>
              </w:rPr>
              <w:t>.9</w:t>
            </w:r>
            <w:r w:rsidRPr="00EC6B6C">
              <w:rPr>
                <w:rFonts w:ascii="Times New Roman" w:hAnsi="Times New Roman"/>
                <w:szCs w:val="24"/>
                <w:lang w:val="es-AR"/>
              </w:rPr>
              <w:t>94</w:t>
            </w:r>
            <w:r w:rsidR="00776A77" w:rsidRPr="00EC6B6C">
              <w:rPr>
                <w:rFonts w:ascii="Times New Roman" w:hAnsi="Times New Roman"/>
                <w:szCs w:val="24"/>
                <w:lang w:val="es-AR"/>
              </w:rPr>
              <w:t>.</w:t>
            </w:r>
            <w:r w:rsidRPr="00EC6B6C">
              <w:rPr>
                <w:rFonts w:ascii="Times New Roman" w:hAnsi="Times New Roman"/>
                <w:szCs w:val="24"/>
                <w:lang w:val="es-AR"/>
              </w:rPr>
              <w:t>185</w:t>
            </w:r>
            <w:r w:rsidR="00FF409E" w:rsidRPr="00EC6B6C">
              <w:rPr>
                <w:rFonts w:ascii="Times New Roman" w:hAnsi="Times New Roman"/>
                <w:szCs w:val="24"/>
                <w:lang w:val="es-AR"/>
              </w:rPr>
              <w:t>.</w:t>
            </w:r>
            <w:r w:rsidR="008A2358" w:rsidRPr="00EC6B6C">
              <w:rPr>
                <w:rFonts w:ascii="Times New Roman" w:hAnsi="Times New Roman"/>
                <w:szCs w:val="24"/>
                <w:lang w:val="es-AR"/>
              </w:rPr>
              <w:t>000</w:t>
            </w:r>
          </w:p>
        </w:tc>
      </w:tr>
      <w:tr w:rsidR="006300FC" w:rsidRPr="00EC6B6C" w14:paraId="0A011597" w14:textId="77777777" w:rsidTr="00C1165E"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FDBF7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b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4.</w:t>
            </w:r>
          </w:p>
        </w:tc>
        <w:tc>
          <w:tcPr>
            <w:tcW w:w="6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653D7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Ajustes de ejercicios anteriores: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B5963" w14:textId="77777777" w:rsidR="008A2358" w:rsidRPr="00EC6B6C" w:rsidRDefault="008A2358" w:rsidP="002A73F2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right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--</w:t>
            </w:r>
          </w:p>
        </w:tc>
      </w:tr>
      <w:tr w:rsidR="006300FC" w:rsidRPr="00EC6B6C" w14:paraId="51948F88" w14:textId="77777777" w:rsidTr="00C1165E"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60789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b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5.</w:t>
            </w:r>
          </w:p>
        </w:tc>
        <w:tc>
          <w:tcPr>
            <w:tcW w:w="6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C1021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Pérdidas acumuladas al inicio del ejercicio: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3710B" w14:textId="77777777" w:rsidR="008A2358" w:rsidRPr="00EC6B6C" w:rsidRDefault="008A2358" w:rsidP="002A73F2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right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--</w:t>
            </w:r>
          </w:p>
        </w:tc>
      </w:tr>
      <w:tr w:rsidR="006300FC" w:rsidRPr="00EC6B6C" w14:paraId="03A3ACB2" w14:textId="77777777" w:rsidTr="00C1165E"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33AC2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b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6.</w:t>
            </w:r>
          </w:p>
        </w:tc>
        <w:tc>
          <w:tcPr>
            <w:tcW w:w="6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202F6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Reserva legal: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87315" w14:textId="77777777" w:rsidR="008A2358" w:rsidRPr="00EC6B6C" w:rsidRDefault="008A2358" w:rsidP="002A73F2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right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--</w:t>
            </w:r>
          </w:p>
        </w:tc>
      </w:tr>
      <w:tr w:rsidR="008A2358" w:rsidRPr="00EC6B6C" w14:paraId="21CA1632" w14:textId="77777777" w:rsidTr="00C1165E">
        <w:trPr>
          <w:gridAfter w:val="1"/>
          <w:wAfter w:w="34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4E7C1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bCs/>
                <w:szCs w:val="24"/>
                <w:lang w:val="es-AR"/>
              </w:rPr>
              <w:t>SUBTOTAL: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BAEB4" w14:textId="4A58C9C3" w:rsidR="008A2358" w:rsidRPr="00EC6B6C" w:rsidRDefault="006300FC" w:rsidP="002A73F2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right"/>
              <w:rPr>
                <w:rFonts w:ascii="Times New Roman" w:hAnsi="Times New Roman"/>
                <w:b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6</w:t>
            </w:r>
            <w:r w:rsidR="00776A77" w:rsidRPr="00EC6B6C">
              <w:rPr>
                <w:rFonts w:ascii="Times New Roman" w:hAnsi="Times New Roman"/>
                <w:b/>
                <w:szCs w:val="24"/>
                <w:lang w:val="es-AR"/>
              </w:rPr>
              <w:t>.9</w:t>
            </w: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94</w:t>
            </w:r>
            <w:r w:rsidR="00776A77" w:rsidRPr="00EC6B6C">
              <w:rPr>
                <w:rFonts w:ascii="Times New Roman" w:hAnsi="Times New Roman"/>
                <w:b/>
                <w:szCs w:val="24"/>
                <w:lang w:val="es-AR"/>
              </w:rPr>
              <w:t>.</w:t>
            </w: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185</w:t>
            </w:r>
            <w:r w:rsidR="00776A77" w:rsidRPr="00EC6B6C">
              <w:rPr>
                <w:rFonts w:ascii="Times New Roman" w:hAnsi="Times New Roman"/>
                <w:b/>
                <w:szCs w:val="24"/>
                <w:lang w:val="es-AR"/>
              </w:rPr>
              <w:t>.000</w:t>
            </w:r>
          </w:p>
        </w:tc>
      </w:tr>
      <w:tr w:rsidR="006300FC" w:rsidRPr="00EC6B6C" w14:paraId="4273FFF1" w14:textId="77777777" w:rsidTr="00C1165E"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237BB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b/>
                <w:szCs w:val="24"/>
                <w:lang w:val="es-AR"/>
              </w:rPr>
            </w:pPr>
          </w:p>
          <w:p w14:paraId="15E0EA49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b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7.</w:t>
            </w:r>
          </w:p>
        </w:tc>
        <w:tc>
          <w:tcPr>
            <w:tcW w:w="6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8B4D4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</w:p>
          <w:p w14:paraId="478E1FB4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Asignaciones al Directorio imputadas al estado de resultados: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30B71" w14:textId="77777777" w:rsidR="008A2358" w:rsidRPr="00EC6B6C" w:rsidRDefault="008A2358" w:rsidP="002A73F2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right"/>
              <w:rPr>
                <w:rFonts w:ascii="Times New Roman" w:hAnsi="Times New Roman"/>
                <w:szCs w:val="24"/>
                <w:lang w:val="es-AR"/>
              </w:rPr>
            </w:pPr>
          </w:p>
          <w:p w14:paraId="1CBAB9BB" w14:textId="5305146B" w:rsidR="008A2358" w:rsidRPr="00EC6B6C" w:rsidRDefault="00FA1259" w:rsidP="002A73F2">
            <w:pPr>
              <w:pStyle w:val="Textoindependiente"/>
              <w:spacing w:line="300" w:lineRule="exact"/>
              <w:jc w:val="right"/>
              <w:rPr>
                <w:sz w:val="24"/>
                <w:szCs w:val="24"/>
                <w:lang w:val="es-AR"/>
              </w:rPr>
            </w:pPr>
            <w:r w:rsidRPr="00EC6B6C">
              <w:rPr>
                <w:sz w:val="24"/>
                <w:szCs w:val="24"/>
                <w:lang w:val="es-AR"/>
              </w:rPr>
              <w:t xml:space="preserve">      </w:t>
            </w:r>
            <w:r w:rsidR="00776A77" w:rsidRPr="00EC6B6C">
              <w:rPr>
                <w:sz w:val="24"/>
                <w:szCs w:val="24"/>
                <w:lang w:val="es-AR"/>
              </w:rPr>
              <w:t>2</w:t>
            </w:r>
            <w:r w:rsidR="00E13867" w:rsidRPr="00EC6B6C">
              <w:rPr>
                <w:sz w:val="24"/>
                <w:szCs w:val="24"/>
                <w:lang w:val="es-AR"/>
              </w:rPr>
              <w:t>94</w:t>
            </w:r>
            <w:r w:rsidR="00776A77" w:rsidRPr="00EC6B6C">
              <w:rPr>
                <w:sz w:val="24"/>
                <w:szCs w:val="24"/>
                <w:lang w:val="es-AR"/>
              </w:rPr>
              <w:t>.</w:t>
            </w:r>
            <w:r w:rsidR="00E13867" w:rsidRPr="00EC6B6C">
              <w:rPr>
                <w:sz w:val="24"/>
                <w:szCs w:val="24"/>
                <w:lang w:val="es-AR"/>
              </w:rPr>
              <w:t>507</w:t>
            </w:r>
            <w:r w:rsidR="00776A77" w:rsidRPr="00EC6B6C">
              <w:rPr>
                <w:sz w:val="24"/>
                <w:szCs w:val="24"/>
                <w:lang w:val="es-AR"/>
              </w:rPr>
              <w:t>.</w:t>
            </w:r>
            <w:r w:rsidR="00E13867" w:rsidRPr="00EC6B6C">
              <w:rPr>
                <w:sz w:val="24"/>
                <w:szCs w:val="24"/>
                <w:lang w:val="es-AR"/>
              </w:rPr>
              <w:t>692</w:t>
            </w:r>
          </w:p>
        </w:tc>
      </w:tr>
      <w:tr w:rsidR="006300FC" w:rsidRPr="00EC6B6C" w14:paraId="55E25A35" w14:textId="77777777" w:rsidTr="00C1165E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EA58D" w14:textId="77777777" w:rsidR="008A2358" w:rsidRPr="00EC6B6C" w:rsidRDefault="008A2358" w:rsidP="003A4BFB">
            <w:pPr>
              <w:pStyle w:val="Textoindependiente"/>
              <w:spacing w:line="300" w:lineRule="exact"/>
              <w:rPr>
                <w:sz w:val="24"/>
                <w:szCs w:val="24"/>
                <w:lang w:val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20CBB" w14:textId="77777777" w:rsidR="008A2358" w:rsidRPr="00EC6B6C" w:rsidRDefault="008A2358" w:rsidP="00D200DC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F3B2D" w14:textId="77777777" w:rsidR="008A2358" w:rsidRPr="00EC6B6C" w:rsidRDefault="008A2358" w:rsidP="00D200DC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Sueldos laborales y cargas sociales</w:t>
            </w:r>
          </w:p>
        </w:tc>
        <w:tc>
          <w:tcPr>
            <w:tcW w:w="3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DEDA2" w14:textId="49230F5F" w:rsidR="008A2358" w:rsidRPr="00EC6B6C" w:rsidRDefault="00FA1259" w:rsidP="002A73F2">
            <w:pPr>
              <w:pStyle w:val="Textoindependiente"/>
              <w:spacing w:line="300" w:lineRule="exact"/>
              <w:jc w:val="right"/>
              <w:rPr>
                <w:sz w:val="24"/>
                <w:szCs w:val="24"/>
                <w:lang w:val="es-AR"/>
              </w:rPr>
            </w:pPr>
            <w:r w:rsidRPr="00EC6B6C">
              <w:rPr>
                <w:sz w:val="24"/>
                <w:szCs w:val="24"/>
                <w:lang w:val="es-AR"/>
              </w:rPr>
              <w:t xml:space="preserve">                                </w:t>
            </w:r>
            <w:r w:rsidR="00776A77" w:rsidRPr="00EC6B6C">
              <w:rPr>
                <w:sz w:val="24"/>
                <w:szCs w:val="24"/>
                <w:lang w:val="es-AR"/>
              </w:rPr>
              <w:t>1</w:t>
            </w:r>
            <w:r w:rsidR="00E13867" w:rsidRPr="00EC6B6C">
              <w:rPr>
                <w:sz w:val="24"/>
                <w:szCs w:val="24"/>
                <w:lang w:val="es-AR"/>
              </w:rPr>
              <w:t>89</w:t>
            </w:r>
            <w:r w:rsidR="00776A77" w:rsidRPr="00EC6B6C">
              <w:rPr>
                <w:sz w:val="24"/>
                <w:szCs w:val="24"/>
                <w:lang w:val="es-AR"/>
              </w:rPr>
              <w:t>.</w:t>
            </w:r>
            <w:r w:rsidR="00E13867" w:rsidRPr="00EC6B6C">
              <w:rPr>
                <w:sz w:val="24"/>
                <w:szCs w:val="24"/>
                <w:lang w:val="es-AR"/>
              </w:rPr>
              <w:t>188</w:t>
            </w:r>
            <w:r w:rsidR="00776A77" w:rsidRPr="00EC6B6C">
              <w:rPr>
                <w:sz w:val="24"/>
                <w:szCs w:val="24"/>
                <w:lang w:val="es-AR"/>
              </w:rPr>
              <w:t>.</w:t>
            </w:r>
            <w:r w:rsidR="00E13867" w:rsidRPr="00EC6B6C">
              <w:rPr>
                <w:sz w:val="24"/>
                <w:szCs w:val="24"/>
                <w:lang w:val="es-AR"/>
              </w:rPr>
              <w:t>816</w:t>
            </w:r>
          </w:p>
        </w:tc>
      </w:tr>
      <w:tr w:rsidR="006300FC" w:rsidRPr="00EC6B6C" w14:paraId="6D759EA1" w14:textId="77777777" w:rsidTr="00C1165E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B94EB" w14:textId="77777777" w:rsidR="008A2358" w:rsidRPr="00EC6B6C" w:rsidRDefault="008A2358" w:rsidP="003A4BFB">
            <w:pPr>
              <w:pStyle w:val="Textoindependiente"/>
              <w:spacing w:line="300" w:lineRule="exact"/>
              <w:rPr>
                <w:sz w:val="24"/>
                <w:szCs w:val="24"/>
                <w:lang w:val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CEA44" w14:textId="77777777" w:rsidR="008A2358" w:rsidRPr="00EC6B6C" w:rsidRDefault="008A2358" w:rsidP="00D200DC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405F3" w14:textId="77777777" w:rsidR="008A2358" w:rsidRPr="00EC6B6C" w:rsidRDefault="008A2358" w:rsidP="00D200DC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Honorarios</w:t>
            </w:r>
          </w:p>
        </w:tc>
        <w:tc>
          <w:tcPr>
            <w:tcW w:w="3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50D8D" w14:textId="38A4F1E2" w:rsidR="00C1165E" w:rsidRPr="00EC6B6C" w:rsidRDefault="00FA1259" w:rsidP="002A73F2">
            <w:pPr>
              <w:pStyle w:val="Textoindependiente"/>
              <w:spacing w:line="300" w:lineRule="exact"/>
              <w:jc w:val="right"/>
              <w:rPr>
                <w:sz w:val="24"/>
                <w:szCs w:val="24"/>
                <w:lang w:val="es-AR"/>
              </w:rPr>
            </w:pPr>
            <w:r w:rsidRPr="00EC6B6C">
              <w:rPr>
                <w:sz w:val="24"/>
                <w:szCs w:val="24"/>
                <w:lang w:val="es-AR"/>
              </w:rPr>
              <w:t xml:space="preserve">                                  </w:t>
            </w:r>
            <w:r w:rsidR="00776A77" w:rsidRPr="00EC6B6C">
              <w:rPr>
                <w:sz w:val="24"/>
                <w:szCs w:val="24"/>
                <w:lang w:val="es-AR"/>
              </w:rPr>
              <w:t>10</w:t>
            </w:r>
            <w:r w:rsidR="00E13867" w:rsidRPr="00EC6B6C">
              <w:rPr>
                <w:sz w:val="24"/>
                <w:szCs w:val="24"/>
                <w:lang w:val="es-AR"/>
              </w:rPr>
              <w:t>5</w:t>
            </w:r>
            <w:r w:rsidR="00776A77" w:rsidRPr="00EC6B6C">
              <w:rPr>
                <w:sz w:val="24"/>
                <w:szCs w:val="24"/>
                <w:lang w:val="es-AR"/>
              </w:rPr>
              <w:t>.</w:t>
            </w:r>
            <w:r w:rsidR="00E13867" w:rsidRPr="00EC6B6C">
              <w:rPr>
                <w:sz w:val="24"/>
                <w:szCs w:val="24"/>
                <w:lang w:val="es-AR"/>
              </w:rPr>
              <w:t>318</w:t>
            </w:r>
            <w:r w:rsidR="00776A77" w:rsidRPr="00EC6B6C">
              <w:rPr>
                <w:sz w:val="24"/>
                <w:szCs w:val="24"/>
                <w:lang w:val="es-AR"/>
              </w:rPr>
              <w:t>.</w:t>
            </w:r>
            <w:r w:rsidR="00E13867" w:rsidRPr="00EC6B6C">
              <w:rPr>
                <w:sz w:val="24"/>
                <w:szCs w:val="24"/>
                <w:lang w:val="es-AR"/>
              </w:rPr>
              <w:t>876</w:t>
            </w:r>
          </w:p>
        </w:tc>
      </w:tr>
      <w:tr w:rsidR="006300FC" w:rsidRPr="00EC6B6C" w14:paraId="7B2E2439" w14:textId="77777777" w:rsidTr="00C1165E"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38078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b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8.</w:t>
            </w:r>
          </w:p>
        </w:tc>
        <w:tc>
          <w:tcPr>
            <w:tcW w:w="6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470B5" w14:textId="77777777" w:rsidR="008A2358" w:rsidRPr="00EC6B6C" w:rsidRDefault="008A2358" w:rsidP="00D200DC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Ganancia Computable:</w:t>
            </w: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ab/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4A5EB" w14:textId="7BC44ECF" w:rsidR="008A2358" w:rsidRPr="00EC6B6C" w:rsidRDefault="006300FC" w:rsidP="002A73F2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right"/>
              <w:rPr>
                <w:rFonts w:ascii="Times New Roman" w:hAnsi="Times New Roman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zCs w:val="24"/>
                <w:lang w:val="es-AR"/>
              </w:rPr>
              <w:t>7</w:t>
            </w:r>
            <w:r w:rsidR="00776A77" w:rsidRPr="00EC6B6C">
              <w:rPr>
                <w:rFonts w:ascii="Times New Roman" w:hAnsi="Times New Roman"/>
                <w:szCs w:val="24"/>
                <w:lang w:val="es-AR"/>
              </w:rPr>
              <w:t>.</w:t>
            </w:r>
            <w:r w:rsidRPr="00EC6B6C">
              <w:rPr>
                <w:rFonts w:ascii="Times New Roman" w:hAnsi="Times New Roman"/>
                <w:szCs w:val="24"/>
                <w:lang w:val="es-AR"/>
              </w:rPr>
              <w:t>288</w:t>
            </w:r>
            <w:r w:rsidR="00776A77" w:rsidRPr="00EC6B6C">
              <w:rPr>
                <w:rFonts w:ascii="Times New Roman" w:hAnsi="Times New Roman"/>
                <w:szCs w:val="24"/>
                <w:lang w:val="es-AR"/>
              </w:rPr>
              <w:t>.</w:t>
            </w:r>
            <w:r w:rsidRPr="00EC6B6C">
              <w:rPr>
                <w:rFonts w:ascii="Times New Roman" w:hAnsi="Times New Roman"/>
                <w:szCs w:val="24"/>
                <w:lang w:val="es-AR"/>
              </w:rPr>
              <w:t>692</w:t>
            </w:r>
            <w:r w:rsidR="00E5683F" w:rsidRPr="00EC6B6C">
              <w:rPr>
                <w:rFonts w:ascii="Times New Roman" w:hAnsi="Times New Roman"/>
                <w:szCs w:val="24"/>
                <w:lang w:val="es-AR"/>
              </w:rPr>
              <w:t>.</w:t>
            </w:r>
            <w:r w:rsidRPr="00EC6B6C">
              <w:rPr>
                <w:rFonts w:ascii="Times New Roman" w:hAnsi="Times New Roman"/>
                <w:szCs w:val="24"/>
                <w:lang w:val="es-AR"/>
              </w:rPr>
              <w:t>692</w:t>
            </w:r>
          </w:p>
        </w:tc>
      </w:tr>
      <w:tr w:rsidR="006300FC" w:rsidRPr="00EC6B6C" w14:paraId="66C5C84E" w14:textId="77777777" w:rsidTr="00C1165E"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0A893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b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9.</w:t>
            </w:r>
          </w:p>
        </w:tc>
        <w:tc>
          <w:tcPr>
            <w:tcW w:w="6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FF1A2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Proporción entre ganancia computable y retribución: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5B2B5" w14:textId="2F28CC5A" w:rsidR="008A2358" w:rsidRPr="00EC6B6C" w:rsidRDefault="006300FC" w:rsidP="002A73F2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right"/>
              <w:rPr>
                <w:rFonts w:ascii="Times New Roman" w:hAnsi="Times New Roman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zCs w:val="24"/>
                <w:lang w:val="es-AR"/>
              </w:rPr>
              <w:t>4</w:t>
            </w:r>
            <w:r w:rsidR="003B5941" w:rsidRPr="00EC6B6C">
              <w:rPr>
                <w:rFonts w:ascii="Times New Roman" w:hAnsi="Times New Roman"/>
                <w:szCs w:val="24"/>
                <w:lang w:val="es-AR"/>
              </w:rPr>
              <w:t>,</w:t>
            </w:r>
            <w:r w:rsidRPr="00EC6B6C">
              <w:rPr>
                <w:rFonts w:ascii="Times New Roman" w:hAnsi="Times New Roman"/>
                <w:szCs w:val="24"/>
                <w:lang w:val="es-AR"/>
              </w:rPr>
              <w:t>04</w:t>
            </w:r>
            <w:r w:rsidR="008A2358" w:rsidRPr="00EC6B6C">
              <w:rPr>
                <w:rFonts w:ascii="Times New Roman" w:hAnsi="Times New Roman"/>
                <w:szCs w:val="24"/>
                <w:lang w:val="es-AR"/>
              </w:rPr>
              <w:t>%</w:t>
            </w:r>
          </w:p>
        </w:tc>
      </w:tr>
      <w:tr w:rsidR="006300FC" w:rsidRPr="00EC6B6C" w14:paraId="3B5D409A" w14:textId="77777777" w:rsidTr="00C1165E"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25085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b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b/>
                <w:szCs w:val="24"/>
                <w:lang w:val="es-AR"/>
              </w:rPr>
              <w:t>10.</w:t>
            </w:r>
          </w:p>
        </w:tc>
        <w:tc>
          <w:tcPr>
            <w:tcW w:w="6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7E5A5" w14:textId="77777777" w:rsidR="008A2358" w:rsidRPr="00EC6B6C" w:rsidRDefault="008A2358" w:rsidP="003A4BFB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both"/>
              <w:rPr>
                <w:rFonts w:ascii="Times New Roman" w:hAnsi="Times New Roman"/>
                <w:spacing w:val="-3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pacing w:val="-3"/>
                <w:szCs w:val="24"/>
                <w:lang w:val="es-AR"/>
              </w:rPr>
              <w:t>Proporción entre ganancia computable y dividendo: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1B0EE" w14:textId="620E4BF2" w:rsidR="008A2358" w:rsidRPr="00EC6B6C" w:rsidRDefault="00776A77" w:rsidP="002A73F2">
            <w:pPr>
              <w:tabs>
                <w:tab w:val="left" w:pos="-306"/>
                <w:tab w:val="left" w:pos="0"/>
                <w:tab w:val="left" w:pos="1134"/>
                <w:tab w:val="left" w:pos="1854"/>
                <w:tab w:val="left" w:pos="2574"/>
                <w:tab w:val="left" w:pos="3294"/>
                <w:tab w:val="left" w:pos="4014"/>
                <w:tab w:val="left" w:pos="4734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uppressAutoHyphens/>
              <w:spacing w:line="300" w:lineRule="exact"/>
              <w:jc w:val="right"/>
              <w:rPr>
                <w:rFonts w:ascii="Times New Roman" w:hAnsi="Times New Roman"/>
                <w:szCs w:val="24"/>
                <w:lang w:val="es-AR"/>
              </w:rPr>
            </w:pPr>
            <w:r w:rsidRPr="00EC6B6C">
              <w:rPr>
                <w:rFonts w:ascii="Times New Roman" w:hAnsi="Times New Roman"/>
                <w:szCs w:val="24"/>
                <w:lang w:val="es-AR"/>
              </w:rPr>
              <w:t>6</w:t>
            </w:r>
            <w:r w:rsidR="00766CC9" w:rsidRPr="00EC6B6C">
              <w:rPr>
                <w:rFonts w:ascii="Times New Roman" w:hAnsi="Times New Roman"/>
                <w:szCs w:val="24"/>
                <w:lang w:val="es-AR"/>
              </w:rPr>
              <w:t>5</w:t>
            </w:r>
            <w:r w:rsidRPr="00EC6B6C">
              <w:rPr>
                <w:rFonts w:ascii="Times New Roman" w:hAnsi="Times New Roman"/>
                <w:szCs w:val="24"/>
                <w:lang w:val="es-AR"/>
              </w:rPr>
              <w:t>,</w:t>
            </w:r>
            <w:r w:rsidR="00766CC9" w:rsidRPr="00EC6B6C">
              <w:rPr>
                <w:rFonts w:ascii="Times New Roman" w:hAnsi="Times New Roman"/>
                <w:szCs w:val="24"/>
                <w:lang w:val="es-AR"/>
              </w:rPr>
              <w:t>86</w:t>
            </w:r>
            <w:r w:rsidR="008A2358" w:rsidRPr="00EC6B6C">
              <w:rPr>
                <w:rFonts w:ascii="Times New Roman" w:hAnsi="Times New Roman"/>
                <w:szCs w:val="24"/>
                <w:lang w:val="es-AR"/>
              </w:rPr>
              <w:t>%</w:t>
            </w:r>
          </w:p>
        </w:tc>
      </w:tr>
    </w:tbl>
    <w:p w14:paraId="2A22D2AE" w14:textId="77777777" w:rsidR="000462B5" w:rsidRPr="00EC6B6C" w:rsidRDefault="000462B5" w:rsidP="008A2358">
      <w:pPr>
        <w:pStyle w:val="Textoindependiente"/>
        <w:spacing w:line="300" w:lineRule="exact"/>
        <w:rPr>
          <w:sz w:val="24"/>
          <w:szCs w:val="24"/>
          <w:lang w:val="es-AR"/>
        </w:rPr>
      </w:pPr>
    </w:p>
    <w:p w14:paraId="0888A4E7" w14:textId="77777777" w:rsidR="00631F58" w:rsidRDefault="00631F58" w:rsidP="008A2358">
      <w:pPr>
        <w:pStyle w:val="Textoindependiente"/>
        <w:spacing w:line="300" w:lineRule="exact"/>
        <w:rPr>
          <w:sz w:val="24"/>
          <w:szCs w:val="24"/>
          <w:lang w:val="es-AR"/>
        </w:rPr>
      </w:pPr>
    </w:p>
    <w:p w14:paraId="7DBB4DC5" w14:textId="5A68FB97" w:rsidR="008A2358" w:rsidRPr="00EC6B6C" w:rsidRDefault="008A2358" w:rsidP="008A2358">
      <w:pPr>
        <w:pStyle w:val="Textoindependiente"/>
        <w:spacing w:line="300" w:lineRule="exact"/>
        <w:rPr>
          <w:sz w:val="24"/>
          <w:szCs w:val="24"/>
          <w:lang w:val="es-AR"/>
        </w:rPr>
      </w:pPr>
      <w:r w:rsidRPr="00EC6B6C">
        <w:rPr>
          <w:sz w:val="24"/>
          <w:szCs w:val="24"/>
          <w:lang w:val="es-AR"/>
        </w:rPr>
        <w:t>Asimismo, informamos a Ustedes que</w:t>
      </w:r>
      <w:r w:rsidR="00765648" w:rsidRPr="00EC6B6C">
        <w:rPr>
          <w:sz w:val="24"/>
          <w:szCs w:val="24"/>
          <w:lang w:val="es-AR"/>
        </w:rPr>
        <w:t>,</w:t>
      </w:r>
      <w:r w:rsidRPr="00EC6B6C">
        <w:rPr>
          <w:sz w:val="24"/>
          <w:szCs w:val="24"/>
          <w:lang w:val="es-AR"/>
        </w:rPr>
        <w:t xml:space="preserve"> con posterioridad a la celebración de la Asamblea</w:t>
      </w:r>
      <w:r w:rsidR="00765648" w:rsidRPr="00EC6B6C">
        <w:rPr>
          <w:sz w:val="24"/>
          <w:szCs w:val="24"/>
          <w:lang w:val="es-AR"/>
        </w:rPr>
        <w:t>,</w:t>
      </w:r>
      <w:r w:rsidRPr="00EC6B6C">
        <w:rPr>
          <w:sz w:val="24"/>
          <w:szCs w:val="24"/>
          <w:lang w:val="es-AR"/>
        </w:rPr>
        <w:t xml:space="preserve"> completaremos esta información con las cifras definitivas.</w:t>
      </w:r>
    </w:p>
    <w:p w14:paraId="15A37D33" w14:textId="77777777" w:rsidR="008A2358" w:rsidRPr="00EC6B6C" w:rsidRDefault="008A2358" w:rsidP="008A2358">
      <w:pPr>
        <w:tabs>
          <w:tab w:val="left" w:pos="-306"/>
          <w:tab w:val="left" w:pos="-142"/>
          <w:tab w:val="left" w:pos="0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suppressAutoHyphens/>
        <w:spacing w:line="300" w:lineRule="exact"/>
        <w:jc w:val="both"/>
        <w:rPr>
          <w:rFonts w:ascii="Times New Roman" w:hAnsi="Times New Roman"/>
          <w:spacing w:val="-3"/>
          <w:szCs w:val="24"/>
          <w:lang w:val="es-AR"/>
        </w:rPr>
      </w:pPr>
    </w:p>
    <w:p w14:paraId="729DBAA0" w14:textId="77777777" w:rsidR="00631F58" w:rsidRDefault="00631F58" w:rsidP="000462B5">
      <w:pPr>
        <w:tabs>
          <w:tab w:val="left" w:pos="-306"/>
          <w:tab w:val="left" w:pos="-142"/>
          <w:tab w:val="left" w:pos="0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suppressAutoHyphens/>
        <w:spacing w:line="300" w:lineRule="exact"/>
        <w:jc w:val="both"/>
        <w:rPr>
          <w:rFonts w:ascii="Times New Roman" w:hAnsi="Times New Roman"/>
          <w:spacing w:val="-3"/>
          <w:szCs w:val="24"/>
          <w:lang w:val="es-AR"/>
        </w:rPr>
      </w:pPr>
    </w:p>
    <w:p w14:paraId="4D11DCF8" w14:textId="7D2AEB9C" w:rsidR="003B5941" w:rsidRDefault="008A2358" w:rsidP="000462B5">
      <w:pPr>
        <w:tabs>
          <w:tab w:val="left" w:pos="-306"/>
          <w:tab w:val="left" w:pos="-142"/>
          <w:tab w:val="left" w:pos="0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suppressAutoHyphens/>
        <w:spacing w:line="300" w:lineRule="exact"/>
        <w:jc w:val="both"/>
        <w:rPr>
          <w:rFonts w:ascii="Times New Roman" w:hAnsi="Times New Roman"/>
          <w:szCs w:val="24"/>
          <w:lang w:val="es-AR"/>
        </w:rPr>
      </w:pPr>
      <w:r w:rsidRPr="00EC6B6C">
        <w:rPr>
          <w:rFonts w:ascii="Times New Roman" w:hAnsi="Times New Roman"/>
          <w:spacing w:val="-3"/>
          <w:szCs w:val="24"/>
          <w:lang w:val="es-AR"/>
        </w:rPr>
        <w:t>Sin otro particular, aprovechamos la presente para saludarlos atentamente</w:t>
      </w:r>
      <w:r w:rsidRPr="00EC6B6C">
        <w:rPr>
          <w:rFonts w:ascii="Times New Roman" w:hAnsi="Times New Roman"/>
          <w:szCs w:val="24"/>
          <w:lang w:val="es-AR"/>
        </w:rPr>
        <w:t xml:space="preserve">. </w:t>
      </w:r>
    </w:p>
    <w:p w14:paraId="5E722AE8" w14:textId="77777777" w:rsidR="00032EB6" w:rsidRPr="00EC6B6C" w:rsidRDefault="00032EB6" w:rsidP="000462B5">
      <w:pPr>
        <w:tabs>
          <w:tab w:val="left" w:pos="-306"/>
          <w:tab w:val="left" w:pos="-142"/>
          <w:tab w:val="left" w:pos="0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suppressAutoHyphens/>
        <w:spacing w:line="300" w:lineRule="exact"/>
        <w:jc w:val="both"/>
        <w:rPr>
          <w:rFonts w:ascii="Times New Roman" w:hAnsi="Times New Roman"/>
          <w:szCs w:val="24"/>
          <w:lang w:val="es-AR"/>
        </w:rPr>
      </w:pPr>
    </w:p>
    <w:p w14:paraId="41570630" w14:textId="77777777" w:rsidR="008A2358" w:rsidRPr="00EC6B6C" w:rsidRDefault="008A2358" w:rsidP="008A2358">
      <w:pPr>
        <w:tabs>
          <w:tab w:val="left" w:pos="-306"/>
          <w:tab w:val="left" w:pos="-142"/>
          <w:tab w:val="left" w:pos="0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suppressAutoHyphens/>
        <w:spacing w:line="300" w:lineRule="exact"/>
        <w:jc w:val="center"/>
        <w:rPr>
          <w:rFonts w:ascii="Times New Roman" w:hAnsi="Times New Roman"/>
          <w:szCs w:val="24"/>
          <w:lang w:val="es-AR"/>
        </w:rPr>
      </w:pPr>
    </w:p>
    <w:p w14:paraId="42952F16" w14:textId="77777777" w:rsidR="008A2358" w:rsidRPr="00EC6B6C" w:rsidRDefault="008A2358" w:rsidP="008A2358">
      <w:pPr>
        <w:tabs>
          <w:tab w:val="left" w:pos="-306"/>
          <w:tab w:val="left" w:pos="-142"/>
          <w:tab w:val="left" w:pos="1854"/>
          <w:tab w:val="left" w:pos="2574"/>
          <w:tab w:val="left" w:pos="3294"/>
          <w:tab w:val="left" w:pos="3969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suppressAutoHyphens/>
        <w:spacing w:line="300" w:lineRule="exact"/>
        <w:jc w:val="center"/>
        <w:rPr>
          <w:rFonts w:ascii="Times New Roman" w:hAnsi="Times New Roman"/>
          <w:szCs w:val="24"/>
          <w:lang w:val="es-AR"/>
        </w:rPr>
      </w:pPr>
      <w:r w:rsidRPr="00EC6B6C">
        <w:rPr>
          <w:rFonts w:ascii="Times New Roman" w:hAnsi="Times New Roman"/>
          <w:szCs w:val="24"/>
          <w:lang w:val="es-AR"/>
        </w:rPr>
        <w:t>____________________________</w:t>
      </w:r>
    </w:p>
    <w:p w14:paraId="703C3C0D" w14:textId="1A4F3EEA" w:rsidR="008A2358" w:rsidRPr="00EC6B6C" w:rsidRDefault="00DC49E0" w:rsidP="008A2358">
      <w:pPr>
        <w:tabs>
          <w:tab w:val="left" w:pos="-306"/>
          <w:tab w:val="left" w:pos="-142"/>
          <w:tab w:val="left" w:pos="1854"/>
          <w:tab w:val="left" w:pos="2574"/>
          <w:tab w:val="left" w:pos="3294"/>
          <w:tab w:val="left" w:pos="3969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suppressAutoHyphens/>
        <w:spacing w:line="300" w:lineRule="exact"/>
        <w:jc w:val="center"/>
        <w:rPr>
          <w:rFonts w:ascii="Times New Roman" w:hAnsi="Times New Roman"/>
          <w:szCs w:val="24"/>
          <w:lang w:val="es-AR"/>
        </w:rPr>
      </w:pPr>
      <w:r w:rsidRPr="00EC6B6C">
        <w:rPr>
          <w:rFonts w:ascii="Times New Roman" w:hAnsi="Times New Roman"/>
          <w:szCs w:val="24"/>
          <w:lang w:val="es-AR"/>
        </w:rPr>
        <w:t>Carlos Javier Fernandez Branca</w:t>
      </w:r>
    </w:p>
    <w:p w14:paraId="51D8AF7D" w14:textId="6D2D49D8" w:rsidR="00620A43" w:rsidRPr="00EC6B6C" w:rsidRDefault="00B21F7B" w:rsidP="003B5941">
      <w:pPr>
        <w:pStyle w:val="Textoindependiente2"/>
        <w:tabs>
          <w:tab w:val="left" w:pos="-306"/>
          <w:tab w:val="left" w:pos="-142"/>
          <w:tab w:val="left" w:pos="1854"/>
          <w:tab w:val="left" w:pos="2574"/>
          <w:tab w:val="left" w:pos="3294"/>
          <w:tab w:val="left" w:pos="3969"/>
          <w:tab w:val="left" w:pos="4734"/>
          <w:tab w:val="left" w:pos="5454"/>
          <w:tab w:val="left" w:pos="5940"/>
          <w:tab w:val="left" w:pos="6174"/>
          <w:tab w:val="left" w:pos="6894"/>
          <w:tab w:val="left" w:pos="7614"/>
          <w:tab w:val="left" w:pos="8334"/>
          <w:tab w:val="left" w:pos="9054"/>
        </w:tabs>
        <w:suppressAutoHyphens/>
        <w:jc w:val="center"/>
        <w:rPr>
          <w:rFonts w:ascii="Times New Roman" w:hAnsi="Times New Roman"/>
          <w:szCs w:val="24"/>
        </w:rPr>
      </w:pPr>
      <w:r w:rsidRPr="00EC6B6C">
        <w:rPr>
          <w:rFonts w:ascii="Times New Roman" w:hAnsi="Times New Roman"/>
          <w:bCs w:val="0"/>
          <w:szCs w:val="24"/>
        </w:rPr>
        <w:t>Responsable de Relaciones con el Mercado</w:t>
      </w:r>
    </w:p>
    <w:sectPr w:rsidR="00620A43" w:rsidRPr="00EC6B6C" w:rsidSect="00631F58">
      <w:footerReference w:type="default" r:id="rId7"/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BF64" w14:textId="77777777" w:rsidR="000C74D4" w:rsidRDefault="000C74D4">
      <w:r>
        <w:separator/>
      </w:r>
    </w:p>
  </w:endnote>
  <w:endnote w:type="continuationSeparator" w:id="0">
    <w:p w14:paraId="791DCAC4" w14:textId="77777777" w:rsidR="000C74D4" w:rsidRDefault="000C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24D7" w14:textId="77777777" w:rsidR="00A2276B" w:rsidRPr="005032E9" w:rsidRDefault="000C74D4">
    <w:pPr>
      <w:pStyle w:val="Piedepgina"/>
      <w:jc w:val="center"/>
      <w:rPr>
        <w:sz w:val="16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6F4B" w14:textId="77777777" w:rsidR="000C74D4" w:rsidRDefault="000C74D4">
      <w:r>
        <w:separator/>
      </w:r>
    </w:p>
  </w:footnote>
  <w:footnote w:type="continuationSeparator" w:id="0">
    <w:p w14:paraId="224C9EA2" w14:textId="77777777" w:rsidR="000C74D4" w:rsidRDefault="000C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2A1"/>
    <w:multiLevelType w:val="hybridMultilevel"/>
    <w:tmpl w:val="8B26DCD2"/>
    <w:lvl w:ilvl="0" w:tplc="683AF43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10C3"/>
    <w:multiLevelType w:val="hybridMultilevel"/>
    <w:tmpl w:val="590A3B24"/>
    <w:lvl w:ilvl="0" w:tplc="3C70FD9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1A57"/>
    <w:multiLevelType w:val="hybridMultilevel"/>
    <w:tmpl w:val="EF10E1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11F8"/>
    <w:multiLevelType w:val="hybridMultilevel"/>
    <w:tmpl w:val="EF10E1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45C"/>
    <w:multiLevelType w:val="multilevel"/>
    <w:tmpl w:val="8F005744"/>
    <w:lvl w:ilvl="0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5" w15:restartNumberingAfterBreak="0">
    <w:nsid w:val="6E6E3E48"/>
    <w:multiLevelType w:val="multilevel"/>
    <w:tmpl w:val="61C651DE"/>
    <w:lvl w:ilvl="0">
      <w:start w:val="1"/>
      <w:numFmt w:val="decimal"/>
      <w:lvlText w:val="%1.2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65571E8"/>
    <w:multiLevelType w:val="hybridMultilevel"/>
    <w:tmpl w:val="E7ECDC2C"/>
    <w:lvl w:ilvl="0" w:tplc="3CFE2B82">
      <w:start w:val="1"/>
      <w:numFmt w:val="decimal"/>
      <w:lvlText w:val="%1.1"/>
      <w:lvlJc w:val="left"/>
      <w:pPr>
        <w:ind w:left="1068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58"/>
    <w:rsid w:val="00032EB6"/>
    <w:rsid w:val="000462B5"/>
    <w:rsid w:val="0008605E"/>
    <w:rsid w:val="000A5A11"/>
    <w:rsid w:val="000C74D4"/>
    <w:rsid w:val="00193C50"/>
    <w:rsid w:val="002A73F2"/>
    <w:rsid w:val="002D6910"/>
    <w:rsid w:val="00307949"/>
    <w:rsid w:val="0034166C"/>
    <w:rsid w:val="003B5413"/>
    <w:rsid w:val="003B5941"/>
    <w:rsid w:val="004139AF"/>
    <w:rsid w:val="00487FF0"/>
    <w:rsid w:val="004F2747"/>
    <w:rsid w:val="0050481F"/>
    <w:rsid w:val="005365F8"/>
    <w:rsid w:val="00583C8E"/>
    <w:rsid w:val="0061000B"/>
    <w:rsid w:val="00620A43"/>
    <w:rsid w:val="006300FC"/>
    <w:rsid w:val="00631F58"/>
    <w:rsid w:val="006679C3"/>
    <w:rsid w:val="006C3828"/>
    <w:rsid w:val="006E28ED"/>
    <w:rsid w:val="007259F1"/>
    <w:rsid w:val="00753AE8"/>
    <w:rsid w:val="0075538E"/>
    <w:rsid w:val="00762CC2"/>
    <w:rsid w:val="00765648"/>
    <w:rsid w:val="00766CC9"/>
    <w:rsid w:val="00776A77"/>
    <w:rsid w:val="007C3CA9"/>
    <w:rsid w:val="00817661"/>
    <w:rsid w:val="008A2358"/>
    <w:rsid w:val="008A6E8B"/>
    <w:rsid w:val="0093688C"/>
    <w:rsid w:val="00960841"/>
    <w:rsid w:val="00AA5398"/>
    <w:rsid w:val="00B21F7B"/>
    <w:rsid w:val="00B35690"/>
    <w:rsid w:val="00B6799D"/>
    <w:rsid w:val="00B75BFC"/>
    <w:rsid w:val="00B97272"/>
    <w:rsid w:val="00BC057F"/>
    <w:rsid w:val="00C1165E"/>
    <w:rsid w:val="00CC60BB"/>
    <w:rsid w:val="00CF7113"/>
    <w:rsid w:val="00D061D1"/>
    <w:rsid w:val="00D200DC"/>
    <w:rsid w:val="00D47896"/>
    <w:rsid w:val="00DB3310"/>
    <w:rsid w:val="00DC49E0"/>
    <w:rsid w:val="00DD3207"/>
    <w:rsid w:val="00E13867"/>
    <w:rsid w:val="00E50B00"/>
    <w:rsid w:val="00E5683F"/>
    <w:rsid w:val="00EC1F09"/>
    <w:rsid w:val="00EC6B6C"/>
    <w:rsid w:val="00F01199"/>
    <w:rsid w:val="00F76EF3"/>
    <w:rsid w:val="00FA1259"/>
    <w:rsid w:val="00FA1FBB"/>
    <w:rsid w:val="00FF409E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D7C1"/>
  <w15:chartTrackingRefBased/>
  <w15:docId w15:val="{2D9D895E-1972-4226-B408-C87B796E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58"/>
    <w:rPr>
      <w:rFonts w:ascii="Garamond" w:hAnsi="Garamond"/>
      <w:sz w:val="24"/>
      <w:lang w:val="en-GB"/>
    </w:rPr>
  </w:style>
  <w:style w:type="paragraph" w:styleId="Ttulo1">
    <w:name w:val="heading 1"/>
    <w:basedOn w:val="Normal"/>
    <w:next w:val="Normal"/>
    <w:link w:val="Ttulo1Car"/>
    <w:qFormat/>
    <w:rsid w:val="004139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AR"/>
    </w:rPr>
  </w:style>
  <w:style w:type="paragraph" w:styleId="Ttulo2">
    <w:name w:val="heading 2"/>
    <w:basedOn w:val="Normal"/>
    <w:next w:val="Normal"/>
    <w:link w:val="Ttulo2Car"/>
    <w:qFormat/>
    <w:rsid w:val="004139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qFormat/>
    <w:rsid w:val="004139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8A2358"/>
    <w:pPr>
      <w:keepNext/>
      <w:spacing w:line="360" w:lineRule="auto"/>
      <w:ind w:left="-227" w:right="-227"/>
      <w:outlineLvl w:val="6"/>
    </w:pPr>
    <w:rPr>
      <w:rFonts w:ascii="Bookman Old Style" w:hAnsi="Bookman Old Style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39AF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4139AF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link w:val="Ttulo3"/>
    <w:rsid w:val="004139AF"/>
    <w:rPr>
      <w:rFonts w:ascii="Arial" w:hAnsi="Arial" w:cs="Arial"/>
      <w:b/>
      <w:bCs/>
      <w:sz w:val="26"/>
      <w:szCs w:val="26"/>
      <w:lang w:val="en-US"/>
    </w:rPr>
  </w:style>
  <w:style w:type="paragraph" w:styleId="Prrafodelista">
    <w:name w:val="List Paragraph"/>
    <w:basedOn w:val="Normal"/>
    <w:uiPriority w:val="34"/>
    <w:qFormat/>
    <w:rsid w:val="004139AF"/>
    <w:pPr>
      <w:ind w:left="720"/>
    </w:pPr>
    <w:rPr>
      <w:rFonts w:ascii="Times New Roman" w:eastAsia="Calibri" w:hAnsi="Times New Roman"/>
      <w:szCs w:val="24"/>
      <w:lang w:val="es-AR" w:eastAsia="es-AR"/>
    </w:rPr>
  </w:style>
  <w:style w:type="character" w:customStyle="1" w:styleId="Ttulo7Car">
    <w:name w:val="Título 7 Car"/>
    <w:basedOn w:val="Fuentedeprrafopredeter"/>
    <w:link w:val="Ttulo7"/>
    <w:uiPriority w:val="99"/>
    <w:rsid w:val="008A2358"/>
    <w:rPr>
      <w:rFonts w:ascii="Bookman Old Style" w:hAnsi="Bookman Old Style"/>
      <w:sz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8A2358"/>
    <w:pPr>
      <w:tabs>
        <w:tab w:val="left" w:pos="-306"/>
        <w:tab w:val="left" w:pos="0"/>
        <w:tab w:val="left" w:pos="1134"/>
        <w:tab w:val="left" w:pos="1854"/>
        <w:tab w:val="left" w:pos="2574"/>
        <w:tab w:val="left" w:pos="3294"/>
        <w:tab w:val="left" w:pos="4014"/>
        <w:tab w:val="left" w:pos="4734"/>
        <w:tab w:val="left" w:pos="5454"/>
        <w:tab w:val="left" w:pos="6174"/>
        <w:tab w:val="left" w:pos="6894"/>
        <w:tab w:val="left" w:pos="7614"/>
        <w:tab w:val="left" w:pos="8334"/>
        <w:tab w:val="left" w:pos="9054"/>
      </w:tabs>
      <w:suppressAutoHyphens/>
      <w:spacing w:line="283" w:lineRule="exact"/>
      <w:jc w:val="both"/>
    </w:pPr>
    <w:rPr>
      <w:rFonts w:ascii="Times New Roman" w:hAnsi="Times New Roman"/>
      <w:spacing w:val="-3"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A2358"/>
    <w:rPr>
      <w:spacing w:val="-3"/>
      <w:sz w:val="28"/>
      <w:lang w:val="es-ES"/>
    </w:rPr>
  </w:style>
  <w:style w:type="paragraph" w:styleId="Piedepgina">
    <w:name w:val="footer"/>
    <w:basedOn w:val="Normal"/>
    <w:link w:val="PiedepginaCar"/>
    <w:uiPriority w:val="99"/>
    <w:rsid w:val="008A2358"/>
    <w:pPr>
      <w:tabs>
        <w:tab w:val="center" w:pos="4419"/>
        <w:tab w:val="right" w:pos="8838"/>
      </w:tabs>
    </w:pPr>
    <w:rPr>
      <w:rFonts w:ascii="Times New Roman" w:hAnsi="Times New Roman"/>
      <w:sz w:val="28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2358"/>
    <w:rPr>
      <w:sz w:val="28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8A2358"/>
    <w:pPr>
      <w:spacing w:line="300" w:lineRule="exact"/>
      <w:jc w:val="both"/>
    </w:pPr>
    <w:rPr>
      <w:bCs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2358"/>
    <w:rPr>
      <w:rFonts w:ascii="Garamond" w:hAnsi="Garamond"/>
      <w:bCs/>
      <w:sz w:val="24"/>
    </w:rPr>
  </w:style>
  <w:style w:type="paragraph" w:customStyle="1" w:styleId="A4">
    <w:name w:val="A4"/>
    <w:uiPriority w:val="99"/>
    <w:rsid w:val="008A2358"/>
    <w:pPr>
      <w:tabs>
        <w:tab w:val="left" w:pos="-720"/>
      </w:tabs>
      <w:suppressAutoHyphens/>
      <w:spacing w:line="360" w:lineRule="auto"/>
    </w:pPr>
    <w:rPr>
      <w:rFonts w:ascii="Courier" w:hAnsi="Courier"/>
      <w:sz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0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5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Molinos Rio de La Plata S.A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Maria</dc:creator>
  <cp:keywords/>
  <dc:description/>
  <cp:lastModifiedBy>Jenkins, Maria</cp:lastModifiedBy>
  <cp:revision>13</cp:revision>
  <cp:lastPrinted>2021-06-07T17:27:00Z</cp:lastPrinted>
  <dcterms:created xsi:type="dcterms:W3CDTF">2021-06-08T19:11:00Z</dcterms:created>
  <dcterms:modified xsi:type="dcterms:W3CDTF">2021-06-09T20:22:00Z</dcterms:modified>
</cp:coreProperties>
</file>