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3B" w:rsidRDefault="007355E7" w:rsidP="00C40D83">
      <w:pPr>
        <w:pBdr>
          <w:top w:val="nil"/>
          <w:left w:val="nil"/>
          <w:bottom w:val="nil"/>
          <w:right w:val="nil"/>
          <w:between w:val="nil"/>
        </w:pBdr>
        <w:spacing w:line="480" w:lineRule="auto"/>
        <w:ind w:left="0" w:right="-116" w:hanging="2"/>
        <w:rPr>
          <w:rFonts w:ascii="Arial" w:hAnsi="Arial"/>
          <w:b/>
          <w:color w:val="000000"/>
        </w:rPr>
      </w:pPr>
      <w:r>
        <w:rPr>
          <w:rFonts w:ascii="Arial" w:hAnsi="Arial"/>
          <w:b/>
          <w:color w:val="000000"/>
        </w:rPr>
        <w:t>ACTA Nº 3</w:t>
      </w:r>
      <w:r w:rsidR="00E13330">
        <w:rPr>
          <w:rFonts w:ascii="Arial" w:hAnsi="Arial"/>
          <w:b/>
          <w:color w:val="000000"/>
        </w:rPr>
        <w:t>3</w:t>
      </w:r>
      <w:r w:rsidR="00CD68FD">
        <w:rPr>
          <w:rFonts w:ascii="Arial" w:hAnsi="Arial"/>
          <w:b/>
          <w:color w:val="000000"/>
        </w:rPr>
        <w:t>5</w:t>
      </w:r>
    </w:p>
    <w:tbl>
      <w:tblPr>
        <w:tblStyle w:val="a"/>
        <w:tblW w:w="10773" w:type="dxa"/>
        <w:tblInd w:w="0" w:type="dxa"/>
        <w:tblLayout w:type="fixed"/>
        <w:tblLook w:val="0000" w:firstRow="0" w:lastRow="0" w:firstColumn="0" w:lastColumn="0" w:noHBand="0" w:noVBand="0"/>
      </w:tblPr>
      <w:tblGrid>
        <w:gridCol w:w="2034"/>
        <w:gridCol w:w="8739"/>
      </w:tblGrid>
      <w:tr w:rsidR="0054383B" w:rsidRPr="003F27E1" w:rsidTr="00D234A8">
        <w:trPr>
          <w:trHeight w:val="2425"/>
        </w:trPr>
        <w:tc>
          <w:tcPr>
            <w:tcW w:w="2034" w:type="dxa"/>
          </w:tcPr>
          <w:p w:rsidR="0054383B" w:rsidRPr="003F27E1" w:rsidRDefault="007355E7" w:rsidP="0076495A">
            <w:pPr>
              <w:spacing w:line="480" w:lineRule="auto"/>
              <w:ind w:left="0" w:hanging="2"/>
              <w:jc w:val="both"/>
              <w:rPr>
                <w:rFonts w:ascii="Arial" w:hAnsi="Arial"/>
                <w:sz w:val="18"/>
                <w:szCs w:val="20"/>
              </w:rPr>
            </w:pPr>
            <w:r w:rsidRPr="003F27E1">
              <w:rPr>
                <w:rFonts w:ascii="Arial" w:hAnsi="Arial"/>
                <w:sz w:val="18"/>
                <w:szCs w:val="20"/>
                <w:u w:val="single"/>
              </w:rPr>
              <w:t>Directores presentes</w:t>
            </w:r>
          </w:p>
          <w:p w:rsidR="0054383B" w:rsidRPr="003F27E1" w:rsidRDefault="007355E7">
            <w:pPr>
              <w:spacing w:after="120" w:line="480" w:lineRule="auto"/>
              <w:jc w:val="both"/>
              <w:rPr>
                <w:rFonts w:ascii="Arial" w:hAnsi="Arial"/>
                <w:sz w:val="14"/>
                <w:szCs w:val="16"/>
              </w:rPr>
            </w:pPr>
            <w:r w:rsidRPr="003F27E1">
              <w:rPr>
                <w:rFonts w:ascii="Arial" w:hAnsi="Arial"/>
                <w:sz w:val="14"/>
                <w:szCs w:val="16"/>
              </w:rPr>
              <w:t>J. LUNA</w:t>
            </w:r>
          </w:p>
          <w:p w:rsidR="0054383B" w:rsidRPr="003F27E1" w:rsidRDefault="007355E7">
            <w:pPr>
              <w:spacing w:after="120" w:line="480" w:lineRule="auto"/>
              <w:jc w:val="both"/>
              <w:rPr>
                <w:rFonts w:ascii="Arial" w:hAnsi="Arial"/>
                <w:sz w:val="14"/>
                <w:szCs w:val="16"/>
              </w:rPr>
            </w:pPr>
            <w:r w:rsidRPr="003F27E1">
              <w:rPr>
                <w:rFonts w:ascii="Arial" w:hAnsi="Arial"/>
                <w:sz w:val="14"/>
                <w:szCs w:val="16"/>
              </w:rPr>
              <w:t>G. MILSTEIN</w:t>
            </w:r>
          </w:p>
          <w:p w:rsidR="0054383B" w:rsidRPr="003F27E1" w:rsidRDefault="007355E7">
            <w:pPr>
              <w:spacing w:after="120" w:line="480" w:lineRule="auto"/>
              <w:jc w:val="both"/>
              <w:rPr>
                <w:rFonts w:ascii="Arial" w:hAnsi="Arial"/>
                <w:sz w:val="14"/>
                <w:szCs w:val="16"/>
              </w:rPr>
            </w:pPr>
            <w:r w:rsidRPr="003F27E1">
              <w:rPr>
                <w:rFonts w:ascii="Arial" w:hAnsi="Arial"/>
                <w:sz w:val="14"/>
                <w:szCs w:val="16"/>
              </w:rPr>
              <w:t>J.L. MEDINA DEL RIO</w:t>
            </w:r>
          </w:p>
          <w:p w:rsidR="0054383B" w:rsidRPr="003F27E1" w:rsidRDefault="00FA395D">
            <w:pPr>
              <w:spacing w:after="120" w:line="480" w:lineRule="auto"/>
              <w:jc w:val="both"/>
              <w:rPr>
                <w:rFonts w:ascii="Arial" w:hAnsi="Arial"/>
                <w:sz w:val="14"/>
                <w:szCs w:val="16"/>
              </w:rPr>
            </w:pPr>
            <w:r>
              <w:rPr>
                <w:rFonts w:ascii="Arial" w:hAnsi="Arial"/>
                <w:sz w:val="14"/>
                <w:szCs w:val="16"/>
              </w:rPr>
              <w:t>G. FIANDRINO</w:t>
            </w:r>
          </w:p>
          <w:p w:rsidR="0054383B" w:rsidRPr="003F27E1" w:rsidRDefault="0054383B" w:rsidP="00817B1E">
            <w:pPr>
              <w:spacing w:line="480" w:lineRule="auto"/>
              <w:ind w:left="0" w:hanging="2"/>
              <w:jc w:val="both"/>
              <w:rPr>
                <w:rFonts w:ascii="Arial" w:hAnsi="Arial"/>
              </w:rPr>
            </w:pPr>
          </w:p>
        </w:tc>
        <w:tc>
          <w:tcPr>
            <w:tcW w:w="8739" w:type="dxa"/>
          </w:tcPr>
          <w:p w:rsidR="0000246B" w:rsidRDefault="007355E7" w:rsidP="000405B1">
            <w:pPr>
              <w:tabs>
                <w:tab w:val="left" w:pos="845"/>
              </w:tabs>
              <w:spacing w:after="0" w:afterAutospacing="0" w:line="480" w:lineRule="auto"/>
              <w:ind w:leftChars="0" w:right="170" w:firstLineChars="0" w:firstLine="0"/>
              <w:jc w:val="both"/>
              <w:rPr>
                <w:rFonts w:ascii="Arial" w:hAnsi="Arial"/>
              </w:rPr>
            </w:pPr>
            <w:r w:rsidRPr="003F27E1">
              <w:rPr>
                <w:rFonts w:ascii="Arial" w:hAnsi="Arial"/>
              </w:rPr>
              <w:t xml:space="preserve">En Buenos Aires, a los </w:t>
            </w:r>
            <w:r w:rsidR="00CD68FD">
              <w:rPr>
                <w:rFonts w:ascii="Arial" w:hAnsi="Arial"/>
              </w:rPr>
              <w:t>22</w:t>
            </w:r>
            <w:r w:rsidRPr="003F27E1">
              <w:rPr>
                <w:rFonts w:ascii="Arial" w:hAnsi="Arial"/>
              </w:rPr>
              <w:t xml:space="preserve"> días del mes de </w:t>
            </w:r>
            <w:r w:rsidR="00FA395D">
              <w:rPr>
                <w:rFonts w:ascii="Arial" w:hAnsi="Arial"/>
              </w:rPr>
              <w:t>Abril</w:t>
            </w:r>
            <w:r w:rsidR="00C61EE0">
              <w:rPr>
                <w:rFonts w:ascii="Arial" w:hAnsi="Arial"/>
              </w:rPr>
              <w:t xml:space="preserve"> de 2021</w:t>
            </w:r>
            <w:r w:rsidRPr="003F27E1">
              <w:rPr>
                <w:rFonts w:ascii="Arial" w:hAnsi="Arial"/>
              </w:rPr>
              <w:t>, reunido el Directorio de Rombo Compañía Financiera Sociedad Anónima, preside esta reunión el Señor José Luis Medina del Río. Asiste, además de los directores indicados al margen, el Doctor Alejandro Mosquera, quien lo hace en representación de la Comisión Fiscalizad</w:t>
            </w:r>
            <w:r w:rsidR="00146EB6">
              <w:rPr>
                <w:rFonts w:ascii="Arial" w:hAnsi="Arial"/>
              </w:rPr>
              <w:t xml:space="preserve">ora. </w:t>
            </w:r>
            <w:r w:rsidR="0064399D" w:rsidRPr="0064399D">
              <w:rPr>
                <w:rFonts w:ascii="Arial" w:hAnsi="Arial"/>
              </w:rPr>
              <w:t>Todos los nombrados participan a distancia mediante</w:t>
            </w:r>
            <w:r w:rsidR="0064399D">
              <w:rPr>
                <w:rFonts w:ascii="Arial" w:hAnsi="Arial"/>
              </w:rPr>
              <w:t xml:space="preserve"> </w:t>
            </w:r>
            <w:r w:rsidR="0064399D" w:rsidRPr="0064399D">
              <w:rPr>
                <w:rFonts w:ascii="Arial" w:hAnsi="Arial"/>
              </w:rPr>
              <w:t>videoconferencia.</w:t>
            </w:r>
            <w:r w:rsidR="0064399D">
              <w:rPr>
                <w:rFonts w:ascii="Arial" w:hAnsi="Arial"/>
              </w:rPr>
              <w:t xml:space="preserve"> </w:t>
            </w:r>
            <w:r w:rsidR="00146EB6">
              <w:rPr>
                <w:rFonts w:ascii="Arial" w:hAnsi="Arial"/>
              </w:rPr>
              <w:t xml:space="preserve">Se abre la sesión a las </w:t>
            </w:r>
            <w:r w:rsidR="000405B1">
              <w:rPr>
                <w:rFonts w:ascii="Arial" w:hAnsi="Arial"/>
              </w:rPr>
              <w:t>16.00</w:t>
            </w:r>
            <w:r w:rsidRPr="003F27E1">
              <w:rPr>
                <w:rFonts w:ascii="Arial" w:hAnsi="Arial"/>
              </w:rPr>
              <w:t xml:space="preserve"> horas. </w:t>
            </w:r>
          </w:p>
          <w:p w:rsidR="00B50BAA" w:rsidRPr="00D234A8" w:rsidRDefault="00D234A8" w:rsidP="00D234A8">
            <w:pPr>
              <w:tabs>
                <w:tab w:val="left" w:pos="2530"/>
              </w:tabs>
              <w:ind w:left="0" w:hanging="2"/>
              <w:rPr>
                <w:rFonts w:ascii="Arial" w:hAnsi="Arial"/>
              </w:rPr>
            </w:pPr>
            <w:r>
              <w:rPr>
                <w:rFonts w:ascii="Arial" w:hAnsi="Arial"/>
              </w:rPr>
              <w:tab/>
            </w:r>
            <w:r>
              <w:rPr>
                <w:rFonts w:ascii="Arial" w:hAnsi="Arial"/>
              </w:rPr>
              <w:tab/>
            </w:r>
          </w:p>
        </w:tc>
      </w:tr>
    </w:tbl>
    <w:p w:rsidR="000405B1" w:rsidRPr="00163507" w:rsidRDefault="000405B1" w:rsidP="000405B1">
      <w:pPr>
        <w:suppressAutoHyphens w:val="0"/>
        <w:spacing w:before="0" w:beforeAutospacing="0" w:after="0" w:afterAutospacing="0" w:line="480" w:lineRule="auto"/>
        <w:ind w:leftChars="0" w:left="1984" w:right="283" w:firstLineChars="0" w:firstLine="0"/>
        <w:jc w:val="both"/>
        <w:textDirection w:val="lrTb"/>
        <w:textAlignment w:val="auto"/>
        <w:outlineLvl w:val="9"/>
        <w:rPr>
          <w:rFonts w:ascii="Arial" w:eastAsia="Times New Roman" w:hAnsi="Arial"/>
          <w:position w:val="0"/>
        </w:rPr>
      </w:pPr>
      <w:r>
        <w:rPr>
          <w:rFonts w:ascii="Arial" w:hAnsi="Arial"/>
          <w:sz w:val="20"/>
        </w:rPr>
        <w:t>-------------------------------------------</w:t>
      </w:r>
      <w:r>
        <w:rPr>
          <w:rFonts w:ascii="Arial" w:hAnsi="Arial"/>
          <w:sz w:val="20"/>
          <w:lang w:val="es-ES_tradnl"/>
        </w:rPr>
        <w:t>---------------</w:t>
      </w:r>
      <w:r>
        <w:rPr>
          <w:rFonts w:ascii="Arial" w:hAnsi="Arial"/>
          <w:sz w:val="20"/>
        </w:rPr>
        <w:t>------</w:t>
      </w:r>
      <w:r>
        <w:rPr>
          <w:rFonts w:ascii="Arial" w:hAnsi="Arial"/>
          <w:sz w:val="20"/>
          <w:lang w:val="es-ES_tradnl"/>
        </w:rPr>
        <w:t>------------------------------</w:t>
      </w:r>
      <w:r>
        <w:rPr>
          <w:rFonts w:ascii="Arial" w:hAnsi="Arial"/>
          <w:sz w:val="20"/>
        </w:rPr>
        <w:t>------------------------------------</w:t>
      </w:r>
    </w:p>
    <w:p w:rsidR="00DB3AF1" w:rsidRPr="0074484C" w:rsidRDefault="00DB3AF1" w:rsidP="00DB3AF1">
      <w:pPr>
        <w:tabs>
          <w:tab w:val="left" w:pos="2268"/>
          <w:tab w:val="left" w:pos="2800"/>
          <w:tab w:val="left" w:pos="4820"/>
          <w:tab w:val="left" w:pos="10440"/>
          <w:tab w:val="left" w:pos="10490"/>
          <w:tab w:val="left" w:pos="11199"/>
        </w:tabs>
        <w:suppressAutoHyphens w:val="0"/>
        <w:spacing w:before="0" w:beforeAutospacing="0" w:after="240" w:afterAutospacing="0" w:line="480" w:lineRule="auto"/>
        <w:ind w:leftChars="0" w:left="1984" w:right="283" w:firstLineChars="0" w:firstLine="0"/>
        <w:jc w:val="both"/>
        <w:textDirection w:val="lrTb"/>
        <w:textAlignment w:val="auto"/>
        <w:outlineLvl w:val="9"/>
        <w:rPr>
          <w:rFonts w:ascii="Arial" w:eastAsia="Times New Roman" w:hAnsi="Arial" w:cs="Times New Roman"/>
          <w:b/>
          <w:smallCaps/>
          <w:position w:val="0"/>
          <w:u w:val="single"/>
          <w:lang w:val="es-ES_tradnl" w:eastAsia="es-ES"/>
        </w:rPr>
      </w:pPr>
      <w:r w:rsidRPr="0074484C">
        <w:rPr>
          <w:rFonts w:ascii="Arial" w:eastAsia="Times New Roman" w:hAnsi="Arial" w:cs="Times New Roman"/>
          <w:b/>
          <w:smallCaps/>
          <w:position w:val="0"/>
          <w:u w:val="single"/>
          <w:lang w:val="es-ES_tradnl" w:eastAsia="es-ES"/>
        </w:rPr>
        <w:t>Obligaciones Negociables. Prórroga del Plazo de Programa Global. Actualización de Prospecto. Sub-delegaciones.</w:t>
      </w:r>
    </w:p>
    <w:p w:rsidR="00DB3AF1" w:rsidRPr="0074484C" w:rsidRDefault="00DB3AF1" w:rsidP="00DB3AF1">
      <w:pPr>
        <w:tabs>
          <w:tab w:val="left" w:pos="3969"/>
        </w:tabs>
        <w:suppressAutoHyphens w:val="0"/>
        <w:spacing w:before="0" w:beforeAutospacing="0" w:after="120" w:afterAutospacing="0" w:line="480" w:lineRule="auto"/>
        <w:ind w:leftChars="0" w:left="1985" w:right="284" w:firstLineChars="0" w:firstLine="2693"/>
        <w:jc w:val="both"/>
        <w:textDirection w:val="lrTb"/>
        <w:textAlignment w:val="auto"/>
        <w:outlineLvl w:val="9"/>
        <w:rPr>
          <w:rFonts w:ascii="Arial" w:eastAsia="Times New Roman" w:hAnsi="Arial" w:cs="Times New Roman"/>
          <w:position w:val="0"/>
          <w:szCs w:val="20"/>
          <w:lang w:val="es-ES" w:eastAsia="es-ES"/>
        </w:rPr>
      </w:pPr>
      <w:r w:rsidRPr="0074484C">
        <w:rPr>
          <w:rFonts w:ascii="Arial" w:eastAsia="Times New Roman" w:hAnsi="Arial" w:cs="Times New Roman"/>
          <w:position w:val="0"/>
          <w:lang w:eastAsia="es-ES"/>
        </w:rPr>
        <w:t xml:space="preserve">El Sr. </w:t>
      </w:r>
      <w:r>
        <w:rPr>
          <w:rFonts w:ascii="Arial" w:eastAsia="Times New Roman" w:hAnsi="Arial" w:cs="Times New Roman"/>
          <w:position w:val="0"/>
          <w:lang w:eastAsia="es-ES"/>
        </w:rPr>
        <w:t>Medina</w:t>
      </w:r>
      <w:r w:rsidRPr="0074484C">
        <w:rPr>
          <w:rFonts w:ascii="Arial" w:eastAsia="Times New Roman" w:hAnsi="Arial" w:cs="Times New Roman"/>
          <w:position w:val="0"/>
          <w:lang w:eastAsia="es-ES"/>
        </w:rPr>
        <w:t xml:space="preserve"> hace referencia a las resoluciones adoptadas por las asambleas generales ordinarias y extraordinarias de accionistas celebradas los días 30 de mayo de 2005, 10 de mayo de 2006, 3 de agosto de 2006, 19 de marzo de 2008, 8 de junio de 2010, 25 de febrero de 2011, 20 de marzo de 2013, 30 de abril de 2015, 14 de abril de 2016, 17 de marzo de 2017, 19 de octubre de 2017, 13 de marzo de 2018 y 29 de abril de 2019 (las “</w:t>
      </w:r>
      <w:r w:rsidRPr="0074484C">
        <w:rPr>
          <w:rFonts w:ascii="Arial" w:eastAsia="Times New Roman" w:hAnsi="Arial" w:cs="Times New Roman"/>
          <w:position w:val="0"/>
          <w:u w:val="single"/>
          <w:lang w:eastAsia="es-ES"/>
        </w:rPr>
        <w:t>Asambleas</w:t>
      </w:r>
      <w:r w:rsidRPr="0074484C">
        <w:rPr>
          <w:rFonts w:ascii="Arial" w:eastAsia="Times New Roman" w:hAnsi="Arial" w:cs="Times New Roman"/>
          <w:position w:val="0"/>
          <w:lang w:eastAsia="es-ES"/>
        </w:rPr>
        <w:t>”) autorizando la emisión y re-emisión de obligaciones negociables de conformidad con la ley 23.576 (con sus modificatorias, dicha ley, la “</w:t>
      </w:r>
      <w:r w:rsidRPr="0074484C">
        <w:rPr>
          <w:rFonts w:ascii="Arial" w:eastAsia="Times New Roman" w:hAnsi="Arial" w:cs="Times New Roman"/>
          <w:position w:val="0"/>
          <w:u w:val="single"/>
          <w:lang w:eastAsia="es-ES"/>
        </w:rPr>
        <w:t>Ley de Obligaciones Negociables</w:t>
      </w:r>
      <w:r w:rsidRPr="0074484C">
        <w:rPr>
          <w:rFonts w:ascii="Arial" w:eastAsia="Times New Roman" w:hAnsi="Arial" w:cs="Times New Roman"/>
          <w:position w:val="0"/>
          <w:lang w:eastAsia="es-ES"/>
        </w:rPr>
        <w:t>” y dichas obligaciones negociables, las “</w:t>
      </w:r>
      <w:r w:rsidRPr="0074484C">
        <w:rPr>
          <w:rFonts w:ascii="Arial" w:eastAsia="Times New Roman" w:hAnsi="Arial" w:cs="Times New Roman"/>
          <w:position w:val="0"/>
          <w:u w:val="single"/>
          <w:lang w:eastAsia="es-ES"/>
        </w:rPr>
        <w:t>Obligaciones Negociables</w:t>
      </w:r>
      <w:r w:rsidRPr="0074484C">
        <w:rPr>
          <w:rFonts w:ascii="Arial" w:eastAsia="Times New Roman" w:hAnsi="Arial" w:cs="Times New Roman"/>
          <w:position w:val="0"/>
          <w:lang w:eastAsia="es-ES"/>
        </w:rPr>
        <w:t>”), bajo el programa global por hasta un monto máximo de Obligaciones Negociables en circulación de Pesos 6.000.000.000 o su equivalente en otras monedas u otras unidades de valor (el “</w:t>
      </w:r>
      <w:r w:rsidRPr="0074484C">
        <w:rPr>
          <w:rFonts w:ascii="Arial" w:eastAsia="Times New Roman" w:hAnsi="Arial" w:cs="Times New Roman"/>
          <w:position w:val="0"/>
          <w:u w:val="single"/>
          <w:lang w:eastAsia="es-ES"/>
        </w:rPr>
        <w:t>Programa</w:t>
      </w:r>
      <w:r w:rsidRPr="0074484C">
        <w:rPr>
          <w:rFonts w:ascii="Arial" w:eastAsia="Times New Roman" w:hAnsi="Arial" w:cs="Times New Roman"/>
          <w:position w:val="0"/>
          <w:lang w:eastAsia="es-ES"/>
        </w:rPr>
        <w:t>”), el cual fuera autorizado por la Comisión Nacional de Valores (la “</w:t>
      </w:r>
      <w:r w:rsidRPr="0074484C">
        <w:rPr>
          <w:rFonts w:ascii="Arial" w:eastAsia="Times New Roman" w:hAnsi="Arial" w:cs="Times New Roman"/>
          <w:position w:val="0"/>
          <w:u w:val="single"/>
          <w:lang w:eastAsia="es-ES"/>
        </w:rPr>
        <w:t>CNV</w:t>
      </w:r>
      <w:r w:rsidRPr="0074484C">
        <w:rPr>
          <w:rFonts w:ascii="Arial" w:eastAsia="Times New Roman" w:hAnsi="Arial" w:cs="Times New Roman"/>
          <w:position w:val="0"/>
          <w:lang w:eastAsia="es-ES"/>
        </w:rPr>
        <w:t xml:space="preserve">”) </w:t>
      </w:r>
      <w:r w:rsidRPr="0074484C">
        <w:rPr>
          <w:rFonts w:ascii="Arial" w:eastAsia="Times New Roman" w:hAnsi="Arial" w:cs="Times New Roman"/>
          <w:position w:val="0"/>
          <w:szCs w:val="20"/>
          <w:lang w:eastAsia="es-ES"/>
        </w:rPr>
        <w:t xml:space="preserve">mediante Resoluciones del Directorio de la CNV Nº 15.449 de fecha 17 de agosto de 2006, Nº 15.872 de fecha 8 de mayo 2008, Nº 16.623 de fecha 17 de agosto de 2011, Nº 17.067 de fecha 2 de mayo de 2013, Nº 18.146 de fecha 28 de julio de 2016, Nº 18.638 de fecha 27 de abril de 2017, RESFC-2018-19354-APN-DIR#CNV de fecha 8 de febrero de 2018 y la Disposición de la Gerencia de Emisoras de la CNV Nº DI-2018-63-APN.GE#CNV </w:t>
      </w:r>
      <w:r w:rsidRPr="0074484C">
        <w:rPr>
          <w:rFonts w:ascii="Arial" w:eastAsia="Times New Roman" w:hAnsi="Arial" w:cs="Times New Roman"/>
          <w:position w:val="0"/>
          <w:szCs w:val="20"/>
          <w:lang w:eastAsia="es-ES"/>
        </w:rPr>
        <w:lastRenderedPageBreak/>
        <w:t>de fecha 20 de noviembre de 2018 respectivamente</w:t>
      </w:r>
      <w:r w:rsidRPr="0074484C">
        <w:rPr>
          <w:rFonts w:ascii="Arial" w:eastAsia="Times New Roman" w:hAnsi="Arial" w:cs="Times New Roman"/>
          <w:position w:val="0"/>
          <w:lang w:eastAsia="es-ES"/>
        </w:rPr>
        <w:t>. Asimismo, resalta que,</w:t>
      </w:r>
      <w:r w:rsidRPr="0074484C">
        <w:rPr>
          <w:rFonts w:ascii="Arial" w:eastAsia="Times New Roman" w:hAnsi="Arial" w:cs="Times New Roman"/>
          <w:position w:val="0"/>
          <w:szCs w:val="20"/>
          <w:lang w:val="es-ES" w:eastAsia="es-ES"/>
        </w:rPr>
        <w:t xml:space="preserve"> dado que el día 10 de mayo de 2021 expira el plazo de vigencia del Programa, la Asamblea General Ordinaria y Extraordinaria celebrada en el día de la fecha ha resuelto prorrogar su vigencia por un nuevo plazo de cinco (5) años. </w:t>
      </w:r>
    </w:p>
    <w:p w:rsidR="00DB3AF1" w:rsidRDefault="00DB3AF1" w:rsidP="00DB3AF1">
      <w:pPr>
        <w:tabs>
          <w:tab w:val="left" w:pos="3969"/>
        </w:tabs>
        <w:suppressAutoHyphens w:val="0"/>
        <w:spacing w:before="0" w:beforeAutospacing="0" w:after="120" w:afterAutospacing="0" w:line="480" w:lineRule="auto"/>
        <w:ind w:leftChars="0" w:left="1985" w:right="284" w:firstLineChars="0" w:firstLine="2693"/>
        <w:jc w:val="both"/>
        <w:textDirection w:val="lrTb"/>
        <w:textAlignment w:val="auto"/>
        <w:outlineLvl w:val="9"/>
        <w:rPr>
          <w:rFonts w:ascii="Arial" w:eastAsia="Times New Roman" w:hAnsi="Arial" w:cs="Times New Roman"/>
          <w:position w:val="0"/>
          <w:szCs w:val="20"/>
          <w:lang w:val="es-ES" w:eastAsia="es-ES"/>
        </w:rPr>
      </w:pPr>
      <w:r w:rsidRPr="0074484C">
        <w:rPr>
          <w:rFonts w:ascii="Arial" w:eastAsia="Times New Roman" w:hAnsi="Arial" w:cs="Times New Roman"/>
          <w:position w:val="0"/>
          <w:szCs w:val="20"/>
          <w:lang w:val="es-ES" w:eastAsia="es-ES"/>
        </w:rPr>
        <w:t xml:space="preserve">Por otro lado, señala que </w:t>
      </w:r>
      <w:r w:rsidRPr="0074484C">
        <w:rPr>
          <w:rFonts w:ascii="Arial" w:eastAsia="Times New Roman" w:hAnsi="Arial" w:cs="Times New Roman"/>
          <w:position w:val="0"/>
          <w:lang w:eastAsia="es-ES"/>
        </w:rPr>
        <w:t xml:space="preserve">en virtud de la aprobación de los estados financieros de Rombo correspondientes al ejercicio cerrado al 31 de diciembre de 2020, corresponde </w:t>
      </w:r>
      <w:r w:rsidRPr="0074484C">
        <w:rPr>
          <w:rFonts w:ascii="Arial" w:eastAsia="Times New Roman" w:hAnsi="Arial" w:cs="Times New Roman"/>
          <w:position w:val="0"/>
          <w:lang w:val="es-ES" w:eastAsia="es-ES"/>
        </w:rPr>
        <w:t>actualizar el prospecto correspondiente al Programa (el “</w:t>
      </w:r>
      <w:r w:rsidRPr="0074484C">
        <w:rPr>
          <w:rFonts w:ascii="Arial" w:eastAsia="Times New Roman" w:hAnsi="Arial" w:cs="Times New Roman"/>
          <w:position w:val="0"/>
          <w:u w:val="single"/>
          <w:lang w:val="es-ES" w:eastAsia="es-ES"/>
        </w:rPr>
        <w:t>Prospecto</w:t>
      </w:r>
      <w:r w:rsidRPr="0074484C">
        <w:rPr>
          <w:rFonts w:ascii="Arial" w:eastAsia="Times New Roman" w:hAnsi="Arial" w:cs="Times New Roman"/>
          <w:position w:val="0"/>
          <w:lang w:val="es-ES" w:eastAsia="es-ES"/>
        </w:rPr>
        <w:t>”) con información contable al 31 de diciembre de 2020, y solicitar su aprobación por la CNV</w:t>
      </w:r>
      <w:r w:rsidRPr="0074484C">
        <w:rPr>
          <w:rFonts w:ascii="Arial" w:eastAsia="Times New Roman" w:hAnsi="Arial" w:cs="Times New Roman"/>
          <w:position w:val="0"/>
          <w:szCs w:val="20"/>
          <w:lang w:val="es-ES" w:eastAsia="es-ES"/>
        </w:rPr>
        <w:t>.</w:t>
      </w:r>
    </w:p>
    <w:p w:rsidR="00DB3AF1" w:rsidRPr="0074484C" w:rsidRDefault="00DB3AF1" w:rsidP="00DB3AF1">
      <w:pPr>
        <w:tabs>
          <w:tab w:val="left" w:pos="3969"/>
        </w:tabs>
        <w:suppressAutoHyphens w:val="0"/>
        <w:spacing w:before="0" w:beforeAutospacing="0" w:after="120" w:afterAutospacing="0" w:line="480" w:lineRule="auto"/>
        <w:ind w:leftChars="0" w:left="1985" w:right="284" w:firstLineChars="0" w:firstLine="2693"/>
        <w:jc w:val="both"/>
        <w:textDirection w:val="lrTb"/>
        <w:textAlignment w:val="auto"/>
        <w:outlineLvl w:val="9"/>
        <w:rPr>
          <w:rFonts w:ascii="Arial" w:eastAsia="Times New Roman" w:hAnsi="Arial" w:cs="Times New Roman"/>
          <w:position w:val="0"/>
          <w:szCs w:val="20"/>
          <w:lang w:val="es-ES" w:eastAsia="es-ES"/>
        </w:rPr>
      </w:pPr>
      <w:r w:rsidRPr="0074484C">
        <w:rPr>
          <w:rFonts w:ascii="Arial" w:eastAsia="Times New Roman" w:hAnsi="Arial" w:cs="Times New Roman"/>
          <w:position w:val="0"/>
          <w:szCs w:val="20"/>
          <w:lang w:val="es-ES" w:eastAsia="es-ES"/>
        </w:rPr>
        <w:t>Tras considerar el asunto, el Directorio resuelve por unanimidad:</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szCs w:val="20"/>
          <w:lang w:val="es-ES" w:eastAsia="es-ES"/>
        </w:rPr>
      </w:pPr>
      <w:r w:rsidRPr="0074484C">
        <w:rPr>
          <w:rFonts w:ascii="Arial" w:eastAsia="Times New Roman" w:hAnsi="Arial" w:cs="Times New Roman"/>
          <w:b/>
          <w:position w:val="0"/>
          <w:szCs w:val="20"/>
          <w:lang w:val="es-ES" w:eastAsia="es-ES"/>
        </w:rPr>
        <w:t>(1)</w:t>
      </w:r>
      <w:r w:rsidRPr="0074484C">
        <w:rPr>
          <w:rFonts w:ascii="Arial" w:eastAsia="Times New Roman" w:hAnsi="Arial" w:cs="Times New Roman"/>
          <w:position w:val="0"/>
          <w:szCs w:val="20"/>
          <w:lang w:val="es-ES" w:eastAsia="es-ES"/>
        </w:rPr>
        <w:t xml:space="preserve"> Solicitar a la CNV (i) la autorización de la prórroga de la vigencia del Programa por un nuevo plazo de cinco (5) años a contar desde el día 10 de mayo de 2021; y (ii) la </w:t>
      </w:r>
      <w:r w:rsidRPr="0074484C">
        <w:rPr>
          <w:rFonts w:ascii="Arial" w:eastAsia="Times New Roman" w:hAnsi="Arial" w:cs="Times New Roman"/>
          <w:position w:val="0"/>
          <w:lang w:eastAsia="es-ES"/>
        </w:rPr>
        <w:t>aprobación del Prospecto</w:t>
      </w:r>
      <w:r w:rsidRPr="0074484C">
        <w:rPr>
          <w:rFonts w:ascii="Arial" w:eastAsia="Times New Roman" w:hAnsi="Arial" w:cs="Times New Roman"/>
          <w:position w:val="0"/>
          <w:szCs w:val="20"/>
          <w:lang w:val="es-ES" w:eastAsia="es-ES"/>
        </w:rPr>
        <w:t>.</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b/>
          <w:position w:val="0"/>
          <w:szCs w:val="20"/>
          <w:lang w:val="es-ES" w:eastAsia="es-ES"/>
        </w:rPr>
        <w:t>(2)</w:t>
      </w:r>
      <w:r w:rsidRPr="0074484C">
        <w:rPr>
          <w:rFonts w:ascii="Arial" w:eastAsia="Times New Roman" w:hAnsi="Arial" w:cs="Times New Roman"/>
          <w:position w:val="0"/>
          <w:szCs w:val="20"/>
          <w:lang w:val="es-ES" w:eastAsia="es-ES"/>
        </w:rPr>
        <w:t xml:space="preserve"> </w:t>
      </w:r>
      <w:r w:rsidRPr="0074484C">
        <w:rPr>
          <w:rFonts w:ascii="Arial" w:eastAsia="Times New Roman" w:hAnsi="Arial" w:cs="Times New Roman"/>
          <w:position w:val="0"/>
          <w:lang w:val="es-ES" w:eastAsia="es-ES"/>
        </w:rPr>
        <w:t>Aprobar un proyecto de Prospecto,</w:t>
      </w:r>
      <w:r w:rsidRPr="0074484C">
        <w:rPr>
          <w:rFonts w:ascii="Arial" w:eastAsia="Times New Roman" w:hAnsi="Arial" w:cs="Times New Roman"/>
          <w:position w:val="0"/>
          <w:lang w:eastAsia="es-ES"/>
        </w:rPr>
        <w:t xml:space="preserve"> sin perjuicio de las facultades de los subdelegados indicadas en el </w:t>
      </w:r>
      <w:r>
        <w:rPr>
          <w:rFonts w:ascii="Arial" w:eastAsia="Times New Roman" w:hAnsi="Arial" w:cs="Times New Roman"/>
          <w:position w:val="0"/>
          <w:lang w:eastAsia="es-ES"/>
        </w:rPr>
        <w:t>apartado (3</w:t>
      </w:r>
      <w:proofErr w:type="gramStart"/>
      <w:r>
        <w:rPr>
          <w:rFonts w:ascii="Arial" w:eastAsia="Times New Roman" w:hAnsi="Arial" w:cs="Times New Roman"/>
          <w:position w:val="0"/>
          <w:lang w:eastAsia="es-ES"/>
        </w:rPr>
        <w:t>)(</w:t>
      </w:r>
      <w:proofErr w:type="gramEnd"/>
      <w:r>
        <w:rPr>
          <w:rFonts w:ascii="Arial" w:eastAsia="Times New Roman" w:hAnsi="Arial" w:cs="Times New Roman"/>
          <w:position w:val="0"/>
          <w:lang w:eastAsia="es-ES"/>
        </w:rPr>
        <w:t>b).</w:t>
      </w:r>
      <w:r w:rsidRPr="0074484C">
        <w:rPr>
          <w:rFonts w:ascii="Arial" w:eastAsia="Times New Roman" w:hAnsi="Arial" w:cs="Times New Roman"/>
          <w:position w:val="0"/>
          <w:lang w:eastAsia="es-ES"/>
        </w:rPr>
        <w:t xml:space="preserve"> </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b/>
          <w:position w:val="0"/>
          <w:lang w:eastAsia="es-ES"/>
        </w:rPr>
        <w:t>(3)</w:t>
      </w:r>
      <w:r w:rsidRPr="0074484C">
        <w:rPr>
          <w:rFonts w:ascii="Arial" w:eastAsia="Times New Roman" w:hAnsi="Arial" w:cs="Times New Roman"/>
          <w:position w:val="0"/>
          <w:lang w:eastAsia="es-ES"/>
        </w:rPr>
        <w:t xml:space="preserve"> Subdelegar en los miembros titulares del Directorio y en los gerentes de primera línea de la Sociedad, pudiendo actuar en forma indistinta uno cualquiera de dichos directores y gerentes, independientemente de que (en el caso de directores) haya sido nominado por el accionista clase “A” o por el accionista clase “B” (los “</w:t>
      </w:r>
      <w:r w:rsidRPr="0074484C">
        <w:rPr>
          <w:rFonts w:ascii="Arial" w:eastAsia="Times New Roman" w:hAnsi="Arial" w:cs="Times New Roman"/>
          <w:position w:val="0"/>
          <w:u w:val="single"/>
          <w:lang w:eastAsia="es-ES"/>
        </w:rPr>
        <w:t>Subdelegados</w:t>
      </w:r>
      <w:r w:rsidRPr="0074484C">
        <w:rPr>
          <w:rFonts w:ascii="Arial" w:eastAsia="Times New Roman" w:hAnsi="Arial" w:cs="Times New Roman"/>
          <w:position w:val="0"/>
          <w:lang w:eastAsia="es-ES"/>
        </w:rPr>
        <w:t>”), sin limitación, la facultad de determinar y/o aprobar:</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ab/>
      </w:r>
      <w:r>
        <w:rPr>
          <w:rFonts w:ascii="Arial" w:eastAsia="Times New Roman" w:hAnsi="Arial" w:cs="Times New Roman"/>
          <w:position w:val="0"/>
          <w:lang w:eastAsia="es-ES"/>
        </w:rPr>
        <w:tab/>
      </w:r>
      <w:r w:rsidRPr="0074484C">
        <w:rPr>
          <w:rFonts w:ascii="Arial" w:eastAsia="Times New Roman" w:hAnsi="Arial" w:cs="Times New Roman"/>
          <w:position w:val="0"/>
          <w:lang w:eastAsia="es-ES"/>
        </w:rPr>
        <w:t>(a) los procedimientos y trámites ante la CNV, la Bolsa de Comercio de Buenos Aires (“</w:t>
      </w:r>
      <w:r w:rsidRPr="0074484C">
        <w:rPr>
          <w:rFonts w:ascii="Arial" w:eastAsia="Times New Roman" w:hAnsi="Arial" w:cs="Times New Roman"/>
          <w:position w:val="0"/>
          <w:u w:val="single"/>
          <w:lang w:eastAsia="es-ES"/>
        </w:rPr>
        <w:t>BCBA</w:t>
      </w:r>
      <w:r w:rsidRPr="0074484C">
        <w:rPr>
          <w:rFonts w:ascii="Arial" w:eastAsia="Times New Roman" w:hAnsi="Arial" w:cs="Times New Roman"/>
          <w:position w:val="0"/>
          <w:lang w:eastAsia="es-ES"/>
        </w:rPr>
        <w:t>”), Bolsas y Mercados Argentinos S.A. (“</w:t>
      </w:r>
      <w:r w:rsidRPr="0074484C">
        <w:rPr>
          <w:rFonts w:ascii="Arial" w:eastAsia="Times New Roman" w:hAnsi="Arial" w:cs="Times New Roman"/>
          <w:position w:val="0"/>
          <w:u w:val="single"/>
          <w:lang w:eastAsia="es-ES"/>
        </w:rPr>
        <w:t>ByMA</w:t>
      </w:r>
      <w:r w:rsidRPr="0074484C">
        <w:rPr>
          <w:rFonts w:ascii="Arial" w:eastAsia="Times New Roman" w:hAnsi="Arial" w:cs="Times New Roman"/>
          <w:position w:val="0"/>
          <w:lang w:eastAsia="es-ES"/>
        </w:rPr>
        <w:t>”), el Mercado Abierto Electrónico S.A. (“</w:t>
      </w:r>
      <w:r w:rsidRPr="0074484C">
        <w:rPr>
          <w:rFonts w:ascii="Arial" w:eastAsia="Times New Roman" w:hAnsi="Arial" w:cs="Times New Roman"/>
          <w:position w:val="0"/>
          <w:u w:val="single"/>
          <w:lang w:eastAsia="es-ES"/>
        </w:rPr>
        <w:t>MAE</w:t>
      </w:r>
      <w:r w:rsidRPr="0074484C">
        <w:rPr>
          <w:rFonts w:ascii="Arial" w:eastAsia="Times New Roman" w:hAnsi="Arial" w:cs="Times New Roman"/>
          <w:position w:val="0"/>
          <w:lang w:eastAsia="es-ES"/>
        </w:rPr>
        <w:t>”), cualquier otro mercado de valores en donde se listen y/o negocien las Obligaciones Negociables emitidas bajo el Programa, el Banco Central de la República Argentina (el “</w:t>
      </w:r>
      <w:r w:rsidRPr="0074484C">
        <w:rPr>
          <w:rFonts w:ascii="Arial" w:eastAsia="Times New Roman" w:hAnsi="Arial" w:cs="Times New Roman"/>
          <w:position w:val="0"/>
          <w:u w:val="single"/>
          <w:lang w:eastAsia="es-ES"/>
        </w:rPr>
        <w:t>BCRA</w:t>
      </w:r>
      <w:r w:rsidRPr="0074484C">
        <w:rPr>
          <w:rFonts w:ascii="Arial" w:eastAsia="Times New Roman" w:hAnsi="Arial" w:cs="Times New Roman"/>
          <w:position w:val="0"/>
          <w:lang w:eastAsia="es-ES"/>
        </w:rPr>
        <w:t>”), la Caja de Valores S.A (“</w:t>
      </w:r>
      <w:r w:rsidRPr="0074484C">
        <w:rPr>
          <w:rFonts w:ascii="Arial" w:eastAsia="Times New Roman" w:hAnsi="Arial" w:cs="Times New Roman"/>
          <w:position w:val="0"/>
          <w:u w:val="single"/>
          <w:lang w:eastAsia="es-ES"/>
        </w:rPr>
        <w:t>CVSA</w:t>
      </w:r>
      <w:r w:rsidRPr="0074484C">
        <w:rPr>
          <w:rFonts w:ascii="Arial" w:eastAsia="Times New Roman" w:hAnsi="Arial" w:cs="Times New Roman"/>
          <w:position w:val="0"/>
          <w:lang w:eastAsia="es-ES"/>
        </w:rPr>
        <w:t>”), la Inspección General de Justicia (la “</w:t>
      </w:r>
      <w:r w:rsidRPr="0074484C">
        <w:rPr>
          <w:rFonts w:ascii="Arial" w:eastAsia="Times New Roman" w:hAnsi="Arial" w:cs="Times New Roman"/>
          <w:position w:val="0"/>
          <w:u w:val="single"/>
          <w:lang w:eastAsia="es-ES"/>
        </w:rPr>
        <w:t>IGJ</w:t>
      </w:r>
      <w:r w:rsidRPr="0074484C">
        <w:rPr>
          <w:rFonts w:ascii="Arial" w:eastAsia="Times New Roman" w:hAnsi="Arial" w:cs="Times New Roman"/>
          <w:position w:val="0"/>
          <w:lang w:eastAsia="es-ES"/>
        </w:rPr>
        <w:t>”), el Boletín Oficial de la Nación (el “</w:t>
      </w:r>
      <w:r w:rsidRPr="0074484C">
        <w:rPr>
          <w:rFonts w:ascii="Arial" w:eastAsia="Times New Roman" w:hAnsi="Arial" w:cs="Times New Roman"/>
          <w:position w:val="0"/>
          <w:u w:val="single"/>
          <w:lang w:eastAsia="es-ES"/>
        </w:rPr>
        <w:t>BO</w:t>
      </w:r>
      <w:r w:rsidRPr="0074484C">
        <w:rPr>
          <w:rFonts w:ascii="Arial" w:eastAsia="Times New Roman" w:hAnsi="Arial" w:cs="Times New Roman"/>
          <w:position w:val="0"/>
          <w:lang w:eastAsia="es-ES"/>
        </w:rPr>
        <w:t xml:space="preserve">”) y cualquier otra entidad pública o privada (incluyendo diarios), que sean necesarios o convenientes para la ejecución de las resoluciones </w:t>
      </w:r>
      <w:r w:rsidRPr="0074484C">
        <w:rPr>
          <w:rFonts w:ascii="Arial" w:eastAsia="Times New Roman" w:hAnsi="Arial" w:cs="Times New Roman"/>
          <w:position w:val="0"/>
          <w:lang w:eastAsia="es-ES"/>
        </w:rPr>
        <w:lastRenderedPageBreak/>
        <w:t xml:space="preserve">adoptadas en la presente reunión, facultándolos especialmente para realizar las presentaciones necesarias, tomar y contestar vistas, aceptar las observaciones (incluyendo cualquier modificación, supresión o agregado) realizadas por tales entidades y consentir y recurrir resoluciones; </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ab/>
      </w:r>
      <w:r>
        <w:rPr>
          <w:rFonts w:ascii="Arial" w:eastAsia="Times New Roman" w:hAnsi="Arial" w:cs="Times New Roman"/>
          <w:position w:val="0"/>
          <w:lang w:eastAsia="es-ES"/>
        </w:rPr>
        <w:tab/>
      </w:r>
      <w:r w:rsidRPr="0074484C">
        <w:rPr>
          <w:rFonts w:ascii="Arial" w:eastAsia="Times New Roman" w:hAnsi="Arial" w:cs="Times New Roman"/>
          <w:position w:val="0"/>
          <w:lang w:eastAsia="es-ES"/>
        </w:rPr>
        <w:t>(b) la documentación a ser usada en los procedimientos y trámites referidos en el precedente apartado (a), incluyendo, sin limitación, el Prospecto, y aquellos suplementos, adendas o avisos complementarios o modificatorios del mismo (incluyendo tanto proyectos cuanto versiones preliminares, definitivas y resumidas). El Prospecto podrá contener información relativa al ejercicio finalizado el 31 de diciembre de 2020 y cualquier período intermedio posterior (que podrá incluirse también en un suplemento de prospecto o documento separado);</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ab/>
      </w:r>
      <w:r>
        <w:rPr>
          <w:rFonts w:ascii="Arial" w:eastAsia="Times New Roman" w:hAnsi="Arial" w:cs="Times New Roman"/>
          <w:position w:val="0"/>
          <w:lang w:eastAsia="es-ES"/>
        </w:rPr>
        <w:tab/>
      </w:r>
      <w:r w:rsidRPr="0074484C">
        <w:rPr>
          <w:rFonts w:ascii="Arial" w:eastAsia="Times New Roman" w:hAnsi="Arial" w:cs="Times New Roman"/>
          <w:position w:val="0"/>
          <w:lang w:eastAsia="es-ES"/>
        </w:rPr>
        <w:t xml:space="preserve">(c) el aviso estipulado por el art. 10 de la Ley de Obligaciones Negociables y cualquier aviso modificatorio o complementario; </w:t>
      </w:r>
    </w:p>
    <w:p w:rsidR="00DB3AF1"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ab/>
      </w:r>
      <w:r>
        <w:rPr>
          <w:rFonts w:ascii="Arial" w:eastAsia="Times New Roman" w:hAnsi="Arial" w:cs="Times New Roman"/>
          <w:position w:val="0"/>
          <w:lang w:eastAsia="es-ES"/>
        </w:rPr>
        <w:tab/>
      </w:r>
      <w:r w:rsidRPr="0074484C">
        <w:rPr>
          <w:rFonts w:ascii="Arial" w:eastAsia="Times New Roman" w:hAnsi="Arial" w:cs="Times New Roman"/>
          <w:position w:val="0"/>
          <w:lang w:eastAsia="es-ES"/>
        </w:rPr>
        <w:t>(d) la publicación de cualquier versión del Prospecto, suplemento, aviso o adenda al mismo, en el BO, en los sistemas informativos de los mercados (incluyendo el Boletín Diario de la BCBA y el Boletín Diario del MAE), en uno o más diarios y/o en cualquier otro medio, físico o virtual;</w:t>
      </w:r>
      <w:r>
        <w:rPr>
          <w:rFonts w:ascii="Arial" w:eastAsia="Times New Roman" w:hAnsi="Arial" w:cs="Times New Roman"/>
          <w:position w:val="0"/>
          <w:lang w:eastAsia="es-ES"/>
        </w:rPr>
        <w:t xml:space="preserve"> </w:t>
      </w:r>
    </w:p>
    <w:p w:rsidR="00DB3AF1" w:rsidRPr="0074484C" w:rsidRDefault="00DB3AF1" w:rsidP="00DB3AF1">
      <w:pPr>
        <w:suppressAutoHyphens w:val="0"/>
        <w:spacing w:before="0" w:beforeAutospacing="0" w:after="120" w:afterAutospacing="0" w:line="480" w:lineRule="auto"/>
        <w:ind w:leftChars="0" w:left="1985" w:right="283" w:firstLineChars="0" w:firstLine="85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 xml:space="preserve">(e) </w:t>
      </w:r>
      <w:proofErr w:type="gramStart"/>
      <w:r w:rsidRPr="0074484C">
        <w:rPr>
          <w:rFonts w:ascii="Arial" w:eastAsia="Times New Roman" w:hAnsi="Arial" w:cs="Times New Roman"/>
          <w:position w:val="0"/>
          <w:lang w:eastAsia="es-ES"/>
        </w:rPr>
        <w:t>la</w:t>
      </w:r>
      <w:proofErr w:type="gramEnd"/>
      <w:r w:rsidRPr="0074484C">
        <w:rPr>
          <w:rFonts w:ascii="Arial" w:eastAsia="Times New Roman" w:hAnsi="Arial" w:cs="Times New Roman"/>
          <w:position w:val="0"/>
          <w:lang w:eastAsia="es-ES"/>
        </w:rPr>
        <w:t xml:space="preserve"> necesidad de (i) no contar con calificaciones de riesgo para el Programa; o (ii) contar con una o más calificaciones de riesgo para el Programa;</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ab/>
      </w:r>
      <w:r>
        <w:rPr>
          <w:rFonts w:ascii="Arial" w:eastAsia="Times New Roman" w:hAnsi="Arial" w:cs="Times New Roman"/>
          <w:position w:val="0"/>
          <w:lang w:eastAsia="es-ES"/>
        </w:rPr>
        <w:tab/>
      </w:r>
      <w:r w:rsidRPr="0074484C">
        <w:rPr>
          <w:rFonts w:ascii="Arial" w:eastAsia="Times New Roman" w:hAnsi="Arial" w:cs="Times New Roman"/>
          <w:position w:val="0"/>
          <w:lang w:eastAsia="es-ES"/>
        </w:rPr>
        <w:t>(h) todos los contratos y documentos necesarios para actualizar el Prospecto o prorrogar el plazo del Programa, incluyendo, sin limitación, contratos con las sociedades calificadoras de riesgo.</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position w:val="0"/>
          <w:lang w:eastAsia="es-ES"/>
        </w:rPr>
        <w:tab/>
      </w:r>
      <w:r w:rsidRPr="0074484C">
        <w:rPr>
          <w:rFonts w:ascii="Arial" w:eastAsia="Times New Roman" w:hAnsi="Arial" w:cs="Times New Roman"/>
          <w:position w:val="0"/>
          <w:lang w:eastAsia="es-ES"/>
        </w:rPr>
        <w:tab/>
        <w:t>La subdelegación tendrá un plazo de tres meses contados a partir del día de la fecha y podrá ser prorrogada por el Directorio cuantas veces estime conveniente.</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b/>
          <w:position w:val="0"/>
          <w:lang w:eastAsia="es-ES"/>
        </w:rPr>
        <w:t>(4)</w:t>
      </w:r>
      <w:r w:rsidRPr="0074484C">
        <w:rPr>
          <w:rFonts w:ascii="Arial" w:eastAsia="Times New Roman" w:hAnsi="Arial" w:cs="Times New Roman"/>
          <w:position w:val="0"/>
          <w:lang w:eastAsia="es-ES"/>
        </w:rPr>
        <w:t xml:space="preserve"> La firma por cualquier Subdelegado en forma individual evidenciará por sí sola la aprobación que pudiere corresponder de acuerdo al apartado (3).</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b/>
          <w:position w:val="0"/>
          <w:lang w:eastAsia="es-ES"/>
        </w:rPr>
        <w:lastRenderedPageBreak/>
        <w:t>(5)</w:t>
      </w:r>
      <w:r w:rsidRPr="0074484C">
        <w:rPr>
          <w:rFonts w:ascii="Arial" w:eastAsia="Times New Roman" w:hAnsi="Arial" w:cs="Times New Roman"/>
          <w:position w:val="0"/>
          <w:lang w:eastAsia="es-ES"/>
        </w:rPr>
        <w:t xml:space="preserve"> Sin perjuicio de lo resuelto en el apartado (6), otorgar en el presente acto, mandato a los Subdelegados para que, sin necesidad de ningún otro acto o instrumento, y actuando en forma indistinta cualquiera de ellos, firmen en representación de la Sociedad todos los documentos necesarios o convenientes a su solo juicio a los efectos indicados en el apartado (3). </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b/>
          <w:position w:val="0"/>
          <w:lang w:eastAsia="es-ES"/>
        </w:rPr>
        <w:t>(6)</w:t>
      </w:r>
      <w:r w:rsidRPr="0074484C">
        <w:rPr>
          <w:rFonts w:ascii="Arial" w:eastAsia="Times New Roman" w:hAnsi="Arial" w:cs="Times New Roman"/>
          <w:position w:val="0"/>
          <w:lang w:eastAsia="es-ES"/>
        </w:rPr>
        <w:t xml:space="preserve"> Sin perjuicio de lo resuelto en los apartados (5) y (7), autorizar a los apoderados de la Sociedad (incluyendo, sin limitación, a los mandatarios designados en dichos apartados) para que, en representación de la Sociedad y actuando en los términos establecidos en cada caso, firmen todos los documentos necesarios o convenientes. </w:t>
      </w:r>
    </w:p>
    <w:p w:rsidR="00DB3AF1" w:rsidRPr="0074484C" w:rsidRDefault="00DB3AF1" w:rsidP="00DB3AF1">
      <w:pPr>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cs="Times New Roman"/>
          <w:position w:val="0"/>
          <w:lang w:eastAsia="es-ES"/>
        </w:rPr>
      </w:pPr>
      <w:r w:rsidRPr="0074484C">
        <w:rPr>
          <w:rFonts w:ascii="Arial" w:eastAsia="Times New Roman" w:hAnsi="Arial" w:cs="Times New Roman"/>
          <w:b/>
          <w:position w:val="0"/>
          <w:lang w:eastAsia="es-ES"/>
        </w:rPr>
        <w:t>(7)</w:t>
      </w:r>
      <w:r w:rsidRPr="0074484C">
        <w:rPr>
          <w:rFonts w:ascii="Arial" w:eastAsia="Times New Roman" w:hAnsi="Arial" w:cs="Times New Roman"/>
          <w:position w:val="0"/>
          <w:lang w:eastAsia="es-ES"/>
        </w:rPr>
        <w:t xml:space="preserve"> Otorgar en el presente acto mandato a los Sres. José Luis Medina del Río (DNI Nº 93.783.508), Nicolás Chaillan (DNI Nº 95.887.101), Carlos Knaudt (DNI N° 24.687.875), Eduardo Antonio Fernández (DNI N° 24.159.193) y Elizabeth Guido (DNI N° 23.093.200) para que, sin necesidad de ningún otro acto o instrumento y actuando en forma indistinta uno cualquiera de ellos, en nombre y representación de la Sociedad, y con las más amplias facultades, realicen cualquier acto y/u otorguen y/o firmen cualquier documento relacionado con el Programa y/o el Prospecto. Sin limitar en forma o medida alguna las facultades otorgadas precedentemente, los mandatarios podrán otorgar y/o firmar: (i) el Prospecto y cualquier prospecto o suplemento de prospecto, con información anual y/o trimestral correspondiente a cualquier ejercicio o período intermedio, ya sea en un único documento o en documentos separados, incluyendo, sin limitación, proyectos, modificaciones, versiones preliminares, versiones definitivas y resumidas; (ii) cualquier adenda y/o aviso, modificatorio o no de los documentos mencionados en el apartado (i) precedente; (iii) cualquier contrato relacionado con el Programa; y (iv) cualquier nota, carta, escrito o presentación en relación con los trámites para la aprobación de la prórroga de la vigencia del Programa o la actualización del Prospecto. Cualquiera de los apoderados designados o cualquier director titular podrá elevar el presente mandato a escritura pública, quedando </w:t>
      </w:r>
      <w:r w:rsidRPr="0074484C">
        <w:rPr>
          <w:rFonts w:ascii="Arial" w:eastAsia="Times New Roman" w:hAnsi="Arial" w:cs="Times New Roman"/>
          <w:position w:val="0"/>
          <w:lang w:eastAsia="es-ES"/>
        </w:rPr>
        <w:lastRenderedPageBreak/>
        <w:t>expresamente autorizado para firmar todos los documentos y realizar los trámites necesarios a tales fines; y</w:t>
      </w:r>
    </w:p>
    <w:p w:rsidR="00DB3AF1" w:rsidRDefault="00DB3AF1" w:rsidP="00DB3AF1">
      <w:pPr>
        <w:tabs>
          <w:tab w:val="left" w:pos="4962"/>
        </w:tabs>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bCs/>
          <w:smallCaps/>
          <w:position w:val="0"/>
          <w:lang w:val="es-ES_tradnl"/>
        </w:rPr>
      </w:pPr>
      <w:r w:rsidRPr="00D664C3">
        <w:rPr>
          <w:rFonts w:ascii="Arial" w:eastAsia="Times New Roman" w:hAnsi="Arial" w:cs="Times New Roman"/>
          <w:b/>
          <w:position w:val="0"/>
          <w:lang w:eastAsia="es-ES"/>
        </w:rPr>
        <w:t>(8)</w:t>
      </w:r>
      <w:r w:rsidRPr="0074484C">
        <w:rPr>
          <w:rFonts w:ascii="Arial" w:eastAsia="Times New Roman" w:hAnsi="Arial" w:cs="Times New Roman"/>
          <w:position w:val="0"/>
          <w:lang w:eastAsia="es-ES"/>
        </w:rPr>
        <w:t xml:space="preserve"> Autorizar a los Dres. Eduardo González Correas, Rocío Carreras, Leonel Javier Manevy, Gustavo </w:t>
      </w:r>
      <w:proofErr w:type="spellStart"/>
      <w:r w:rsidRPr="0074484C">
        <w:rPr>
          <w:rFonts w:ascii="Arial" w:eastAsia="Times New Roman" w:hAnsi="Arial" w:cs="Times New Roman"/>
          <w:position w:val="0"/>
          <w:lang w:eastAsia="es-ES"/>
        </w:rPr>
        <w:t>Barbeito</w:t>
      </w:r>
      <w:proofErr w:type="spellEnd"/>
      <w:r w:rsidRPr="0074484C">
        <w:rPr>
          <w:rFonts w:ascii="Arial" w:eastAsia="Times New Roman" w:hAnsi="Arial" w:cs="Times New Roman"/>
          <w:position w:val="0"/>
          <w:lang w:eastAsia="es-ES"/>
        </w:rPr>
        <w:t>, Gabriela</w:t>
      </w:r>
      <w:r>
        <w:rPr>
          <w:rFonts w:ascii="Arial" w:eastAsia="Times New Roman" w:hAnsi="Arial" w:cs="Times New Roman"/>
          <w:position w:val="0"/>
          <w:lang w:eastAsia="es-ES"/>
        </w:rPr>
        <w:t xml:space="preserve"> Verónica</w:t>
      </w:r>
      <w:r w:rsidRPr="0074484C">
        <w:rPr>
          <w:rFonts w:ascii="Arial" w:eastAsia="Times New Roman" w:hAnsi="Arial" w:cs="Times New Roman"/>
          <w:position w:val="0"/>
          <w:lang w:eastAsia="es-ES"/>
        </w:rPr>
        <w:t xml:space="preserve"> Valdez, </w:t>
      </w:r>
      <w:r>
        <w:rPr>
          <w:rFonts w:ascii="Arial" w:eastAsia="Times New Roman" w:hAnsi="Arial" w:cs="Times New Roman"/>
          <w:position w:val="0"/>
          <w:lang w:eastAsia="es-ES"/>
        </w:rPr>
        <w:t xml:space="preserve">María </w:t>
      </w:r>
      <w:r w:rsidRPr="0074484C">
        <w:rPr>
          <w:rFonts w:ascii="Arial" w:eastAsia="Times New Roman" w:hAnsi="Arial" w:cs="Times New Roman"/>
          <w:position w:val="0"/>
          <w:lang w:eastAsia="es-ES"/>
        </w:rPr>
        <w:t>Florencia Ledesma, Juan P. Duggan, Rufino Arce, Gotardo C. Pedemonte, Nicolás Ricciardi, Ezequiel Guerrero y José María de Corral para que, actuando en forma conjunta dos cualesquiera de ellos, y con las más amplias facultades, efectúen ante la CNV, ByMA, MAE, u otros mercados en donde se solicite la aprobación del Prospecto y/o la autorización de la prórroga de la vigencia del Programa, si así fuera resuelto por los Subdelegados, la BCBA, el BCRA, la CVSA, la IGJ, el BO y cualquier otra entidad pública y privada, todos los procedimientos y trámites necesarios para la ejecución de las resoluciones adoptadas en la presente reunión o por cualquier Subdelegado, facultándolos especialmente para realizar las presentaciones necesarias, firmar la documentación a ser presentada (incluyendo el proyecto de Prospecto al solo efecto de los procedimientos y trámites antes referidos y de la aprobación del mismo por los organismos y entidades antes mencionados, y sin perjuicio de la firma del texto definitivo y/o de cualquier versión preliminar del mismo por parte de representantes de la Sociedad con facultades suficientes con carácter previo a su publicación y distribución), tomar y contestar vistas, aceptar las observaciones (incluyendo cualquier modificación, supresión o agregado) realizadas por tales entidades y consentir y recurrir resoluciones.</w:t>
      </w:r>
    </w:p>
    <w:p w:rsidR="00DB3AF1" w:rsidRDefault="00DB3AF1" w:rsidP="00AE7071">
      <w:pPr>
        <w:tabs>
          <w:tab w:val="left" w:pos="4962"/>
        </w:tabs>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eastAsia="Times New Roman" w:hAnsi="Arial"/>
          <w:bCs/>
          <w:smallCaps/>
          <w:position w:val="0"/>
          <w:lang w:val="es-ES_tradnl"/>
        </w:rPr>
      </w:pPr>
      <w:bookmarkStart w:id="0" w:name="_GoBack"/>
      <w:bookmarkEnd w:id="0"/>
      <w:r>
        <w:rPr>
          <w:rFonts w:ascii="Arial" w:hAnsi="Arial"/>
          <w:sz w:val="20"/>
        </w:rPr>
        <w:t>-------------------------------------------</w:t>
      </w:r>
      <w:r>
        <w:rPr>
          <w:rFonts w:ascii="Arial" w:hAnsi="Arial"/>
          <w:sz w:val="20"/>
          <w:lang w:val="es-ES_tradnl"/>
        </w:rPr>
        <w:t>---------------</w:t>
      </w:r>
      <w:r>
        <w:rPr>
          <w:rFonts w:ascii="Arial" w:hAnsi="Arial"/>
          <w:sz w:val="20"/>
        </w:rPr>
        <w:t>------</w:t>
      </w:r>
      <w:r>
        <w:rPr>
          <w:rFonts w:ascii="Arial" w:hAnsi="Arial"/>
          <w:sz w:val="20"/>
          <w:lang w:val="es-ES_tradnl"/>
        </w:rPr>
        <w:t>------------------------------</w:t>
      </w:r>
      <w:r>
        <w:rPr>
          <w:rFonts w:ascii="Arial" w:hAnsi="Arial"/>
          <w:sz w:val="20"/>
        </w:rPr>
        <w:t>------------------------------------</w:t>
      </w:r>
    </w:p>
    <w:p w:rsidR="009B573D" w:rsidRPr="009B573D" w:rsidRDefault="00D33D11" w:rsidP="00AE7071">
      <w:pPr>
        <w:tabs>
          <w:tab w:val="left" w:pos="4962"/>
        </w:tabs>
        <w:suppressAutoHyphens w:val="0"/>
        <w:spacing w:before="0" w:beforeAutospacing="0" w:after="120" w:afterAutospacing="0" w:line="480" w:lineRule="auto"/>
        <w:ind w:leftChars="0" w:left="1984" w:right="283" w:firstLineChars="0" w:firstLine="0"/>
        <w:jc w:val="both"/>
        <w:textDirection w:val="lrTb"/>
        <w:textAlignment w:val="auto"/>
        <w:outlineLvl w:val="9"/>
        <w:rPr>
          <w:rFonts w:ascii="Arial" w:hAnsi="Arial"/>
        </w:rPr>
      </w:pPr>
      <w:r>
        <w:rPr>
          <w:rFonts w:ascii="Arial" w:eastAsia="Times New Roman" w:hAnsi="Arial"/>
          <w:bCs/>
          <w:smallCaps/>
          <w:position w:val="0"/>
          <w:lang w:val="es-ES_tradnl"/>
        </w:rPr>
        <w:t xml:space="preserve">                                                 </w:t>
      </w:r>
      <w:r w:rsidR="00B2279B">
        <w:rPr>
          <w:rFonts w:ascii="Arial" w:hAnsi="Arial"/>
        </w:rPr>
        <w:t>A continuación, e</w:t>
      </w:r>
      <w:r w:rsidR="009B573D" w:rsidRPr="009B573D">
        <w:rPr>
          <w:rFonts w:ascii="Arial" w:hAnsi="Arial"/>
        </w:rPr>
        <w:t xml:space="preserve">l </w:t>
      </w:r>
      <w:r w:rsidR="00B2279B">
        <w:rPr>
          <w:rFonts w:ascii="Arial" w:hAnsi="Arial"/>
        </w:rPr>
        <w:t>Dr. Mosquera</w:t>
      </w:r>
      <w:r w:rsidR="009B573D" w:rsidRPr="009B573D">
        <w:rPr>
          <w:rFonts w:ascii="Arial" w:hAnsi="Arial"/>
        </w:rPr>
        <w:t xml:space="preserve"> manifiesta que la presente reunión se celebra a distancia, conforme Res. Gral. CNV Nro. 830/2020</w:t>
      </w:r>
      <w:r w:rsidR="00F13C11">
        <w:rPr>
          <w:rFonts w:ascii="Arial" w:hAnsi="Arial"/>
        </w:rPr>
        <w:t xml:space="preserve"> y de acuerdo a lo estipulado en el Art. 16 del Estatuto Social de la compañía</w:t>
      </w:r>
      <w:r w:rsidR="009B573D" w:rsidRPr="009B573D">
        <w:rPr>
          <w:rFonts w:ascii="Arial" w:hAnsi="Arial"/>
        </w:rPr>
        <w:t>. En consecuencia, resulta necesario dejar constancia de:</w:t>
      </w:r>
    </w:p>
    <w:p w:rsidR="009B573D" w:rsidRDefault="009B573D" w:rsidP="00C61EE0">
      <w:pPr>
        <w:pStyle w:val="Prrafodelista"/>
        <w:numPr>
          <w:ilvl w:val="0"/>
          <w:numId w:val="3"/>
        </w:numPr>
        <w:tabs>
          <w:tab w:val="left" w:pos="2835"/>
          <w:tab w:val="left" w:pos="4820"/>
          <w:tab w:val="left" w:pos="10490"/>
          <w:tab w:val="left" w:pos="10773"/>
        </w:tabs>
        <w:spacing w:before="0" w:beforeAutospacing="0" w:after="120" w:afterAutospacing="0" w:line="480" w:lineRule="auto"/>
        <w:ind w:leftChars="0" w:left="2835" w:right="170" w:firstLineChars="0" w:hanging="425"/>
        <w:jc w:val="both"/>
        <w:rPr>
          <w:sz w:val="24"/>
        </w:rPr>
      </w:pPr>
      <w:r w:rsidRPr="009B573D">
        <w:rPr>
          <w:sz w:val="24"/>
        </w:rPr>
        <w:t xml:space="preserve">La participación a distancia mediante </w:t>
      </w:r>
      <w:r w:rsidR="00F13C11">
        <w:rPr>
          <w:sz w:val="24"/>
        </w:rPr>
        <w:t>video</w:t>
      </w:r>
      <w:r w:rsidRPr="009B573D">
        <w:rPr>
          <w:sz w:val="24"/>
        </w:rPr>
        <w:t xml:space="preserve">conferencia de los Sres. </w:t>
      </w:r>
      <w:r w:rsidR="007D453F">
        <w:rPr>
          <w:sz w:val="24"/>
        </w:rPr>
        <w:t xml:space="preserve">Directores </w:t>
      </w:r>
      <w:r w:rsidRPr="009B573D">
        <w:rPr>
          <w:sz w:val="24"/>
        </w:rPr>
        <w:t>Jorge Delfín Luna, Gabriel Eugenio Milstein,</w:t>
      </w:r>
      <w:r>
        <w:rPr>
          <w:sz w:val="24"/>
        </w:rPr>
        <w:t xml:space="preserve"> José Luis Medina </w:t>
      </w:r>
      <w:r>
        <w:rPr>
          <w:sz w:val="24"/>
        </w:rPr>
        <w:lastRenderedPageBreak/>
        <w:t xml:space="preserve">del Río, </w:t>
      </w:r>
      <w:r w:rsidR="00510108">
        <w:rPr>
          <w:sz w:val="24"/>
        </w:rPr>
        <w:t>Gerardo Mario Fiandrino</w:t>
      </w:r>
      <w:r w:rsidR="007D453F">
        <w:rPr>
          <w:sz w:val="24"/>
        </w:rPr>
        <w:t>; y</w:t>
      </w:r>
      <w:r>
        <w:rPr>
          <w:sz w:val="24"/>
        </w:rPr>
        <w:t xml:space="preserve"> </w:t>
      </w:r>
      <w:r w:rsidR="007D453F">
        <w:rPr>
          <w:sz w:val="24"/>
        </w:rPr>
        <w:t>el Dr.</w:t>
      </w:r>
      <w:r>
        <w:rPr>
          <w:sz w:val="24"/>
        </w:rPr>
        <w:t xml:space="preserve"> Alejandro Mosquera</w:t>
      </w:r>
      <w:r w:rsidR="007D453F">
        <w:rPr>
          <w:sz w:val="24"/>
        </w:rPr>
        <w:t xml:space="preserve"> en representación de la Comisión Fiscalizadora</w:t>
      </w:r>
      <w:r>
        <w:rPr>
          <w:sz w:val="24"/>
        </w:rPr>
        <w:t>;</w:t>
      </w:r>
    </w:p>
    <w:p w:rsidR="009B573D" w:rsidRDefault="009B573D" w:rsidP="000405B1">
      <w:pPr>
        <w:pStyle w:val="Prrafodelista"/>
        <w:numPr>
          <w:ilvl w:val="0"/>
          <w:numId w:val="3"/>
        </w:numPr>
        <w:tabs>
          <w:tab w:val="left" w:pos="2835"/>
          <w:tab w:val="left" w:pos="4820"/>
          <w:tab w:val="left" w:pos="10490"/>
          <w:tab w:val="left" w:pos="10773"/>
        </w:tabs>
        <w:spacing w:before="0" w:beforeAutospacing="0" w:after="480" w:afterAutospacing="0" w:line="480" w:lineRule="auto"/>
        <w:ind w:leftChars="0" w:left="2835" w:right="-108" w:firstLineChars="0" w:hanging="425"/>
        <w:jc w:val="both"/>
        <w:rPr>
          <w:sz w:val="24"/>
        </w:rPr>
      </w:pPr>
      <w:r>
        <w:rPr>
          <w:sz w:val="24"/>
        </w:rPr>
        <w:t>La regularidad de las decisiones adoptadas.</w:t>
      </w:r>
    </w:p>
    <w:p w:rsidR="000405B1" w:rsidRDefault="007355E7" w:rsidP="000405B1">
      <w:pPr>
        <w:tabs>
          <w:tab w:val="left" w:pos="4820"/>
          <w:tab w:val="left" w:pos="10773"/>
        </w:tabs>
        <w:spacing w:before="0" w:beforeAutospacing="0" w:after="480" w:afterAutospacing="0" w:line="480" w:lineRule="auto"/>
        <w:ind w:leftChars="0" w:left="1984" w:right="170" w:firstLineChars="0" w:firstLine="2693"/>
        <w:jc w:val="both"/>
        <w:rPr>
          <w:rFonts w:ascii="Arial" w:hAnsi="Arial"/>
        </w:rPr>
      </w:pPr>
      <w:r w:rsidRPr="009B573D">
        <w:rPr>
          <w:rFonts w:ascii="Arial" w:hAnsi="Arial"/>
        </w:rPr>
        <w:t xml:space="preserve">No habiendo otros asuntos que tratar, se levanta la sesión a las </w:t>
      </w:r>
      <w:r w:rsidR="000405B1">
        <w:rPr>
          <w:rFonts w:ascii="Arial" w:hAnsi="Arial"/>
        </w:rPr>
        <w:t>16.45</w:t>
      </w:r>
      <w:r w:rsidRPr="009B573D">
        <w:rPr>
          <w:rFonts w:ascii="Arial" w:hAnsi="Arial"/>
        </w:rPr>
        <w:t xml:space="preserve"> horas.</w:t>
      </w:r>
    </w:p>
    <w:p w:rsidR="000405B1" w:rsidRPr="000405B1" w:rsidRDefault="000405B1" w:rsidP="000405B1">
      <w:pPr>
        <w:tabs>
          <w:tab w:val="left" w:pos="4820"/>
          <w:tab w:val="left" w:pos="10773"/>
        </w:tabs>
        <w:spacing w:before="0" w:beforeAutospacing="0" w:after="0" w:afterAutospacing="0" w:line="480" w:lineRule="auto"/>
        <w:ind w:leftChars="0" w:left="1984" w:right="170" w:firstLineChars="0" w:firstLine="0"/>
        <w:jc w:val="both"/>
        <w:rPr>
          <w:rFonts w:ascii="Arial" w:hAnsi="Arial"/>
        </w:rPr>
      </w:pPr>
      <w:r w:rsidRPr="000405B1">
        <w:rPr>
          <w:rFonts w:ascii="Arial" w:hAnsi="Arial"/>
        </w:rPr>
        <w:t xml:space="preserve">Fdo.: Dr. Alejandro Mosquera, en su carácter de Sindico Titular </w:t>
      </w:r>
      <w:r w:rsidRPr="000405B1">
        <w:rPr>
          <w:rFonts w:ascii="Arial" w:hAnsi="Arial"/>
          <w:i/>
        </w:rPr>
        <w:t>(*)</w:t>
      </w:r>
    </w:p>
    <w:p w:rsidR="000405B1" w:rsidRPr="000405B1" w:rsidRDefault="000405B1" w:rsidP="000405B1">
      <w:pPr>
        <w:tabs>
          <w:tab w:val="left" w:pos="4820"/>
          <w:tab w:val="left" w:pos="10773"/>
        </w:tabs>
        <w:spacing w:before="0" w:beforeAutospacing="0" w:after="0" w:afterAutospacing="0" w:line="240" w:lineRule="auto"/>
        <w:ind w:leftChars="0" w:left="1984" w:right="170" w:firstLineChars="0" w:firstLine="0"/>
        <w:jc w:val="both"/>
        <w:rPr>
          <w:rFonts w:ascii="Arial" w:hAnsi="Arial"/>
        </w:rPr>
      </w:pPr>
      <w:r w:rsidRPr="000405B1">
        <w:rPr>
          <w:rFonts w:ascii="Arial" w:hAnsi="Arial"/>
          <w:sz w:val="20"/>
        </w:rPr>
        <w:t>-------------------------------------------</w:t>
      </w:r>
      <w:r w:rsidRPr="000405B1">
        <w:rPr>
          <w:rFonts w:ascii="Arial" w:hAnsi="Arial"/>
          <w:sz w:val="20"/>
          <w:lang w:val="es-ES_tradnl"/>
        </w:rPr>
        <w:t>---------------</w:t>
      </w:r>
      <w:r w:rsidRPr="000405B1">
        <w:rPr>
          <w:rFonts w:ascii="Arial" w:hAnsi="Arial"/>
          <w:sz w:val="20"/>
        </w:rPr>
        <w:t>------</w:t>
      </w:r>
      <w:r w:rsidRPr="000405B1">
        <w:rPr>
          <w:rFonts w:ascii="Arial" w:hAnsi="Arial"/>
          <w:sz w:val="20"/>
          <w:lang w:val="es-ES_tradnl"/>
        </w:rPr>
        <w:t>------------------------------</w:t>
      </w:r>
      <w:r w:rsidRPr="000405B1">
        <w:rPr>
          <w:rFonts w:ascii="Arial" w:hAnsi="Arial"/>
          <w:sz w:val="20"/>
        </w:rPr>
        <w:t>-------------------------------------</w:t>
      </w:r>
    </w:p>
    <w:p w:rsidR="00FF20F5" w:rsidRDefault="000405B1" w:rsidP="000405B1">
      <w:pPr>
        <w:tabs>
          <w:tab w:val="left" w:pos="4820"/>
          <w:tab w:val="left" w:pos="10773"/>
        </w:tabs>
        <w:spacing w:before="0" w:beforeAutospacing="0" w:after="600" w:afterAutospacing="0" w:line="240" w:lineRule="auto"/>
        <w:ind w:leftChars="0" w:left="1984" w:right="170" w:firstLineChars="0" w:firstLine="0"/>
        <w:jc w:val="both"/>
        <w:rPr>
          <w:rFonts w:ascii="Arial" w:hAnsi="Arial"/>
          <w:sz w:val="16"/>
          <w:szCs w:val="16"/>
        </w:rPr>
      </w:pPr>
      <w:r w:rsidRPr="000405B1">
        <w:rPr>
          <w:rFonts w:ascii="Arial" w:hAnsi="Arial"/>
          <w:sz w:val="20"/>
          <w:lang w:val="es-ES_tradnl"/>
        </w:rPr>
        <w:t>Es copia fiel de partes pertinentes del acta Nº 33</w:t>
      </w:r>
      <w:r>
        <w:rPr>
          <w:rFonts w:ascii="Arial" w:hAnsi="Arial"/>
          <w:sz w:val="20"/>
          <w:lang w:val="es-ES_tradnl"/>
        </w:rPr>
        <w:t>5</w:t>
      </w:r>
      <w:r w:rsidRPr="000405B1">
        <w:rPr>
          <w:rFonts w:ascii="Arial" w:hAnsi="Arial"/>
          <w:sz w:val="20"/>
          <w:lang w:val="es-ES_tradnl"/>
        </w:rPr>
        <w:t xml:space="preserve"> del 2</w:t>
      </w:r>
      <w:r>
        <w:rPr>
          <w:rFonts w:ascii="Arial" w:hAnsi="Arial"/>
          <w:sz w:val="20"/>
          <w:lang w:val="es-ES_tradnl"/>
        </w:rPr>
        <w:t>2</w:t>
      </w:r>
      <w:r w:rsidRPr="000405B1">
        <w:rPr>
          <w:rFonts w:ascii="Arial" w:hAnsi="Arial"/>
          <w:sz w:val="20"/>
          <w:lang w:val="es-ES_tradnl"/>
        </w:rPr>
        <w:t xml:space="preserve"> de </w:t>
      </w:r>
      <w:r>
        <w:rPr>
          <w:rFonts w:ascii="Arial" w:hAnsi="Arial"/>
          <w:sz w:val="20"/>
          <w:lang w:val="es-ES_tradnl"/>
        </w:rPr>
        <w:t>abril</w:t>
      </w:r>
      <w:r w:rsidRPr="000405B1">
        <w:rPr>
          <w:rFonts w:ascii="Arial" w:hAnsi="Arial"/>
          <w:sz w:val="20"/>
          <w:lang w:val="es-ES_tradnl"/>
        </w:rPr>
        <w:t xml:space="preserve"> de 2021 correspondiente a la reunión de Directorio de Rombo Compañía Financiera S.A. --------------------------------------------------------</w:t>
      </w:r>
      <w:r w:rsidRPr="000405B1">
        <w:rPr>
          <w:rFonts w:ascii="Arial" w:hAnsi="Arial"/>
          <w:sz w:val="20"/>
        </w:rPr>
        <w:t>-------------------------------------------------------------------------------------------------------------------------------</w:t>
      </w:r>
      <w:r w:rsidRPr="000405B1">
        <w:rPr>
          <w:rFonts w:ascii="Arial" w:hAnsi="Arial"/>
          <w:i/>
          <w:sz w:val="20"/>
        </w:rPr>
        <w:t>(*) La firma ológrafa del Sr. Mosquera será inserta en el acta transcripta al Libro de Directorio Nro. 9 de Rombo Compañía Financiera S.A. una vez levantadas las medidas dispuestas por el Poder Ejecutivo Nacional mediante Decreto 297/20 y normas sucesivas.</w:t>
      </w:r>
    </w:p>
    <w:sectPr w:rsidR="00FF20F5">
      <w:headerReference w:type="even" r:id="rId9"/>
      <w:headerReference w:type="default" r:id="rId10"/>
      <w:pgSz w:w="12240" w:h="20160"/>
      <w:pgMar w:top="2155" w:right="539" w:bottom="1531" w:left="76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39F" w:rsidRDefault="00A5439F">
      <w:pPr>
        <w:spacing w:before="0" w:after="0" w:line="240" w:lineRule="auto"/>
        <w:ind w:left="0" w:hanging="2"/>
      </w:pPr>
      <w:r>
        <w:separator/>
      </w:r>
    </w:p>
  </w:endnote>
  <w:endnote w:type="continuationSeparator" w:id="0">
    <w:p w:rsidR="00A5439F" w:rsidRDefault="00A5439F">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39F" w:rsidRDefault="00A5439F">
      <w:pPr>
        <w:spacing w:before="0" w:after="0" w:line="240" w:lineRule="auto"/>
        <w:ind w:left="0" w:hanging="2"/>
      </w:pPr>
      <w:r>
        <w:separator/>
      </w:r>
    </w:p>
  </w:footnote>
  <w:footnote w:type="continuationSeparator" w:id="0">
    <w:p w:rsidR="00A5439F" w:rsidRDefault="00A5439F">
      <w:pPr>
        <w:spacing w:before="0"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3B" w:rsidRDefault="007355E7">
    <w:pPr>
      <w:pBdr>
        <w:top w:val="nil"/>
        <w:left w:val="nil"/>
        <w:bottom w:val="nil"/>
        <w:right w:val="nil"/>
        <w:between w:val="nil"/>
      </w:pBdr>
      <w:tabs>
        <w:tab w:val="center" w:pos="4320"/>
        <w:tab w:val="right" w:pos="8640"/>
      </w:tabs>
      <w:spacing w:before="0" w:after="0" w:line="240" w:lineRule="auto"/>
      <w:ind w:left="0" w:hanging="2"/>
      <w:jc w:val="right"/>
      <w:rPr>
        <w:rFonts w:ascii="New York" w:eastAsia="New York" w:hAnsi="New York" w:cs="New York"/>
        <w:color w:val="000000"/>
        <w:sz w:val="20"/>
        <w:szCs w:val="20"/>
      </w:rPr>
    </w:pPr>
    <w:r>
      <w:rPr>
        <w:rFonts w:ascii="New York" w:eastAsia="New York" w:hAnsi="New York" w:cs="New York"/>
        <w:color w:val="000000"/>
        <w:sz w:val="20"/>
        <w:szCs w:val="20"/>
      </w:rPr>
      <w:fldChar w:fldCharType="begin"/>
    </w:r>
    <w:r>
      <w:rPr>
        <w:rFonts w:ascii="New York" w:eastAsia="New York" w:hAnsi="New York" w:cs="New York"/>
        <w:color w:val="000000"/>
        <w:sz w:val="20"/>
        <w:szCs w:val="20"/>
      </w:rPr>
      <w:instrText>PAGE</w:instrText>
    </w:r>
    <w:r>
      <w:rPr>
        <w:rFonts w:ascii="New York" w:eastAsia="New York" w:hAnsi="New York" w:cs="New York"/>
        <w:color w:val="000000"/>
        <w:sz w:val="20"/>
        <w:szCs w:val="20"/>
      </w:rPr>
      <w:fldChar w:fldCharType="end"/>
    </w:r>
  </w:p>
  <w:p w:rsidR="0054383B" w:rsidRDefault="0054383B">
    <w:pPr>
      <w:pBdr>
        <w:top w:val="nil"/>
        <w:left w:val="nil"/>
        <w:bottom w:val="nil"/>
        <w:right w:val="nil"/>
        <w:between w:val="nil"/>
      </w:pBdr>
      <w:tabs>
        <w:tab w:val="center" w:pos="4320"/>
        <w:tab w:val="right" w:pos="8640"/>
      </w:tabs>
      <w:spacing w:before="0" w:after="0" w:line="240" w:lineRule="auto"/>
      <w:ind w:left="0" w:right="360" w:hanging="2"/>
      <w:rPr>
        <w:rFonts w:ascii="New York" w:eastAsia="New York" w:hAnsi="New York" w:cs="New York"/>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3B" w:rsidRDefault="0054383B">
    <w:pPr>
      <w:pBdr>
        <w:top w:val="nil"/>
        <w:left w:val="nil"/>
        <w:bottom w:val="nil"/>
        <w:right w:val="nil"/>
        <w:between w:val="nil"/>
      </w:pBdr>
      <w:tabs>
        <w:tab w:val="center" w:pos="4320"/>
        <w:tab w:val="right" w:pos="8640"/>
      </w:tabs>
      <w:spacing w:before="0" w:after="0" w:line="240" w:lineRule="auto"/>
      <w:ind w:left="0" w:right="360" w:hanging="2"/>
      <w:jc w:val="right"/>
      <w:rPr>
        <w:rFonts w:ascii="New York" w:eastAsia="New York" w:hAnsi="New York" w:cs="New York"/>
        <w:color w:val="000000"/>
        <w:sz w:val="20"/>
        <w:szCs w:val="20"/>
      </w:rPr>
    </w:pPr>
  </w:p>
  <w:p w:rsidR="0054383B" w:rsidRDefault="007355E7">
    <w:pPr>
      <w:pBdr>
        <w:top w:val="nil"/>
        <w:left w:val="nil"/>
        <w:bottom w:val="nil"/>
        <w:right w:val="nil"/>
        <w:between w:val="nil"/>
      </w:pBdr>
      <w:tabs>
        <w:tab w:val="center" w:pos="4320"/>
        <w:tab w:val="right" w:pos="8640"/>
      </w:tabs>
      <w:spacing w:before="0" w:after="0" w:line="240" w:lineRule="auto"/>
      <w:ind w:left="0" w:hanging="2"/>
      <w:rPr>
        <w:rFonts w:ascii="New York" w:eastAsia="New York" w:hAnsi="New York" w:cs="New York"/>
        <w:color w:val="000000"/>
        <w:sz w:val="20"/>
        <w:szCs w:val="20"/>
      </w:rPr>
    </w:pPr>
    <w:r>
      <w:rPr>
        <w:rFonts w:ascii="New York" w:eastAsia="New York" w:hAnsi="New York" w:cs="New York"/>
        <w:color w:val="000000"/>
        <w:sz w:val="20"/>
        <w:szCs w:val="20"/>
      </w:rPr>
      <w:tab/>
    </w:r>
    <w:r>
      <w:rPr>
        <w:rFonts w:ascii="New York" w:eastAsia="New York" w:hAnsi="New York" w:cs="New York"/>
        <w:color w:val="000000"/>
        <w:sz w:val="20"/>
        <w:szCs w:val="20"/>
      </w:rPr>
      <w:tab/>
      <w:t xml:space="preserve">  </w:t>
    </w:r>
    <w:r>
      <w:rPr>
        <w:rFonts w:ascii="New York" w:eastAsia="New York" w:hAnsi="New York" w:cs="New York"/>
        <w:color w:val="000000"/>
        <w:sz w:val="20"/>
        <w:szCs w:val="20"/>
      </w:rPr>
      <w:tab/>
    </w:r>
    <w:r>
      <w:rPr>
        <w:rFonts w:ascii="New York" w:eastAsia="New York" w:hAnsi="New York" w:cs="New York"/>
        <w:color w:val="00000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5345"/>
    <w:multiLevelType w:val="hybridMultilevel"/>
    <w:tmpl w:val="A2A417F4"/>
    <w:lvl w:ilvl="0" w:tplc="2C0A000F">
      <w:start w:val="1"/>
      <w:numFmt w:val="decimal"/>
      <w:lvlText w:val="%1."/>
      <w:lvlJc w:val="left"/>
      <w:pPr>
        <w:ind w:left="2705" w:hanging="360"/>
      </w:pPr>
    </w:lvl>
    <w:lvl w:ilvl="1" w:tplc="2C0A0019" w:tentative="1">
      <w:start w:val="1"/>
      <w:numFmt w:val="lowerLetter"/>
      <w:lvlText w:val="%2."/>
      <w:lvlJc w:val="left"/>
      <w:pPr>
        <w:ind w:left="3425" w:hanging="360"/>
      </w:pPr>
    </w:lvl>
    <w:lvl w:ilvl="2" w:tplc="2C0A001B" w:tentative="1">
      <w:start w:val="1"/>
      <w:numFmt w:val="lowerRoman"/>
      <w:lvlText w:val="%3."/>
      <w:lvlJc w:val="right"/>
      <w:pPr>
        <w:ind w:left="4145" w:hanging="180"/>
      </w:pPr>
    </w:lvl>
    <w:lvl w:ilvl="3" w:tplc="2C0A000F" w:tentative="1">
      <w:start w:val="1"/>
      <w:numFmt w:val="decimal"/>
      <w:lvlText w:val="%4."/>
      <w:lvlJc w:val="left"/>
      <w:pPr>
        <w:ind w:left="4865" w:hanging="360"/>
      </w:pPr>
    </w:lvl>
    <w:lvl w:ilvl="4" w:tplc="2C0A0019" w:tentative="1">
      <w:start w:val="1"/>
      <w:numFmt w:val="lowerLetter"/>
      <w:lvlText w:val="%5."/>
      <w:lvlJc w:val="left"/>
      <w:pPr>
        <w:ind w:left="5585" w:hanging="360"/>
      </w:pPr>
    </w:lvl>
    <w:lvl w:ilvl="5" w:tplc="2C0A001B" w:tentative="1">
      <w:start w:val="1"/>
      <w:numFmt w:val="lowerRoman"/>
      <w:lvlText w:val="%6."/>
      <w:lvlJc w:val="right"/>
      <w:pPr>
        <w:ind w:left="6305" w:hanging="180"/>
      </w:pPr>
    </w:lvl>
    <w:lvl w:ilvl="6" w:tplc="2C0A000F" w:tentative="1">
      <w:start w:val="1"/>
      <w:numFmt w:val="decimal"/>
      <w:lvlText w:val="%7."/>
      <w:lvlJc w:val="left"/>
      <w:pPr>
        <w:ind w:left="7025" w:hanging="360"/>
      </w:pPr>
    </w:lvl>
    <w:lvl w:ilvl="7" w:tplc="2C0A0019" w:tentative="1">
      <w:start w:val="1"/>
      <w:numFmt w:val="lowerLetter"/>
      <w:lvlText w:val="%8."/>
      <w:lvlJc w:val="left"/>
      <w:pPr>
        <w:ind w:left="7745" w:hanging="360"/>
      </w:pPr>
    </w:lvl>
    <w:lvl w:ilvl="8" w:tplc="2C0A001B" w:tentative="1">
      <w:start w:val="1"/>
      <w:numFmt w:val="lowerRoman"/>
      <w:lvlText w:val="%9."/>
      <w:lvlJc w:val="right"/>
      <w:pPr>
        <w:ind w:left="8465" w:hanging="180"/>
      </w:pPr>
    </w:lvl>
  </w:abstractNum>
  <w:abstractNum w:abstractNumId="1" w15:restartNumberingAfterBreak="0">
    <w:nsid w:val="13CA4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5B27BF"/>
    <w:multiLevelType w:val="hybridMultilevel"/>
    <w:tmpl w:val="74BA6B24"/>
    <w:lvl w:ilvl="0" w:tplc="2C0A0017">
      <w:start w:val="1"/>
      <w:numFmt w:val="lowerLetter"/>
      <w:lvlText w:val="%1)"/>
      <w:lvlJc w:val="left"/>
      <w:pPr>
        <w:ind w:left="5038" w:hanging="360"/>
      </w:pPr>
      <w:rPr>
        <w:rFonts w:hint="default"/>
      </w:rPr>
    </w:lvl>
    <w:lvl w:ilvl="1" w:tplc="2C0A0019" w:tentative="1">
      <w:start w:val="1"/>
      <w:numFmt w:val="lowerLetter"/>
      <w:lvlText w:val="%2."/>
      <w:lvlJc w:val="left"/>
      <w:pPr>
        <w:ind w:left="5758" w:hanging="360"/>
      </w:pPr>
    </w:lvl>
    <w:lvl w:ilvl="2" w:tplc="2C0A001B" w:tentative="1">
      <w:start w:val="1"/>
      <w:numFmt w:val="lowerRoman"/>
      <w:lvlText w:val="%3."/>
      <w:lvlJc w:val="right"/>
      <w:pPr>
        <w:ind w:left="6478" w:hanging="180"/>
      </w:pPr>
    </w:lvl>
    <w:lvl w:ilvl="3" w:tplc="2C0A000F" w:tentative="1">
      <w:start w:val="1"/>
      <w:numFmt w:val="decimal"/>
      <w:lvlText w:val="%4."/>
      <w:lvlJc w:val="left"/>
      <w:pPr>
        <w:ind w:left="7198" w:hanging="360"/>
      </w:pPr>
    </w:lvl>
    <w:lvl w:ilvl="4" w:tplc="2C0A0019" w:tentative="1">
      <w:start w:val="1"/>
      <w:numFmt w:val="lowerLetter"/>
      <w:lvlText w:val="%5."/>
      <w:lvlJc w:val="left"/>
      <w:pPr>
        <w:ind w:left="7918" w:hanging="360"/>
      </w:pPr>
    </w:lvl>
    <w:lvl w:ilvl="5" w:tplc="2C0A001B" w:tentative="1">
      <w:start w:val="1"/>
      <w:numFmt w:val="lowerRoman"/>
      <w:lvlText w:val="%6."/>
      <w:lvlJc w:val="right"/>
      <w:pPr>
        <w:ind w:left="8638" w:hanging="180"/>
      </w:pPr>
    </w:lvl>
    <w:lvl w:ilvl="6" w:tplc="2C0A000F" w:tentative="1">
      <w:start w:val="1"/>
      <w:numFmt w:val="decimal"/>
      <w:lvlText w:val="%7."/>
      <w:lvlJc w:val="left"/>
      <w:pPr>
        <w:ind w:left="9358" w:hanging="360"/>
      </w:pPr>
    </w:lvl>
    <w:lvl w:ilvl="7" w:tplc="2C0A0019" w:tentative="1">
      <w:start w:val="1"/>
      <w:numFmt w:val="lowerLetter"/>
      <w:lvlText w:val="%8."/>
      <w:lvlJc w:val="left"/>
      <w:pPr>
        <w:ind w:left="10078" w:hanging="360"/>
      </w:pPr>
    </w:lvl>
    <w:lvl w:ilvl="8" w:tplc="2C0A001B" w:tentative="1">
      <w:start w:val="1"/>
      <w:numFmt w:val="lowerRoman"/>
      <w:lvlText w:val="%9."/>
      <w:lvlJc w:val="right"/>
      <w:pPr>
        <w:ind w:left="10798" w:hanging="180"/>
      </w:pPr>
    </w:lvl>
  </w:abstractNum>
  <w:abstractNum w:abstractNumId="3" w15:restartNumberingAfterBreak="0">
    <w:nsid w:val="228A46C3"/>
    <w:multiLevelType w:val="hybridMultilevel"/>
    <w:tmpl w:val="BD366DB6"/>
    <w:lvl w:ilvl="0" w:tplc="0C0A0011">
      <w:start w:val="1"/>
      <w:numFmt w:val="decimal"/>
      <w:lvlText w:val="%1)"/>
      <w:lvlJc w:val="left"/>
      <w:pPr>
        <w:tabs>
          <w:tab w:val="num" w:pos="2484"/>
        </w:tabs>
        <w:ind w:left="2484" w:hanging="360"/>
      </w:pPr>
      <w:rPr>
        <w:rFonts w:cs="Times New Roman" w:hint="default"/>
      </w:rPr>
    </w:lvl>
    <w:lvl w:ilvl="1" w:tplc="0C0A000F">
      <w:start w:val="1"/>
      <w:numFmt w:val="decimal"/>
      <w:lvlText w:val="%2."/>
      <w:lvlJc w:val="left"/>
      <w:pPr>
        <w:tabs>
          <w:tab w:val="num" w:pos="3204"/>
        </w:tabs>
        <w:ind w:left="3204" w:hanging="360"/>
      </w:pPr>
      <w:rPr>
        <w:rFonts w:cs="Times New Roman"/>
      </w:rPr>
    </w:lvl>
    <w:lvl w:ilvl="2" w:tplc="0C0A001B" w:tentative="1">
      <w:start w:val="1"/>
      <w:numFmt w:val="lowerRoman"/>
      <w:lvlText w:val="%3."/>
      <w:lvlJc w:val="right"/>
      <w:pPr>
        <w:tabs>
          <w:tab w:val="num" w:pos="3924"/>
        </w:tabs>
        <w:ind w:left="3924" w:hanging="180"/>
      </w:pPr>
      <w:rPr>
        <w:rFonts w:cs="Times New Roman"/>
      </w:rPr>
    </w:lvl>
    <w:lvl w:ilvl="3" w:tplc="0C0A000F" w:tentative="1">
      <w:start w:val="1"/>
      <w:numFmt w:val="decimal"/>
      <w:lvlText w:val="%4."/>
      <w:lvlJc w:val="left"/>
      <w:pPr>
        <w:tabs>
          <w:tab w:val="num" w:pos="4644"/>
        </w:tabs>
        <w:ind w:left="4644" w:hanging="360"/>
      </w:pPr>
      <w:rPr>
        <w:rFonts w:cs="Times New Roman"/>
      </w:rPr>
    </w:lvl>
    <w:lvl w:ilvl="4" w:tplc="0C0A0019" w:tentative="1">
      <w:start w:val="1"/>
      <w:numFmt w:val="lowerLetter"/>
      <w:lvlText w:val="%5."/>
      <w:lvlJc w:val="left"/>
      <w:pPr>
        <w:tabs>
          <w:tab w:val="num" w:pos="5364"/>
        </w:tabs>
        <w:ind w:left="5364" w:hanging="360"/>
      </w:pPr>
      <w:rPr>
        <w:rFonts w:cs="Times New Roman"/>
      </w:rPr>
    </w:lvl>
    <w:lvl w:ilvl="5" w:tplc="0C0A001B" w:tentative="1">
      <w:start w:val="1"/>
      <w:numFmt w:val="lowerRoman"/>
      <w:lvlText w:val="%6."/>
      <w:lvlJc w:val="right"/>
      <w:pPr>
        <w:tabs>
          <w:tab w:val="num" w:pos="6084"/>
        </w:tabs>
        <w:ind w:left="6084" w:hanging="180"/>
      </w:pPr>
      <w:rPr>
        <w:rFonts w:cs="Times New Roman"/>
      </w:rPr>
    </w:lvl>
    <w:lvl w:ilvl="6" w:tplc="0C0A000F" w:tentative="1">
      <w:start w:val="1"/>
      <w:numFmt w:val="decimal"/>
      <w:lvlText w:val="%7."/>
      <w:lvlJc w:val="left"/>
      <w:pPr>
        <w:tabs>
          <w:tab w:val="num" w:pos="6804"/>
        </w:tabs>
        <w:ind w:left="6804" w:hanging="360"/>
      </w:pPr>
      <w:rPr>
        <w:rFonts w:cs="Times New Roman"/>
      </w:rPr>
    </w:lvl>
    <w:lvl w:ilvl="7" w:tplc="0C0A0019" w:tentative="1">
      <w:start w:val="1"/>
      <w:numFmt w:val="lowerLetter"/>
      <w:lvlText w:val="%8."/>
      <w:lvlJc w:val="left"/>
      <w:pPr>
        <w:tabs>
          <w:tab w:val="num" w:pos="7524"/>
        </w:tabs>
        <w:ind w:left="7524" w:hanging="360"/>
      </w:pPr>
      <w:rPr>
        <w:rFonts w:cs="Times New Roman"/>
      </w:rPr>
    </w:lvl>
    <w:lvl w:ilvl="8" w:tplc="0C0A001B" w:tentative="1">
      <w:start w:val="1"/>
      <w:numFmt w:val="lowerRoman"/>
      <w:lvlText w:val="%9."/>
      <w:lvlJc w:val="right"/>
      <w:pPr>
        <w:tabs>
          <w:tab w:val="num" w:pos="8244"/>
        </w:tabs>
        <w:ind w:left="8244" w:hanging="180"/>
      </w:pPr>
      <w:rPr>
        <w:rFonts w:cs="Times New Roman"/>
      </w:rPr>
    </w:lvl>
  </w:abstractNum>
  <w:abstractNum w:abstractNumId="4" w15:restartNumberingAfterBreak="0">
    <w:nsid w:val="246D2129"/>
    <w:multiLevelType w:val="hybridMultilevel"/>
    <w:tmpl w:val="D8327EDA"/>
    <w:lvl w:ilvl="0" w:tplc="2C0A0001">
      <w:start w:val="1"/>
      <w:numFmt w:val="bullet"/>
      <w:lvlText w:val=""/>
      <w:lvlJc w:val="left"/>
      <w:pPr>
        <w:ind w:left="4320" w:hanging="360"/>
      </w:pPr>
      <w:rPr>
        <w:rFonts w:ascii="Symbol" w:hAnsi="Symbol" w:hint="default"/>
      </w:rPr>
    </w:lvl>
    <w:lvl w:ilvl="1" w:tplc="2C0A0003" w:tentative="1">
      <w:start w:val="1"/>
      <w:numFmt w:val="bullet"/>
      <w:lvlText w:val="o"/>
      <w:lvlJc w:val="left"/>
      <w:pPr>
        <w:ind w:left="5040" w:hanging="360"/>
      </w:pPr>
      <w:rPr>
        <w:rFonts w:ascii="Courier New" w:hAnsi="Courier New" w:cs="Courier New" w:hint="default"/>
      </w:rPr>
    </w:lvl>
    <w:lvl w:ilvl="2" w:tplc="2C0A0005" w:tentative="1">
      <w:start w:val="1"/>
      <w:numFmt w:val="bullet"/>
      <w:lvlText w:val=""/>
      <w:lvlJc w:val="left"/>
      <w:pPr>
        <w:ind w:left="5760" w:hanging="360"/>
      </w:pPr>
      <w:rPr>
        <w:rFonts w:ascii="Wingdings" w:hAnsi="Wingdings" w:hint="default"/>
      </w:rPr>
    </w:lvl>
    <w:lvl w:ilvl="3" w:tplc="2C0A0001" w:tentative="1">
      <w:start w:val="1"/>
      <w:numFmt w:val="bullet"/>
      <w:lvlText w:val=""/>
      <w:lvlJc w:val="left"/>
      <w:pPr>
        <w:ind w:left="6480" w:hanging="360"/>
      </w:pPr>
      <w:rPr>
        <w:rFonts w:ascii="Symbol" w:hAnsi="Symbol" w:hint="default"/>
      </w:rPr>
    </w:lvl>
    <w:lvl w:ilvl="4" w:tplc="2C0A0003" w:tentative="1">
      <w:start w:val="1"/>
      <w:numFmt w:val="bullet"/>
      <w:lvlText w:val="o"/>
      <w:lvlJc w:val="left"/>
      <w:pPr>
        <w:ind w:left="7200" w:hanging="360"/>
      </w:pPr>
      <w:rPr>
        <w:rFonts w:ascii="Courier New" w:hAnsi="Courier New" w:cs="Courier New" w:hint="default"/>
      </w:rPr>
    </w:lvl>
    <w:lvl w:ilvl="5" w:tplc="2C0A0005" w:tentative="1">
      <w:start w:val="1"/>
      <w:numFmt w:val="bullet"/>
      <w:lvlText w:val=""/>
      <w:lvlJc w:val="left"/>
      <w:pPr>
        <w:ind w:left="7920" w:hanging="360"/>
      </w:pPr>
      <w:rPr>
        <w:rFonts w:ascii="Wingdings" w:hAnsi="Wingdings" w:hint="default"/>
      </w:rPr>
    </w:lvl>
    <w:lvl w:ilvl="6" w:tplc="2C0A0001" w:tentative="1">
      <w:start w:val="1"/>
      <w:numFmt w:val="bullet"/>
      <w:lvlText w:val=""/>
      <w:lvlJc w:val="left"/>
      <w:pPr>
        <w:ind w:left="8640" w:hanging="360"/>
      </w:pPr>
      <w:rPr>
        <w:rFonts w:ascii="Symbol" w:hAnsi="Symbol" w:hint="default"/>
      </w:rPr>
    </w:lvl>
    <w:lvl w:ilvl="7" w:tplc="2C0A0003" w:tentative="1">
      <w:start w:val="1"/>
      <w:numFmt w:val="bullet"/>
      <w:lvlText w:val="o"/>
      <w:lvlJc w:val="left"/>
      <w:pPr>
        <w:ind w:left="9360" w:hanging="360"/>
      </w:pPr>
      <w:rPr>
        <w:rFonts w:ascii="Courier New" w:hAnsi="Courier New" w:cs="Courier New" w:hint="default"/>
      </w:rPr>
    </w:lvl>
    <w:lvl w:ilvl="8" w:tplc="2C0A0005" w:tentative="1">
      <w:start w:val="1"/>
      <w:numFmt w:val="bullet"/>
      <w:lvlText w:val=""/>
      <w:lvlJc w:val="left"/>
      <w:pPr>
        <w:ind w:left="10080" w:hanging="360"/>
      </w:pPr>
      <w:rPr>
        <w:rFonts w:ascii="Wingdings" w:hAnsi="Wingdings" w:hint="default"/>
      </w:rPr>
    </w:lvl>
  </w:abstractNum>
  <w:abstractNum w:abstractNumId="5" w15:restartNumberingAfterBreak="0">
    <w:nsid w:val="3BD2268A"/>
    <w:multiLevelType w:val="hybridMultilevel"/>
    <w:tmpl w:val="574EC5F6"/>
    <w:lvl w:ilvl="0" w:tplc="2C0A0001">
      <w:start w:val="1"/>
      <w:numFmt w:val="bullet"/>
      <w:lvlText w:val=""/>
      <w:lvlJc w:val="left"/>
      <w:pPr>
        <w:ind w:left="3192" w:hanging="360"/>
      </w:pPr>
      <w:rPr>
        <w:rFonts w:ascii="Symbol" w:hAnsi="Symbol" w:hint="default"/>
      </w:rPr>
    </w:lvl>
    <w:lvl w:ilvl="1" w:tplc="2C0A0003" w:tentative="1">
      <w:start w:val="1"/>
      <w:numFmt w:val="bullet"/>
      <w:lvlText w:val="o"/>
      <w:lvlJc w:val="left"/>
      <w:pPr>
        <w:ind w:left="3912" w:hanging="360"/>
      </w:pPr>
      <w:rPr>
        <w:rFonts w:ascii="Courier New" w:hAnsi="Courier New" w:cs="Courier New" w:hint="default"/>
      </w:rPr>
    </w:lvl>
    <w:lvl w:ilvl="2" w:tplc="2C0A0005" w:tentative="1">
      <w:start w:val="1"/>
      <w:numFmt w:val="bullet"/>
      <w:lvlText w:val=""/>
      <w:lvlJc w:val="left"/>
      <w:pPr>
        <w:ind w:left="4632" w:hanging="360"/>
      </w:pPr>
      <w:rPr>
        <w:rFonts w:ascii="Wingdings" w:hAnsi="Wingdings" w:hint="default"/>
      </w:rPr>
    </w:lvl>
    <w:lvl w:ilvl="3" w:tplc="2C0A0001" w:tentative="1">
      <w:start w:val="1"/>
      <w:numFmt w:val="bullet"/>
      <w:lvlText w:val=""/>
      <w:lvlJc w:val="left"/>
      <w:pPr>
        <w:ind w:left="5352" w:hanging="360"/>
      </w:pPr>
      <w:rPr>
        <w:rFonts w:ascii="Symbol" w:hAnsi="Symbol" w:hint="default"/>
      </w:rPr>
    </w:lvl>
    <w:lvl w:ilvl="4" w:tplc="2C0A0003" w:tentative="1">
      <w:start w:val="1"/>
      <w:numFmt w:val="bullet"/>
      <w:lvlText w:val="o"/>
      <w:lvlJc w:val="left"/>
      <w:pPr>
        <w:ind w:left="6072" w:hanging="360"/>
      </w:pPr>
      <w:rPr>
        <w:rFonts w:ascii="Courier New" w:hAnsi="Courier New" w:cs="Courier New" w:hint="default"/>
      </w:rPr>
    </w:lvl>
    <w:lvl w:ilvl="5" w:tplc="2C0A0005" w:tentative="1">
      <w:start w:val="1"/>
      <w:numFmt w:val="bullet"/>
      <w:lvlText w:val=""/>
      <w:lvlJc w:val="left"/>
      <w:pPr>
        <w:ind w:left="6792" w:hanging="360"/>
      </w:pPr>
      <w:rPr>
        <w:rFonts w:ascii="Wingdings" w:hAnsi="Wingdings" w:hint="default"/>
      </w:rPr>
    </w:lvl>
    <w:lvl w:ilvl="6" w:tplc="2C0A0001" w:tentative="1">
      <w:start w:val="1"/>
      <w:numFmt w:val="bullet"/>
      <w:lvlText w:val=""/>
      <w:lvlJc w:val="left"/>
      <w:pPr>
        <w:ind w:left="7512" w:hanging="360"/>
      </w:pPr>
      <w:rPr>
        <w:rFonts w:ascii="Symbol" w:hAnsi="Symbol" w:hint="default"/>
      </w:rPr>
    </w:lvl>
    <w:lvl w:ilvl="7" w:tplc="2C0A0003" w:tentative="1">
      <w:start w:val="1"/>
      <w:numFmt w:val="bullet"/>
      <w:lvlText w:val="o"/>
      <w:lvlJc w:val="left"/>
      <w:pPr>
        <w:ind w:left="8232" w:hanging="360"/>
      </w:pPr>
      <w:rPr>
        <w:rFonts w:ascii="Courier New" w:hAnsi="Courier New" w:cs="Courier New" w:hint="default"/>
      </w:rPr>
    </w:lvl>
    <w:lvl w:ilvl="8" w:tplc="2C0A0005" w:tentative="1">
      <w:start w:val="1"/>
      <w:numFmt w:val="bullet"/>
      <w:lvlText w:val=""/>
      <w:lvlJc w:val="left"/>
      <w:pPr>
        <w:ind w:left="8952" w:hanging="360"/>
      </w:pPr>
      <w:rPr>
        <w:rFonts w:ascii="Wingdings" w:hAnsi="Wingdings" w:hint="default"/>
      </w:rPr>
    </w:lvl>
  </w:abstractNum>
  <w:abstractNum w:abstractNumId="6" w15:restartNumberingAfterBreak="0">
    <w:nsid w:val="3E9772C9"/>
    <w:multiLevelType w:val="hybridMultilevel"/>
    <w:tmpl w:val="A9ACCE16"/>
    <w:lvl w:ilvl="0" w:tplc="2C0A000F">
      <w:start w:val="1"/>
      <w:numFmt w:val="decimal"/>
      <w:lvlText w:val="%1."/>
      <w:lvlJc w:val="left"/>
      <w:pPr>
        <w:ind w:left="2705" w:hanging="360"/>
      </w:pPr>
    </w:lvl>
    <w:lvl w:ilvl="1" w:tplc="2C0A0019" w:tentative="1">
      <w:start w:val="1"/>
      <w:numFmt w:val="lowerLetter"/>
      <w:lvlText w:val="%2."/>
      <w:lvlJc w:val="left"/>
      <w:pPr>
        <w:ind w:left="3425" w:hanging="360"/>
      </w:pPr>
    </w:lvl>
    <w:lvl w:ilvl="2" w:tplc="2C0A001B" w:tentative="1">
      <w:start w:val="1"/>
      <w:numFmt w:val="lowerRoman"/>
      <w:lvlText w:val="%3."/>
      <w:lvlJc w:val="right"/>
      <w:pPr>
        <w:ind w:left="4145" w:hanging="180"/>
      </w:pPr>
    </w:lvl>
    <w:lvl w:ilvl="3" w:tplc="2C0A000F" w:tentative="1">
      <w:start w:val="1"/>
      <w:numFmt w:val="decimal"/>
      <w:lvlText w:val="%4."/>
      <w:lvlJc w:val="left"/>
      <w:pPr>
        <w:ind w:left="4865" w:hanging="360"/>
      </w:pPr>
    </w:lvl>
    <w:lvl w:ilvl="4" w:tplc="2C0A0019" w:tentative="1">
      <w:start w:val="1"/>
      <w:numFmt w:val="lowerLetter"/>
      <w:lvlText w:val="%5."/>
      <w:lvlJc w:val="left"/>
      <w:pPr>
        <w:ind w:left="5585" w:hanging="360"/>
      </w:pPr>
    </w:lvl>
    <w:lvl w:ilvl="5" w:tplc="2C0A001B" w:tentative="1">
      <w:start w:val="1"/>
      <w:numFmt w:val="lowerRoman"/>
      <w:lvlText w:val="%6."/>
      <w:lvlJc w:val="right"/>
      <w:pPr>
        <w:ind w:left="6305" w:hanging="180"/>
      </w:pPr>
    </w:lvl>
    <w:lvl w:ilvl="6" w:tplc="2C0A000F" w:tentative="1">
      <w:start w:val="1"/>
      <w:numFmt w:val="decimal"/>
      <w:lvlText w:val="%7."/>
      <w:lvlJc w:val="left"/>
      <w:pPr>
        <w:ind w:left="7025" w:hanging="360"/>
      </w:pPr>
    </w:lvl>
    <w:lvl w:ilvl="7" w:tplc="2C0A0019" w:tentative="1">
      <w:start w:val="1"/>
      <w:numFmt w:val="lowerLetter"/>
      <w:lvlText w:val="%8."/>
      <w:lvlJc w:val="left"/>
      <w:pPr>
        <w:ind w:left="7745" w:hanging="360"/>
      </w:pPr>
    </w:lvl>
    <w:lvl w:ilvl="8" w:tplc="2C0A001B" w:tentative="1">
      <w:start w:val="1"/>
      <w:numFmt w:val="lowerRoman"/>
      <w:lvlText w:val="%9."/>
      <w:lvlJc w:val="right"/>
      <w:pPr>
        <w:ind w:left="8465" w:hanging="180"/>
      </w:pPr>
    </w:lvl>
  </w:abstractNum>
  <w:abstractNum w:abstractNumId="7" w15:restartNumberingAfterBreak="0">
    <w:nsid w:val="457F62D2"/>
    <w:multiLevelType w:val="hybridMultilevel"/>
    <w:tmpl w:val="A93858BC"/>
    <w:lvl w:ilvl="0" w:tplc="2C0A0001">
      <w:start w:val="1"/>
      <w:numFmt w:val="bullet"/>
      <w:lvlText w:val=""/>
      <w:lvlJc w:val="left"/>
      <w:pPr>
        <w:ind w:left="1824" w:hanging="360"/>
      </w:pPr>
      <w:rPr>
        <w:rFonts w:ascii="Symbol" w:hAnsi="Symbol" w:hint="default"/>
      </w:rPr>
    </w:lvl>
    <w:lvl w:ilvl="1" w:tplc="2C0A0003" w:tentative="1">
      <w:start w:val="1"/>
      <w:numFmt w:val="bullet"/>
      <w:lvlText w:val="o"/>
      <w:lvlJc w:val="left"/>
      <w:pPr>
        <w:ind w:left="2544" w:hanging="360"/>
      </w:pPr>
      <w:rPr>
        <w:rFonts w:ascii="Courier New" w:hAnsi="Courier New" w:cs="Courier New" w:hint="default"/>
      </w:rPr>
    </w:lvl>
    <w:lvl w:ilvl="2" w:tplc="2C0A0005" w:tentative="1">
      <w:start w:val="1"/>
      <w:numFmt w:val="bullet"/>
      <w:lvlText w:val=""/>
      <w:lvlJc w:val="left"/>
      <w:pPr>
        <w:ind w:left="3264" w:hanging="360"/>
      </w:pPr>
      <w:rPr>
        <w:rFonts w:ascii="Wingdings" w:hAnsi="Wingdings" w:hint="default"/>
      </w:rPr>
    </w:lvl>
    <w:lvl w:ilvl="3" w:tplc="2C0A0001" w:tentative="1">
      <w:start w:val="1"/>
      <w:numFmt w:val="bullet"/>
      <w:lvlText w:val=""/>
      <w:lvlJc w:val="left"/>
      <w:pPr>
        <w:ind w:left="3984" w:hanging="360"/>
      </w:pPr>
      <w:rPr>
        <w:rFonts w:ascii="Symbol" w:hAnsi="Symbol" w:hint="default"/>
      </w:rPr>
    </w:lvl>
    <w:lvl w:ilvl="4" w:tplc="2C0A0003" w:tentative="1">
      <w:start w:val="1"/>
      <w:numFmt w:val="bullet"/>
      <w:lvlText w:val="o"/>
      <w:lvlJc w:val="left"/>
      <w:pPr>
        <w:ind w:left="4704" w:hanging="360"/>
      </w:pPr>
      <w:rPr>
        <w:rFonts w:ascii="Courier New" w:hAnsi="Courier New" w:cs="Courier New" w:hint="default"/>
      </w:rPr>
    </w:lvl>
    <w:lvl w:ilvl="5" w:tplc="2C0A0005" w:tentative="1">
      <w:start w:val="1"/>
      <w:numFmt w:val="bullet"/>
      <w:lvlText w:val=""/>
      <w:lvlJc w:val="left"/>
      <w:pPr>
        <w:ind w:left="5424" w:hanging="360"/>
      </w:pPr>
      <w:rPr>
        <w:rFonts w:ascii="Wingdings" w:hAnsi="Wingdings" w:hint="default"/>
      </w:rPr>
    </w:lvl>
    <w:lvl w:ilvl="6" w:tplc="2C0A0001" w:tentative="1">
      <w:start w:val="1"/>
      <w:numFmt w:val="bullet"/>
      <w:lvlText w:val=""/>
      <w:lvlJc w:val="left"/>
      <w:pPr>
        <w:ind w:left="6144" w:hanging="360"/>
      </w:pPr>
      <w:rPr>
        <w:rFonts w:ascii="Symbol" w:hAnsi="Symbol" w:hint="default"/>
      </w:rPr>
    </w:lvl>
    <w:lvl w:ilvl="7" w:tplc="2C0A0003" w:tentative="1">
      <w:start w:val="1"/>
      <w:numFmt w:val="bullet"/>
      <w:lvlText w:val="o"/>
      <w:lvlJc w:val="left"/>
      <w:pPr>
        <w:ind w:left="6864" w:hanging="360"/>
      </w:pPr>
      <w:rPr>
        <w:rFonts w:ascii="Courier New" w:hAnsi="Courier New" w:cs="Courier New" w:hint="default"/>
      </w:rPr>
    </w:lvl>
    <w:lvl w:ilvl="8" w:tplc="2C0A0005" w:tentative="1">
      <w:start w:val="1"/>
      <w:numFmt w:val="bullet"/>
      <w:lvlText w:val=""/>
      <w:lvlJc w:val="left"/>
      <w:pPr>
        <w:ind w:left="7584" w:hanging="360"/>
      </w:pPr>
      <w:rPr>
        <w:rFonts w:ascii="Wingdings" w:hAnsi="Wingdings" w:hint="default"/>
      </w:rPr>
    </w:lvl>
  </w:abstractNum>
  <w:abstractNum w:abstractNumId="8" w15:restartNumberingAfterBreak="0">
    <w:nsid w:val="47170164"/>
    <w:multiLevelType w:val="hybridMultilevel"/>
    <w:tmpl w:val="ED3CCE84"/>
    <w:lvl w:ilvl="0" w:tplc="78C6CF28">
      <w:start w:val="3"/>
      <w:numFmt w:val="bullet"/>
      <w:lvlText w:val=""/>
      <w:lvlJc w:val="left"/>
      <w:pPr>
        <w:tabs>
          <w:tab w:val="num" w:pos="1437"/>
        </w:tabs>
        <w:ind w:left="1437" w:hanging="360"/>
      </w:pPr>
      <w:rPr>
        <w:rFonts w:ascii="Symbol" w:eastAsia="Times New Roman" w:hAnsi="Symbol" w:cs="Tahoma" w:hint="default"/>
      </w:rPr>
    </w:lvl>
    <w:lvl w:ilvl="1" w:tplc="0C0A0003" w:tentative="1">
      <w:start w:val="1"/>
      <w:numFmt w:val="bullet"/>
      <w:lvlText w:val="o"/>
      <w:lvlJc w:val="left"/>
      <w:pPr>
        <w:tabs>
          <w:tab w:val="num" w:pos="2157"/>
        </w:tabs>
        <w:ind w:left="2157" w:hanging="360"/>
      </w:pPr>
      <w:rPr>
        <w:rFonts w:ascii="Courier New" w:hAnsi="Courier New" w:cs="Courier New" w:hint="default"/>
      </w:rPr>
    </w:lvl>
    <w:lvl w:ilvl="2" w:tplc="0C0A0005" w:tentative="1">
      <w:start w:val="1"/>
      <w:numFmt w:val="bullet"/>
      <w:lvlText w:val=""/>
      <w:lvlJc w:val="left"/>
      <w:pPr>
        <w:tabs>
          <w:tab w:val="num" w:pos="2877"/>
        </w:tabs>
        <w:ind w:left="2877" w:hanging="360"/>
      </w:pPr>
      <w:rPr>
        <w:rFonts w:ascii="Wingdings" w:hAnsi="Wingdings" w:hint="default"/>
      </w:rPr>
    </w:lvl>
    <w:lvl w:ilvl="3" w:tplc="0C0A0001" w:tentative="1">
      <w:start w:val="1"/>
      <w:numFmt w:val="bullet"/>
      <w:lvlText w:val=""/>
      <w:lvlJc w:val="left"/>
      <w:pPr>
        <w:tabs>
          <w:tab w:val="num" w:pos="3597"/>
        </w:tabs>
        <w:ind w:left="3597" w:hanging="360"/>
      </w:pPr>
      <w:rPr>
        <w:rFonts w:ascii="Symbol" w:hAnsi="Symbol" w:hint="default"/>
      </w:rPr>
    </w:lvl>
    <w:lvl w:ilvl="4" w:tplc="0C0A0003" w:tentative="1">
      <w:start w:val="1"/>
      <w:numFmt w:val="bullet"/>
      <w:lvlText w:val="o"/>
      <w:lvlJc w:val="left"/>
      <w:pPr>
        <w:tabs>
          <w:tab w:val="num" w:pos="4317"/>
        </w:tabs>
        <w:ind w:left="4317" w:hanging="360"/>
      </w:pPr>
      <w:rPr>
        <w:rFonts w:ascii="Courier New" w:hAnsi="Courier New" w:cs="Courier New" w:hint="default"/>
      </w:rPr>
    </w:lvl>
    <w:lvl w:ilvl="5" w:tplc="0C0A0005" w:tentative="1">
      <w:start w:val="1"/>
      <w:numFmt w:val="bullet"/>
      <w:lvlText w:val=""/>
      <w:lvlJc w:val="left"/>
      <w:pPr>
        <w:tabs>
          <w:tab w:val="num" w:pos="5037"/>
        </w:tabs>
        <w:ind w:left="5037" w:hanging="360"/>
      </w:pPr>
      <w:rPr>
        <w:rFonts w:ascii="Wingdings" w:hAnsi="Wingdings" w:hint="default"/>
      </w:rPr>
    </w:lvl>
    <w:lvl w:ilvl="6" w:tplc="0C0A0001" w:tentative="1">
      <w:start w:val="1"/>
      <w:numFmt w:val="bullet"/>
      <w:lvlText w:val=""/>
      <w:lvlJc w:val="left"/>
      <w:pPr>
        <w:tabs>
          <w:tab w:val="num" w:pos="5757"/>
        </w:tabs>
        <w:ind w:left="5757" w:hanging="360"/>
      </w:pPr>
      <w:rPr>
        <w:rFonts w:ascii="Symbol" w:hAnsi="Symbol" w:hint="default"/>
      </w:rPr>
    </w:lvl>
    <w:lvl w:ilvl="7" w:tplc="0C0A0003" w:tentative="1">
      <w:start w:val="1"/>
      <w:numFmt w:val="bullet"/>
      <w:lvlText w:val="o"/>
      <w:lvlJc w:val="left"/>
      <w:pPr>
        <w:tabs>
          <w:tab w:val="num" w:pos="6477"/>
        </w:tabs>
        <w:ind w:left="6477" w:hanging="360"/>
      </w:pPr>
      <w:rPr>
        <w:rFonts w:ascii="Courier New" w:hAnsi="Courier New" w:cs="Courier New" w:hint="default"/>
      </w:rPr>
    </w:lvl>
    <w:lvl w:ilvl="8" w:tplc="0C0A0005" w:tentative="1">
      <w:start w:val="1"/>
      <w:numFmt w:val="bullet"/>
      <w:lvlText w:val=""/>
      <w:lvlJc w:val="left"/>
      <w:pPr>
        <w:tabs>
          <w:tab w:val="num" w:pos="7197"/>
        </w:tabs>
        <w:ind w:left="7197" w:hanging="360"/>
      </w:pPr>
      <w:rPr>
        <w:rFonts w:ascii="Wingdings" w:hAnsi="Wingdings" w:hint="default"/>
      </w:rPr>
    </w:lvl>
  </w:abstractNum>
  <w:abstractNum w:abstractNumId="9" w15:restartNumberingAfterBreak="0">
    <w:nsid w:val="512238CD"/>
    <w:multiLevelType w:val="hybridMultilevel"/>
    <w:tmpl w:val="FEC8D466"/>
    <w:lvl w:ilvl="0" w:tplc="50AA13C0">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10" w15:restartNumberingAfterBreak="0">
    <w:nsid w:val="59876B10"/>
    <w:multiLevelType w:val="hybridMultilevel"/>
    <w:tmpl w:val="197295DA"/>
    <w:lvl w:ilvl="0" w:tplc="2C0A0001">
      <w:start w:val="1"/>
      <w:numFmt w:val="bullet"/>
      <w:lvlText w:val=""/>
      <w:lvlJc w:val="left"/>
      <w:pPr>
        <w:ind w:left="3479" w:hanging="360"/>
      </w:pPr>
      <w:rPr>
        <w:rFonts w:ascii="Symbol" w:hAnsi="Symbol" w:hint="default"/>
      </w:rPr>
    </w:lvl>
    <w:lvl w:ilvl="1" w:tplc="2C0A0003" w:tentative="1">
      <w:start w:val="1"/>
      <w:numFmt w:val="bullet"/>
      <w:lvlText w:val="o"/>
      <w:lvlJc w:val="left"/>
      <w:pPr>
        <w:ind w:left="4199" w:hanging="360"/>
      </w:pPr>
      <w:rPr>
        <w:rFonts w:ascii="Courier New" w:hAnsi="Courier New" w:cs="Courier New" w:hint="default"/>
      </w:rPr>
    </w:lvl>
    <w:lvl w:ilvl="2" w:tplc="2C0A0005" w:tentative="1">
      <w:start w:val="1"/>
      <w:numFmt w:val="bullet"/>
      <w:lvlText w:val=""/>
      <w:lvlJc w:val="left"/>
      <w:pPr>
        <w:ind w:left="4919" w:hanging="360"/>
      </w:pPr>
      <w:rPr>
        <w:rFonts w:ascii="Wingdings" w:hAnsi="Wingdings" w:hint="default"/>
      </w:rPr>
    </w:lvl>
    <w:lvl w:ilvl="3" w:tplc="2C0A0001" w:tentative="1">
      <w:start w:val="1"/>
      <w:numFmt w:val="bullet"/>
      <w:lvlText w:val=""/>
      <w:lvlJc w:val="left"/>
      <w:pPr>
        <w:ind w:left="5639" w:hanging="360"/>
      </w:pPr>
      <w:rPr>
        <w:rFonts w:ascii="Symbol" w:hAnsi="Symbol" w:hint="default"/>
      </w:rPr>
    </w:lvl>
    <w:lvl w:ilvl="4" w:tplc="2C0A0003" w:tentative="1">
      <w:start w:val="1"/>
      <w:numFmt w:val="bullet"/>
      <w:lvlText w:val="o"/>
      <w:lvlJc w:val="left"/>
      <w:pPr>
        <w:ind w:left="6359" w:hanging="360"/>
      </w:pPr>
      <w:rPr>
        <w:rFonts w:ascii="Courier New" w:hAnsi="Courier New" w:cs="Courier New" w:hint="default"/>
      </w:rPr>
    </w:lvl>
    <w:lvl w:ilvl="5" w:tplc="2C0A0005" w:tentative="1">
      <w:start w:val="1"/>
      <w:numFmt w:val="bullet"/>
      <w:lvlText w:val=""/>
      <w:lvlJc w:val="left"/>
      <w:pPr>
        <w:ind w:left="7079" w:hanging="360"/>
      </w:pPr>
      <w:rPr>
        <w:rFonts w:ascii="Wingdings" w:hAnsi="Wingdings" w:hint="default"/>
      </w:rPr>
    </w:lvl>
    <w:lvl w:ilvl="6" w:tplc="2C0A0001" w:tentative="1">
      <w:start w:val="1"/>
      <w:numFmt w:val="bullet"/>
      <w:lvlText w:val=""/>
      <w:lvlJc w:val="left"/>
      <w:pPr>
        <w:ind w:left="7799" w:hanging="360"/>
      </w:pPr>
      <w:rPr>
        <w:rFonts w:ascii="Symbol" w:hAnsi="Symbol" w:hint="default"/>
      </w:rPr>
    </w:lvl>
    <w:lvl w:ilvl="7" w:tplc="2C0A0003" w:tentative="1">
      <w:start w:val="1"/>
      <w:numFmt w:val="bullet"/>
      <w:lvlText w:val="o"/>
      <w:lvlJc w:val="left"/>
      <w:pPr>
        <w:ind w:left="8519" w:hanging="360"/>
      </w:pPr>
      <w:rPr>
        <w:rFonts w:ascii="Courier New" w:hAnsi="Courier New" w:cs="Courier New" w:hint="default"/>
      </w:rPr>
    </w:lvl>
    <w:lvl w:ilvl="8" w:tplc="2C0A0005" w:tentative="1">
      <w:start w:val="1"/>
      <w:numFmt w:val="bullet"/>
      <w:lvlText w:val=""/>
      <w:lvlJc w:val="left"/>
      <w:pPr>
        <w:ind w:left="9239" w:hanging="360"/>
      </w:pPr>
      <w:rPr>
        <w:rFonts w:ascii="Wingdings" w:hAnsi="Wingdings" w:hint="default"/>
      </w:rPr>
    </w:lvl>
  </w:abstractNum>
  <w:abstractNum w:abstractNumId="11" w15:restartNumberingAfterBreak="0">
    <w:nsid w:val="64CA744F"/>
    <w:multiLevelType w:val="hybridMultilevel"/>
    <w:tmpl w:val="8FDED794"/>
    <w:lvl w:ilvl="0" w:tplc="2C0A0001">
      <w:start w:val="1"/>
      <w:numFmt w:val="bullet"/>
      <w:lvlText w:val=""/>
      <w:lvlJc w:val="left"/>
      <w:pPr>
        <w:ind w:left="3339" w:hanging="360"/>
      </w:pPr>
      <w:rPr>
        <w:rFonts w:ascii="Symbol" w:hAnsi="Symbol" w:hint="default"/>
      </w:rPr>
    </w:lvl>
    <w:lvl w:ilvl="1" w:tplc="2C0A0003" w:tentative="1">
      <w:start w:val="1"/>
      <w:numFmt w:val="bullet"/>
      <w:lvlText w:val="o"/>
      <w:lvlJc w:val="left"/>
      <w:pPr>
        <w:ind w:left="4059" w:hanging="360"/>
      </w:pPr>
      <w:rPr>
        <w:rFonts w:ascii="Courier New" w:hAnsi="Courier New" w:cs="Courier New" w:hint="default"/>
      </w:rPr>
    </w:lvl>
    <w:lvl w:ilvl="2" w:tplc="2C0A0005" w:tentative="1">
      <w:start w:val="1"/>
      <w:numFmt w:val="bullet"/>
      <w:lvlText w:val=""/>
      <w:lvlJc w:val="left"/>
      <w:pPr>
        <w:ind w:left="4779" w:hanging="360"/>
      </w:pPr>
      <w:rPr>
        <w:rFonts w:ascii="Wingdings" w:hAnsi="Wingdings" w:hint="default"/>
      </w:rPr>
    </w:lvl>
    <w:lvl w:ilvl="3" w:tplc="2C0A0001" w:tentative="1">
      <w:start w:val="1"/>
      <w:numFmt w:val="bullet"/>
      <w:lvlText w:val=""/>
      <w:lvlJc w:val="left"/>
      <w:pPr>
        <w:ind w:left="5499" w:hanging="360"/>
      </w:pPr>
      <w:rPr>
        <w:rFonts w:ascii="Symbol" w:hAnsi="Symbol" w:hint="default"/>
      </w:rPr>
    </w:lvl>
    <w:lvl w:ilvl="4" w:tplc="2C0A0003" w:tentative="1">
      <w:start w:val="1"/>
      <w:numFmt w:val="bullet"/>
      <w:lvlText w:val="o"/>
      <w:lvlJc w:val="left"/>
      <w:pPr>
        <w:ind w:left="6219" w:hanging="360"/>
      </w:pPr>
      <w:rPr>
        <w:rFonts w:ascii="Courier New" w:hAnsi="Courier New" w:cs="Courier New" w:hint="default"/>
      </w:rPr>
    </w:lvl>
    <w:lvl w:ilvl="5" w:tplc="2C0A0005" w:tentative="1">
      <w:start w:val="1"/>
      <w:numFmt w:val="bullet"/>
      <w:lvlText w:val=""/>
      <w:lvlJc w:val="left"/>
      <w:pPr>
        <w:ind w:left="6939" w:hanging="360"/>
      </w:pPr>
      <w:rPr>
        <w:rFonts w:ascii="Wingdings" w:hAnsi="Wingdings" w:hint="default"/>
      </w:rPr>
    </w:lvl>
    <w:lvl w:ilvl="6" w:tplc="2C0A0001" w:tentative="1">
      <w:start w:val="1"/>
      <w:numFmt w:val="bullet"/>
      <w:lvlText w:val=""/>
      <w:lvlJc w:val="left"/>
      <w:pPr>
        <w:ind w:left="7659" w:hanging="360"/>
      </w:pPr>
      <w:rPr>
        <w:rFonts w:ascii="Symbol" w:hAnsi="Symbol" w:hint="default"/>
      </w:rPr>
    </w:lvl>
    <w:lvl w:ilvl="7" w:tplc="2C0A0003" w:tentative="1">
      <w:start w:val="1"/>
      <w:numFmt w:val="bullet"/>
      <w:lvlText w:val="o"/>
      <w:lvlJc w:val="left"/>
      <w:pPr>
        <w:ind w:left="8379" w:hanging="360"/>
      </w:pPr>
      <w:rPr>
        <w:rFonts w:ascii="Courier New" w:hAnsi="Courier New" w:cs="Courier New" w:hint="default"/>
      </w:rPr>
    </w:lvl>
    <w:lvl w:ilvl="8" w:tplc="2C0A0005" w:tentative="1">
      <w:start w:val="1"/>
      <w:numFmt w:val="bullet"/>
      <w:lvlText w:val=""/>
      <w:lvlJc w:val="left"/>
      <w:pPr>
        <w:ind w:left="9099" w:hanging="360"/>
      </w:pPr>
      <w:rPr>
        <w:rFonts w:ascii="Wingdings" w:hAnsi="Wingdings" w:hint="default"/>
      </w:rPr>
    </w:lvl>
  </w:abstractNum>
  <w:abstractNum w:abstractNumId="12" w15:restartNumberingAfterBreak="0">
    <w:nsid w:val="6521008F"/>
    <w:multiLevelType w:val="hybridMultilevel"/>
    <w:tmpl w:val="BD366DB6"/>
    <w:lvl w:ilvl="0" w:tplc="0C0A0011">
      <w:start w:val="1"/>
      <w:numFmt w:val="decimal"/>
      <w:lvlText w:val="%1)"/>
      <w:lvlJc w:val="left"/>
      <w:pPr>
        <w:tabs>
          <w:tab w:val="num" w:pos="2484"/>
        </w:tabs>
        <w:ind w:left="2484" w:hanging="360"/>
      </w:pPr>
      <w:rPr>
        <w:rFonts w:cs="Times New Roman" w:hint="default"/>
      </w:rPr>
    </w:lvl>
    <w:lvl w:ilvl="1" w:tplc="0C0A000F">
      <w:start w:val="1"/>
      <w:numFmt w:val="decimal"/>
      <w:lvlText w:val="%2."/>
      <w:lvlJc w:val="left"/>
      <w:pPr>
        <w:tabs>
          <w:tab w:val="num" w:pos="3204"/>
        </w:tabs>
        <w:ind w:left="3204" w:hanging="360"/>
      </w:pPr>
      <w:rPr>
        <w:rFonts w:cs="Times New Roman"/>
      </w:rPr>
    </w:lvl>
    <w:lvl w:ilvl="2" w:tplc="0C0A001B" w:tentative="1">
      <w:start w:val="1"/>
      <w:numFmt w:val="lowerRoman"/>
      <w:lvlText w:val="%3."/>
      <w:lvlJc w:val="right"/>
      <w:pPr>
        <w:tabs>
          <w:tab w:val="num" w:pos="3924"/>
        </w:tabs>
        <w:ind w:left="3924" w:hanging="180"/>
      </w:pPr>
      <w:rPr>
        <w:rFonts w:cs="Times New Roman"/>
      </w:rPr>
    </w:lvl>
    <w:lvl w:ilvl="3" w:tplc="0C0A000F" w:tentative="1">
      <w:start w:val="1"/>
      <w:numFmt w:val="decimal"/>
      <w:lvlText w:val="%4."/>
      <w:lvlJc w:val="left"/>
      <w:pPr>
        <w:tabs>
          <w:tab w:val="num" w:pos="4644"/>
        </w:tabs>
        <w:ind w:left="4644" w:hanging="360"/>
      </w:pPr>
      <w:rPr>
        <w:rFonts w:cs="Times New Roman"/>
      </w:rPr>
    </w:lvl>
    <w:lvl w:ilvl="4" w:tplc="0C0A0019" w:tentative="1">
      <w:start w:val="1"/>
      <w:numFmt w:val="lowerLetter"/>
      <w:lvlText w:val="%5."/>
      <w:lvlJc w:val="left"/>
      <w:pPr>
        <w:tabs>
          <w:tab w:val="num" w:pos="5364"/>
        </w:tabs>
        <w:ind w:left="5364" w:hanging="360"/>
      </w:pPr>
      <w:rPr>
        <w:rFonts w:cs="Times New Roman"/>
      </w:rPr>
    </w:lvl>
    <w:lvl w:ilvl="5" w:tplc="0C0A001B" w:tentative="1">
      <w:start w:val="1"/>
      <w:numFmt w:val="lowerRoman"/>
      <w:lvlText w:val="%6."/>
      <w:lvlJc w:val="right"/>
      <w:pPr>
        <w:tabs>
          <w:tab w:val="num" w:pos="6084"/>
        </w:tabs>
        <w:ind w:left="6084" w:hanging="180"/>
      </w:pPr>
      <w:rPr>
        <w:rFonts w:cs="Times New Roman"/>
      </w:rPr>
    </w:lvl>
    <w:lvl w:ilvl="6" w:tplc="0C0A000F" w:tentative="1">
      <w:start w:val="1"/>
      <w:numFmt w:val="decimal"/>
      <w:lvlText w:val="%7."/>
      <w:lvlJc w:val="left"/>
      <w:pPr>
        <w:tabs>
          <w:tab w:val="num" w:pos="6804"/>
        </w:tabs>
        <w:ind w:left="6804" w:hanging="360"/>
      </w:pPr>
      <w:rPr>
        <w:rFonts w:cs="Times New Roman"/>
      </w:rPr>
    </w:lvl>
    <w:lvl w:ilvl="7" w:tplc="0C0A0019" w:tentative="1">
      <w:start w:val="1"/>
      <w:numFmt w:val="lowerLetter"/>
      <w:lvlText w:val="%8."/>
      <w:lvlJc w:val="left"/>
      <w:pPr>
        <w:tabs>
          <w:tab w:val="num" w:pos="7524"/>
        </w:tabs>
        <w:ind w:left="7524" w:hanging="360"/>
      </w:pPr>
      <w:rPr>
        <w:rFonts w:cs="Times New Roman"/>
      </w:rPr>
    </w:lvl>
    <w:lvl w:ilvl="8" w:tplc="0C0A001B" w:tentative="1">
      <w:start w:val="1"/>
      <w:numFmt w:val="lowerRoman"/>
      <w:lvlText w:val="%9."/>
      <w:lvlJc w:val="right"/>
      <w:pPr>
        <w:tabs>
          <w:tab w:val="num" w:pos="8244"/>
        </w:tabs>
        <w:ind w:left="8244" w:hanging="180"/>
      </w:pPr>
      <w:rPr>
        <w:rFonts w:cs="Times New Roman"/>
      </w:rPr>
    </w:lvl>
  </w:abstractNum>
  <w:abstractNum w:abstractNumId="13" w15:restartNumberingAfterBreak="0">
    <w:nsid w:val="659B35A7"/>
    <w:multiLevelType w:val="hybridMultilevel"/>
    <w:tmpl w:val="BD366DB6"/>
    <w:lvl w:ilvl="0" w:tplc="0C0A0011">
      <w:start w:val="1"/>
      <w:numFmt w:val="decimal"/>
      <w:lvlText w:val="%1)"/>
      <w:lvlJc w:val="left"/>
      <w:pPr>
        <w:tabs>
          <w:tab w:val="num" w:pos="3564"/>
        </w:tabs>
        <w:ind w:left="3564" w:hanging="360"/>
      </w:pPr>
      <w:rPr>
        <w:rFonts w:cs="Times New Roman" w:hint="default"/>
      </w:rPr>
    </w:lvl>
    <w:lvl w:ilvl="1" w:tplc="0C0A000F">
      <w:start w:val="1"/>
      <w:numFmt w:val="decimal"/>
      <w:lvlText w:val="%2."/>
      <w:lvlJc w:val="left"/>
      <w:pPr>
        <w:tabs>
          <w:tab w:val="num" w:pos="4284"/>
        </w:tabs>
        <w:ind w:left="4284" w:hanging="360"/>
      </w:pPr>
      <w:rPr>
        <w:rFonts w:cs="Times New Roman"/>
      </w:rPr>
    </w:lvl>
    <w:lvl w:ilvl="2" w:tplc="0C0A001B" w:tentative="1">
      <w:start w:val="1"/>
      <w:numFmt w:val="lowerRoman"/>
      <w:lvlText w:val="%3."/>
      <w:lvlJc w:val="right"/>
      <w:pPr>
        <w:tabs>
          <w:tab w:val="num" w:pos="5004"/>
        </w:tabs>
        <w:ind w:left="5004" w:hanging="180"/>
      </w:pPr>
      <w:rPr>
        <w:rFonts w:cs="Times New Roman"/>
      </w:rPr>
    </w:lvl>
    <w:lvl w:ilvl="3" w:tplc="0C0A000F" w:tentative="1">
      <w:start w:val="1"/>
      <w:numFmt w:val="decimal"/>
      <w:lvlText w:val="%4."/>
      <w:lvlJc w:val="left"/>
      <w:pPr>
        <w:tabs>
          <w:tab w:val="num" w:pos="5724"/>
        </w:tabs>
        <w:ind w:left="5724" w:hanging="360"/>
      </w:pPr>
      <w:rPr>
        <w:rFonts w:cs="Times New Roman"/>
      </w:rPr>
    </w:lvl>
    <w:lvl w:ilvl="4" w:tplc="0C0A0019" w:tentative="1">
      <w:start w:val="1"/>
      <w:numFmt w:val="lowerLetter"/>
      <w:lvlText w:val="%5."/>
      <w:lvlJc w:val="left"/>
      <w:pPr>
        <w:tabs>
          <w:tab w:val="num" w:pos="6444"/>
        </w:tabs>
        <w:ind w:left="6444" w:hanging="360"/>
      </w:pPr>
      <w:rPr>
        <w:rFonts w:cs="Times New Roman"/>
      </w:rPr>
    </w:lvl>
    <w:lvl w:ilvl="5" w:tplc="0C0A001B" w:tentative="1">
      <w:start w:val="1"/>
      <w:numFmt w:val="lowerRoman"/>
      <w:lvlText w:val="%6."/>
      <w:lvlJc w:val="right"/>
      <w:pPr>
        <w:tabs>
          <w:tab w:val="num" w:pos="7164"/>
        </w:tabs>
        <w:ind w:left="7164" w:hanging="180"/>
      </w:pPr>
      <w:rPr>
        <w:rFonts w:cs="Times New Roman"/>
      </w:rPr>
    </w:lvl>
    <w:lvl w:ilvl="6" w:tplc="0C0A000F" w:tentative="1">
      <w:start w:val="1"/>
      <w:numFmt w:val="decimal"/>
      <w:lvlText w:val="%7."/>
      <w:lvlJc w:val="left"/>
      <w:pPr>
        <w:tabs>
          <w:tab w:val="num" w:pos="7884"/>
        </w:tabs>
        <w:ind w:left="7884" w:hanging="360"/>
      </w:pPr>
      <w:rPr>
        <w:rFonts w:cs="Times New Roman"/>
      </w:rPr>
    </w:lvl>
    <w:lvl w:ilvl="7" w:tplc="0C0A0019" w:tentative="1">
      <w:start w:val="1"/>
      <w:numFmt w:val="lowerLetter"/>
      <w:lvlText w:val="%8."/>
      <w:lvlJc w:val="left"/>
      <w:pPr>
        <w:tabs>
          <w:tab w:val="num" w:pos="8604"/>
        </w:tabs>
        <w:ind w:left="8604" w:hanging="360"/>
      </w:pPr>
      <w:rPr>
        <w:rFonts w:cs="Times New Roman"/>
      </w:rPr>
    </w:lvl>
    <w:lvl w:ilvl="8" w:tplc="0C0A001B" w:tentative="1">
      <w:start w:val="1"/>
      <w:numFmt w:val="lowerRoman"/>
      <w:lvlText w:val="%9."/>
      <w:lvlJc w:val="right"/>
      <w:pPr>
        <w:tabs>
          <w:tab w:val="num" w:pos="9324"/>
        </w:tabs>
        <w:ind w:left="9324" w:hanging="180"/>
      </w:pPr>
      <w:rPr>
        <w:rFonts w:cs="Times New Roman"/>
      </w:rPr>
    </w:lvl>
  </w:abstractNum>
  <w:abstractNum w:abstractNumId="14" w15:restartNumberingAfterBreak="0">
    <w:nsid w:val="69FF1D58"/>
    <w:multiLevelType w:val="hybridMultilevel"/>
    <w:tmpl w:val="D89EDE68"/>
    <w:lvl w:ilvl="0" w:tplc="A58EC24E">
      <w:start w:val="1"/>
      <w:numFmt w:val="decimal"/>
      <w:lvlText w:val="%1)"/>
      <w:lvlJc w:val="left"/>
      <w:pPr>
        <w:ind w:left="5037" w:hanging="360"/>
      </w:pPr>
      <w:rPr>
        <w:rFonts w:hint="default"/>
      </w:rPr>
    </w:lvl>
    <w:lvl w:ilvl="1" w:tplc="2C0A0019" w:tentative="1">
      <w:start w:val="1"/>
      <w:numFmt w:val="lowerLetter"/>
      <w:lvlText w:val="%2."/>
      <w:lvlJc w:val="left"/>
      <w:pPr>
        <w:ind w:left="5757" w:hanging="360"/>
      </w:pPr>
    </w:lvl>
    <w:lvl w:ilvl="2" w:tplc="2C0A001B" w:tentative="1">
      <w:start w:val="1"/>
      <w:numFmt w:val="lowerRoman"/>
      <w:lvlText w:val="%3."/>
      <w:lvlJc w:val="right"/>
      <w:pPr>
        <w:ind w:left="6477" w:hanging="180"/>
      </w:pPr>
    </w:lvl>
    <w:lvl w:ilvl="3" w:tplc="2C0A000F" w:tentative="1">
      <w:start w:val="1"/>
      <w:numFmt w:val="decimal"/>
      <w:lvlText w:val="%4."/>
      <w:lvlJc w:val="left"/>
      <w:pPr>
        <w:ind w:left="7197" w:hanging="360"/>
      </w:pPr>
    </w:lvl>
    <w:lvl w:ilvl="4" w:tplc="2C0A0019" w:tentative="1">
      <w:start w:val="1"/>
      <w:numFmt w:val="lowerLetter"/>
      <w:lvlText w:val="%5."/>
      <w:lvlJc w:val="left"/>
      <w:pPr>
        <w:ind w:left="7917" w:hanging="360"/>
      </w:pPr>
    </w:lvl>
    <w:lvl w:ilvl="5" w:tplc="2C0A001B" w:tentative="1">
      <w:start w:val="1"/>
      <w:numFmt w:val="lowerRoman"/>
      <w:lvlText w:val="%6."/>
      <w:lvlJc w:val="right"/>
      <w:pPr>
        <w:ind w:left="8637" w:hanging="180"/>
      </w:pPr>
    </w:lvl>
    <w:lvl w:ilvl="6" w:tplc="2C0A000F" w:tentative="1">
      <w:start w:val="1"/>
      <w:numFmt w:val="decimal"/>
      <w:lvlText w:val="%7."/>
      <w:lvlJc w:val="left"/>
      <w:pPr>
        <w:ind w:left="9357" w:hanging="360"/>
      </w:pPr>
    </w:lvl>
    <w:lvl w:ilvl="7" w:tplc="2C0A0019" w:tentative="1">
      <w:start w:val="1"/>
      <w:numFmt w:val="lowerLetter"/>
      <w:lvlText w:val="%8."/>
      <w:lvlJc w:val="left"/>
      <w:pPr>
        <w:ind w:left="10077" w:hanging="360"/>
      </w:pPr>
    </w:lvl>
    <w:lvl w:ilvl="8" w:tplc="2C0A001B" w:tentative="1">
      <w:start w:val="1"/>
      <w:numFmt w:val="lowerRoman"/>
      <w:lvlText w:val="%9."/>
      <w:lvlJc w:val="right"/>
      <w:pPr>
        <w:ind w:left="10797" w:hanging="180"/>
      </w:pPr>
    </w:lvl>
  </w:abstractNum>
  <w:abstractNum w:abstractNumId="15" w15:restartNumberingAfterBreak="0">
    <w:nsid w:val="6FCD65C7"/>
    <w:multiLevelType w:val="multilevel"/>
    <w:tmpl w:val="ACFE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B11E7"/>
    <w:multiLevelType w:val="hybridMultilevel"/>
    <w:tmpl w:val="BD366DB6"/>
    <w:lvl w:ilvl="0" w:tplc="0C0A0011">
      <w:start w:val="1"/>
      <w:numFmt w:val="decimal"/>
      <w:lvlText w:val="%1)"/>
      <w:lvlJc w:val="left"/>
      <w:pPr>
        <w:tabs>
          <w:tab w:val="num" w:pos="2484"/>
        </w:tabs>
        <w:ind w:left="2484" w:hanging="360"/>
      </w:pPr>
      <w:rPr>
        <w:rFonts w:cs="Times New Roman" w:hint="default"/>
      </w:rPr>
    </w:lvl>
    <w:lvl w:ilvl="1" w:tplc="0C0A000F">
      <w:start w:val="1"/>
      <w:numFmt w:val="decimal"/>
      <w:lvlText w:val="%2."/>
      <w:lvlJc w:val="left"/>
      <w:pPr>
        <w:tabs>
          <w:tab w:val="num" w:pos="3204"/>
        </w:tabs>
        <w:ind w:left="3204" w:hanging="360"/>
      </w:pPr>
      <w:rPr>
        <w:rFonts w:cs="Times New Roman"/>
      </w:rPr>
    </w:lvl>
    <w:lvl w:ilvl="2" w:tplc="0C0A001B" w:tentative="1">
      <w:start w:val="1"/>
      <w:numFmt w:val="lowerRoman"/>
      <w:lvlText w:val="%3."/>
      <w:lvlJc w:val="right"/>
      <w:pPr>
        <w:tabs>
          <w:tab w:val="num" w:pos="3924"/>
        </w:tabs>
        <w:ind w:left="3924" w:hanging="180"/>
      </w:pPr>
      <w:rPr>
        <w:rFonts w:cs="Times New Roman"/>
      </w:rPr>
    </w:lvl>
    <w:lvl w:ilvl="3" w:tplc="0C0A000F" w:tentative="1">
      <w:start w:val="1"/>
      <w:numFmt w:val="decimal"/>
      <w:lvlText w:val="%4."/>
      <w:lvlJc w:val="left"/>
      <w:pPr>
        <w:tabs>
          <w:tab w:val="num" w:pos="4644"/>
        </w:tabs>
        <w:ind w:left="4644" w:hanging="360"/>
      </w:pPr>
      <w:rPr>
        <w:rFonts w:cs="Times New Roman"/>
      </w:rPr>
    </w:lvl>
    <w:lvl w:ilvl="4" w:tplc="0C0A0019" w:tentative="1">
      <w:start w:val="1"/>
      <w:numFmt w:val="lowerLetter"/>
      <w:lvlText w:val="%5."/>
      <w:lvlJc w:val="left"/>
      <w:pPr>
        <w:tabs>
          <w:tab w:val="num" w:pos="5364"/>
        </w:tabs>
        <w:ind w:left="5364" w:hanging="360"/>
      </w:pPr>
      <w:rPr>
        <w:rFonts w:cs="Times New Roman"/>
      </w:rPr>
    </w:lvl>
    <w:lvl w:ilvl="5" w:tplc="0C0A001B" w:tentative="1">
      <w:start w:val="1"/>
      <w:numFmt w:val="lowerRoman"/>
      <w:lvlText w:val="%6."/>
      <w:lvlJc w:val="right"/>
      <w:pPr>
        <w:tabs>
          <w:tab w:val="num" w:pos="6084"/>
        </w:tabs>
        <w:ind w:left="6084" w:hanging="180"/>
      </w:pPr>
      <w:rPr>
        <w:rFonts w:cs="Times New Roman"/>
      </w:rPr>
    </w:lvl>
    <w:lvl w:ilvl="6" w:tplc="0C0A000F" w:tentative="1">
      <w:start w:val="1"/>
      <w:numFmt w:val="decimal"/>
      <w:lvlText w:val="%7."/>
      <w:lvlJc w:val="left"/>
      <w:pPr>
        <w:tabs>
          <w:tab w:val="num" w:pos="6804"/>
        </w:tabs>
        <w:ind w:left="6804" w:hanging="360"/>
      </w:pPr>
      <w:rPr>
        <w:rFonts w:cs="Times New Roman"/>
      </w:rPr>
    </w:lvl>
    <w:lvl w:ilvl="7" w:tplc="0C0A0019" w:tentative="1">
      <w:start w:val="1"/>
      <w:numFmt w:val="lowerLetter"/>
      <w:lvlText w:val="%8."/>
      <w:lvlJc w:val="left"/>
      <w:pPr>
        <w:tabs>
          <w:tab w:val="num" w:pos="7524"/>
        </w:tabs>
        <w:ind w:left="7524" w:hanging="360"/>
      </w:pPr>
      <w:rPr>
        <w:rFonts w:cs="Times New Roman"/>
      </w:rPr>
    </w:lvl>
    <w:lvl w:ilvl="8" w:tplc="0C0A001B" w:tentative="1">
      <w:start w:val="1"/>
      <w:numFmt w:val="lowerRoman"/>
      <w:lvlText w:val="%9."/>
      <w:lvlJc w:val="right"/>
      <w:pPr>
        <w:tabs>
          <w:tab w:val="num" w:pos="8244"/>
        </w:tabs>
        <w:ind w:left="8244" w:hanging="180"/>
      </w:pPr>
      <w:rPr>
        <w:rFonts w:cs="Times New Roman"/>
      </w:rPr>
    </w:lvl>
  </w:abstractNum>
  <w:abstractNum w:abstractNumId="17" w15:restartNumberingAfterBreak="0">
    <w:nsid w:val="7D057411"/>
    <w:multiLevelType w:val="hybridMultilevel"/>
    <w:tmpl w:val="40BA87F8"/>
    <w:lvl w:ilvl="0" w:tplc="B4C475F6">
      <w:start w:val="1"/>
      <w:numFmt w:val="lowerLetter"/>
      <w:lvlText w:val="(%1)"/>
      <w:lvlJc w:val="left"/>
      <w:pPr>
        <w:ind w:left="2344" w:hanging="360"/>
      </w:pPr>
      <w:rPr>
        <w:rFonts w:ascii="Arial" w:eastAsia="Arial" w:hAnsi="Arial" w:hint="default"/>
        <w:b/>
        <w:sz w:val="24"/>
        <w:szCs w:val="24"/>
      </w:rPr>
    </w:lvl>
    <w:lvl w:ilvl="1" w:tplc="2C0A0019" w:tentative="1">
      <w:start w:val="1"/>
      <w:numFmt w:val="lowerLetter"/>
      <w:lvlText w:val="%2."/>
      <w:lvlJc w:val="left"/>
      <w:pPr>
        <w:ind w:left="3064" w:hanging="360"/>
      </w:pPr>
    </w:lvl>
    <w:lvl w:ilvl="2" w:tplc="2C0A001B" w:tentative="1">
      <w:start w:val="1"/>
      <w:numFmt w:val="lowerRoman"/>
      <w:lvlText w:val="%3."/>
      <w:lvlJc w:val="right"/>
      <w:pPr>
        <w:ind w:left="3784" w:hanging="180"/>
      </w:pPr>
    </w:lvl>
    <w:lvl w:ilvl="3" w:tplc="2C0A000F" w:tentative="1">
      <w:start w:val="1"/>
      <w:numFmt w:val="decimal"/>
      <w:lvlText w:val="%4."/>
      <w:lvlJc w:val="left"/>
      <w:pPr>
        <w:ind w:left="4504" w:hanging="360"/>
      </w:pPr>
    </w:lvl>
    <w:lvl w:ilvl="4" w:tplc="2C0A0019" w:tentative="1">
      <w:start w:val="1"/>
      <w:numFmt w:val="lowerLetter"/>
      <w:lvlText w:val="%5."/>
      <w:lvlJc w:val="left"/>
      <w:pPr>
        <w:ind w:left="5224" w:hanging="360"/>
      </w:pPr>
    </w:lvl>
    <w:lvl w:ilvl="5" w:tplc="2C0A001B" w:tentative="1">
      <w:start w:val="1"/>
      <w:numFmt w:val="lowerRoman"/>
      <w:lvlText w:val="%6."/>
      <w:lvlJc w:val="right"/>
      <w:pPr>
        <w:ind w:left="5944" w:hanging="180"/>
      </w:pPr>
    </w:lvl>
    <w:lvl w:ilvl="6" w:tplc="2C0A000F" w:tentative="1">
      <w:start w:val="1"/>
      <w:numFmt w:val="decimal"/>
      <w:lvlText w:val="%7."/>
      <w:lvlJc w:val="left"/>
      <w:pPr>
        <w:ind w:left="6664" w:hanging="360"/>
      </w:pPr>
    </w:lvl>
    <w:lvl w:ilvl="7" w:tplc="2C0A0019" w:tentative="1">
      <w:start w:val="1"/>
      <w:numFmt w:val="lowerLetter"/>
      <w:lvlText w:val="%8."/>
      <w:lvlJc w:val="left"/>
      <w:pPr>
        <w:ind w:left="7384" w:hanging="360"/>
      </w:pPr>
    </w:lvl>
    <w:lvl w:ilvl="8" w:tplc="2C0A001B" w:tentative="1">
      <w:start w:val="1"/>
      <w:numFmt w:val="lowerRoman"/>
      <w:lvlText w:val="%9."/>
      <w:lvlJc w:val="right"/>
      <w:pPr>
        <w:ind w:left="8104" w:hanging="180"/>
      </w:pPr>
    </w:lvl>
  </w:abstractNum>
  <w:num w:numId="1">
    <w:abstractNumId w:val="9"/>
  </w:num>
  <w:num w:numId="2">
    <w:abstractNumId w:val="14"/>
  </w:num>
  <w:num w:numId="3">
    <w:abstractNumId w:val="2"/>
  </w:num>
  <w:num w:numId="4">
    <w:abstractNumId w:val="11"/>
  </w:num>
  <w:num w:numId="5">
    <w:abstractNumId w:val="5"/>
  </w:num>
  <w:num w:numId="6">
    <w:abstractNumId w:val="1"/>
  </w:num>
  <w:num w:numId="7">
    <w:abstractNumId w:val="5"/>
  </w:num>
  <w:num w:numId="8">
    <w:abstractNumId w:val="10"/>
  </w:num>
  <w:num w:numId="9">
    <w:abstractNumId w:val="15"/>
  </w:num>
  <w:num w:numId="10">
    <w:abstractNumId w:val="13"/>
  </w:num>
  <w:num w:numId="11">
    <w:abstractNumId w:val="16"/>
  </w:num>
  <w:num w:numId="12">
    <w:abstractNumId w:val="12"/>
  </w:num>
  <w:num w:numId="13">
    <w:abstractNumId w:val="3"/>
  </w:num>
  <w:num w:numId="14">
    <w:abstractNumId w:val="0"/>
  </w:num>
  <w:num w:numId="15">
    <w:abstractNumId w:val="6"/>
  </w:num>
  <w:num w:numId="16">
    <w:abstractNumId w:val="17"/>
  </w:num>
  <w:num w:numId="17">
    <w:abstractNumId w:val="8"/>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fr-FR"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3B"/>
    <w:rsid w:val="0000246B"/>
    <w:rsid w:val="00017A23"/>
    <w:rsid w:val="000234AC"/>
    <w:rsid w:val="00026E64"/>
    <w:rsid w:val="000323BC"/>
    <w:rsid w:val="0003676A"/>
    <w:rsid w:val="00037EDE"/>
    <w:rsid w:val="000405B1"/>
    <w:rsid w:val="000405C0"/>
    <w:rsid w:val="00051B63"/>
    <w:rsid w:val="00053933"/>
    <w:rsid w:val="000620FB"/>
    <w:rsid w:val="00074166"/>
    <w:rsid w:val="0008116C"/>
    <w:rsid w:val="00083A14"/>
    <w:rsid w:val="000A01C4"/>
    <w:rsid w:val="000C02B0"/>
    <w:rsid w:val="000D18E9"/>
    <w:rsid w:val="000D22B8"/>
    <w:rsid w:val="000D3A6C"/>
    <w:rsid w:val="000D47C6"/>
    <w:rsid w:val="000D7E82"/>
    <w:rsid w:val="000E3324"/>
    <w:rsid w:val="000F1923"/>
    <w:rsid w:val="000F2AF5"/>
    <w:rsid w:val="000F4B99"/>
    <w:rsid w:val="000F5EA6"/>
    <w:rsid w:val="00104619"/>
    <w:rsid w:val="00105168"/>
    <w:rsid w:val="001107DD"/>
    <w:rsid w:val="00113FB2"/>
    <w:rsid w:val="00114572"/>
    <w:rsid w:val="00125AE1"/>
    <w:rsid w:val="00135617"/>
    <w:rsid w:val="00144984"/>
    <w:rsid w:val="00146EB6"/>
    <w:rsid w:val="00152C0A"/>
    <w:rsid w:val="001536BD"/>
    <w:rsid w:val="0016302C"/>
    <w:rsid w:val="00163507"/>
    <w:rsid w:val="001668A5"/>
    <w:rsid w:val="00174F81"/>
    <w:rsid w:val="0018392B"/>
    <w:rsid w:val="0019634F"/>
    <w:rsid w:val="001A67C7"/>
    <w:rsid w:val="001B21FB"/>
    <w:rsid w:val="001B6792"/>
    <w:rsid w:val="001C4C7E"/>
    <w:rsid w:val="001E1869"/>
    <w:rsid w:val="001E6AA3"/>
    <w:rsid w:val="001F3470"/>
    <w:rsid w:val="001F4F49"/>
    <w:rsid w:val="001F5A5D"/>
    <w:rsid w:val="002002C0"/>
    <w:rsid w:val="00214A56"/>
    <w:rsid w:val="00240512"/>
    <w:rsid w:val="00241DE6"/>
    <w:rsid w:val="002457B6"/>
    <w:rsid w:val="00245C3C"/>
    <w:rsid w:val="00247CEA"/>
    <w:rsid w:val="0026278A"/>
    <w:rsid w:val="002630B1"/>
    <w:rsid w:val="00273CC1"/>
    <w:rsid w:val="00277AC9"/>
    <w:rsid w:val="002A05B6"/>
    <w:rsid w:val="002B1BD0"/>
    <w:rsid w:val="002B522B"/>
    <w:rsid w:val="002C358D"/>
    <w:rsid w:val="002C730A"/>
    <w:rsid w:val="002D2B68"/>
    <w:rsid w:val="002D3FAB"/>
    <w:rsid w:val="002F227F"/>
    <w:rsid w:val="002F3AEC"/>
    <w:rsid w:val="00312C3B"/>
    <w:rsid w:val="00313745"/>
    <w:rsid w:val="00321F0C"/>
    <w:rsid w:val="00346A66"/>
    <w:rsid w:val="00357A70"/>
    <w:rsid w:val="0037581C"/>
    <w:rsid w:val="00383BBF"/>
    <w:rsid w:val="00392387"/>
    <w:rsid w:val="003A164B"/>
    <w:rsid w:val="003A34F3"/>
    <w:rsid w:val="003A675D"/>
    <w:rsid w:val="003B5523"/>
    <w:rsid w:val="003C16BC"/>
    <w:rsid w:val="003D1864"/>
    <w:rsid w:val="003D4231"/>
    <w:rsid w:val="003E20E7"/>
    <w:rsid w:val="003F254A"/>
    <w:rsid w:val="003F27E1"/>
    <w:rsid w:val="003F56C3"/>
    <w:rsid w:val="00403B13"/>
    <w:rsid w:val="004106CB"/>
    <w:rsid w:val="00411272"/>
    <w:rsid w:val="004174F3"/>
    <w:rsid w:val="00420BB0"/>
    <w:rsid w:val="00422135"/>
    <w:rsid w:val="00447BF9"/>
    <w:rsid w:val="00450DE9"/>
    <w:rsid w:val="00451AF9"/>
    <w:rsid w:val="00465102"/>
    <w:rsid w:val="004665BB"/>
    <w:rsid w:val="00474F97"/>
    <w:rsid w:val="00480C6D"/>
    <w:rsid w:val="00483C9F"/>
    <w:rsid w:val="004911AF"/>
    <w:rsid w:val="004A0FE4"/>
    <w:rsid w:val="004A7685"/>
    <w:rsid w:val="004B0C9D"/>
    <w:rsid w:val="004C10BD"/>
    <w:rsid w:val="004C243D"/>
    <w:rsid w:val="004D4B07"/>
    <w:rsid w:val="004E2A23"/>
    <w:rsid w:val="004E562B"/>
    <w:rsid w:val="004F7253"/>
    <w:rsid w:val="00505C50"/>
    <w:rsid w:val="00507F10"/>
    <w:rsid w:val="00510108"/>
    <w:rsid w:val="0052005C"/>
    <w:rsid w:val="00523218"/>
    <w:rsid w:val="00523613"/>
    <w:rsid w:val="00530BD0"/>
    <w:rsid w:val="00536AB7"/>
    <w:rsid w:val="0054340E"/>
    <w:rsid w:val="0054383B"/>
    <w:rsid w:val="00547E24"/>
    <w:rsid w:val="00550F71"/>
    <w:rsid w:val="00565C40"/>
    <w:rsid w:val="0058089D"/>
    <w:rsid w:val="00582260"/>
    <w:rsid w:val="00585F93"/>
    <w:rsid w:val="00592D1C"/>
    <w:rsid w:val="00593B12"/>
    <w:rsid w:val="005946F6"/>
    <w:rsid w:val="005C0C56"/>
    <w:rsid w:val="005D231D"/>
    <w:rsid w:val="005D5126"/>
    <w:rsid w:val="005E0D4D"/>
    <w:rsid w:val="005E5831"/>
    <w:rsid w:val="00603504"/>
    <w:rsid w:val="00607D18"/>
    <w:rsid w:val="00610924"/>
    <w:rsid w:val="006119E1"/>
    <w:rsid w:val="00611AD0"/>
    <w:rsid w:val="0061386B"/>
    <w:rsid w:val="00620189"/>
    <w:rsid w:val="0063097D"/>
    <w:rsid w:val="00632EC7"/>
    <w:rsid w:val="0063678C"/>
    <w:rsid w:val="00637DB6"/>
    <w:rsid w:val="006406C7"/>
    <w:rsid w:val="0064399D"/>
    <w:rsid w:val="00644305"/>
    <w:rsid w:val="006627C7"/>
    <w:rsid w:val="0067490F"/>
    <w:rsid w:val="0067723E"/>
    <w:rsid w:val="00693455"/>
    <w:rsid w:val="0069784A"/>
    <w:rsid w:val="006A30F3"/>
    <w:rsid w:val="006A7302"/>
    <w:rsid w:val="006B3DB1"/>
    <w:rsid w:val="006B790B"/>
    <w:rsid w:val="006C1E05"/>
    <w:rsid w:val="006C2F64"/>
    <w:rsid w:val="006C63D1"/>
    <w:rsid w:val="006D23AF"/>
    <w:rsid w:val="006D684A"/>
    <w:rsid w:val="006E2434"/>
    <w:rsid w:val="006E69AF"/>
    <w:rsid w:val="007178D2"/>
    <w:rsid w:val="007267B9"/>
    <w:rsid w:val="007355E7"/>
    <w:rsid w:val="0074484C"/>
    <w:rsid w:val="00751C23"/>
    <w:rsid w:val="00761B46"/>
    <w:rsid w:val="0076387F"/>
    <w:rsid w:val="0076495A"/>
    <w:rsid w:val="0076748B"/>
    <w:rsid w:val="0079222F"/>
    <w:rsid w:val="00795E33"/>
    <w:rsid w:val="00796FF7"/>
    <w:rsid w:val="007A1134"/>
    <w:rsid w:val="007B1336"/>
    <w:rsid w:val="007B1384"/>
    <w:rsid w:val="007C0F84"/>
    <w:rsid w:val="007C105F"/>
    <w:rsid w:val="007C1A28"/>
    <w:rsid w:val="007C6B54"/>
    <w:rsid w:val="007D453F"/>
    <w:rsid w:val="007E4982"/>
    <w:rsid w:val="007F1838"/>
    <w:rsid w:val="00802AD9"/>
    <w:rsid w:val="008044CD"/>
    <w:rsid w:val="00815A27"/>
    <w:rsid w:val="00817B1E"/>
    <w:rsid w:val="00823C3B"/>
    <w:rsid w:val="00830E8A"/>
    <w:rsid w:val="0085057C"/>
    <w:rsid w:val="00862195"/>
    <w:rsid w:val="00877460"/>
    <w:rsid w:val="00881ECF"/>
    <w:rsid w:val="00897E95"/>
    <w:rsid w:val="008A0D1C"/>
    <w:rsid w:val="008A1410"/>
    <w:rsid w:val="008A2699"/>
    <w:rsid w:val="008C5460"/>
    <w:rsid w:val="008D09F4"/>
    <w:rsid w:val="008E3C44"/>
    <w:rsid w:val="008E7754"/>
    <w:rsid w:val="008F29BB"/>
    <w:rsid w:val="008F2BE0"/>
    <w:rsid w:val="008F3E39"/>
    <w:rsid w:val="0090291F"/>
    <w:rsid w:val="00903038"/>
    <w:rsid w:val="00907658"/>
    <w:rsid w:val="0091504F"/>
    <w:rsid w:val="00925A18"/>
    <w:rsid w:val="009278E9"/>
    <w:rsid w:val="00941587"/>
    <w:rsid w:val="00944E9C"/>
    <w:rsid w:val="0094656A"/>
    <w:rsid w:val="009538F6"/>
    <w:rsid w:val="009573F6"/>
    <w:rsid w:val="009617D9"/>
    <w:rsid w:val="00962EDF"/>
    <w:rsid w:val="009635F5"/>
    <w:rsid w:val="00973538"/>
    <w:rsid w:val="00980E92"/>
    <w:rsid w:val="00981D7A"/>
    <w:rsid w:val="009976A9"/>
    <w:rsid w:val="009A092D"/>
    <w:rsid w:val="009A4FAB"/>
    <w:rsid w:val="009B1EA9"/>
    <w:rsid w:val="009B3584"/>
    <w:rsid w:val="009B573D"/>
    <w:rsid w:val="009B748F"/>
    <w:rsid w:val="009C0BE0"/>
    <w:rsid w:val="009C5213"/>
    <w:rsid w:val="009C52A9"/>
    <w:rsid w:val="009D06EC"/>
    <w:rsid w:val="009D6955"/>
    <w:rsid w:val="009E107F"/>
    <w:rsid w:val="00A023C1"/>
    <w:rsid w:val="00A07346"/>
    <w:rsid w:val="00A114B0"/>
    <w:rsid w:val="00A12683"/>
    <w:rsid w:val="00A14B8D"/>
    <w:rsid w:val="00A15038"/>
    <w:rsid w:val="00A15A20"/>
    <w:rsid w:val="00A16570"/>
    <w:rsid w:val="00A27147"/>
    <w:rsid w:val="00A32013"/>
    <w:rsid w:val="00A439B8"/>
    <w:rsid w:val="00A51E28"/>
    <w:rsid w:val="00A5439F"/>
    <w:rsid w:val="00A60259"/>
    <w:rsid w:val="00A629AF"/>
    <w:rsid w:val="00A644D0"/>
    <w:rsid w:val="00A71F2D"/>
    <w:rsid w:val="00A73E0B"/>
    <w:rsid w:val="00A76A71"/>
    <w:rsid w:val="00A76E70"/>
    <w:rsid w:val="00A82811"/>
    <w:rsid w:val="00A8438B"/>
    <w:rsid w:val="00A85A78"/>
    <w:rsid w:val="00A91EA7"/>
    <w:rsid w:val="00AA33F3"/>
    <w:rsid w:val="00AA4C92"/>
    <w:rsid w:val="00AE5229"/>
    <w:rsid w:val="00AE7071"/>
    <w:rsid w:val="00B05E19"/>
    <w:rsid w:val="00B14E9D"/>
    <w:rsid w:val="00B14ED2"/>
    <w:rsid w:val="00B2279B"/>
    <w:rsid w:val="00B248D5"/>
    <w:rsid w:val="00B261D1"/>
    <w:rsid w:val="00B37EC6"/>
    <w:rsid w:val="00B418AF"/>
    <w:rsid w:val="00B50BAA"/>
    <w:rsid w:val="00B51C41"/>
    <w:rsid w:val="00B53F78"/>
    <w:rsid w:val="00B61B15"/>
    <w:rsid w:val="00B61EAF"/>
    <w:rsid w:val="00B659A0"/>
    <w:rsid w:val="00B72081"/>
    <w:rsid w:val="00B7783D"/>
    <w:rsid w:val="00B912D8"/>
    <w:rsid w:val="00B9331B"/>
    <w:rsid w:val="00BA1162"/>
    <w:rsid w:val="00BA1D22"/>
    <w:rsid w:val="00BA572D"/>
    <w:rsid w:val="00BB4339"/>
    <w:rsid w:val="00BB5FAB"/>
    <w:rsid w:val="00BC3D39"/>
    <w:rsid w:val="00BC48B1"/>
    <w:rsid w:val="00BD63EE"/>
    <w:rsid w:val="00BD7EA8"/>
    <w:rsid w:val="00BF41B4"/>
    <w:rsid w:val="00BF763D"/>
    <w:rsid w:val="00C13F6F"/>
    <w:rsid w:val="00C15C07"/>
    <w:rsid w:val="00C21D7F"/>
    <w:rsid w:val="00C34143"/>
    <w:rsid w:val="00C40D83"/>
    <w:rsid w:val="00C50DBC"/>
    <w:rsid w:val="00C50FA7"/>
    <w:rsid w:val="00C61EE0"/>
    <w:rsid w:val="00C746FE"/>
    <w:rsid w:val="00C91CA5"/>
    <w:rsid w:val="00CA072B"/>
    <w:rsid w:val="00CA56E6"/>
    <w:rsid w:val="00CA6332"/>
    <w:rsid w:val="00CC02E8"/>
    <w:rsid w:val="00CC4C3D"/>
    <w:rsid w:val="00CD68FD"/>
    <w:rsid w:val="00CE13F3"/>
    <w:rsid w:val="00CE152C"/>
    <w:rsid w:val="00CF09BC"/>
    <w:rsid w:val="00CF66BD"/>
    <w:rsid w:val="00D02D82"/>
    <w:rsid w:val="00D14C5D"/>
    <w:rsid w:val="00D15B16"/>
    <w:rsid w:val="00D16633"/>
    <w:rsid w:val="00D234A8"/>
    <w:rsid w:val="00D243DA"/>
    <w:rsid w:val="00D33D11"/>
    <w:rsid w:val="00D35308"/>
    <w:rsid w:val="00D42824"/>
    <w:rsid w:val="00D42DE6"/>
    <w:rsid w:val="00D4660B"/>
    <w:rsid w:val="00D50DDD"/>
    <w:rsid w:val="00D60A74"/>
    <w:rsid w:val="00D61695"/>
    <w:rsid w:val="00D640D7"/>
    <w:rsid w:val="00D664C3"/>
    <w:rsid w:val="00D861E3"/>
    <w:rsid w:val="00DB1DB9"/>
    <w:rsid w:val="00DB3AF1"/>
    <w:rsid w:val="00DB7FDE"/>
    <w:rsid w:val="00DC532C"/>
    <w:rsid w:val="00DD1476"/>
    <w:rsid w:val="00DD6D7C"/>
    <w:rsid w:val="00DF478A"/>
    <w:rsid w:val="00E01148"/>
    <w:rsid w:val="00E02F24"/>
    <w:rsid w:val="00E062B6"/>
    <w:rsid w:val="00E069D6"/>
    <w:rsid w:val="00E06B91"/>
    <w:rsid w:val="00E06DC4"/>
    <w:rsid w:val="00E0790F"/>
    <w:rsid w:val="00E07F9E"/>
    <w:rsid w:val="00E13330"/>
    <w:rsid w:val="00E27BE7"/>
    <w:rsid w:val="00E403DA"/>
    <w:rsid w:val="00E408E5"/>
    <w:rsid w:val="00E43AD9"/>
    <w:rsid w:val="00E50EFA"/>
    <w:rsid w:val="00E611FC"/>
    <w:rsid w:val="00E71142"/>
    <w:rsid w:val="00E76E47"/>
    <w:rsid w:val="00E87AC3"/>
    <w:rsid w:val="00E9685B"/>
    <w:rsid w:val="00E96EB2"/>
    <w:rsid w:val="00EA060C"/>
    <w:rsid w:val="00EA7160"/>
    <w:rsid w:val="00EB74D7"/>
    <w:rsid w:val="00EC19BE"/>
    <w:rsid w:val="00EC6372"/>
    <w:rsid w:val="00EC67CA"/>
    <w:rsid w:val="00EC7155"/>
    <w:rsid w:val="00ED1C3B"/>
    <w:rsid w:val="00ED3004"/>
    <w:rsid w:val="00ED3A42"/>
    <w:rsid w:val="00ED4F3F"/>
    <w:rsid w:val="00EE411A"/>
    <w:rsid w:val="00EF769C"/>
    <w:rsid w:val="00F00E64"/>
    <w:rsid w:val="00F13C11"/>
    <w:rsid w:val="00F14775"/>
    <w:rsid w:val="00F36CBF"/>
    <w:rsid w:val="00F43F0D"/>
    <w:rsid w:val="00F522CB"/>
    <w:rsid w:val="00F60D23"/>
    <w:rsid w:val="00F62691"/>
    <w:rsid w:val="00F71E7B"/>
    <w:rsid w:val="00F74BA4"/>
    <w:rsid w:val="00F76625"/>
    <w:rsid w:val="00F9123D"/>
    <w:rsid w:val="00F93096"/>
    <w:rsid w:val="00F93E76"/>
    <w:rsid w:val="00FA395D"/>
    <w:rsid w:val="00FA4738"/>
    <w:rsid w:val="00FD52EA"/>
    <w:rsid w:val="00FD7E60"/>
    <w:rsid w:val="00FE7420"/>
    <w:rsid w:val="00FF20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D77C5-EBCD-4097-B3FF-F7586458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6"/>
        <w:szCs w:val="26"/>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100" w:beforeAutospacing="1" w:after="100" w:afterAutospacing="1" w:line="1" w:lineRule="atLeast"/>
      <w:ind w:leftChars="-1" w:left="-1" w:hangingChars="1" w:hanging="1"/>
      <w:textDirection w:val="btLr"/>
      <w:textAlignment w:val="top"/>
      <w:outlineLvl w:val="0"/>
    </w:pPr>
    <w:rPr>
      <w:rFonts w:ascii="Times New Roman" w:hAnsi="Times New Roman"/>
      <w:position w:val="-1"/>
      <w:sz w:val="24"/>
      <w:szCs w:val="24"/>
      <w:lang w:val="es-AR"/>
    </w:rPr>
  </w:style>
  <w:style w:type="paragraph" w:styleId="Ttulo1">
    <w:name w:val="heading 1"/>
    <w:basedOn w:val="Normal"/>
    <w:next w:val="Normal"/>
    <w:pPr>
      <w:keepNext/>
      <w:tabs>
        <w:tab w:val="left" w:pos="0"/>
        <w:tab w:val="left" w:pos="5140"/>
        <w:tab w:val="left" w:pos="10490"/>
      </w:tabs>
      <w:spacing w:line="480" w:lineRule="auto"/>
      <w:ind w:left="2268" w:right="453"/>
      <w:jc w:val="both"/>
    </w:pPr>
    <w:rPr>
      <w:rFonts w:ascii="Arial" w:hAnsi="Arial"/>
      <w:position w:val="6"/>
      <w:u w:val="single"/>
      <w:lang w:val="es-ES" w:eastAsia="es-ES"/>
    </w:rPr>
  </w:style>
  <w:style w:type="paragraph" w:styleId="Ttulo2">
    <w:name w:val="heading 2"/>
    <w:basedOn w:val="Normal"/>
    <w:next w:val="Normal"/>
    <w:pPr>
      <w:spacing w:before="120"/>
      <w:outlineLvl w:val="1"/>
    </w:pPr>
    <w:rPr>
      <w:rFonts w:ascii="New York" w:hAnsi="New York"/>
      <w:b/>
      <w:lang w:val="es-ES" w:eastAsia="es-ES"/>
    </w:rPr>
  </w:style>
  <w:style w:type="paragraph" w:styleId="Ttulo3">
    <w:name w:val="heading 3"/>
    <w:basedOn w:val="Normal"/>
    <w:next w:val="Normal"/>
    <w:pPr>
      <w:keepNext/>
      <w:tabs>
        <w:tab w:val="left" w:pos="5100"/>
        <w:tab w:val="left" w:pos="10490"/>
      </w:tabs>
      <w:spacing w:line="480" w:lineRule="auto"/>
      <w:ind w:left="2262" w:right="453" w:firstLine="6"/>
      <w:jc w:val="both"/>
      <w:outlineLvl w:val="2"/>
    </w:pPr>
    <w:rPr>
      <w:rFonts w:ascii="Arial" w:hAnsi="Arial"/>
      <w:b/>
      <w:smallCaps/>
      <w:lang w:val="es-MX" w:eastAsia="es-ES"/>
    </w:rPr>
  </w:style>
  <w:style w:type="paragraph" w:styleId="Ttulo4">
    <w:name w:val="heading 4"/>
    <w:basedOn w:val="Normal"/>
    <w:next w:val="Normal"/>
    <w:pPr>
      <w:keepNext/>
      <w:tabs>
        <w:tab w:val="left" w:pos="0"/>
        <w:tab w:val="left" w:pos="5140"/>
      </w:tabs>
      <w:spacing w:line="480" w:lineRule="auto"/>
      <w:ind w:left="2268" w:right="454"/>
      <w:jc w:val="both"/>
      <w:outlineLvl w:val="3"/>
    </w:pPr>
    <w:rPr>
      <w:rFonts w:ascii="Arial" w:hAnsi="Arial"/>
      <w:position w:val="6"/>
      <w:u w:val="single"/>
      <w:lang w:val="es-ES" w:eastAsia="es-E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qFormat/>
    <w:pPr>
      <w:spacing w:before="240" w:after="60"/>
      <w:outlineLvl w:val="5"/>
    </w:pPr>
    <w:rPr>
      <w:rFonts w:ascii="Calibri" w:eastAsia="Times New Roman" w:hAnsi="Calibri" w:cs="Times New Roman"/>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pPr>
      <w:tabs>
        <w:tab w:val="center" w:pos="4320"/>
        <w:tab w:val="right" w:pos="8640"/>
      </w:tabs>
    </w:pPr>
    <w:rPr>
      <w:rFonts w:ascii="New York" w:hAnsi="New York"/>
      <w:sz w:val="20"/>
      <w:lang w:val="es-ES" w:eastAsia="es-ES"/>
    </w:rPr>
  </w:style>
  <w:style w:type="character" w:styleId="Nmerodepgina">
    <w:name w:val="page number"/>
    <w:basedOn w:val="Fuentedeprrafopredeter"/>
    <w:rPr>
      <w:w w:val="100"/>
      <w:position w:val="-1"/>
      <w:effect w:val="none"/>
      <w:vertAlign w:val="baseline"/>
      <w:cs w:val="0"/>
      <w:em w:val="none"/>
    </w:rPr>
  </w:style>
  <w:style w:type="paragraph" w:styleId="Descripcin">
    <w:name w:val="caption"/>
    <w:basedOn w:val="Normal"/>
    <w:next w:val="Normal"/>
    <w:pPr>
      <w:spacing w:line="480" w:lineRule="auto"/>
      <w:ind w:left="2268"/>
      <w:jc w:val="both"/>
    </w:pPr>
    <w:rPr>
      <w:rFonts w:ascii="Arial" w:hAnsi="Arial"/>
      <w:b/>
      <w:smallCaps/>
      <w:lang w:val="es-MX" w:eastAsia="es-ES"/>
    </w:rPr>
  </w:style>
  <w:style w:type="paragraph" w:styleId="Textodebloque">
    <w:name w:val="Block Text"/>
    <w:basedOn w:val="Normal"/>
    <w:pPr>
      <w:tabs>
        <w:tab w:val="left" w:pos="5100"/>
      </w:tabs>
      <w:spacing w:after="120" w:line="480" w:lineRule="auto"/>
      <w:ind w:left="2262" w:right="454" w:firstLine="2841"/>
      <w:jc w:val="both"/>
    </w:pPr>
    <w:rPr>
      <w:rFonts w:ascii="Arial" w:hAnsi="Arial"/>
      <w:position w:val="6"/>
      <w:lang w:val="es-ES" w:eastAsia="es-ES"/>
    </w:rPr>
  </w:style>
  <w:style w:type="paragraph" w:customStyle="1" w:styleId="Aclaracin">
    <w:name w:val="Aclaración"/>
    <w:basedOn w:val="Normal"/>
    <w:next w:val="Normal"/>
    <w:pPr>
      <w:spacing w:after="60"/>
    </w:pPr>
    <w:rPr>
      <w:rFonts w:ascii="New York" w:hAnsi="New York"/>
      <w:sz w:val="20"/>
      <w:lang w:val="es-ES" w:eastAsia="es-ES"/>
    </w:rPr>
  </w:style>
  <w:style w:type="paragraph" w:styleId="Textoindependiente">
    <w:name w:val="Body Text"/>
    <w:basedOn w:val="Normal"/>
    <w:pPr>
      <w:spacing w:line="360" w:lineRule="auto"/>
      <w:jc w:val="both"/>
    </w:pPr>
    <w:rPr>
      <w:rFonts w:ascii="Arial" w:hAnsi="Arial"/>
      <w:b/>
      <w:smallCaps/>
      <w:position w:val="6"/>
      <w:lang w:val="es-ES" w:eastAsia="es-ES"/>
    </w:rPr>
  </w:style>
  <w:style w:type="paragraph" w:styleId="Textoindependiente3">
    <w:name w:val="Body Text 3"/>
    <w:basedOn w:val="Normal"/>
    <w:pPr>
      <w:spacing w:line="360" w:lineRule="auto"/>
      <w:jc w:val="both"/>
    </w:pPr>
    <w:rPr>
      <w:rFonts w:ascii="Arial" w:hAnsi="Arial"/>
      <w:position w:val="6"/>
      <w:lang w:val="es-ES" w:eastAsia="es-ES"/>
    </w:rPr>
  </w:style>
  <w:style w:type="paragraph" w:styleId="Sangra2detindependiente">
    <w:name w:val="Body Text Indent 2"/>
    <w:basedOn w:val="Normal"/>
    <w:pPr>
      <w:tabs>
        <w:tab w:val="left" w:pos="5100"/>
        <w:tab w:val="left" w:pos="10490"/>
      </w:tabs>
      <w:spacing w:after="120" w:line="480" w:lineRule="auto"/>
      <w:ind w:left="2262" w:firstLine="2841"/>
      <w:jc w:val="both"/>
    </w:pPr>
    <w:rPr>
      <w:rFonts w:ascii="Arial" w:hAnsi="Arial"/>
      <w:position w:val="6"/>
      <w:lang w:val="es-ES" w:eastAsia="es-ES"/>
    </w:rPr>
  </w:style>
  <w:style w:type="paragraph" w:styleId="Sangradetextonormal">
    <w:name w:val="Body Text Indent"/>
    <w:basedOn w:val="Normal"/>
    <w:pPr>
      <w:tabs>
        <w:tab w:val="left" w:pos="354"/>
        <w:tab w:val="left" w:pos="850"/>
        <w:tab w:val="left" w:pos="1073"/>
        <w:tab w:val="left" w:pos="1793"/>
        <w:tab w:val="left" w:pos="2513"/>
        <w:tab w:val="left" w:pos="3233"/>
        <w:tab w:val="left" w:pos="3953"/>
        <w:tab w:val="left" w:pos="4673"/>
        <w:tab w:val="left" w:pos="5393"/>
        <w:tab w:val="left" w:pos="6113"/>
        <w:tab w:val="left" w:pos="6833"/>
        <w:tab w:val="left" w:pos="7199"/>
      </w:tabs>
      <w:spacing w:line="360" w:lineRule="auto"/>
      <w:ind w:left="850" w:hanging="850"/>
      <w:jc w:val="both"/>
    </w:pPr>
    <w:rPr>
      <w:rFonts w:ascii="Arial" w:hAnsi="Arial"/>
      <w:caps/>
      <w:sz w:val="20"/>
      <w:lang w:val="es-ES" w:eastAsia="es-ES"/>
    </w:rPr>
  </w:style>
  <w:style w:type="paragraph" w:styleId="Sangra3detindependiente">
    <w:name w:val="Body Text Indent 3"/>
    <w:basedOn w:val="Normal"/>
    <w:pPr>
      <w:tabs>
        <w:tab w:val="left" w:pos="850"/>
        <w:tab w:val="left" w:pos="1439"/>
        <w:tab w:val="left" w:pos="2159"/>
        <w:tab w:val="left" w:pos="2879"/>
        <w:tab w:val="left" w:pos="3599"/>
        <w:tab w:val="left" w:pos="4319"/>
        <w:tab w:val="left" w:pos="5039"/>
        <w:tab w:val="left" w:pos="5759"/>
        <w:tab w:val="left" w:pos="6479"/>
        <w:tab w:val="left" w:pos="7199"/>
        <w:tab w:val="left" w:pos="7513"/>
        <w:tab w:val="left" w:pos="8505"/>
      </w:tabs>
      <w:spacing w:line="360" w:lineRule="auto"/>
      <w:ind w:left="2159" w:hanging="2159"/>
      <w:jc w:val="both"/>
    </w:pPr>
    <w:rPr>
      <w:rFonts w:ascii="Arial" w:hAnsi="Arial"/>
      <w:caps/>
      <w:sz w:val="20"/>
      <w:lang w:val="es-ES" w:eastAsia="es-ES"/>
    </w:rPr>
  </w:style>
  <w:style w:type="paragraph" w:styleId="Textodeglobo">
    <w:name w:val="Balloon Text"/>
    <w:basedOn w:val="Normal"/>
    <w:rPr>
      <w:rFonts w:ascii="Tahoma" w:hAnsi="Tahoma" w:cs="Tahoma"/>
      <w:sz w:val="16"/>
      <w:szCs w:val="16"/>
      <w:lang w:val="es-ES" w:eastAsia="es-ES"/>
    </w:rPr>
  </w:style>
  <w:style w:type="paragraph" w:styleId="Piedepgina">
    <w:name w:val="footer"/>
    <w:basedOn w:val="Normal"/>
    <w:pPr>
      <w:tabs>
        <w:tab w:val="center" w:pos="4252"/>
        <w:tab w:val="right" w:pos="8504"/>
      </w:tabs>
    </w:pPr>
    <w:rPr>
      <w:rFonts w:ascii="Arial" w:hAnsi="Arial"/>
      <w:sz w:val="26"/>
      <w:lang w:val="es-ES" w:eastAsia="es-ES"/>
    </w:rPr>
  </w:style>
  <w:style w:type="paragraph" w:styleId="Textoindependiente2">
    <w:name w:val="Body Text 2"/>
    <w:basedOn w:val="Normal"/>
    <w:pPr>
      <w:overflowPunct w:val="0"/>
      <w:autoSpaceDE w:val="0"/>
      <w:autoSpaceDN w:val="0"/>
      <w:adjustRightInd w:val="0"/>
      <w:jc w:val="both"/>
      <w:textAlignment w:val="baseline"/>
    </w:pPr>
    <w:rPr>
      <w:rFonts w:ascii="Arial" w:hAnsi="Arial"/>
      <w:sz w:val="22"/>
      <w:lang w:val="es-ES" w:eastAsia="es-ES"/>
    </w:rPr>
  </w:style>
  <w:style w:type="paragraph" w:styleId="Mapadeldocumento">
    <w:name w:val="Document Map"/>
    <w:basedOn w:val="Normal"/>
    <w:pPr>
      <w:shd w:val="clear" w:color="auto" w:fill="000080"/>
    </w:pPr>
    <w:rPr>
      <w:rFonts w:ascii="Tahoma" w:hAnsi="Tahoma" w:cs="Tahoma"/>
      <w:sz w:val="20"/>
      <w:lang w:val="es-ES" w:eastAsia="es-ES"/>
    </w:rPr>
  </w:style>
  <w:style w:type="paragraph" w:customStyle="1" w:styleId="Prrafodelista1">
    <w:name w:val="Párrafo de lista1"/>
    <w:basedOn w:val="Normal"/>
    <w:pPr>
      <w:spacing w:after="200" w:line="276" w:lineRule="auto"/>
      <w:ind w:left="720"/>
      <w:contextualSpacing/>
    </w:pPr>
    <w:rPr>
      <w:rFonts w:ascii="Arial" w:hAnsi="Arial"/>
      <w:sz w:val="22"/>
      <w:szCs w:val="22"/>
      <w:lang w:val="en-US" w:eastAsia="en-US"/>
    </w:rPr>
  </w:style>
  <w:style w:type="paragraph" w:styleId="Continuarlista">
    <w:name w:val="List Continue"/>
    <w:basedOn w:val="Normal"/>
    <w:pPr>
      <w:spacing w:after="120"/>
      <w:ind w:left="283"/>
    </w:pPr>
    <w:rPr>
      <w:rFonts w:ascii="Palatino" w:hAnsi="Palatino"/>
      <w:lang w:val="es-ES" w:eastAsia="es-ES"/>
    </w:rPr>
  </w:style>
  <w:style w:type="paragraph" w:styleId="Prrafodelista">
    <w:name w:val="List Paragraph"/>
    <w:basedOn w:val="Normal"/>
    <w:pPr>
      <w:ind w:left="708"/>
    </w:pPr>
    <w:rPr>
      <w:rFonts w:ascii="Arial" w:hAnsi="Arial"/>
      <w:sz w:val="26"/>
      <w:lang w:val="es-ES" w:eastAsia="es-ES"/>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character" w:customStyle="1" w:styleId="DeltaViewInsertion">
    <w:name w:val="DeltaView Insertion"/>
    <w:rPr>
      <w:color w:val="0000FF"/>
      <w:spacing w:val="0"/>
      <w:w w:val="100"/>
      <w:position w:val="-1"/>
      <w:u w:val="double"/>
      <w:effect w:val="none"/>
      <w:vertAlign w:val="baseline"/>
      <w:cs w:val="0"/>
      <w:em w:val="none"/>
    </w:rPr>
  </w:style>
  <w:style w:type="paragraph" w:customStyle="1" w:styleId="HPCarta">
    <w:name w:val="HP Carta"/>
    <w:pPr>
      <w:widowControl w:val="0"/>
      <w:tabs>
        <w:tab w:val="left" w:pos="-720"/>
      </w:tabs>
      <w:spacing w:line="360" w:lineRule="auto"/>
      <w:ind w:leftChars="-1" w:left="-1" w:hangingChars="1" w:hanging="1"/>
      <w:textDirection w:val="btLr"/>
      <w:textAlignment w:val="top"/>
      <w:outlineLvl w:val="0"/>
    </w:pPr>
    <w:rPr>
      <w:rFonts w:ascii="Courier" w:hAnsi="Courier"/>
      <w:position w:val="-1"/>
      <w:sz w:val="24"/>
      <w:lang w:val="en-US" w:eastAsia="es-ES"/>
    </w:rPr>
  </w:style>
  <w:style w:type="character" w:customStyle="1" w:styleId="normalchar">
    <w:name w:val="normal__char"/>
    <w:rPr>
      <w:w w:val="100"/>
      <w:position w:val="-1"/>
      <w:effect w:val="none"/>
      <w:vertAlign w:val="baseline"/>
      <w:cs w:val="0"/>
      <w:em w:val="none"/>
    </w:rPr>
  </w:style>
  <w:style w:type="paragraph" w:customStyle="1" w:styleId="body0020text00202">
    <w:name w:val="body_0020text_00202"/>
    <w:basedOn w:val="Normal"/>
  </w:style>
  <w:style w:type="character" w:customStyle="1" w:styleId="body0020text00202char">
    <w:name w:val="body_0020text_00202__cha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Ttulo6Car">
    <w:name w:val="Título 6 Car"/>
    <w:rPr>
      <w:rFonts w:ascii="Calibri" w:eastAsia="Times New Roman" w:hAnsi="Calibri" w:cs="Times New Roman"/>
      <w:b/>
      <w:bCs/>
      <w:w w:val="100"/>
      <w:position w:val="-1"/>
      <w:sz w:val="22"/>
      <w:szCs w:val="22"/>
      <w:effect w:val="none"/>
      <w:vertAlign w:val="baseline"/>
      <w:cs w:val="0"/>
      <w:em w:val="none"/>
      <w:lang w:val="es-ES" w:eastAsia="es-ES"/>
    </w:rPr>
  </w:style>
  <w:style w:type="character" w:customStyle="1" w:styleId="Ttulo4Car">
    <w:name w:val="Título 4 Car"/>
    <w:rPr>
      <w:rFonts w:ascii="Arial" w:hAnsi="Arial"/>
      <w:w w:val="100"/>
      <w:position w:val="6"/>
      <w:sz w:val="24"/>
      <w:u w:val="single"/>
      <w:effect w:val="none"/>
      <w:vertAlign w:val="baseline"/>
      <w:cs w:val="0"/>
      <w:em w:val="none"/>
      <w:lang w:val="es-ES" w:eastAsia="es-ES"/>
    </w:rPr>
  </w:style>
  <w:style w:type="paragraph" w:customStyle="1" w:styleId="m-6627064756969278248m1644006646600523328gmail-m-6779266296627164278m-3183569315545252314m4250588387783449088m2457463911488314621gmail-m2043710151064878542msolistparagraph">
    <w:name w:val="m_-6627064756969278248m_1644006646600523328gmail-m_-6779266296627164278m_-3183569315545252314m_4250588387783449088m_2457463911488314621gmail-m_2043710151064878542msolistparagraph"/>
    <w:basedOn w:val="Normal"/>
  </w:style>
  <w:style w:type="paragraph" w:customStyle="1" w:styleId="Textonormal">
    <w:name w:val="Texto normal"/>
    <w:basedOn w:val="Normal"/>
    <w:pPr>
      <w:spacing w:before="360"/>
    </w:pPr>
    <w:rPr>
      <w:rFonts w:ascii="Arial" w:eastAsia="Calibri" w:hAnsi="Arial" w:cs="Times New Roman"/>
      <w:color w:val="E7E6E6"/>
      <w:szCs w:val="22"/>
      <w:lang w:val="en-US" w:eastAsia="en-US"/>
    </w:rPr>
  </w:style>
  <w:style w:type="paragraph" w:customStyle="1" w:styleId="Estilo">
    <w:name w:val="Estilo"/>
    <w:basedOn w:val="Normal"/>
    <w:next w:val="Normal"/>
    <w:pPr>
      <w:spacing w:line="480" w:lineRule="auto"/>
      <w:ind w:left="2268"/>
      <w:jc w:val="both"/>
    </w:pPr>
    <w:rPr>
      <w:rFonts w:ascii="Arial" w:hAnsi="Arial"/>
      <w:b/>
      <w:smallCaps/>
      <w:lang w:val="es-MX" w:eastAsia="es-ES"/>
    </w:rPr>
  </w:style>
  <w:style w:type="character" w:customStyle="1" w:styleId="Ttulo3Car">
    <w:name w:val="Título 3 Car"/>
    <w:rPr>
      <w:rFonts w:ascii="Arial" w:hAnsi="Arial"/>
      <w:b/>
      <w:smallCaps/>
      <w:w w:val="100"/>
      <w:position w:val="-1"/>
      <w:sz w:val="24"/>
      <w:effect w:val="none"/>
      <w:vertAlign w:val="baseline"/>
      <w:cs w:val="0"/>
      <w:em w:val="none"/>
      <w:lang w:val="es-MX" w:eastAsia="es-E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customStyle="1" w:styleId="Textoindependiente21">
    <w:name w:val="Texto independiente 21"/>
    <w:basedOn w:val="Normal"/>
    <w:pPr>
      <w:overflowPunct w:val="0"/>
      <w:autoSpaceDE w:val="0"/>
      <w:autoSpaceDN w:val="0"/>
      <w:adjustRightInd w:val="0"/>
      <w:jc w:val="both"/>
      <w:textAlignment w:val="baseline"/>
    </w:pPr>
    <w:rPr>
      <w:rFonts w:ascii="Arial" w:hAnsi="Arial"/>
      <w:sz w:val="22"/>
      <w:lang w:val="es-ES" w:eastAsia="es-ES"/>
    </w:rPr>
  </w:style>
  <w:style w:type="paragraph" w:customStyle="1" w:styleId="m7807200612455316187msobodytext">
    <w:name w:val="m_7807200612455316187msobodytext"/>
    <w:basedOn w:val="Normal"/>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customStyle="1" w:styleId="m3146670830367403053default">
    <w:name w:val="m_3146670830367403053default"/>
    <w:basedOn w:val="Normal"/>
    <w:rsid w:val="007C6B54"/>
    <w:pPr>
      <w:suppressAutoHyphens w:val="0"/>
      <w:spacing w:line="240" w:lineRule="auto"/>
      <w:ind w:leftChars="0" w:left="0" w:firstLineChars="0" w:firstLine="0"/>
      <w:textDirection w:val="lrTb"/>
      <w:textAlignment w:val="auto"/>
      <w:outlineLvl w:val="9"/>
    </w:pPr>
    <w:rPr>
      <w:rFonts w:eastAsia="Times New Roman" w:cs="Times New Roman"/>
      <w:position w:val="0"/>
    </w:rPr>
  </w:style>
  <w:style w:type="paragraph" w:customStyle="1" w:styleId="Prrafodelista2">
    <w:name w:val="Párrafo de lista2"/>
    <w:basedOn w:val="Normal"/>
    <w:rsid w:val="006C1E05"/>
    <w:pPr>
      <w:suppressAutoHyphens w:val="0"/>
      <w:spacing w:before="0" w:beforeAutospacing="0" w:after="200" w:afterAutospacing="0" w:line="276" w:lineRule="auto"/>
      <w:ind w:leftChars="0" w:left="720" w:firstLineChars="0" w:firstLine="0"/>
      <w:contextualSpacing/>
      <w:textDirection w:val="lrTb"/>
      <w:textAlignment w:val="auto"/>
      <w:outlineLvl w:val="9"/>
    </w:pPr>
    <w:rPr>
      <w:rFonts w:ascii="Arial" w:eastAsia="Times New Roman" w:hAnsi="Arial" w:cs="Times New Roman"/>
      <w:position w:val="0"/>
      <w:sz w:val="22"/>
      <w:szCs w:val="22"/>
      <w:lang w:val="en-US" w:eastAsia="en-US"/>
    </w:rPr>
  </w:style>
  <w:style w:type="paragraph" w:customStyle="1" w:styleId="m-2275020689806692464msolistparagraph">
    <w:name w:val="m_-2275020689806692464msolistparagraph"/>
    <w:basedOn w:val="Normal"/>
    <w:rsid w:val="0000246B"/>
    <w:pPr>
      <w:suppressAutoHyphens w:val="0"/>
      <w:spacing w:line="240" w:lineRule="auto"/>
      <w:ind w:leftChars="0" w:left="0" w:firstLineChars="0" w:firstLine="0"/>
      <w:textDirection w:val="lrTb"/>
      <w:textAlignment w:val="auto"/>
      <w:outlineLvl w:val="9"/>
    </w:pPr>
    <w:rPr>
      <w:rFonts w:eastAsia="Times New Roman" w:cs="Times New Roman"/>
      <w:position w:val="0"/>
    </w:rPr>
  </w:style>
  <w:style w:type="character" w:customStyle="1" w:styleId="halyaf">
    <w:name w:val="halyaf"/>
    <w:basedOn w:val="Fuentedeprrafopredeter"/>
    <w:rsid w:val="00EE411A"/>
  </w:style>
  <w:style w:type="paragraph" w:styleId="NormalWeb">
    <w:name w:val="Normal (Web)"/>
    <w:basedOn w:val="Normal"/>
    <w:uiPriority w:val="99"/>
    <w:unhideWhenUsed/>
    <w:rsid w:val="00B7783D"/>
    <w:pPr>
      <w:suppressAutoHyphens w:val="0"/>
      <w:spacing w:line="240" w:lineRule="auto"/>
      <w:ind w:leftChars="0" w:left="0" w:firstLineChars="0" w:firstLine="0"/>
      <w:textDirection w:val="lrTb"/>
      <w:textAlignment w:val="auto"/>
      <w:outlineLvl w:val="9"/>
    </w:pPr>
    <w:rPr>
      <w:rFonts w:eastAsia="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3691">
      <w:bodyDiv w:val="1"/>
      <w:marLeft w:val="0"/>
      <w:marRight w:val="0"/>
      <w:marTop w:val="0"/>
      <w:marBottom w:val="0"/>
      <w:divBdr>
        <w:top w:val="none" w:sz="0" w:space="0" w:color="auto"/>
        <w:left w:val="none" w:sz="0" w:space="0" w:color="auto"/>
        <w:bottom w:val="none" w:sz="0" w:space="0" w:color="auto"/>
        <w:right w:val="none" w:sz="0" w:space="0" w:color="auto"/>
      </w:divBdr>
    </w:div>
    <w:div w:id="32383996">
      <w:bodyDiv w:val="1"/>
      <w:marLeft w:val="0"/>
      <w:marRight w:val="0"/>
      <w:marTop w:val="0"/>
      <w:marBottom w:val="0"/>
      <w:divBdr>
        <w:top w:val="none" w:sz="0" w:space="0" w:color="auto"/>
        <w:left w:val="none" w:sz="0" w:space="0" w:color="auto"/>
        <w:bottom w:val="none" w:sz="0" w:space="0" w:color="auto"/>
        <w:right w:val="none" w:sz="0" w:space="0" w:color="auto"/>
      </w:divBdr>
    </w:div>
    <w:div w:id="51198440">
      <w:bodyDiv w:val="1"/>
      <w:marLeft w:val="0"/>
      <w:marRight w:val="0"/>
      <w:marTop w:val="0"/>
      <w:marBottom w:val="0"/>
      <w:divBdr>
        <w:top w:val="none" w:sz="0" w:space="0" w:color="auto"/>
        <w:left w:val="none" w:sz="0" w:space="0" w:color="auto"/>
        <w:bottom w:val="none" w:sz="0" w:space="0" w:color="auto"/>
        <w:right w:val="none" w:sz="0" w:space="0" w:color="auto"/>
      </w:divBdr>
    </w:div>
    <w:div w:id="140386223">
      <w:bodyDiv w:val="1"/>
      <w:marLeft w:val="0"/>
      <w:marRight w:val="0"/>
      <w:marTop w:val="0"/>
      <w:marBottom w:val="0"/>
      <w:divBdr>
        <w:top w:val="none" w:sz="0" w:space="0" w:color="auto"/>
        <w:left w:val="none" w:sz="0" w:space="0" w:color="auto"/>
        <w:bottom w:val="none" w:sz="0" w:space="0" w:color="auto"/>
        <w:right w:val="none" w:sz="0" w:space="0" w:color="auto"/>
      </w:divBdr>
      <w:divsChild>
        <w:div w:id="989403950">
          <w:marLeft w:val="0"/>
          <w:marRight w:val="0"/>
          <w:marTop w:val="0"/>
          <w:marBottom w:val="0"/>
          <w:divBdr>
            <w:top w:val="none" w:sz="0" w:space="0" w:color="auto"/>
            <w:left w:val="none" w:sz="0" w:space="0" w:color="auto"/>
            <w:bottom w:val="none" w:sz="0" w:space="0" w:color="auto"/>
            <w:right w:val="none" w:sz="0" w:space="0" w:color="auto"/>
          </w:divBdr>
        </w:div>
        <w:div w:id="1249270955">
          <w:marLeft w:val="0"/>
          <w:marRight w:val="0"/>
          <w:marTop w:val="0"/>
          <w:marBottom w:val="0"/>
          <w:divBdr>
            <w:top w:val="none" w:sz="0" w:space="0" w:color="auto"/>
            <w:left w:val="none" w:sz="0" w:space="0" w:color="auto"/>
            <w:bottom w:val="none" w:sz="0" w:space="0" w:color="auto"/>
            <w:right w:val="none" w:sz="0" w:space="0" w:color="auto"/>
          </w:divBdr>
        </w:div>
        <w:div w:id="650988305">
          <w:marLeft w:val="0"/>
          <w:marRight w:val="0"/>
          <w:marTop w:val="0"/>
          <w:marBottom w:val="0"/>
          <w:divBdr>
            <w:top w:val="none" w:sz="0" w:space="0" w:color="auto"/>
            <w:left w:val="none" w:sz="0" w:space="0" w:color="auto"/>
            <w:bottom w:val="none" w:sz="0" w:space="0" w:color="auto"/>
            <w:right w:val="none" w:sz="0" w:space="0" w:color="auto"/>
          </w:divBdr>
        </w:div>
        <w:div w:id="1530601245">
          <w:marLeft w:val="0"/>
          <w:marRight w:val="0"/>
          <w:marTop w:val="0"/>
          <w:marBottom w:val="0"/>
          <w:divBdr>
            <w:top w:val="none" w:sz="0" w:space="0" w:color="auto"/>
            <w:left w:val="none" w:sz="0" w:space="0" w:color="auto"/>
            <w:bottom w:val="none" w:sz="0" w:space="0" w:color="auto"/>
            <w:right w:val="none" w:sz="0" w:space="0" w:color="auto"/>
          </w:divBdr>
        </w:div>
        <w:div w:id="1693997172">
          <w:marLeft w:val="0"/>
          <w:marRight w:val="0"/>
          <w:marTop w:val="0"/>
          <w:marBottom w:val="0"/>
          <w:divBdr>
            <w:top w:val="none" w:sz="0" w:space="0" w:color="auto"/>
            <w:left w:val="none" w:sz="0" w:space="0" w:color="auto"/>
            <w:bottom w:val="none" w:sz="0" w:space="0" w:color="auto"/>
            <w:right w:val="none" w:sz="0" w:space="0" w:color="auto"/>
          </w:divBdr>
          <w:divsChild>
            <w:div w:id="726996576">
              <w:marLeft w:val="0"/>
              <w:marRight w:val="0"/>
              <w:marTop w:val="0"/>
              <w:marBottom w:val="0"/>
              <w:divBdr>
                <w:top w:val="none" w:sz="0" w:space="0" w:color="auto"/>
                <w:left w:val="none" w:sz="0" w:space="0" w:color="auto"/>
                <w:bottom w:val="none" w:sz="0" w:space="0" w:color="auto"/>
                <w:right w:val="none" w:sz="0" w:space="0" w:color="auto"/>
              </w:divBdr>
            </w:div>
            <w:div w:id="1622540896">
              <w:marLeft w:val="0"/>
              <w:marRight w:val="0"/>
              <w:marTop w:val="0"/>
              <w:marBottom w:val="0"/>
              <w:divBdr>
                <w:top w:val="none" w:sz="0" w:space="0" w:color="auto"/>
                <w:left w:val="none" w:sz="0" w:space="0" w:color="auto"/>
                <w:bottom w:val="none" w:sz="0" w:space="0" w:color="auto"/>
                <w:right w:val="none" w:sz="0" w:space="0" w:color="auto"/>
              </w:divBdr>
            </w:div>
            <w:div w:id="898706428">
              <w:marLeft w:val="0"/>
              <w:marRight w:val="0"/>
              <w:marTop w:val="0"/>
              <w:marBottom w:val="0"/>
              <w:divBdr>
                <w:top w:val="none" w:sz="0" w:space="0" w:color="auto"/>
                <w:left w:val="none" w:sz="0" w:space="0" w:color="auto"/>
                <w:bottom w:val="none" w:sz="0" w:space="0" w:color="auto"/>
                <w:right w:val="none" w:sz="0" w:space="0" w:color="auto"/>
              </w:divBdr>
            </w:div>
            <w:div w:id="61174591">
              <w:marLeft w:val="0"/>
              <w:marRight w:val="0"/>
              <w:marTop w:val="0"/>
              <w:marBottom w:val="0"/>
              <w:divBdr>
                <w:top w:val="none" w:sz="0" w:space="0" w:color="auto"/>
                <w:left w:val="none" w:sz="0" w:space="0" w:color="auto"/>
                <w:bottom w:val="none" w:sz="0" w:space="0" w:color="auto"/>
                <w:right w:val="none" w:sz="0" w:space="0" w:color="auto"/>
              </w:divBdr>
            </w:div>
            <w:div w:id="169563385">
              <w:marLeft w:val="0"/>
              <w:marRight w:val="0"/>
              <w:marTop w:val="0"/>
              <w:marBottom w:val="0"/>
              <w:divBdr>
                <w:top w:val="none" w:sz="0" w:space="0" w:color="auto"/>
                <w:left w:val="none" w:sz="0" w:space="0" w:color="auto"/>
                <w:bottom w:val="none" w:sz="0" w:space="0" w:color="auto"/>
                <w:right w:val="none" w:sz="0" w:space="0" w:color="auto"/>
              </w:divBdr>
              <w:divsChild>
                <w:div w:id="1919558142">
                  <w:marLeft w:val="0"/>
                  <w:marRight w:val="0"/>
                  <w:marTop w:val="0"/>
                  <w:marBottom w:val="0"/>
                  <w:divBdr>
                    <w:top w:val="none" w:sz="0" w:space="0" w:color="auto"/>
                    <w:left w:val="none" w:sz="0" w:space="0" w:color="auto"/>
                    <w:bottom w:val="none" w:sz="0" w:space="0" w:color="auto"/>
                    <w:right w:val="none" w:sz="0" w:space="0" w:color="auto"/>
                  </w:divBdr>
                </w:div>
                <w:div w:id="701780916">
                  <w:marLeft w:val="0"/>
                  <w:marRight w:val="0"/>
                  <w:marTop w:val="0"/>
                  <w:marBottom w:val="0"/>
                  <w:divBdr>
                    <w:top w:val="none" w:sz="0" w:space="0" w:color="auto"/>
                    <w:left w:val="none" w:sz="0" w:space="0" w:color="auto"/>
                    <w:bottom w:val="none" w:sz="0" w:space="0" w:color="auto"/>
                    <w:right w:val="none" w:sz="0" w:space="0" w:color="auto"/>
                  </w:divBdr>
                </w:div>
                <w:div w:id="962610974">
                  <w:marLeft w:val="0"/>
                  <w:marRight w:val="0"/>
                  <w:marTop w:val="0"/>
                  <w:marBottom w:val="0"/>
                  <w:divBdr>
                    <w:top w:val="none" w:sz="0" w:space="0" w:color="auto"/>
                    <w:left w:val="none" w:sz="0" w:space="0" w:color="auto"/>
                    <w:bottom w:val="none" w:sz="0" w:space="0" w:color="auto"/>
                    <w:right w:val="none" w:sz="0" w:space="0" w:color="auto"/>
                  </w:divBdr>
                </w:div>
                <w:div w:id="1697458531">
                  <w:marLeft w:val="0"/>
                  <w:marRight w:val="0"/>
                  <w:marTop w:val="0"/>
                  <w:marBottom w:val="0"/>
                  <w:divBdr>
                    <w:top w:val="none" w:sz="0" w:space="0" w:color="auto"/>
                    <w:left w:val="none" w:sz="0" w:space="0" w:color="auto"/>
                    <w:bottom w:val="none" w:sz="0" w:space="0" w:color="auto"/>
                    <w:right w:val="none" w:sz="0" w:space="0" w:color="auto"/>
                  </w:divBdr>
                </w:div>
                <w:div w:id="428426378">
                  <w:marLeft w:val="0"/>
                  <w:marRight w:val="0"/>
                  <w:marTop w:val="0"/>
                  <w:marBottom w:val="0"/>
                  <w:divBdr>
                    <w:top w:val="none" w:sz="0" w:space="0" w:color="auto"/>
                    <w:left w:val="none" w:sz="0" w:space="0" w:color="auto"/>
                    <w:bottom w:val="none" w:sz="0" w:space="0" w:color="auto"/>
                    <w:right w:val="none" w:sz="0" w:space="0" w:color="auto"/>
                  </w:divBdr>
                  <w:divsChild>
                    <w:div w:id="1514487796">
                      <w:marLeft w:val="0"/>
                      <w:marRight w:val="0"/>
                      <w:marTop w:val="0"/>
                      <w:marBottom w:val="0"/>
                      <w:divBdr>
                        <w:top w:val="none" w:sz="0" w:space="0" w:color="auto"/>
                        <w:left w:val="none" w:sz="0" w:space="0" w:color="auto"/>
                        <w:bottom w:val="none" w:sz="0" w:space="0" w:color="auto"/>
                        <w:right w:val="none" w:sz="0" w:space="0" w:color="auto"/>
                      </w:divBdr>
                    </w:div>
                    <w:div w:id="2073190656">
                      <w:marLeft w:val="0"/>
                      <w:marRight w:val="0"/>
                      <w:marTop w:val="0"/>
                      <w:marBottom w:val="0"/>
                      <w:divBdr>
                        <w:top w:val="none" w:sz="0" w:space="0" w:color="auto"/>
                        <w:left w:val="none" w:sz="0" w:space="0" w:color="auto"/>
                        <w:bottom w:val="none" w:sz="0" w:space="0" w:color="auto"/>
                        <w:right w:val="none" w:sz="0" w:space="0" w:color="auto"/>
                      </w:divBdr>
                    </w:div>
                    <w:div w:id="1756783554">
                      <w:marLeft w:val="0"/>
                      <w:marRight w:val="0"/>
                      <w:marTop w:val="0"/>
                      <w:marBottom w:val="0"/>
                      <w:divBdr>
                        <w:top w:val="none" w:sz="0" w:space="0" w:color="auto"/>
                        <w:left w:val="none" w:sz="0" w:space="0" w:color="auto"/>
                        <w:bottom w:val="none" w:sz="0" w:space="0" w:color="auto"/>
                        <w:right w:val="none" w:sz="0" w:space="0" w:color="auto"/>
                      </w:divBdr>
                    </w:div>
                    <w:div w:id="10033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8065">
      <w:bodyDiv w:val="1"/>
      <w:marLeft w:val="0"/>
      <w:marRight w:val="0"/>
      <w:marTop w:val="0"/>
      <w:marBottom w:val="0"/>
      <w:divBdr>
        <w:top w:val="none" w:sz="0" w:space="0" w:color="auto"/>
        <w:left w:val="none" w:sz="0" w:space="0" w:color="auto"/>
        <w:bottom w:val="none" w:sz="0" w:space="0" w:color="auto"/>
        <w:right w:val="none" w:sz="0" w:space="0" w:color="auto"/>
      </w:divBdr>
    </w:div>
    <w:div w:id="186022651">
      <w:bodyDiv w:val="1"/>
      <w:marLeft w:val="0"/>
      <w:marRight w:val="0"/>
      <w:marTop w:val="0"/>
      <w:marBottom w:val="0"/>
      <w:divBdr>
        <w:top w:val="none" w:sz="0" w:space="0" w:color="auto"/>
        <w:left w:val="none" w:sz="0" w:space="0" w:color="auto"/>
        <w:bottom w:val="none" w:sz="0" w:space="0" w:color="auto"/>
        <w:right w:val="none" w:sz="0" w:space="0" w:color="auto"/>
      </w:divBdr>
    </w:div>
    <w:div w:id="213200825">
      <w:bodyDiv w:val="1"/>
      <w:marLeft w:val="0"/>
      <w:marRight w:val="0"/>
      <w:marTop w:val="0"/>
      <w:marBottom w:val="0"/>
      <w:divBdr>
        <w:top w:val="none" w:sz="0" w:space="0" w:color="auto"/>
        <w:left w:val="none" w:sz="0" w:space="0" w:color="auto"/>
        <w:bottom w:val="none" w:sz="0" w:space="0" w:color="auto"/>
        <w:right w:val="none" w:sz="0" w:space="0" w:color="auto"/>
      </w:divBdr>
    </w:div>
    <w:div w:id="376783403">
      <w:bodyDiv w:val="1"/>
      <w:marLeft w:val="0"/>
      <w:marRight w:val="0"/>
      <w:marTop w:val="0"/>
      <w:marBottom w:val="0"/>
      <w:divBdr>
        <w:top w:val="none" w:sz="0" w:space="0" w:color="auto"/>
        <w:left w:val="none" w:sz="0" w:space="0" w:color="auto"/>
        <w:bottom w:val="none" w:sz="0" w:space="0" w:color="auto"/>
        <w:right w:val="none" w:sz="0" w:space="0" w:color="auto"/>
      </w:divBdr>
      <w:divsChild>
        <w:div w:id="246351554">
          <w:marLeft w:val="0"/>
          <w:marRight w:val="0"/>
          <w:marTop w:val="0"/>
          <w:marBottom w:val="0"/>
          <w:divBdr>
            <w:top w:val="none" w:sz="0" w:space="0" w:color="auto"/>
            <w:left w:val="none" w:sz="0" w:space="0" w:color="auto"/>
            <w:bottom w:val="none" w:sz="0" w:space="0" w:color="auto"/>
            <w:right w:val="none" w:sz="0" w:space="0" w:color="auto"/>
          </w:divBdr>
        </w:div>
        <w:div w:id="1177770948">
          <w:marLeft w:val="0"/>
          <w:marRight w:val="0"/>
          <w:marTop w:val="0"/>
          <w:marBottom w:val="0"/>
          <w:divBdr>
            <w:top w:val="none" w:sz="0" w:space="0" w:color="auto"/>
            <w:left w:val="none" w:sz="0" w:space="0" w:color="auto"/>
            <w:bottom w:val="none" w:sz="0" w:space="0" w:color="auto"/>
            <w:right w:val="none" w:sz="0" w:space="0" w:color="auto"/>
          </w:divBdr>
        </w:div>
      </w:divsChild>
    </w:div>
    <w:div w:id="413208160">
      <w:bodyDiv w:val="1"/>
      <w:marLeft w:val="0"/>
      <w:marRight w:val="0"/>
      <w:marTop w:val="0"/>
      <w:marBottom w:val="0"/>
      <w:divBdr>
        <w:top w:val="none" w:sz="0" w:space="0" w:color="auto"/>
        <w:left w:val="none" w:sz="0" w:space="0" w:color="auto"/>
        <w:bottom w:val="none" w:sz="0" w:space="0" w:color="auto"/>
        <w:right w:val="none" w:sz="0" w:space="0" w:color="auto"/>
      </w:divBdr>
    </w:div>
    <w:div w:id="431752032">
      <w:bodyDiv w:val="1"/>
      <w:marLeft w:val="0"/>
      <w:marRight w:val="0"/>
      <w:marTop w:val="0"/>
      <w:marBottom w:val="0"/>
      <w:divBdr>
        <w:top w:val="none" w:sz="0" w:space="0" w:color="auto"/>
        <w:left w:val="none" w:sz="0" w:space="0" w:color="auto"/>
        <w:bottom w:val="none" w:sz="0" w:space="0" w:color="auto"/>
        <w:right w:val="none" w:sz="0" w:space="0" w:color="auto"/>
      </w:divBdr>
    </w:div>
    <w:div w:id="497042036">
      <w:bodyDiv w:val="1"/>
      <w:marLeft w:val="0"/>
      <w:marRight w:val="0"/>
      <w:marTop w:val="0"/>
      <w:marBottom w:val="0"/>
      <w:divBdr>
        <w:top w:val="none" w:sz="0" w:space="0" w:color="auto"/>
        <w:left w:val="none" w:sz="0" w:space="0" w:color="auto"/>
        <w:bottom w:val="none" w:sz="0" w:space="0" w:color="auto"/>
        <w:right w:val="none" w:sz="0" w:space="0" w:color="auto"/>
      </w:divBdr>
      <w:divsChild>
        <w:div w:id="791246675">
          <w:marLeft w:val="0"/>
          <w:marRight w:val="0"/>
          <w:marTop w:val="0"/>
          <w:marBottom w:val="0"/>
          <w:divBdr>
            <w:top w:val="none" w:sz="0" w:space="0" w:color="auto"/>
            <w:left w:val="none" w:sz="0" w:space="0" w:color="auto"/>
            <w:bottom w:val="none" w:sz="0" w:space="0" w:color="auto"/>
            <w:right w:val="none" w:sz="0" w:space="0" w:color="auto"/>
          </w:divBdr>
        </w:div>
        <w:div w:id="1546332861">
          <w:marLeft w:val="0"/>
          <w:marRight w:val="0"/>
          <w:marTop w:val="0"/>
          <w:marBottom w:val="0"/>
          <w:divBdr>
            <w:top w:val="none" w:sz="0" w:space="0" w:color="auto"/>
            <w:left w:val="none" w:sz="0" w:space="0" w:color="auto"/>
            <w:bottom w:val="none" w:sz="0" w:space="0" w:color="auto"/>
            <w:right w:val="none" w:sz="0" w:space="0" w:color="auto"/>
          </w:divBdr>
        </w:div>
        <w:div w:id="857696504">
          <w:marLeft w:val="0"/>
          <w:marRight w:val="0"/>
          <w:marTop w:val="0"/>
          <w:marBottom w:val="0"/>
          <w:divBdr>
            <w:top w:val="none" w:sz="0" w:space="0" w:color="auto"/>
            <w:left w:val="none" w:sz="0" w:space="0" w:color="auto"/>
            <w:bottom w:val="none" w:sz="0" w:space="0" w:color="auto"/>
            <w:right w:val="none" w:sz="0" w:space="0" w:color="auto"/>
          </w:divBdr>
        </w:div>
      </w:divsChild>
    </w:div>
    <w:div w:id="585578919">
      <w:bodyDiv w:val="1"/>
      <w:marLeft w:val="0"/>
      <w:marRight w:val="0"/>
      <w:marTop w:val="0"/>
      <w:marBottom w:val="0"/>
      <w:divBdr>
        <w:top w:val="none" w:sz="0" w:space="0" w:color="auto"/>
        <w:left w:val="none" w:sz="0" w:space="0" w:color="auto"/>
        <w:bottom w:val="none" w:sz="0" w:space="0" w:color="auto"/>
        <w:right w:val="none" w:sz="0" w:space="0" w:color="auto"/>
      </w:divBdr>
    </w:div>
    <w:div w:id="665598731">
      <w:bodyDiv w:val="1"/>
      <w:marLeft w:val="0"/>
      <w:marRight w:val="0"/>
      <w:marTop w:val="0"/>
      <w:marBottom w:val="0"/>
      <w:divBdr>
        <w:top w:val="none" w:sz="0" w:space="0" w:color="auto"/>
        <w:left w:val="none" w:sz="0" w:space="0" w:color="auto"/>
        <w:bottom w:val="none" w:sz="0" w:space="0" w:color="auto"/>
        <w:right w:val="none" w:sz="0" w:space="0" w:color="auto"/>
      </w:divBdr>
    </w:div>
    <w:div w:id="673150740">
      <w:bodyDiv w:val="1"/>
      <w:marLeft w:val="0"/>
      <w:marRight w:val="0"/>
      <w:marTop w:val="0"/>
      <w:marBottom w:val="0"/>
      <w:divBdr>
        <w:top w:val="none" w:sz="0" w:space="0" w:color="auto"/>
        <w:left w:val="none" w:sz="0" w:space="0" w:color="auto"/>
        <w:bottom w:val="none" w:sz="0" w:space="0" w:color="auto"/>
        <w:right w:val="none" w:sz="0" w:space="0" w:color="auto"/>
      </w:divBdr>
      <w:divsChild>
        <w:div w:id="1109858148">
          <w:marLeft w:val="0"/>
          <w:marRight w:val="0"/>
          <w:marTop w:val="0"/>
          <w:marBottom w:val="0"/>
          <w:divBdr>
            <w:top w:val="none" w:sz="0" w:space="0" w:color="auto"/>
            <w:left w:val="none" w:sz="0" w:space="0" w:color="auto"/>
            <w:bottom w:val="none" w:sz="0" w:space="0" w:color="auto"/>
            <w:right w:val="none" w:sz="0" w:space="0" w:color="auto"/>
          </w:divBdr>
        </w:div>
        <w:div w:id="1214585415">
          <w:marLeft w:val="0"/>
          <w:marRight w:val="0"/>
          <w:marTop w:val="0"/>
          <w:marBottom w:val="0"/>
          <w:divBdr>
            <w:top w:val="none" w:sz="0" w:space="0" w:color="auto"/>
            <w:left w:val="none" w:sz="0" w:space="0" w:color="auto"/>
            <w:bottom w:val="none" w:sz="0" w:space="0" w:color="auto"/>
            <w:right w:val="none" w:sz="0" w:space="0" w:color="auto"/>
          </w:divBdr>
        </w:div>
      </w:divsChild>
    </w:div>
    <w:div w:id="678629096">
      <w:bodyDiv w:val="1"/>
      <w:marLeft w:val="0"/>
      <w:marRight w:val="0"/>
      <w:marTop w:val="0"/>
      <w:marBottom w:val="0"/>
      <w:divBdr>
        <w:top w:val="none" w:sz="0" w:space="0" w:color="auto"/>
        <w:left w:val="none" w:sz="0" w:space="0" w:color="auto"/>
        <w:bottom w:val="none" w:sz="0" w:space="0" w:color="auto"/>
        <w:right w:val="none" w:sz="0" w:space="0" w:color="auto"/>
      </w:divBdr>
    </w:div>
    <w:div w:id="748963450">
      <w:bodyDiv w:val="1"/>
      <w:marLeft w:val="0"/>
      <w:marRight w:val="0"/>
      <w:marTop w:val="0"/>
      <w:marBottom w:val="0"/>
      <w:divBdr>
        <w:top w:val="none" w:sz="0" w:space="0" w:color="auto"/>
        <w:left w:val="none" w:sz="0" w:space="0" w:color="auto"/>
        <w:bottom w:val="none" w:sz="0" w:space="0" w:color="auto"/>
        <w:right w:val="none" w:sz="0" w:space="0" w:color="auto"/>
      </w:divBdr>
    </w:div>
    <w:div w:id="818426012">
      <w:bodyDiv w:val="1"/>
      <w:marLeft w:val="0"/>
      <w:marRight w:val="0"/>
      <w:marTop w:val="0"/>
      <w:marBottom w:val="0"/>
      <w:divBdr>
        <w:top w:val="none" w:sz="0" w:space="0" w:color="auto"/>
        <w:left w:val="none" w:sz="0" w:space="0" w:color="auto"/>
        <w:bottom w:val="none" w:sz="0" w:space="0" w:color="auto"/>
        <w:right w:val="none" w:sz="0" w:space="0" w:color="auto"/>
      </w:divBdr>
      <w:divsChild>
        <w:div w:id="494297570">
          <w:marLeft w:val="0"/>
          <w:marRight w:val="0"/>
          <w:marTop w:val="0"/>
          <w:marBottom w:val="0"/>
          <w:divBdr>
            <w:top w:val="none" w:sz="0" w:space="0" w:color="auto"/>
            <w:left w:val="none" w:sz="0" w:space="0" w:color="auto"/>
            <w:bottom w:val="none" w:sz="0" w:space="0" w:color="auto"/>
            <w:right w:val="none" w:sz="0" w:space="0" w:color="auto"/>
          </w:divBdr>
        </w:div>
        <w:div w:id="1032606153">
          <w:marLeft w:val="0"/>
          <w:marRight w:val="0"/>
          <w:marTop w:val="0"/>
          <w:marBottom w:val="0"/>
          <w:divBdr>
            <w:top w:val="none" w:sz="0" w:space="0" w:color="auto"/>
            <w:left w:val="none" w:sz="0" w:space="0" w:color="auto"/>
            <w:bottom w:val="none" w:sz="0" w:space="0" w:color="auto"/>
            <w:right w:val="none" w:sz="0" w:space="0" w:color="auto"/>
          </w:divBdr>
        </w:div>
        <w:div w:id="1028409446">
          <w:marLeft w:val="0"/>
          <w:marRight w:val="0"/>
          <w:marTop w:val="0"/>
          <w:marBottom w:val="0"/>
          <w:divBdr>
            <w:top w:val="none" w:sz="0" w:space="0" w:color="auto"/>
            <w:left w:val="none" w:sz="0" w:space="0" w:color="auto"/>
            <w:bottom w:val="none" w:sz="0" w:space="0" w:color="auto"/>
            <w:right w:val="none" w:sz="0" w:space="0" w:color="auto"/>
          </w:divBdr>
        </w:div>
        <w:div w:id="268438645">
          <w:marLeft w:val="0"/>
          <w:marRight w:val="0"/>
          <w:marTop w:val="0"/>
          <w:marBottom w:val="0"/>
          <w:divBdr>
            <w:top w:val="none" w:sz="0" w:space="0" w:color="auto"/>
            <w:left w:val="none" w:sz="0" w:space="0" w:color="auto"/>
            <w:bottom w:val="none" w:sz="0" w:space="0" w:color="auto"/>
            <w:right w:val="none" w:sz="0" w:space="0" w:color="auto"/>
          </w:divBdr>
        </w:div>
        <w:div w:id="2086879695">
          <w:marLeft w:val="0"/>
          <w:marRight w:val="0"/>
          <w:marTop w:val="0"/>
          <w:marBottom w:val="0"/>
          <w:divBdr>
            <w:top w:val="none" w:sz="0" w:space="0" w:color="auto"/>
            <w:left w:val="none" w:sz="0" w:space="0" w:color="auto"/>
            <w:bottom w:val="none" w:sz="0" w:space="0" w:color="auto"/>
            <w:right w:val="none" w:sz="0" w:space="0" w:color="auto"/>
          </w:divBdr>
        </w:div>
      </w:divsChild>
    </w:div>
    <w:div w:id="921181683">
      <w:bodyDiv w:val="1"/>
      <w:marLeft w:val="0"/>
      <w:marRight w:val="0"/>
      <w:marTop w:val="0"/>
      <w:marBottom w:val="0"/>
      <w:divBdr>
        <w:top w:val="none" w:sz="0" w:space="0" w:color="auto"/>
        <w:left w:val="none" w:sz="0" w:space="0" w:color="auto"/>
        <w:bottom w:val="none" w:sz="0" w:space="0" w:color="auto"/>
        <w:right w:val="none" w:sz="0" w:space="0" w:color="auto"/>
      </w:divBdr>
    </w:div>
    <w:div w:id="965038828">
      <w:bodyDiv w:val="1"/>
      <w:marLeft w:val="0"/>
      <w:marRight w:val="0"/>
      <w:marTop w:val="0"/>
      <w:marBottom w:val="0"/>
      <w:divBdr>
        <w:top w:val="none" w:sz="0" w:space="0" w:color="auto"/>
        <w:left w:val="none" w:sz="0" w:space="0" w:color="auto"/>
        <w:bottom w:val="none" w:sz="0" w:space="0" w:color="auto"/>
        <w:right w:val="none" w:sz="0" w:space="0" w:color="auto"/>
      </w:divBdr>
    </w:div>
    <w:div w:id="1081756077">
      <w:bodyDiv w:val="1"/>
      <w:marLeft w:val="0"/>
      <w:marRight w:val="0"/>
      <w:marTop w:val="0"/>
      <w:marBottom w:val="0"/>
      <w:divBdr>
        <w:top w:val="none" w:sz="0" w:space="0" w:color="auto"/>
        <w:left w:val="none" w:sz="0" w:space="0" w:color="auto"/>
        <w:bottom w:val="none" w:sz="0" w:space="0" w:color="auto"/>
        <w:right w:val="none" w:sz="0" w:space="0" w:color="auto"/>
      </w:divBdr>
    </w:div>
    <w:div w:id="1105268649">
      <w:bodyDiv w:val="1"/>
      <w:marLeft w:val="0"/>
      <w:marRight w:val="0"/>
      <w:marTop w:val="0"/>
      <w:marBottom w:val="0"/>
      <w:divBdr>
        <w:top w:val="none" w:sz="0" w:space="0" w:color="auto"/>
        <w:left w:val="none" w:sz="0" w:space="0" w:color="auto"/>
        <w:bottom w:val="none" w:sz="0" w:space="0" w:color="auto"/>
        <w:right w:val="none" w:sz="0" w:space="0" w:color="auto"/>
      </w:divBdr>
    </w:div>
    <w:div w:id="1127239940">
      <w:bodyDiv w:val="1"/>
      <w:marLeft w:val="0"/>
      <w:marRight w:val="0"/>
      <w:marTop w:val="0"/>
      <w:marBottom w:val="0"/>
      <w:divBdr>
        <w:top w:val="none" w:sz="0" w:space="0" w:color="auto"/>
        <w:left w:val="none" w:sz="0" w:space="0" w:color="auto"/>
        <w:bottom w:val="none" w:sz="0" w:space="0" w:color="auto"/>
        <w:right w:val="none" w:sz="0" w:space="0" w:color="auto"/>
      </w:divBdr>
      <w:divsChild>
        <w:div w:id="1875188363">
          <w:marLeft w:val="0"/>
          <w:marRight w:val="0"/>
          <w:marTop w:val="0"/>
          <w:marBottom w:val="0"/>
          <w:divBdr>
            <w:top w:val="none" w:sz="0" w:space="0" w:color="auto"/>
            <w:left w:val="none" w:sz="0" w:space="0" w:color="auto"/>
            <w:bottom w:val="none" w:sz="0" w:space="0" w:color="auto"/>
            <w:right w:val="none" w:sz="0" w:space="0" w:color="auto"/>
          </w:divBdr>
        </w:div>
        <w:div w:id="1360006398">
          <w:marLeft w:val="0"/>
          <w:marRight w:val="0"/>
          <w:marTop w:val="0"/>
          <w:marBottom w:val="0"/>
          <w:divBdr>
            <w:top w:val="none" w:sz="0" w:space="0" w:color="auto"/>
            <w:left w:val="none" w:sz="0" w:space="0" w:color="auto"/>
            <w:bottom w:val="none" w:sz="0" w:space="0" w:color="auto"/>
            <w:right w:val="none" w:sz="0" w:space="0" w:color="auto"/>
          </w:divBdr>
        </w:div>
        <w:div w:id="1892303388">
          <w:marLeft w:val="0"/>
          <w:marRight w:val="0"/>
          <w:marTop w:val="0"/>
          <w:marBottom w:val="0"/>
          <w:divBdr>
            <w:top w:val="none" w:sz="0" w:space="0" w:color="auto"/>
            <w:left w:val="none" w:sz="0" w:space="0" w:color="auto"/>
            <w:bottom w:val="none" w:sz="0" w:space="0" w:color="auto"/>
            <w:right w:val="none" w:sz="0" w:space="0" w:color="auto"/>
          </w:divBdr>
        </w:div>
      </w:divsChild>
    </w:div>
    <w:div w:id="1143547922">
      <w:bodyDiv w:val="1"/>
      <w:marLeft w:val="0"/>
      <w:marRight w:val="0"/>
      <w:marTop w:val="0"/>
      <w:marBottom w:val="0"/>
      <w:divBdr>
        <w:top w:val="none" w:sz="0" w:space="0" w:color="auto"/>
        <w:left w:val="none" w:sz="0" w:space="0" w:color="auto"/>
        <w:bottom w:val="none" w:sz="0" w:space="0" w:color="auto"/>
        <w:right w:val="none" w:sz="0" w:space="0" w:color="auto"/>
      </w:divBdr>
    </w:div>
    <w:div w:id="1223253493">
      <w:bodyDiv w:val="1"/>
      <w:marLeft w:val="0"/>
      <w:marRight w:val="0"/>
      <w:marTop w:val="0"/>
      <w:marBottom w:val="0"/>
      <w:divBdr>
        <w:top w:val="none" w:sz="0" w:space="0" w:color="auto"/>
        <w:left w:val="none" w:sz="0" w:space="0" w:color="auto"/>
        <w:bottom w:val="none" w:sz="0" w:space="0" w:color="auto"/>
        <w:right w:val="none" w:sz="0" w:space="0" w:color="auto"/>
      </w:divBdr>
    </w:div>
    <w:div w:id="1246188173">
      <w:bodyDiv w:val="1"/>
      <w:marLeft w:val="0"/>
      <w:marRight w:val="0"/>
      <w:marTop w:val="0"/>
      <w:marBottom w:val="0"/>
      <w:divBdr>
        <w:top w:val="none" w:sz="0" w:space="0" w:color="auto"/>
        <w:left w:val="none" w:sz="0" w:space="0" w:color="auto"/>
        <w:bottom w:val="none" w:sz="0" w:space="0" w:color="auto"/>
        <w:right w:val="none" w:sz="0" w:space="0" w:color="auto"/>
      </w:divBdr>
    </w:div>
    <w:div w:id="1250702148">
      <w:bodyDiv w:val="1"/>
      <w:marLeft w:val="0"/>
      <w:marRight w:val="0"/>
      <w:marTop w:val="0"/>
      <w:marBottom w:val="0"/>
      <w:divBdr>
        <w:top w:val="none" w:sz="0" w:space="0" w:color="auto"/>
        <w:left w:val="none" w:sz="0" w:space="0" w:color="auto"/>
        <w:bottom w:val="none" w:sz="0" w:space="0" w:color="auto"/>
        <w:right w:val="none" w:sz="0" w:space="0" w:color="auto"/>
      </w:divBdr>
    </w:div>
    <w:div w:id="1390957768">
      <w:bodyDiv w:val="1"/>
      <w:marLeft w:val="0"/>
      <w:marRight w:val="0"/>
      <w:marTop w:val="0"/>
      <w:marBottom w:val="0"/>
      <w:divBdr>
        <w:top w:val="none" w:sz="0" w:space="0" w:color="auto"/>
        <w:left w:val="none" w:sz="0" w:space="0" w:color="auto"/>
        <w:bottom w:val="none" w:sz="0" w:space="0" w:color="auto"/>
        <w:right w:val="none" w:sz="0" w:space="0" w:color="auto"/>
      </w:divBdr>
    </w:div>
    <w:div w:id="1524054442">
      <w:bodyDiv w:val="1"/>
      <w:marLeft w:val="0"/>
      <w:marRight w:val="0"/>
      <w:marTop w:val="0"/>
      <w:marBottom w:val="0"/>
      <w:divBdr>
        <w:top w:val="none" w:sz="0" w:space="0" w:color="auto"/>
        <w:left w:val="none" w:sz="0" w:space="0" w:color="auto"/>
        <w:bottom w:val="none" w:sz="0" w:space="0" w:color="auto"/>
        <w:right w:val="none" w:sz="0" w:space="0" w:color="auto"/>
      </w:divBdr>
    </w:div>
    <w:div w:id="1579097673">
      <w:bodyDiv w:val="1"/>
      <w:marLeft w:val="0"/>
      <w:marRight w:val="0"/>
      <w:marTop w:val="0"/>
      <w:marBottom w:val="0"/>
      <w:divBdr>
        <w:top w:val="none" w:sz="0" w:space="0" w:color="auto"/>
        <w:left w:val="none" w:sz="0" w:space="0" w:color="auto"/>
        <w:bottom w:val="none" w:sz="0" w:space="0" w:color="auto"/>
        <w:right w:val="none" w:sz="0" w:space="0" w:color="auto"/>
      </w:divBdr>
    </w:div>
    <w:div w:id="1642687723">
      <w:bodyDiv w:val="1"/>
      <w:marLeft w:val="0"/>
      <w:marRight w:val="0"/>
      <w:marTop w:val="0"/>
      <w:marBottom w:val="0"/>
      <w:divBdr>
        <w:top w:val="none" w:sz="0" w:space="0" w:color="auto"/>
        <w:left w:val="none" w:sz="0" w:space="0" w:color="auto"/>
        <w:bottom w:val="none" w:sz="0" w:space="0" w:color="auto"/>
        <w:right w:val="none" w:sz="0" w:space="0" w:color="auto"/>
      </w:divBdr>
    </w:div>
    <w:div w:id="1682465667">
      <w:bodyDiv w:val="1"/>
      <w:marLeft w:val="0"/>
      <w:marRight w:val="0"/>
      <w:marTop w:val="0"/>
      <w:marBottom w:val="0"/>
      <w:divBdr>
        <w:top w:val="none" w:sz="0" w:space="0" w:color="auto"/>
        <w:left w:val="none" w:sz="0" w:space="0" w:color="auto"/>
        <w:bottom w:val="none" w:sz="0" w:space="0" w:color="auto"/>
        <w:right w:val="none" w:sz="0" w:space="0" w:color="auto"/>
      </w:divBdr>
    </w:div>
    <w:div w:id="1698579880">
      <w:bodyDiv w:val="1"/>
      <w:marLeft w:val="0"/>
      <w:marRight w:val="0"/>
      <w:marTop w:val="0"/>
      <w:marBottom w:val="0"/>
      <w:divBdr>
        <w:top w:val="none" w:sz="0" w:space="0" w:color="auto"/>
        <w:left w:val="none" w:sz="0" w:space="0" w:color="auto"/>
        <w:bottom w:val="none" w:sz="0" w:space="0" w:color="auto"/>
        <w:right w:val="none" w:sz="0" w:space="0" w:color="auto"/>
      </w:divBdr>
    </w:div>
    <w:div w:id="2046518545">
      <w:bodyDiv w:val="1"/>
      <w:marLeft w:val="0"/>
      <w:marRight w:val="0"/>
      <w:marTop w:val="0"/>
      <w:marBottom w:val="0"/>
      <w:divBdr>
        <w:top w:val="none" w:sz="0" w:space="0" w:color="auto"/>
        <w:left w:val="none" w:sz="0" w:space="0" w:color="auto"/>
        <w:bottom w:val="none" w:sz="0" w:space="0" w:color="auto"/>
        <w:right w:val="none" w:sz="0" w:space="0" w:color="auto"/>
      </w:divBdr>
      <w:divsChild>
        <w:div w:id="1797289211">
          <w:marLeft w:val="0"/>
          <w:marRight w:val="0"/>
          <w:marTop w:val="0"/>
          <w:marBottom w:val="0"/>
          <w:divBdr>
            <w:top w:val="none" w:sz="0" w:space="0" w:color="auto"/>
            <w:left w:val="none" w:sz="0" w:space="0" w:color="auto"/>
            <w:bottom w:val="none" w:sz="0" w:space="0" w:color="auto"/>
            <w:right w:val="none" w:sz="0" w:space="0" w:color="auto"/>
          </w:divBdr>
        </w:div>
        <w:div w:id="2096779557">
          <w:marLeft w:val="0"/>
          <w:marRight w:val="0"/>
          <w:marTop w:val="0"/>
          <w:marBottom w:val="0"/>
          <w:divBdr>
            <w:top w:val="none" w:sz="0" w:space="0" w:color="auto"/>
            <w:left w:val="none" w:sz="0" w:space="0" w:color="auto"/>
            <w:bottom w:val="none" w:sz="0" w:space="0" w:color="auto"/>
            <w:right w:val="none" w:sz="0" w:space="0" w:color="auto"/>
          </w:divBdr>
        </w:div>
        <w:div w:id="6575333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gtX4G36KnGeczFS3UhOWypb5Uw==">AMUW2mUUVjuDsFJ+OiVNIBmd9BVzF2AickeAp++dPK7XoZIcU4LHmgwkO6IieLNu6RYwyJ+1mCfdHMqi5OjGVJWwlnls2xMjbXFdq4c68ul8tbsfOrWPkZc=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2D13C0-7991-4B9E-89DA-121079C6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9728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AnaLeoni</dc:creator>
  <cp:lastModifiedBy>Ledesma, Maria Florencia</cp:lastModifiedBy>
  <cp:revision>2</cp:revision>
  <dcterms:created xsi:type="dcterms:W3CDTF">2021-04-26T17:20:00Z</dcterms:created>
  <dcterms:modified xsi:type="dcterms:W3CDTF">2021-04-26T17:20:00Z</dcterms:modified>
</cp:coreProperties>
</file>