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7EA68" w14:textId="77777777" w:rsidR="00A73F0F" w:rsidRPr="00EE6F58" w:rsidRDefault="00A73F0F" w:rsidP="005709CB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Señores</w:t>
      </w:r>
    </w:p>
    <w:p w14:paraId="14086303" w14:textId="77777777" w:rsidR="00B45C1F" w:rsidRPr="00EE6F58" w:rsidRDefault="00B45C1F" w:rsidP="005709CB">
      <w:pPr>
        <w:spacing w:after="0" w:line="320" w:lineRule="exac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E6F58">
        <w:rPr>
          <w:rFonts w:ascii="Times New Roman" w:hAnsi="Times New Roman"/>
          <w:b/>
          <w:sz w:val="24"/>
          <w:szCs w:val="24"/>
        </w:rPr>
        <w:t>COMISION NACIONAL DE VALORES</w:t>
      </w:r>
    </w:p>
    <w:p w14:paraId="20CB2BA8" w14:textId="77777777" w:rsidR="00B45C1F" w:rsidRPr="00EE6F58" w:rsidRDefault="00B45C1F" w:rsidP="005709CB">
      <w:pPr>
        <w:spacing w:after="0" w:line="320" w:lineRule="exac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E6F58">
        <w:rPr>
          <w:rFonts w:ascii="Times New Roman" w:hAnsi="Times New Roman"/>
          <w:b/>
          <w:sz w:val="24"/>
          <w:szCs w:val="24"/>
        </w:rPr>
        <w:t>MERCADO ABIERTO ELECTRONICO</w:t>
      </w:r>
    </w:p>
    <w:p w14:paraId="2D567D09" w14:textId="77777777" w:rsidR="00B45C1F" w:rsidRPr="00EE6F58" w:rsidRDefault="00B45C1F" w:rsidP="005709CB">
      <w:pPr>
        <w:spacing w:after="0" w:line="320" w:lineRule="exac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E6F58">
        <w:rPr>
          <w:rFonts w:ascii="Times New Roman" w:hAnsi="Times New Roman"/>
          <w:b/>
          <w:sz w:val="24"/>
          <w:szCs w:val="24"/>
        </w:rPr>
        <w:t xml:space="preserve">BOLSAS Y MERCADOS ARGENTINOS </w:t>
      </w:r>
    </w:p>
    <w:p w14:paraId="6A07942A" w14:textId="77777777" w:rsidR="00A73F0F" w:rsidRPr="00EE6F58" w:rsidRDefault="00A73F0F" w:rsidP="005709CB">
      <w:pPr>
        <w:spacing w:after="0" w:line="320" w:lineRule="exac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EE6F58">
        <w:rPr>
          <w:rFonts w:ascii="Times New Roman" w:hAnsi="Times New Roman"/>
          <w:sz w:val="24"/>
          <w:szCs w:val="24"/>
          <w:u w:val="single"/>
        </w:rPr>
        <w:t>Presente</w:t>
      </w:r>
    </w:p>
    <w:p w14:paraId="3FCBFD8D" w14:textId="77777777" w:rsidR="00A73F0F" w:rsidRPr="00EE6F58" w:rsidRDefault="00A73F0F" w:rsidP="005709CB">
      <w:pPr>
        <w:spacing w:after="0" w:line="320" w:lineRule="exact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FCAF274" w14:textId="732240A0" w:rsidR="00A73F0F" w:rsidRPr="00EE6F58" w:rsidRDefault="00A73F0F" w:rsidP="005709CB">
      <w:pPr>
        <w:spacing w:after="0" w:line="320" w:lineRule="exact"/>
        <w:jc w:val="right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  <w:u w:val="single"/>
        </w:rPr>
        <w:t>Ref.</w:t>
      </w:r>
      <w:r w:rsidRPr="00EE6F58">
        <w:rPr>
          <w:rFonts w:ascii="Times New Roman" w:hAnsi="Times New Roman"/>
          <w:sz w:val="24"/>
          <w:szCs w:val="24"/>
        </w:rPr>
        <w:t>: Convocatoria a Asamblea</w:t>
      </w:r>
      <w:r w:rsidR="006B4BAF" w:rsidRPr="00EE6F58">
        <w:rPr>
          <w:rFonts w:ascii="Times New Roman" w:hAnsi="Times New Roman"/>
          <w:sz w:val="24"/>
          <w:szCs w:val="24"/>
        </w:rPr>
        <w:t xml:space="preserve"> General </w:t>
      </w:r>
      <w:r w:rsidR="00B107CD">
        <w:rPr>
          <w:rFonts w:ascii="Times New Roman" w:hAnsi="Times New Roman"/>
          <w:sz w:val="24"/>
          <w:szCs w:val="24"/>
        </w:rPr>
        <w:t>Extrao</w:t>
      </w:r>
      <w:r w:rsidR="006B4BAF" w:rsidRPr="00EE6F58">
        <w:rPr>
          <w:rFonts w:ascii="Times New Roman" w:hAnsi="Times New Roman"/>
          <w:sz w:val="24"/>
          <w:szCs w:val="24"/>
        </w:rPr>
        <w:t>rdinaria</w:t>
      </w:r>
      <w:r w:rsidR="00AC7094">
        <w:rPr>
          <w:rFonts w:ascii="Times New Roman" w:hAnsi="Times New Roman"/>
          <w:sz w:val="24"/>
          <w:szCs w:val="24"/>
        </w:rPr>
        <w:t>.</w:t>
      </w:r>
    </w:p>
    <w:p w14:paraId="77C3F2A7" w14:textId="77777777" w:rsidR="00A73F0F" w:rsidRPr="00EE6F58" w:rsidRDefault="00A73F0F" w:rsidP="005709CB">
      <w:pPr>
        <w:spacing w:after="0" w:line="320" w:lineRule="exact"/>
        <w:jc w:val="right"/>
        <w:rPr>
          <w:rFonts w:ascii="Times New Roman" w:hAnsi="Times New Roman"/>
          <w:sz w:val="24"/>
          <w:szCs w:val="24"/>
        </w:rPr>
      </w:pPr>
    </w:p>
    <w:p w14:paraId="59BC56EB" w14:textId="77777777" w:rsidR="00A73F0F" w:rsidRPr="00EE6F58" w:rsidRDefault="00A73F0F" w:rsidP="005709CB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De mi consideración:</w:t>
      </w:r>
    </w:p>
    <w:p w14:paraId="295F567B" w14:textId="77777777" w:rsidR="00C87491" w:rsidRPr="00EE6F58" w:rsidRDefault="00C87491" w:rsidP="005709CB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</w:p>
    <w:p w14:paraId="717F2F5E" w14:textId="7AE35150" w:rsidR="00637683" w:rsidRDefault="00A73F0F" w:rsidP="00637683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  <w:t>Tengo el agrado de dirigirme a Uds. en mi carácter de Responsable de Relaciones con el Mercado</w:t>
      </w:r>
      <w:r w:rsidR="009F0595" w:rsidRPr="00EE6F58">
        <w:rPr>
          <w:rFonts w:ascii="Times New Roman" w:hAnsi="Times New Roman"/>
          <w:sz w:val="24"/>
          <w:szCs w:val="24"/>
        </w:rPr>
        <w:t xml:space="preserve"> </w:t>
      </w:r>
      <w:r w:rsidRPr="00EE6F58">
        <w:rPr>
          <w:rFonts w:ascii="Times New Roman" w:hAnsi="Times New Roman"/>
          <w:sz w:val="24"/>
          <w:szCs w:val="24"/>
        </w:rPr>
        <w:t xml:space="preserve">de </w:t>
      </w:r>
      <w:r w:rsidR="00B32A2B" w:rsidRPr="00EE6F58">
        <w:rPr>
          <w:rFonts w:ascii="Times New Roman" w:hAnsi="Times New Roman"/>
          <w:b/>
          <w:bCs/>
          <w:sz w:val="24"/>
          <w:szCs w:val="24"/>
        </w:rPr>
        <w:t>Central Térmica Roca</w:t>
      </w:r>
      <w:r w:rsidRPr="00EE6F58">
        <w:rPr>
          <w:rFonts w:ascii="Times New Roman" w:hAnsi="Times New Roman"/>
          <w:b/>
          <w:sz w:val="24"/>
          <w:szCs w:val="24"/>
        </w:rPr>
        <w:t xml:space="preserve"> S.A.</w:t>
      </w:r>
      <w:r w:rsidRPr="00EE6F58">
        <w:rPr>
          <w:rFonts w:ascii="Times New Roman" w:hAnsi="Times New Roman"/>
          <w:sz w:val="24"/>
          <w:szCs w:val="24"/>
        </w:rPr>
        <w:t xml:space="preserve"> (la “</w:t>
      </w:r>
      <w:r w:rsidRPr="00EE6F58">
        <w:rPr>
          <w:rFonts w:ascii="Times New Roman" w:hAnsi="Times New Roman"/>
          <w:sz w:val="24"/>
          <w:szCs w:val="24"/>
          <w:u w:val="single"/>
        </w:rPr>
        <w:t>Sociedad</w:t>
      </w:r>
      <w:r w:rsidRPr="00EE6F58">
        <w:rPr>
          <w:rFonts w:ascii="Times New Roman" w:hAnsi="Times New Roman"/>
          <w:sz w:val="24"/>
          <w:szCs w:val="24"/>
        </w:rPr>
        <w:t>”) a efectos de informar que el día</w:t>
      </w:r>
      <w:r w:rsidR="00026092" w:rsidRPr="00EE6F58">
        <w:rPr>
          <w:rFonts w:ascii="Times New Roman" w:hAnsi="Times New Roman"/>
          <w:sz w:val="24"/>
          <w:szCs w:val="24"/>
        </w:rPr>
        <w:t xml:space="preserve"> </w:t>
      </w:r>
      <w:r w:rsidR="00AC7094">
        <w:rPr>
          <w:rFonts w:ascii="Times New Roman" w:hAnsi="Times New Roman"/>
          <w:sz w:val="24"/>
          <w:szCs w:val="24"/>
        </w:rPr>
        <w:t>0</w:t>
      </w:r>
      <w:r w:rsidR="008F0F0C">
        <w:rPr>
          <w:rFonts w:ascii="Times New Roman" w:hAnsi="Times New Roman"/>
          <w:sz w:val="24"/>
          <w:szCs w:val="24"/>
        </w:rPr>
        <w:t>2</w:t>
      </w:r>
      <w:r w:rsidR="00026092" w:rsidRPr="00EE6F58">
        <w:rPr>
          <w:rFonts w:ascii="Times New Roman" w:hAnsi="Times New Roman"/>
          <w:sz w:val="24"/>
          <w:szCs w:val="24"/>
        </w:rPr>
        <w:t xml:space="preserve"> de </w:t>
      </w:r>
      <w:r w:rsidR="00961647" w:rsidRPr="00EE6F58">
        <w:rPr>
          <w:rFonts w:ascii="Times New Roman" w:hAnsi="Times New Roman"/>
          <w:sz w:val="24"/>
          <w:szCs w:val="24"/>
        </w:rPr>
        <w:t>ma</w:t>
      </w:r>
      <w:r w:rsidR="008F0F0C">
        <w:rPr>
          <w:rFonts w:ascii="Times New Roman" w:hAnsi="Times New Roman"/>
          <w:sz w:val="24"/>
          <w:szCs w:val="24"/>
        </w:rPr>
        <w:t>yo</w:t>
      </w:r>
      <w:r w:rsidR="00026092" w:rsidRPr="00EE6F58">
        <w:rPr>
          <w:rFonts w:ascii="Times New Roman" w:hAnsi="Times New Roman"/>
          <w:sz w:val="24"/>
          <w:szCs w:val="24"/>
        </w:rPr>
        <w:t xml:space="preserve"> de 20</w:t>
      </w:r>
      <w:r w:rsidR="00961647" w:rsidRPr="00EE6F58">
        <w:rPr>
          <w:rFonts w:ascii="Times New Roman" w:hAnsi="Times New Roman"/>
          <w:sz w:val="24"/>
          <w:szCs w:val="24"/>
        </w:rPr>
        <w:t>2</w:t>
      </w:r>
      <w:r w:rsidR="00637683">
        <w:rPr>
          <w:rFonts w:ascii="Times New Roman" w:hAnsi="Times New Roman"/>
          <w:sz w:val="24"/>
          <w:szCs w:val="24"/>
        </w:rPr>
        <w:t>3</w:t>
      </w:r>
      <w:r w:rsidRPr="00EE6F58">
        <w:rPr>
          <w:rFonts w:ascii="Times New Roman" w:hAnsi="Times New Roman"/>
          <w:sz w:val="24"/>
          <w:szCs w:val="24"/>
        </w:rPr>
        <w:t xml:space="preserve"> se celebró una reunión de Directorio de la Sociedad, existiendo el quórum estatutario suficiente para sesionar. En la referida reunión de Directorio se resolvió por unanimidad de los presentes convocar a </w:t>
      </w:r>
      <w:r w:rsidRPr="00EE6F58">
        <w:rPr>
          <w:rFonts w:ascii="Times New Roman" w:hAnsi="Times New Roman"/>
          <w:b/>
          <w:sz w:val="24"/>
          <w:szCs w:val="24"/>
        </w:rPr>
        <w:t>Asamblea General</w:t>
      </w:r>
      <w:r w:rsidR="00026092" w:rsidRPr="00EE6F58">
        <w:rPr>
          <w:rFonts w:ascii="Times New Roman" w:hAnsi="Times New Roman"/>
          <w:b/>
          <w:sz w:val="24"/>
          <w:szCs w:val="24"/>
        </w:rPr>
        <w:t xml:space="preserve"> </w:t>
      </w:r>
      <w:r w:rsidR="009E4914">
        <w:rPr>
          <w:rFonts w:ascii="Times New Roman" w:hAnsi="Times New Roman"/>
          <w:b/>
          <w:sz w:val="24"/>
          <w:szCs w:val="24"/>
        </w:rPr>
        <w:t>Extrao</w:t>
      </w:r>
      <w:r w:rsidRPr="00EE6F58">
        <w:rPr>
          <w:rFonts w:ascii="Times New Roman" w:hAnsi="Times New Roman"/>
          <w:b/>
          <w:sz w:val="24"/>
          <w:szCs w:val="24"/>
        </w:rPr>
        <w:t xml:space="preserve">rdinaria para el día </w:t>
      </w:r>
      <w:r w:rsidR="00AC7094">
        <w:rPr>
          <w:rFonts w:ascii="Times New Roman" w:hAnsi="Times New Roman"/>
          <w:b/>
          <w:sz w:val="24"/>
          <w:szCs w:val="24"/>
        </w:rPr>
        <w:t>1</w:t>
      </w:r>
      <w:r w:rsidR="008F0F0C">
        <w:rPr>
          <w:rFonts w:ascii="Times New Roman" w:hAnsi="Times New Roman"/>
          <w:b/>
          <w:sz w:val="24"/>
          <w:szCs w:val="24"/>
        </w:rPr>
        <w:t>6</w:t>
      </w:r>
      <w:r w:rsidRPr="00EE6F58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8F0F0C">
        <w:rPr>
          <w:rFonts w:ascii="Times New Roman" w:hAnsi="Times New Roman"/>
          <w:b/>
          <w:bCs/>
          <w:sz w:val="24"/>
          <w:szCs w:val="24"/>
        </w:rPr>
        <w:t>mayo</w:t>
      </w:r>
      <w:r w:rsidR="005B3652" w:rsidRPr="00EE6F5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E6F58">
        <w:rPr>
          <w:rFonts w:ascii="Times New Roman" w:hAnsi="Times New Roman"/>
          <w:b/>
          <w:bCs/>
          <w:sz w:val="24"/>
          <w:szCs w:val="24"/>
        </w:rPr>
        <w:t>de 20</w:t>
      </w:r>
      <w:r w:rsidR="00961647" w:rsidRPr="00EE6F58">
        <w:rPr>
          <w:rFonts w:ascii="Times New Roman" w:hAnsi="Times New Roman"/>
          <w:b/>
          <w:bCs/>
          <w:sz w:val="24"/>
          <w:szCs w:val="24"/>
        </w:rPr>
        <w:t>2</w:t>
      </w:r>
      <w:r w:rsidR="00637683">
        <w:rPr>
          <w:rFonts w:ascii="Times New Roman" w:hAnsi="Times New Roman"/>
          <w:b/>
          <w:bCs/>
          <w:sz w:val="24"/>
          <w:szCs w:val="24"/>
        </w:rPr>
        <w:t>3</w:t>
      </w:r>
      <w:r w:rsidRPr="00EE6F58">
        <w:rPr>
          <w:rFonts w:ascii="Times New Roman" w:hAnsi="Times New Roman"/>
          <w:b/>
          <w:bCs/>
          <w:sz w:val="24"/>
          <w:szCs w:val="24"/>
        </w:rPr>
        <w:t xml:space="preserve"> a las </w:t>
      </w:r>
      <w:r w:rsidR="00AC7094">
        <w:rPr>
          <w:rFonts w:ascii="Times New Roman" w:hAnsi="Times New Roman"/>
          <w:b/>
          <w:bCs/>
          <w:sz w:val="24"/>
          <w:szCs w:val="24"/>
        </w:rPr>
        <w:t>1</w:t>
      </w:r>
      <w:r w:rsidR="00637683">
        <w:rPr>
          <w:rFonts w:ascii="Times New Roman" w:hAnsi="Times New Roman"/>
          <w:b/>
          <w:bCs/>
          <w:sz w:val="24"/>
          <w:szCs w:val="24"/>
        </w:rPr>
        <w:t>1</w:t>
      </w:r>
      <w:r w:rsidR="00EE6F58" w:rsidRPr="00EE6F58">
        <w:rPr>
          <w:rFonts w:ascii="Times New Roman" w:hAnsi="Times New Roman"/>
          <w:b/>
          <w:bCs/>
          <w:sz w:val="24"/>
          <w:szCs w:val="24"/>
        </w:rPr>
        <w:t>:</w:t>
      </w:r>
      <w:r w:rsidR="008F0F0C">
        <w:rPr>
          <w:rFonts w:ascii="Times New Roman" w:hAnsi="Times New Roman"/>
          <w:b/>
          <w:bCs/>
          <w:sz w:val="24"/>
          <w:szCs w:val="24"/>
        </w:rPr>
        <w:t>0</w:t>
      </w:r>
      <w:r w:rsidR="00B45C1F" w:rsidRPr="00EE6F58">
        <w:rPr>
          <w:rFonts w:ascii="Times New Roman" w:hAnsi="Times New Roman"/>
          <w:b/>
          <w:bCs/>
          <w:sz w:val="24"/>
          <w:szCs w:val="24"/>
        </w:rPr>
        <w:t>0</w:t>
      </w:r>
      <w:r w:rsidRPr="00EE6F58">
        <w:rPr>
          <w:rFonts w:ascii="Times New Roman" w:hAnsi="Times New Roman"/>
          <w:b/>
          <w:bCs/>
          <w:sz w:val="24"/>
          <w:szCs w:val="24"/>
        </w:rPr>
        <w:t xml:space="preserve"> horas</w:t>
      </w:r>
      <w:r w:rsidRPr="00EE6F58">
        <w:rPr>
          <w:rFonts w:ascii="Times New Roman" w:hAnsi="Times New Roman"/>
          <w:sz w:val="24"/>
          <w:szCs w:val="24"/>
        </w:rPr>
        <w:t xml:space="preserve"> </w:t>
      </w:r>
      <w:r w:rsidR="00637683" w:rsidRPr="00637683">
        <w:rPr>
          <w:rFonts w:ascii="Times New Roman" w:hAnsi="Times New Roman"/>
          <w:sz w:val="24"/>
          <w:szCs w:val="24"/>
        </w:rPr>
        <w:t>a celebrarse a ser celebrada a través de videoconferencia mediante el sistema “Microsoft Teams” u otro que se comunique, y de manera presencial desde la sede social sita en Av. Leandro N. Alem 855, Piso 14 de la Ciudad Autónoma de Buenos Aires</w:t>
      </w:r>
      <w:r w:rsidR="00637683">
        <w:rPr>
          <w:rFonts w:ascii="Times New Roman" w:hAnsi="Times New Roman"/>
          <w:sz w:val="24"/>
          <w:szCs w:val="24"/>
        </w:rPr>
        <w:t xml:space="preserve">, </w:t>
      </w:r>
      <w:r w:rsidR="00637683" w:rsidRPr="00637683">
        <w:rPr>
          <w:rFonts w:ascii="Times New Roman" w:hAnsi="Times New Roman"/>
          <w:sz w:val="24"/>
          <w:szCs w:val="24"/>
        </w:rPr>
        <w:t>a fin de considerar el siguiente Orden del Día:</w:t>
      </w:r>
    </w:p>
    <w:p w14:paraId="5EE82683" w14:textId="77777777" w:rsidR="00637683" w:rsidRPr="00637683" w:rsidRDefault="00637683" w:rsidP="00637683">
      <w:p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</w:p>
    <w:p w14:paraId="4D2FAB6C" w14:textId="77777777" w:rsidR="008F0F0C" w:rsidRPr="00CE0E29" w:rsidRDefault="008F0F0C" w:rsidP="008F0F0C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1</w:t>
      </w:r>
      <w:r w:rsidRPr="00CE0E29">
        <w:rPr>
          <w:b/>
          <w:bCs/>
          <w:i/>
          <w:iCs/>
        </w:rPr>
        <w:t>°) Designación de accionistas para firmar el acta;</w:t>
      </w:r>
    </w:p>
    <w:p w14:paraId="38D02A9F" w14:textId="77777777" w:rsidR="008F0F0C" w:rsidRPr="00CE0E29" w:rsidRDefault="008F0F0C" w:rsidP="008F0F0C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2</w:t>
      </w:r>
      <w:r w:rsidRPr="00CE0E29">
        <w:rPr>
          <w:b/>
          <w:bCs/>
          <w:i/>
          <w:iCs/>
        </w:rPr>
        <w:t>°)</w:t>
      </w:r>
      <w:r>
        <w:rPr>
          <w:b/>
          <w:bCs/>
          <w:i/>
          <w:iCs/>
        </w:rPr>
        <w:t xml:space="preserve"> </w:t>
      </w:r>
      <w:r w:rsidRPr="00B06030">
        <w:rPr>
          <w:b/>
          <w:bCs/>
          <w:i/>
          <w:iCs/>
        </w:rPr>
        <w:t xml:space="preserve">Consideración de la ampliación del monto máximo de emisión bajo el Programa </w:t>
      </w:r>
      <w:r>
        <w:rPr>
          <w:b/>
          <w:bCs/>
          <w:i/>
          <w:iCs/>
        </w:rPr>
        <w:t>en U$S 300.000.000 (Dólares estadounidenses trescientos millones o su equivalente en otras monedas o unidades de medida o valor), es decir, de U$S 700.000.000 (Dólares estadounidenses setecientos millones o su equivalente en otras monedas o unidades de medida o valor) hasta U$S 1.000.000.000 (Dólares estadounidenses mil millones o su equivalente en otras monedas o unidades de medida o valor).</w:t>
      </w:r>
    </w:p>
    <w:p w14:paraId="24FFEE2E" w14:textId="77777777" w:rsidR="008F0F0C" w:rsidRPr="00CE0E29" w:rsidRDefault="008F0F0C" w:rsidP="008F0F0C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3</w:t>
      </w:r>
      <w:r w:rsidRPr="00CE0E29">
        <w:rPr>
          <w:b/>
          <w:bCs/>
          <w:i/>
          <w:iCs/>
        </w:rPr>
        <w:t>°) Delegación de facultades en el Directorio, con facultad de subdelegar, de las más amplias facultades relativas al Programa y las emisiones de obligaciones negociables bajo el mismo.</w:t>
      </w:r>
    </w:p>
    <w:p w14:paraId="687ACD13" w14:textId="77777777" w:rsidR="00B32A2B" w:rsidRPr="00EE6F58" w:rsidRDefault="00B32A2B" w:rsidP="00B32A2B">
      <w:pPr>
        <w:widowControl w:val="0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</w:p>
    <w:p w14:paraId="5D0B1DA3" w14:textId="341025B0" w:rsidR="00A73F0F" w:rsidRPr="00EE6F58" w:rsidRDefault="00A73F0F" w:rsidP="00B32A2B">
      <w:pPr>
        <w:widowControl w:val="0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Asimismo, se informa que la totalidad de los accionistas están en conocimiento del temario de la Asamblea que se convocara y que han asegurado su asistencia a la Asamblea</w:t>
      </w:r>
      <w:r w:rsidR="00EE6F58" w:rsidRPr="00EE6F58">
        <w:rPr>
          <w:rFonts w:ascii="Times New Roman" w:hAnsi="Times New Roman"/>
          <w:sz w:val="24"/>
          <w:szCs w:val="24"/>
        </w:rPr>
        <w:t xml:space="preserve"> de forma presencial o a distancia</w:t>
      </w:r>
      <w:r w:rsidRPr="00EE6F58">
        <w:rPr>
          <w:rFonts w:ascii="Times New Roman" w:hAnsi="Times New Roman"/>
          <w:sz w:val="24"/>
          <w:szCs w:val="24"/>
        </w:rPr>
        <w:t>, como asimismo su decisión de votar en un mismo sentido los temas a tratar, por lo cual no se realizarán las publicaciones de ley.</w:t>
      </w:r>
    </w:p>
    <w:p w14:paraId="0E7CD587" w14:textId="77777777" w:rsidR="00AE70C1" w:rsidRPr="00EE6F58" w:rsidRDefault="00AE70C1" w:rsidP="005709CB">
      <w:pPr>
        <w:widowControl w:val="0"/>
        <w:spacing w:after="0" w:line="320" w:lineRule="exact"/>
        <w:ind w:firstLine="2126"/>
        <w:jc w:val="both"/>
        <w:rPr>
          <w:rFonts w:ascii="Times New Roman" w:hAnsi="Times New Roman"/>
          <w:sz w:val="24"/>
          <w:szCs w:val="24"/>
        </w:rPr>
      </w:pPr>
    </w:p>
    <w:p w14:paraId="66185151" w14:textId="77777777" w:rsidR="00A73F0F" w:rsidRPr="00EE6F58" w:rsidRDefault="00A73F0F" w:rsidP="005709CB">
      <w:pPr>
        <w:widowControl w:val="0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ab/>
      </w:r>
      <w:r w:rsidR="00335C74" w:rsidRPr="00EE6F58">
        <w:rPr>
          <w:rFonts w:ascii="Times New Roman" w:hAnsi="Times New Roman"/>
          <w:sz w:val="24"/>
          <w:szCs w:val="24"/>
        </w:rPr>
        <w:tab/>
      </w:r>
      <w:r w:rsidRPr="00EE6F58">
        <w:rPr>
          <w:rFonts w:ascii="Times New Roman" w:hAnsi="Times New Roman"/>
          <w:sz w:val="24"/>
          <w:szCs w:val="24"/>
        </w:rPr>
        <w:t>Sin otro particular, saludo a Ustedes atentamente.</w:t>
      </w:r>
    </w:p>
    <w:p w14:paraId="35751AAD" w14:textId="77777777" w:rsidR="00A73F0F" w:rsidRPr="00EE6F58" w:rsidRDefault="00A73F0F" w:rsidP="005709CB">
      <w:pPr>
        <w:spacing w:after="0" w:line="320" w:lineRule="exact"/>
        <w:ind w:left="1418" w:firstLine="709"/>
        <w:jc w:val="both"/>
        <w:rPr>
          <w:rFonts w:ascii="Times New Roman" w:hAnsi="Times New Roman"/>
          <w:sz w:val="24"/>
          <w:szCs w:val="24"/>
        </w:rPr>
      </w:pPr>
    </w:p>
    <w:p w14:paraId="0C5FEE24" w14:textId="77777777" w:rsidR="00A73F0F" w:rsidRPr="00EE6F58" w:rsidRDefault="00A73F0F" w:rsidP="005709CB">
      <w:pPr>
        <w:spacing w:after="0" w:line="320" w:lineRule="exact"/>
        <w:contextualSpacing/>
        <w:jc w:val="center"/>
        <w:rPr>
          <w:rFonts w:ascii="Times New Roman" w:hAnsi="Times New Roman"/>
          <w:sz w:val="24"/>
          <w:szCs w:val="24"/>
        </w:rPr>
      </w:pPr>
      <w:r w:rsidRPr="00EE6F58">
        <w:rPr>
          <w:rFonts w:ascii="Times New Roman" w:hAnsi="Times New Roman"/>
          <w:sz w:val="24"/>
          <w:szCs w:val="24"/>
        </w:rPr>
        <w:t>____________________________</w:t>
      </w:r>
    </w:p>
    <w:p w14:paraId="70C7AB60" w14:textId="679CC806" w:rsidR="00C7708C" w:rsidRDefault="00C7708C" w:rsidP="005709CB">
      <w:pPr>
        <w:spacing w:after="0" w:line="32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Guillermo Gonzalo Brun</w:t>
      </w:r>
    </w:p>
    <w:p w14:paraId="5370F478" w14:textId="53AED99A" w:rsidR="002E3AF8" w:rsidRPr="00A73F0F" w:rsidRDefault="00A73F0F" w:rsidP="008F0F0C">
      <w:pPr>
        <w:spacing w:after="0" w:line="320" w:lineRule="exact"/>
        <w:jc w:val="center"/>
        <w:rPr>
          <w:rFonts w:ascii="Times New Roman" w:hAnsi="Times New Roman"/>
        </w:rPr>
      </w:pPr>
      <w:r w:rsidRPr="00EE6F58">
        <w:rPr>
          <w:rFonts w:ascii="Times New Roman" w:hAnsi="Times New Roman"/>
          <w:sz w:val="24"/>
          <w:szCs w:val="24"/>
        </w:rPr>
        <w:t xml:space="preserve">Responsable de Relaciones </w:t>
      </w:r>
      <w:r w:rsidR="00335C74" w:rsidRPr="00EE6F58">
        <w:rPr>
          <w:rFonts w:ascii="Times New Roman" w:hAnsi="Times New Roman"/>
          <w:sz w:val="24"/>
          <w:szCs w:val="24"/>
        </w:rPr>
        <w:t>con el Mercado</w:t>
      </w:r>
    </w:p>
    <w:sectPr w:rsidR="002E3AF8" w:rsidRPr="00A73F0F" w:rsidSect="005D1564">
      <w:headerReference w:type="default" r:id="rId7"/>
      <w:pgSz w:w="11907" w:h="16839" w:code="9"/>
      <w:pgMar w:top="1644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1117D" w14:textId="77777777" w:rsidR="00D02422" w:rsidRDefault="00D02422">
      <w:pPr>
        <w:spacing w:after="0" w:line="240" w:lineRule="auto"/>
      </w:pPr>
      <w:r>
        <w:separator/>
      </w:r>
    </w:p>
  </w:endnote>
  <w:endnote w:type="continuationSeparator" w:id="0">
    <w:p w14:paraId="5DA76141" w14:textId="77777777" w:rsidR="00D02422" w:rsidRDefault="00D02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3AB24" w14:textId="77777777" w:rsidR="00D02422" w:rsidRDefault="00D02422">
      <w:pPr>
        <w:spacing w:after="0" w:line="240" w:lineRule="auto"/>
      </w:pPr>
      <w:r>
        <w:separator/>
      </w:r>
    </w:p>
  </w:footnote>
  <w:footnote w:type="continuationSeparator" w:id="0">
    <w:p w14:paraId="5913B82D" w14:textId="77777777" w:rsidR="00D02422" w:rsidRDefault="00D02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220DB" w14:textId="6E3F9C99" w:rsidR="00D42434" w:rsidRDefault="00B32A2B" w:rsidP="002314A8">
    <w:pPr>
      <w:pStyle w:val="Encabezado"/>
      <w:jc w:val="center"/>
    </w:pPr>
    <w:r>
      <w:rPr>
        <w:noProof/>
        <w:lang w:eastAsia="es-AR"/>
      </w:rPr>
      <w:drawing>
        <wp:inline distT="0" distB="0" distL="0" distR="0" wp14:anchorId="40FBCADA" wp14:editId="16A1D774">
          <wp:extent cx="2689225" cy="729615"/>
          <wp:effectExtent l="0" t="0" r="0" b="0"/>
          <wp:docPr id="2" name="Picture 1" descr="Logo CT Roca - Alt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CT Roca - Alta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7510"/>
                  <a:stretch/>
                </pic:blipFill>
                <pic:spPr bwMode="auto">
                  <a:xfrm>
                    <a:off x="0" y="0"/>
                    <a:ext cx="2689225" cy="729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024A3"/>
    <w:multiLevelType w:val="hybridMultilevel"/>
    <w:tmpl w:val="6A2CB00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251C6"/>
    <w:multiLevelType w:val="hybridMultilevel"/>
    <w:tmpl w:val="8D649E6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187415">
    <w:abstractNumId w:val="1"/>
  </w:num>
  <w:num w:numId="2" w16cid:durableId="93579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0F"/>
    <w:rsid w:val="00020166"/>
    <w:rsid w:val="00026092"/>
    <w:rsid w:val="000703F8"/>
    <w:rsid w:val="001369C4"/>
    <w:rsid w:val="00156C8B"/>
    <w:rsid w:val="00157D99"/>
    <w:rsid w:val="00161324"/>
    <w:rsid w:val="00161E89"/>
    <w:rsid w:val="00174634"/>
    <w:rsid w:val="001B4716"/>
    <w:rsid w:val="001D0983"/>
    <w:rsid w:val="001E61C6"/>
    <w:rsid w:val="0020786B"/>
    <w:rsid w:val="002314A8"/>
    <w:rsid w:val="002E3AF8"/>
    <w:rsid w:val="0031213E"/>
    <w:rsid w:val="00316B9D"/>
    <w:rsid w:val="00335C74"/>
    <w:rsid w:val="003804CF"/>
    <w:rsid w:val="003A0763"/>
    <w:rsid w:val="003F24E1"/>
    <w:rsid w:val="00411DB5"/>
    <w:rsid w:val="00445B4F"/>
    <w:rsid w:val="004467BE"/>
    <w:rsid w:val="00484122"/>
    <w:rsid w:val="00496E52"/>
    <w:rsid w:val="004A0ADC"/>
    <w:rsid w:val="00523204"/>
    <w:rsid w:val="00565D05"/>
    <w:rsid w:val="005709CB"/>
    <w:rsid w:val="005B3652"/>
    <w:rsid w:val="005D1564"/>
    <w:rsid w:val="005E390B"/>
    <w:rsid w:val="0062315B"/>
    <w:rsid w:val="00637683"/>
    <w:rsid w:val="00651E30"/>
    <w:rsid w:val="00681DB8"/>
    <w:rsid w:val="00687D38"/>
    <w:rsid w:val="00690FE5"/>
    <w:rsid w:val="006B4BAF"/>
    <w:rsid w:val="006F2237"/>
    <w:rsid w:val="006F7AC2"/>
    <w:rsid w:val="00701536"/>
    <w:rsid w:val="0077681E"/>
    <w:rsid w:val="007B5C59"/>
    <w:rsid w:val="00801363"/>
    <w:rsid w:val="0082320C"/>
    <w:rsid w:val="00833D9A"/>
    <w:rsid w:val="008C7D5B"/>
    <w:rsid w:val="008D50AF"/>
    <w:rsid w:val="008F0F0C"/>
    <w:rsid w:val="00961647"/>
    <w:rsid w:val="00996219"/>
    <w:rsid w:val="009C0C50"/>
    <w:rsid w:val="009C2A08"/>
    <w:rsid w:val="009E4914"/>
    <w:rsid w:val="009F0595"/>
    <w:rsid w:val="009F3DF5"/>
    <w:rsid w:val="00A022BA"/>
    <w:rsid w:val="00A44550"/>
    <w:rsid w:val="00A60B67"/>
    <w:rsid w:val="00A73F0F"/>
    <w:rsid w:val="00A77303"/>
    <w:rsid w:val="00A77727"/>
    <w:rsid w:val="00A931C6"/>
    <w:rsid w:val="00AC7094"/>
    <w:rsid w:val="00AE49AE"/>
    <w:rsid w:val="00AE52AF"/>
    <w:rsid w:val="00AE70C1"/>
    <w:rsid w:val="00B107CD"/>
    <w:rsid w:val="00B174EE"/>
    <w:rsid w:val="00B32A2B"/>
    <w:rsid w:val="00B45C1F"/>
    <w:rsid w:val="00C736EB"/>
    <w:rsid w:val="00C7708C"/>
    <w:rsid w:val="00C87491"/>
    <w:rsid w:val="00CE5C1E"/>
    <w:rsid w:val="00D02422"/>
    <w:rsid w:val="00D42434"/>
    <w:rsid w:val="00DD6AED"/>
    <w:rsid w:val="00DE67FC"/>
    <w:rsid w:val="00E32753"/>
    <w:rsid w:val="00EA5983"/>
    <w:rsid w:val="00EE6F58"/>
    <w:rsid w:val="00F07938"/>
    <w:rsid w:val="00F447BD"/>
    <w:rsid w:val="00F65DCA"/>
    <w:rsid w:val="00FE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67868"/>
  <w15:chartTrackingRefBased/>
  <w15:docId w15:val="{622055CE-D52B-4160-9BBA-BA44B699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F0F"/>
    <w:pPr>
      <w:spacing w:after="200" w:line="276" w:lineRule="auto"/>
    </w:pPr>
    <w:rPr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3F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A73F0F"/>
    <w:rPr>
      <w:rFonts w:ascii="Calibri" w:eastAsia="Calibri" w:hAnsi="Calibri" w:cs="Times New Roman"/>
    </w:rPr>
  </w:style>
  <w:style w:type="paragraph" w:styleId="Prrafodelista">
    <w:name w:val="List Paragraph"/>
    <w:aliases w:val="הערת שוליים"/>
    <w:basedOn w:val="Normal"/>
    <w:link w:val="PrrafodelistaCar"/>
    <w:uiPriority w:val="34"/>
    <w:qFormat/>
    <w:rsid w:val="00A73F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F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F2237"/>
    <w:rPr>
      <w:rFonts w:ascii="Segoe UI" w:hAnsi="Segoe UI" w:cs="Segoe UI"/>
      <w:sz w:val="18"/>
      <w:szCs w:val="18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45C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B45C1F"/>
    <w:rPr>
      <w:sz w:val="22"/>
      <w:szCs w:val="22"/>
      <w:lang w:eastAsia="en-US"/>
    </w:rPr>
  </w:style>
  <w:style w:type="character" w:customStyle="1" w:styleId="PrrafodelistaCar">
    <w:name w:val="Párrafo de lista Car"/>
    <w:aliases w:val="הערת שוליים Car"/>
    <w:link w:val="Prrafodelista"/>
    <w:uiPriority w:val="34"/>
    <w:locked/>
    <w:rsid w:val="00AC7094"/>
    <w:rPr>
      <w:sz w:val="22"/>
      <w:szCs w:val="22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Soledad Baratta</dc:creator>
  <cp:keywords/>
  <dc:description/>
  <cp:lastModifiedBy>Franco Robiglio</cp:lastModifiedBy>
  <cp:revision>4</cp:revision>
  <cp:lastPrinted>2023-03-10T00:10:00Z</cp:lastPrinted>
  <dcterms:created xsi:type="dcterms:W3CDTF">2023-05-02T21:10:00Z</dcterms:created>
  <dcterms:modified xsi:type="dcterms:W3CDTF">2023-05-02T21:13:00Z</dcterms:modified>
</cp:coreProperties>
</file>