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612F3" w14:textId="72738BC8" w:rsidR="00F1160D" w:rsidRPr="00C02CAE" w:rsidRDefault="00AE3434" w:rsidP="009165DE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b/>
          <w:sz w:val="24"/>
          <w:szCs w:val="24"/>
          <w:u w:val="single"/>
        </w:rPr>
      </w:pPr>
      <w:r w:rsidRPr="00C02CAE">
        <w:rPr>
          <w:b/>
          <w:sz w:val="24"/>
          <w:szCs w:val="24"/>
          <w:u w:val="single"/>
        </w:rPr>
        <w:t>ACTA DE DIRECTORIO NRO</w:t>
      </w:r>
      <w:r w:rsidR="00355729">
        <w:rPr>
          <w:b/>
          <w:sz w:val="24"/>
          <w:szCs w:val="24"/>
          <w:u w:val="single"/>
        </w:rPr>
        <w:t>.</w:t>
      </w:r>
      <w:r w:rsidR="00F1160D" w:rsidRPr="00C02CAE">
        <w:rPr>
          <w:b/>
          <w:sz w:val="24"/>
          <w:szCs w:val="24"/>
          <w:u w:val="single"/>
        </w:rPr>
        <w:t xml:space="preserve"> </w:t>
      </w:r>
      <w:r w:rsidR="00804417">
        <w:rPr>
          <w:b/>
          <w:sz w:val="24"/>
          <w:szCs w:val="24"/>
          <w:u w:val="single"/>
        </w:rPr>
        <w:t>141</w:t>
      </w:r>
    </w:p>
    <w:p w14:paraId="5329B486" w14:textId="52CC40D7" w:rsidR="002569A1" w:rsidRDefault="00F1160D" w:rsidP="00355729">
      <w:pPr>
        <w:spacing w:line="276" w:lineRule="auto"/>
        <w:contextualSpacing/>
        <w:jc w:val="both"/>
        <w:rPr>
          <w:sz w:val="24"/>
          <w:szCs w:val="24"/>
        </w:rPr>
      </w:pPr>
      <w:r w:rsidRPr="00C02CAE">
        <w:rPr>
          <w:sz w:val="24"/>
          <w:szCs w:val="24"/>
        </w:rPr>
        <w:t xml:space="preserve">En la Ciudad Autónoma de Buenos Aires, a los </w:t>
      </w:r>
      <w:r w:rsidR="00804417">
        <w:rPr>
          <w:sz w:val="24"/>
          <w:szCs w:val="24"/>
        </w:rPr>
        <w:t>16</w:t>
      </w:r>
      <w:r w:rsidR="00075898">
        <w:rPr>
          <w:sz w:val="24"/>
          <w:szCs w:val="24"/>
        </w:rPr>
        <w:t xml:space="preserve"> </w:t>
      </w:r>
      <w:r w:rsidRPr="00C02CAE">
        <w:rPr>
          <w:sz w:val="24"/>
          <w:szCs w:val="24"/>
        </w:rPr>
        <w:t xml:space="preserve">días del mes de </w:t>
      </w:r>
      <w:r w:rsidR="004C277B">
        <w:rPr>
          <w:sz w:val="24"/>
          <w:szCs w:val="24"/>
        </w:rPr>
        <w:t>julio</w:t>
      </w:r>
      <w:r w:rsidR="00075898">
        <w:rPr>
          <w:sz w:val="24"/>
          <w:szCs w:val="24"/>
        </w:rPr>
        <w:t xml:space="preserve"> </w:t>
      </w:r>
      <w:r w:rsidRPr="00C02CAE">
        <w:rPr>
          <w:sz w:val="24"/>
          <w:szCs w:val="24"/>
        </w:rPr>
        <w:t>de 20</w:t>
      </w:r>
      <w:r w:rsidR="0003737B" w:rsidRPr="00C02CAE">
        <w:rPr>
          <w:sz w:val="24"/>
          <w:szCs w:val="24"/>
        </w:rPr>
        <w:t>2</w:t>
      </w:r>
      <w:r w:rsidR="00075898">
        <w:rPr>
          <w:sz w:val="24"/>
          <w:szCs w:val="24"/>
        </w:rPr>
        <w:t>1</w:t>
      </w:r>
      <w:r w:rsidRPr="00C02CAE">
        <w:rPr>
          <w:sz w:val="24"/>
          <w:szCs w:val="24"/>
        </w:rPr>
        <w:t xml:space="preserve">, </w:t>
      </w:r>
      <w:r w:rsidR="0033664B" w:rsidRPr="00C02CAE">
        <w:rPr>
          <w:sz w:val="24"/>
          <w:szCs w:val="24"/>
        </w:rPr>
        <w:t xml:space="preserve">siendo las </w:t>
      </w:r>
      <w:r w:rsidR="00804417">
        <w:rPr>
          <w:sz w:val="24"/>
          <w:szCs w:val="24"/>
        </w:rPr>
        <w:t xml:space="preserve">18:00 </w:t>
      </w:r>
      <w:r w:rsidRPr="00C02CAE">
        <w:rPr>
          <w:sz w:val="24"/>
          <w:szCs w:val="24"/>
        </w:rPr>
        <w:t>horas, se reúne</w:t>
      </w:r>
      <w:r w:rsidR="0033664B" w:rsidRPr="00C02CAE">
        <w:rPr>
          <w:sz w:val="24"/>
          <w:szCs w:val="24"/>
        </w:rPr>
        <w:t xml:space="preserve"> </w:t>
      </w:r>
      <w:r w:rsidR="00804417" w:rsidRPr="00CE40EC">
        <w:rPr>
          <w:sz w:val="24"/>
          <w:szCs w:val="24"/>
        </w:rPr>
        <w:t xml:space="preserve">en la sede social de </w:t>
      </w:r>
      <w:r w:rsidR="00804417" w:rsidRPr="00CE40EC">
        <w:rPr>
          <w:b/>
          <w:sz w:val="24"/>
          <w:szCs w:val="24"/>
        </w:rPr>
        <w:t>MSU Energy S.A.</w:t>
      </w:r>
      <w:r w:rsidR="00804417" w:rsidRPr="00CE40EC">
        <w:rPr>
          <w:sz w:val="24"/>
          <w:szCs w:val="24"/>
        </w:rPr>
        <w:t xml:space="preserve"> (en adelante, “MSU Energy” o la “Sociedad”) sita en Cerrito 1294, Piso 2º, los integrantes d</w:t>
      </w:r>
      <w:r w:rsidR="00804417">
        <w:rPr>
          <w:sz w:val="24"/>
          <w:szCs w:val="24"/>
        </w:rPr>
        <w:t>el Directorio que firman al pie</w:t>
      </w:r>
      <w:r w:rsidR="002569A1" w:rsidRPr="00804417">
        <w:rPr>
          <w:sz w:val="24"/>
          <w:szCs w:val="24"/>
        </w:rPr>
        <w:t>. Asiste también a la reunión el Síndico Titular Rodrigo Cruces</w:t>
      </w:r>
      <w:r w:rsidR="002569A1">
        <w:rPr>
          <w:sz w:val="24"/>
          <w:szCs w:val="24"/>
        </w:rPr>
        <w:t xml:space="preserve"> </w:t>
      </w:r>
      <w:r w:rsidR="002569A1">
        <w:rPr>
          <w:rFonts w:eastAsia="Arial Unicode MS"/>
          <w:sz w:val="24"/>
          <w:szCs w:val="24"/>
        </w:rPr>
        <w:t>en representación de la Comisión Fiscalizadora.</w:t>
      </w:r>
      <w:r w:rsidR="00DF628D">
        <w:rPr>
          <w:sz w:val="24"/>
          <w:szCs w:val="24"/>
        </w:rPr>
        <w:t xml:space="preserve"> </w:t>
      </w:r>
      <w:r w:rsidR="002569A1">
        <w:rPr>
          <w:sz w:val="24"/>
          <w:szCs w:val="24"/>
        </w:rPr>
        <w:t>T</w:t>
      </w:r>
      <w:r w:rsidR="002569A1" w:rsidRPr="00BE0F20">
        <w:rPr>
          <w:sz w:val="24"/>
          <w:szCs w:val="24"/>
        </w:rPr>
        <w:t xml:space="preserve">odos conectados vía remota a través de la plataforma </w:t>
      </w:r>
      <w:r w:rsidR="002569A1">
        <w:rPr>
          <w:sz w:val="24"/>
          <w:szCs w:val="24"/>
        </w:rPr>
        <w:t>ZOOM</w:t>
      </w:r>
      <w:r w:rsidR="002569A1" w:rsidRPr="002569A1">
        <w:rPr>
          <w:sz w:val="24"/>
          <w:szCs w:val="24"/>
        </w:rPr>
        <w:t xml:space="preserve"> </w:t>
      </w:r>
      <w:r w:rsidR="002569A1">
        <w:rPr>
          <w:sz w:val="24"/>
          <w:szCs w:val="24"/>
        </w:rPr>
        <w:t>conforme lo autoriza el estatuto de la Sociedad</w:t>
      </w:r>
      <w:r w:rsidR="002569A1" w:rsidRPr="00BE0F20">
        <w:rPr>
          <w:sz w:val="24"/>
          <w:szCs w:val="24"/>
        </w:rPr>
        <w:t xml:space="preserve">, </w:t>
      </w:r>
      <w:r w:rsidR="002569A1">
        <w:rPr>
          <w:sz w:val="24"/>
          <w:szCs w:val="24"/>
        </w:rPr>
        <w:t>verificando</w:t>
      </w:r>
      <w:r w:rsidR="002569A1" w:rsidRPr="00BE0F20">
        <w:rPr>
          <w:sz w:val="24"/>
          <w:szCs w:val="24"/>
        </w:rPr>
        <w:t xml:space="preserve"> (i) la acreditación fehaciente de la identidad de los concurrentes, y (ii) la deliberación de éstos en forma simultánea</w:t>
      </w:r>
      <w:r w:rsidR="002569A1">
        <w:rPr>
          <w:sz w:val="24"/>
          <w:szCs w:val="24"/>
        </w:rPr>
        <w:t>.</w:t>
      </w:r>
      <w:r w:rsidR="009940DF" w:rsidRPr="009940DF">
        <w:rPr>
          <w:sz w:val="24"/>
          <w:szCs w:val="24"/>
        </w:rPr>
        <w:t xml:space="preserve"> </w:t>
      </w:r>
      <w:r w:rsidR="009940DF" w:rsidRPr="00CE40EC">
        <w:rPr>
          <w:sz w:val="24"/>
          <w:szCs w:val="24"/>
        </w:rPr>
        <w:t>Preside la reunión el presidente Sr. Manuel Santos de Uribelarrea, quien luego de</w:t>
      </w:r>
      <w:bookmarkStart w:id="0" w:name="_GoBack"/>
      <w:bookmarkEnd w:id="0"/>
      <w:r w:rsidR="009940DF" w:rsidRPr="00CE40EC">
        <w:rPr>
          <w:sz w:val="24"/>
          <w:szCs w:val="24"/>
        </w:rPr>
        <w:t xml:space="preserve"> verificar que se encuentra reunido el quórum legal y estatutario requerido da por iniciada la sesión y pasa a considerarse el </w:t>
      </w:r>
      <w:r w:rsidR="009940DF">
        <w:rPr>
          <w:sz w:val="24"/>
          <w:szCs w:val="24"/>
        </w:rPr>
        <w:t>único</w:t>
      </w:r>
      <w:r w:rsidR="009940DF" w:rsidRPr="00CE40EC">
        <w:rPr>
          <w:sz w:val="24"/>
          <w:szCs w:val="24"/>
        </w:rPr>
        <w:t xml:space="preserve"> punto del Orden del Día</w:t>
      </w:r>
      <w:r w:rsidR="009940DF" w:rsidRPr="00094612">
        <w:rPr>
          <w:sz w:val="24"/>
          <w:szCs w:val="24"/>
        </w:rPr>
        <w:t>:</w:t>
      </w:r>
      <w:r w:rsidRPr="00403D60">
        <w:rPr>
          <w:sz w:val="24"/>
          <w:szCs w:val="24"/>
        </w:rPr>
        <w:t xml:space="preserve"> </w:t>
      </w:r>
      <w:r w:rsidR="004C277B" w:rsidRPr="004C277B">
        <w:rPr>
          <w:b/>
          <w:bCs/>
          <w:sz w:val="24"/>
          <w:szCs w:val="24"/>
        </w:rPr>
        <w:t xml:space="preserve">1. </w:t>
      </w:r>
      <w:r w:rsidR="004C277B" w:rsidRPr="004C277B">
        <w:rPr>
          <w:b/>
          <w:bCs/>
          <w:sz w:val="24"/>
          <w:szCs w:val="24"/>
          <w:u w:val="single"/>
        </w:rPr>
        <w:t xml:space="preserve">Consideración de la modificación de ciertos términos y condiciones del Programa Global de </w:t>
      </w:r>
      <w:r w:rsidR="00965868">
        <w:rPr>
          <w:b/>
          <w:bCs/>
          <w:sz w:val="24"/>
          <w:szCs w:val="24"/>
          <w:u w:val="single"/>
        </w:rPr>
        <w:t xml:space="preserve">emisión de </w:t>
      </w:r>
      <w:r w:rsidR="004C277B" w:rsidRPr="004C277B">
        <w:rPr>
          <w:b/>
          <w:bCs/>
          <w:sz w:val="24"/>
          <w:szCs w:val="24"/>
          <w:u w:val="single"/>
        </w:rPr>
        <w:t>obligaciones negociables</w:t>
      </w:r>
      <w:r w:rsidR="00965868">
        <w:rPr>
          <w:b/>
          <w:bCs/>
          <w:sz w:val="24"/>
          <w:szCs w:val="24"/>
          <w:u w:val="single"/>
        </w:rPr>
        <w:t xml:space="preserve"> simples (no convertibles en acciones)</w:t>
      </w:r>
      <w:r w:rsidR="004C277B" w:rsidRPr="004C277B">
        <w:rPr>
          <w:b/>
          <w:bCs/>
          <w:sz w:val="24"/>
          <w:szCs w:val="24"/>
          <w:u w:val="single"/>
        </w:rPr>
        <w:t xml:space="preserve"> </w:t>
      </w:r>
      <w:r w:rsidR="004C277B" w:rsidRPr="004C277B">
        <w:rPr>
          <w:b/>
          <w:sz w:val="24"/>
          <w:szCs w:val="24"/>
          <w:u w:val="single"/>
        </w:rPr>
        <w:t xml:space="preserve">por un monto máximo en circulación de hasta U$S 100.000.000 (Dólares Estadounidenses cien millones) </w:t>
      </w:r>
      <w:r w:rsidR="00965868">
        <w:rPr>
          <w:b/>
          <w:sz w:val="24"/>
          <w:szCs w:val="24"/>
          <w:u w:val="single"/>
        </w:rPr>
        <w:t>(</w:t>
      </w:r>
      <w:r w:rsidR="004C277B" w:rsidRPr="004C277B">
        <w:rPr>
          <w:b/>
          <w:sz w:val="24"/>
          <w:szCs w:val="24"/>
          <w:u w:val="single"/>
        </w:rPr>
        <w:t>o su equivalente en otras monedas</w:t>
      </w:r>
      <w:r w:rsidR="00965868">
        <w:rPr>
          <w:b/>
          <w:sz w:val="24"/>
          <w:szCs w:val="24"/>
          <w:u w:val="single"/>
        </w:rPr>
        <w:t>)</w:t>
      </w:r>
      <w:r w:rsidR="004C277B" w:rsidRPr="004C277B">
        <w:rPr>
          <w:b/>
          <w:sz w:val="24"/>
          <w:szCs w:val="24"/>
          <w:u w:val="single"/>
        </w:rPr>
        <w:t xml:space="preserve"> (el “Programa”)</w:t>
      </w:r>
      <w:r w:rsidR="004C277B">
        <w:rPr>
          <w:b/>
          <w:sz w:val="24"/>
          <w:szCs w:val="24"/>
          <w:u w:val="single"/>
        </w:rPr>
        <w:t>.</w:t>
      </w:r>
      <w:r w:rsidR="004C277B" w:rsidRPr="004C277B">
        <w:rPr>
          <w:b/>
          <w:sz w:val="24"/>
          <w:szCs w:val="24"/>
          <w:u w:val="single"/>
        </w:rPr>
        <w:t xml:space="preserve"> </w:t>
      </w:r>
      <w:r w:rsidR="004C277B" w:rsidRPr="009165DE">
        <w:rPr>
          <w:b/>
          <w:sz w:val="24"/>
          <w:szCs w:val="24"/>
          <w:u w:val="single"/>
        </w:rPr>
        <w:t>Subdelegación. Autorizaciones</w:t>
      </w:r>
      <w:r w:rsidR="004C277B" w:rsidRPr="009165DE">
        <w:rPr>
          <w:sz w:val="24"/>
          <w:szCs w:val="24"/>
        </w:rPr>
        <w:t>.</w:t>
      </w:r>
      <w:r w:rsidR="004C277B">
        <w:rPr>
          <w:b/>
          <w:bCs/>
          <w:sz w:val="24"/>
          <w:szCs w:val="24"/>
        </w:rPr>
        <w:t xml:space="preserve"> </w:t>
      </w:r>
      <w:r w:rsidR="004C277B" w:rsidRPr="004C277B">
        <w:rPr>
          <w:sz w:val="24"/>
          <w:szCs w:val="24"/>
        </w:rPr>
        <w:t>Toma la palabra el Sr. Presidente</w:t>
      </w:r>
      <w:r w:rsidR="004C277B">
        <w:rPr>
          <w:sz w:val="24"/>
          <w:szCs w:val="24"/>
        </w:rPr>
        <w:t xml:space="preserve"> </w:t>
      </w:r>
      <w:r w:rsidR="004C277B" w:rsidRPr="004C277B">
        <w:rPr>
          <w:sz w:val="24"/>
          <w:szCs w:val="24"/>
        </w:rPr>
        <w:t>quien manifiesta que</w:t>
      </w:r>
      <w:r w:rsidR="004C277B">
        <w:rPr>
          <w:sz w:val="24"/>
          <w:szCs w:val="24"/>
        </w:rPr>
        <w:t>,</w:t>
      </w:r>
      <w:r w:rsidR="004C277B" w:rsidRPr="004C277B">
        <w:rPr>
          <w:sz w:val="24"/>
          <w:szCs w:val="24"/>
        </w:rPr>
        <w:t xml:space="preserve"> tal como es de conocimiento de los Sres. Directores, </w:t>
      </w:r>
      <w:r w:rsidR="00D41C72" w:rsidRPr="009165DE">
        <w:rPr>
          <w:sz w:val="24"/>
          <w:szCs w:val="24"/>
        </w:rPr>
        <w:t xml:space="preserve">mediante la Resolución N° </w:t>
      </w:r>
      <w:r w:rsidR="00965868" w:rsidRPr="00965868">
        <w:rPr>
          <w:sz w:val="24"/>
          <w:szCs w:val="24"/>
        </w:rPr>
        <w:t>RESFC-2020-20635-APN-DIR#CNV</w:t>
      </w:r>
      <w:r w:rsidR="00965868">
        <w:rPr>
          <w:sz w:val="24"/>
          <w:szCs w:val="24"/>
        </w:rPr>
        <w:t xml:space="preserve"> </w:t>
      </w:r>
      <w:r w:rsidR="00D41C72" w:rsidRPr="009165DE">
        <w:rPr>
          <w:sz w:val="24"/>
          <w:szCs w:val="24"/>
        </w:rPr>
        <w:t>de fecha 5 de febrero de 2020, el Directorio de la C</w:t>
      </w:r>
      <w:r w:rsidR="00D41C72">
        <w:rPr>
          <w:sz w:val="24"/>
          <w:szCs w:val="24"/>
        </w:rPr>
        <w:t>omisión Nacional de Valores (la “</w:t>
      </w:r>
      <w:r w:rsidR="00D41C72" w:rsidRPr="00D41C72">
        <w:rPr>
          <w:sz w:val="24"/>
          <w:szCs w:val="24"/>
          <w:u w:val="single"/>
        </w:rPr>
        <w:t>CNV</w:t>
      </w:r>
      <w:r w:rsidR="00D41C72">
        <w:rPr>
          <w:sz w:val="24"/>
          <w:szCs w:val="24"/>
        </w:rPr>
        <w:t>”)</w:t>
      </w:r>
      <w:r w:rsidR="00D41C72" w:rsidRPr="009165DE">
        <w:rPr>
          <w:sz w:val="24"/>
          <w:szCs w:val="24"/>
        </w:rPr>
        <w:t xml:space="preserve"> resolvió autorizar la creación del programa global de obligaciones negociables por un monto máximo en circulación en cualquier momento de hasta U$S</w:t>
      </w:r>
      <w:r w:rsidR="00965868">
        <w:rPr>
          <w:sz w:val="24"/>
          <w:szCs w:val="24"/>
        </w:rPr>
        <w:t xml:space="preserve"> </w:t>
      </w:r>
      <w:r w:rsidR="00D41C72" w:rsidRPr="009165DE">
        <w:rPr>
          <w:sz w:val="24"/>
          <w:szCs w:val="24"/>
        </w:rPr>
        <w:t>60.000.000 o su equivalente en otras monedas (el “</w:t>
      </w:r>
      <w:r w:rsidR="00D41C72" w:rsidRPr="002D43DB">
        <w:rPr>
          <w:sz w:val="24"/>
          <w:szCs w:val="24"/>
          <w:u w:val="single"/>
        </w:rPr>
        <w:t>Programa</w:t>
      </w:r>
      <w:r w:rsidR="00D41C72" w:rsidRPr="009165DE">
        <w:rPr>
          <w:sz w:val="24"/>
          <w:szCs w:val="24"/>
        </w:rPr>
        <w:t xml:space="preserve">”). </w:t>
      </w:r>
      <w:r w:rsidR="00D41C72">
        <w:rPr>
          <w:sz w:val="24"/>
          <w:szCs w:val="24"/>
        </w:rPr>
        <w:t xml:space="preserve">Posteriormente, mediante la Resolución N° DI-2020-41-APN-GE#CNV de fecha 28 de agosto de 2020 se autorizó el aumento del monto del Programa a U$S 100.000.000 (o su equivalente en otras monedas). </w:t>
      </w:r>
      <w:r w:rsidR="004C277B" w:rsidRPr="004C277B">
        <w:rPr>
          <w:sz w:val="24"/>
          <w:szCs w:val="24"/>
        </w:rPr>
        <w:t xml:space="preserve">Continúa manifestando el Sr. Presidente que </w:t>
      </w:r>
      <w:r w:rsidR="00D41C72">
        <w:rPr>
          <w:sz w:val="24"/>
          <w:szCs w:val="24"/>
        </w:rPr>
        <w:t>la Sociedad</w:t>
      </w:r>
      <w:r w:rsidR="004C277B" w:rsidRPr="004C277B">
        <w:rPr>
          <w:sz w:val="24"/>
          <w:szCs w:val="24"/>
        </w:rPr>
        <w:t xml:space="preserve">, teniendo en cuenta las condiciones de mercado, se encuentra considerando la posibilidad de emitir obligaciones negociables denominadas en unidades de medida o valor bajo el Programa. </w:t>
      </w:r>
      <w:r w:rsidR="00D41C72">
        <w:rPr>
          <w:sz w:val="24"/>
          <w:szCs w:val="24"/>
        </w:rPr>
        <w:t>En este sentido</w:t>
      </w:r>
      <w:r w:rsidR="004C277B" w:rsidRPr="004C277B">
        <w:rPr>
          <w:sz w:val="24"/>
          <w:szCs w:val="24"/>
        </w:rPr>
        <w:t xml:space="preserve">, resulta necesario modificar ciertos  términos y condiciones del Programa a fin de que contemple la posibilidad de emitir obligaciones negociables en unidades de medida o valor, incluyendo sin limitación obligaciones negociables denominadas en Unidades de Vivienda actualizables por el Índice del Costo de la Construcción en el Gran Buenos Aires, en virtud de la Ley N° 27.271 o en Unidades de Valor Adquisitivo, actualizables por el Coeficiente de Estabilización de Referencia o cualquier otro índice permitido en el futuro, y de conformidad con lo dispuesto por el Decreto de Necesidad y Urgencia N°146/2017 del Poder Ejecutivo Nacional y las Normas de la </w:t>
      </w:r>
      <w:r w:rsidR="00355729">
        <w:rPr>
          <w:sz w:val="24"/>
          <w:szCs w:val="24"/>
        </w:rPr>
        <w:t>CNV</w:t>
      </w:r>
      <w:r w:rsidR="004C277B" w:rsidRPr="004C277B">
        <w:rPr>
          <w:sz w:val="24"/>
          <w:szCs w:val="24"/>
        </w:rPr>
        <w:t xml:space="preserve"> y/u otras unidades de medida o valor que oportunamente aprueba la </w:t>
      </w:r>
      <w:r w:rsidR="00355729">
        <w:rPr>
          <w:sz w:val="24"/>
          <w:szCs w:val="24"/>
        </w:rPr>
        <w:t>CNV</w:t>
      </w:r>
      <w:r w:rsidR="004C277B" w:rsidRPr="004C277B">
        <w:rPr>
          <w:sz w:val="24"/>
          <w:szCs w:val="24"/>
        </w:rPr>
        <w:t xml:space="preserve">. Por todo ello y en virtud de la delegación realizada </w:t>
      </w:r>
      <w:r w:rsidR="004C277B" w:rsidRPr="00355729">
        <w:rPr>
          <w:sz w:val="24"/>
          <w:szCs w:val="24"/>
        </w:rPr>
        <w:t>por la</w:t>
      </w:r>
      <w:r w:rsidR="00355729" w:rsidRPr="00355729">
        <w:rPr>
          <w:sz w:val="24"/>
          <w:szCs w:val="24"/>
        </w:rPr>
        <w:t>s</w:t>
      </w:r>
      <w:r w:rsidR="004C277B" w:rsidRPr="00355729">
        <w:rPr>
          <w:sz w:val="24"/>
          <w:szCs w:val="24"/>
        </w:rPr>
        <w:t xml:space="preserve"> Asamblea</w:t>
      </w:r>
      <w:r w:rsidR="00355729" w:rsidRPr="00355729">
        <w:rPr>
          <w:sz w:val="24"/>
          <w:szCs w:val="24"/>
        </w:rPr>
        <w:t>s de Accionistas de la Sociedad celebradas el 9 de enero de 2020 y el 12 de agosto de 2020</w:t>
      </w:r>
      <w:r w:rsidR="004C277B" w:rsidRPr="00355729">
        <w:rPr>
          <w:sz w:val="24"/>
          <w:szCs w:val="24"/>
        </w:rPr>
        <w:t>, el Directorio decide aprobar la modificación de los términos y condiciones del Prospecto en la</w:t>
      </w:r>
      <w:r w:rsidR="004C277B" w:rsidRPr="004C277B">
        <w:rPr>
          <w:sz w:val="24"/>
          <w:szCs w:val="24"/>
        </w:rPr>
        <w:t xml:space="preserve"> forma descripta por el Sr. Presidente, de manera que </w:t>
      </w:r>
      <w:r w:rsidR="00D41C72">
        <w:rPr>
          <w:sz w:val="24"/>
          <w:szCs w:val="24"/>
        </w:rPr>
        <w:t>la Sociedad</w:t>
      </w:r>
      <w:r w:rsidR="004C277B" w:rsidRPr="004C277B">
        <w:rPr>
          <w:sz w:val="24"/>
          <w:szCs w:val="24"/>
        </w:rPr>
        <w:t xml:space="preserve"> pueda emitir obligaciones negociables en el marco del Programa cuyo valor nominal esté expresado en cualquier unidad de medida o valor que sea permitida por la normativa vigente aplicable.</w:t>
      </w:r>
      <w:r w:rsidR="00355729">
        <w:rPr>
          <w:b/>
          <w:bCs/>
          <w:sz w:val="24"/>
          <w:szCs w:val="24"/>
        </w:rPr>
        <w:t xml:space="preserve"> </w:t>
      </w:r>
      <w:r w:rsidR="009165DE" w:rsidRPr="009165DE">
        <w:rPr>
          <w:sz w:val="24"/>
          <w:szCs w:val="24"/>
        </w:rPr>
        <w:t xml:space="preserve">Oído todo lo expuesto, el Sr. Presidente somete a consideración de los Directores las siguientes mociones: (A) aprobar la </w:t>
      </w:r>
      <w:r w:rsidR="00355729">
        <w:rPr>
          <w:sz w:val="24"/>
          <w:szCs w:val="24"/>
        </w:rPr>
        <w:t>modificación de ciertos términos y condiciones del</w:t>
      </w:r>
      <w:r w:rsidR="009165DE" w:rsidRPr="009165DE">
        <w:rPr>
          <w:sz w:val="24"/>
          <w:szCs w:val="24"/>
        </w:rPr>
        <w:t xml:space="preserve"> Programa y subdelegar en forma indistinta en los S</w:t>
      </w:r>
      <w:r w:rsidR="009165DE" w:rsidRPr="00804417">
        <w:rPr>
          <w:sz w:val="24"/>
          <w:szCs w:val="24"/>
        </w:rPr>
        <w:t xml:space="preserve">res. Hernan Walker, Guillermo Marseillan, Ezequiel </w:t>
      </w:r>
      <w:r w:rsidR="00804417" w:rsidRPr="00804417">
        <w:rPr>
          <w:sz w:val="24"/>
          <w:szCs w:val="24"/>
        </w:rPr>
        <w:t>Matías</w:t>
      </w:r>
      <w:r w:rsidR="009165DE" w:rsidRPr="00804417">
        <w:rPr>
          <w:sz w:val="24"/>
          <w:szCs w:val="24"/>
        </w:rPr>
        <w:t xml:space="preserve"> Abal y/o Hernan Denti</w:t>
      </w:r>
      <w:r w:rsidR="00355729">
        <w:rPr>
          <w:sz w:val="24"/>
          <w:szCs w:val="24"/>
        </w:rPr>
        <w:t xml:space="preserve"> </w:t>
      </w:r>
      <w:r w:rsidR="009165DE" w:rsidRPr="009165DE">
        <w:rPr>
          <w:sz w:val="24"/>
          <w:szCs w:val="24"/>
        </w:rPr>
        <w:t>para que</w:t>
      </w:r>
      <w:r w:rsidR="00355729">
        <w:rPr>
          <w:sz w:val="24"/>
          <w:szCs w:val="24"/>
        </w:rPr>
        <w:t>,</w:t>
      </w:r>
      <w:r w:rsidR="009165DE" w:rsidRPr="009165DE">
        <w:rPr>
          <w:sz w:val="24"/>
          <w:szCs w:val="24"/>
        </w:rPr>
        <w:t xml:space="preserve"> cualquiera de ellos</w:t>
      </w:r>
      <w:r w:rsidR="00355729">
        <w:rPr>
          <w:sz w:val="24"/>
          <w:szCs w:val="24"/>
        </w:rPr>
        <w:t>,</w:t>
      </w:r>
      <w:r w:rsidR="009165DE" w:rsidRPr="009165DE">
        <w:rPr>
          <w:sz w:val="24"/>
          <w:szCs w:val="24"/>
        </w:rPr>
        <w:t xml:space="preserve"> con las más amplias facultades procedan a: (i) negociar, modificar, aprobar y firmar un </w:t>
      </w:r>
      <w:r w:rsidR="00355729">
        <w:rPr>
          <w:sz w:val="24"/>
          <w:szCs w:val="24"/>
        </w:rPr>
        <w:t>p</w:t>
      </w:r>
      <w:r w:rsidR="009165DE" w:rsidRPr="009165DE">
        <w:rPr>
          <w:sz w:val="24"/>
          <w:szCs w:val="24"/>
        </w:rPr>
        <w:t xml:space="preserve">rospecto </w:t>
      </w:r>
      <w:r w:rsidR="00355729">
        <w:rPr>
          <w:sz w:val="24"/>
          <w:szCs w:val="24"/>
        </w:rPr>
        <w:t>de Programa modificado</w:t>
      </w:r>
      <w:r w:rsidR="009165DE" w:rsidRPr="009165DE">
        <w:rPr>
          <w:sz w:val="24"/>
          <w:szCs w:val="24"/>
        </w:rPr>
        <w:t xml:space="preserve">, tanto en sus versiones preliminares como definitivas, (ii) solicitar la aprobación de la </w:t>
      </w:r>
      <w:r w:rsidR="00355729">
        <w:rPr>
          <w:sz w:val="24"/>
          <w:szCs w:val="24"/>
        </w:rPr>
        <w:t>modificación</w:t>
      </w:r>
      <w:r w:rsidR="009165DE" w:rsidRPr="009165DE">
        <w:rPr>
          <w:sz w:val="24"/>
          <w:szCs w:val="24"/>
        </w:rPr>
        <w:t xml:space="preserve"> </w:t>
      </w:r>
      <w:r w:rsidR="00355729">
        <w:rPr>
          <w:sz w:val="24"/>
          <w:szCs w:val="24"/>
        </w:rPr>
        <w:t xml:space="preserve">de ciertos términos y condiciones </w:t>
      </w:r>
      <w:r w:rsidR="009165DE" w:rsidRPr="009165DE">
        <w:rPr>
          <w:sz w:val="24"/>
          <w:szCs w:val="24"/>
        </w:rPr>
        <w:t>del Programa ante la CNV y, de corresponder, la Bolsa de Comercio de Buenos Aires (la “</w:t>
      </w:r>
      <w:r w:rsidR="009165DE" w:rsidRPr="0094354F">
        <w:rPr>
          <w:sz w:val="24"/>
          <w:u w:val="single"/>
        </w:rPr>
        <w:t>BCBA</w:t>
      </w:r>
      <w:r w:rsidR="009165DE" w:rsidRPr="009165DE">
        <w:rPr>
          <w:sz w:val="24"/>
          <w:szCs w:val="24"/>
        </w:rPr>
        <w:t>”), el Mercado Abierto Electrónico S.A. (“</w:t>
      </w:r>
      <w:r w:rsidR="009165DE" w:rsidRPr="0094354F">
        <w:rPr>
          <w:sz w:val="24"/>
          <w:u w:val="single"/>
        </w:rPr>
        <w:t>MAE</w:t>
      </w:r>
      <w:r w:rsidR="009165DE" w:rsidRPr="009165DE">
        <w:rPr>
          <w:sz w:val="24"/>
          <w:szCs w:val="24"/>
        </w:rPr>
        <w:t xml:space="preserve">”) y/o cualquier otro mercado autorizado por la CNV y (iii) aprobar y firmar toda la documentación y a realizar todos los actos, gestiones y trámites necesarios para obtener las aprobaciones antes mencionadas;  y (B) autorizar a </w:t>
      </w:r>
      <w:r w:rsidR="00355729">
        <w:rPr>
          <w:sz w:val="24"/>
          <w:szCs w:val="24"/>
        </w:rPr>
        <w:t xml:space="preserve">los Sres. </w:t>
      </w:r>
      <w:r w:rsidR="009165DE" w:rsidRPr="009165DE">
        <w:rPr>
          <w:sz w:val="24"/>
          <w:szCs w:val="24"/>
        </w:rPr>
        <w:t xml:space="preserve">Marcelo R. Tavarone, Federico M. Salim, Julieta De Ruggiero, Francisco Molina Portela, Facundo Gonzalez Bustamante, Ximena Sumaria, </w:t>
      </w:r>
      <w:r w:rsidR="00803934">
        <w:rPr>
          <w:sz w:val="24"/>
          <w:szCs w:val="24"/>
        </w:rPr>
        <w:t>Agustín Bilbao,</w:t>
      </w:r>
      <w:r w:rsidR="009165DE" w:rsidRPr="009165DE">
        <w:rPr>
          <w:sz w:val="24"/>
          <w:szCs w:val="24"/>
        </w:rPr>
        <w:t xml:space="preserve"> </w:t>
      </w:r>
      <w:r w:rsidR="00803934">
        <w:rPr>
          <w:sz w:val="24"/>
          <w:szCs w:val="24"/>
        </w:rPr>
        <w:t xml:space="preserve">Gonzalo Joaquín Cáceres </w:t>
      </w:r>
      <w:r w:rsidR="009165DE" w:rsidRPr="009165DE">
        <w:rPr>
          <w:sz w:val="24"/>
          <w:szCs w:val="24"/>
        </w:rPr>
        <w:t xml:space="preserve">y/o Eugenia Homolicsan para que cualesquiera de ellos tramiten ante los organismos y/o entidades competentes las autorizaciones y aprobaciones correspondientes respecto de lo resuelto en cuanto a la </w:t>
      </w:r>
      <w:r w:rsidR="00355729">
        <w:rPr>
          <w:sz w:val="24"/>
          <w:szCs w:val="24"/>
        </w:rPr>
        <w:t xml:space="preserve">modificación de ciertos términos y condiciones </w:t>
      </w:r>
      <w:r w:rsidR="009165DE" w:rsidRPr="009165DE">
        <w:rPr>
          <w:sz w:val="24"/>
          <w:szCs w:val="24"/>
        </w:rPr>
        <w:t>del Programa.</w:t>
      </w:r>
      <w:r w:rsidR="009165DE">
        <w:rPr>
          <w:sz w:val="24"/>
          <w:szCs w:val="24"/>
        </w:rPr>
        <w:t xml:space="preserve"> </w:t>
      </w:r>
      <w:r w:rsidR="009165DE" w:rsidRPr="009165DE">
        <w:rPr>
          <w:sz w:val="24"/>
          <w:szCs w:val="24"/>
        </w:rPr>
        <w:t>Luego de un breve debate</w:t>
      </w:r>
      <w:r w:rsidR="009165DE">
        <w:rPr>
          <w:sz w:val="24"/>
          <w:szCs w:val="24"/>
        </w:rPr>
        <w:t xml:space="preserve">, </w:t>
      </w:r>
      <w:r w:rsidRPr="00403D60">
        <w:rPr>
          <w:sz w:val="24"/>
          <w:szCs w:val="24"/>
        </w:rPr>
        <w:t xml:space="preserve">el </w:t>
      </w:r>
      <w:r w:rsidRPr="00403D60">
        <w:rPr>
          <w:sz w:val="24"/>
          <w:szCs w:val="24"/>
        </w:rPr>
        <w:lastRenderedPageBreak/>
        <w:t xml:space="preserve">Directorio por unanimidad </w:t>
      </w:r>
      <w:r w:rsidRPr="00403D60">
        <w:rPr>
          <w:b/>
          <w:sz w:val="24"/>
          <w:szCs w:val="24"/>
        </w:rPr>
        <w:t>RESUELVE</w:t>
      </w:r>
      <w:r w:rsidRPr="00403D60">
        <w:rPr>
          <w:sz w:val="24"/>
          <w:szCs w:val="24"/>
        </w:rPr>
        <w:t xml:space="preserve">: aprobar en su totalidad las mociones efectuadas por el Sr. Presidente. No habiendo otro asunto que tratar se cierra la sesión siendo las </w:t>
      </w:r>
      <w:r w:rsidR="00804417">
        <w:rPr>
          <w:sz w:val="24"/>
          <w:szCs w:val="24"/>
        </w:rPr>
        <w:t>18:30</w:t>
      </w:r>
      <w:r w:rsidRPr="00403D60">
        <w:rPr>
          <w:sz w:val="24"/>
          <w:szCs w:val="24"/>
        </w:rPr>
        <w:t xml:space="preserve"> horas.</w:t>
      </w:r>
    </w:p>
    <w:p w14:paraId="3E243B87" w14:textId="0F0C8CF4" w:rsidR="00804417" w:rsidRDefault="00804417" w:rsidP="00355729">
      <w:pPr>
        <w:spacing w:line="276" w:lineRule="auto"/>
        <w:contextualSpacing/>
        <w:jc w:val="both"/>
        <w:rPr>
          <w:sz w:val="24"/>
          <w:szCs w:val="24"/>
        </w:rPr>
      </w:pPr>
    </w:p>
    <w:p w14:paraId="6F88171F" w14:textId="7042C17D" w:rsidR="00804417" w:rsidRDefault="00804417" w:rsidP="00355729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-MANUEL SANTOS </w:t>
      </w:r>
      <w:r w:rsidR="009940DF">
        <w:rPr>
          <w:sz w:val="24"/>
          <w:szCs w:val="24"/>
        </w:rPr>
        <w:t xml:space="preserve">de </w:t>
      </w:r>
      <w:r>
        <w:rPr>
          <w:sz w:val="24"/>
          <w:szCs w:val="24"/>
        </w:rPr>
        <w:t>URIBELARREA</w:t>
      </w:r>
    </w:p>
    <w:p w14:paraId="11EB349D" w14:textId="63795578" w:rsidR="00804417" w:rsidRDefault="00804417" w:rsidP="00355729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-GUILLERMO MARSEILLAN</w:t>
      </w:r>
    </w:p>
    <w:p w14:paraId="40D0C139" w14:textId="3DE1DC6E" w:rsidR="00804417" w:rsidRDefault="00804417" w:rsidP="00355729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-PABLO FERRERO</w:t>
      </w:r>
    </w:p>
    <w:p w14:paraId="287086B7" w14:textId="6A1C2166" w:rsidR="00804417" w:rsidRDefault="00804417" w:rsidP="00355729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-RODRIGO CRUCES</w:t>
      </w:r>
    </w:p>
    <w:p w14:paraId="13EF5463" w14:textId="77777777" w:rsidR="00804417" w:rsidRPr="00355729" w:rsidRDefault="00804417" w:rsidP="00355729">
      <w:pPr>
        <w:spacing w:line="276" w:lineRule="auto"/>
        <w:contextualSpacing/>
        <w:jc w:val="both"/>
        <w:rPr>
          <w:sz w:val="24"/>
          <w:szCs w:val="24"/>
        </w:rPr>
      </w:pPr>
    </w:p>
    <w:sectPr w:rsidR="00804417" w:rsidRPr="00355729" w:rsidSect="009165DE">
      <w:pgSz w:w="12242" w:h="20163" w:code="5"/>
      <w:pgMar w:top="1134" w:right="170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B2CA8"/>
    <w:multiLevelType w:val="hybridMultilevel"/>
    <w:tmpl w:val="4EFA326E"/>
    <w:lvl w:ilvl="0" w:tplc="24067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76FFB"/>
    <w:multiLevelType w:val="hybridMultilevel"/>
    <w:tmpl w:val="A45CF6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CD"/>
    <w:rsid w:val="00033C1D"/>
    <w:rsid w:val="0003737B"/>
    <w:rsid w:val="0005375D"/>
    <w:rsid w:val="00063BE2"/>
    <w:rsid w:val="00075898"/>
    <w:rsid w:val="00091232"/>
    <w:rsid w:val="000A4BD5"/>
    <w:rsid w:val="000A60DE"/>
    <w:rsid w:val="000B674A"/>
    <w:rsid w:val="000B6BE7"/>
    <w:rsid w:val="000C364D"/>
    <w:rsid w:val="000C4802"/>
    <w:rsid w:val="000E3601"/>
    <w:rsid w:val="00100C8E"/>
    <w:rsid w:val="00153B6F"/>
    <w:rsid w:val="00154B5C"/>
    <w:rsid w:val="00173E33"/>
    <w:rsid w:val="0017570C"/>
    <w:rsid w:val="00180BAB"/>
    <w:rsid w:val="001C07D2"/>
    <w:rsid w:val="001E415D"/>
    <w:rsid w:val="002144EF"/>
    <w:rsid w:val="00226DF1"/>
    <w:rsid w:val="00242F0A"/>
    <w:rsid w:val="00252598"/>
    <w:rsid w:val="002569A1"/>
    <w:rsid w:val="0026143D"/>
    <w:rsid w:val="0028508F"/>
    <w:rsid w:val="002A45DC"/>
    <w:rsid w:val="002D43DB"/>
    <w:rsid w:val="0033664B"/>
    <w:rsid w:val="003426A1"/>
    <w:rsid w:val="00345C3C"/>
    <w:rsid w:val="00347222"/>
    <w:rsid w:val="003502DB"/>
    <w:rsid w:val="00355729"/>
    <w:rsid w:val="00396F65"/>
    <w:rsid w:val="003F2776"/>
    <w:rsid w:val="0044076D"/>
    <w:rsid w:val="0046564D"/>
    <w:rsid w:val="00486365"/>
    <w:rsid w:val="004944C3"/>
    <w:rsid w:val="004A297C"/>
    <w:rsid w:val="004C277B"/>
    <w:rsid w:val="004D41D5"/>
    <w:rsid w:val="004F1A59"/>
    <w:rsid w:val="005028E2"/>
    <w:rsid w:val="00506225"/>
    <w:rsid w:val="00535CCD"/>
    <w:rsid w:val="00567018"/>
    <w:rsid w:val="00583C63"/>
    <w:rsid w:val="006202BC"/>
    <w:rsid w:val="00623F74"/>
    <w:rsid w:val="00627C89"/>
    <w:rsid w:val="00652B5E"/>
    <w:rsid w:val="00657101"/>
    <w:rsid w:val="00672961"/>
    <w:rsid w:val="00684116"/>
    <w:rsid w:val="006B2DBF"/>
    <w:rsid w:val="00725301"/>
    <w:rsid w:val="007260C0"/>
    <w:rsid w:val="00775BEC"/>
    <w:rsid w:val="00780B57"/>
    <w:rsid w:val="007B0617"/>
    <w:rsid w:val="007B1011"/>
    <w:rsid w:val="007B230C"/>
    <w:rsid w:val="007E2F9B"/>
    <w:rsid w:val="007E54EE"/>
    <w:rsid w:val="007E5B0E"/>
    <w:rsid w:val="00803934"/>
    <w:rsid w:val="00804417"/>
    <w:rsid w:val="00853AE7"/>
    <w:rsid w:val="008944F5"/>
    <w:rsid w:val="008A53A8"/>
    <w:rsid w:val="008C5F8E"/>
    <w:rsid w:val="008D4E1A"/>
    <w:rsid w:val="00900FC5"/>
    <w:rsid w:val="009165DE"/>
    <w:rsid w:val="009355C3"/>
    <w:rsid w:val="0094354F"/>
    <w:rsid w:val="00965868"/>
    <w:rsid w:val="00965D12"/>
    <w:rsid w:val="00991003"/>
    <w:rsid w:val="009940DF"/>
    <w:rsid w:val="009B3093"/>
    <w:rsid w:val="009C696E"/>
    <w:rsid w:val="009E1104"/>
    <w:rsid w:val="009F1C20"/>
    <w:rsid w:val="00A15C04"/>
    <w:rsid w:val="00A41792"/>
    <w:rsid w:val="00A509AE"/>
    <w:rsid w:val="00A56331"/>
    <w:rsid w:val="00AD2C08"/>
    <w:rsid w:val="00AE300E"/>
    <w:rsid w:val="00AE3434"/>
    <w:rsid w:val="00AE441B"/>
    <w:rsid w:val="00AE5D00"/>
    <w:rsid w:val="00AF0A29"/>
    <w:rsid w:val="00AF37AB"/>
    <w:rsid w:val="00B60250"/>
    <w:rsid w:val="00B606B3"/>
    <w:rsid w:val="00B61506"/>
    <w:rsid w:val="00B677A4"/>
    <w:rsid w:val="00B72CCD"/>
    <w:rsid w:val="00B75CCB"/>
    <w:rsid w:val="00B849F9"/>
    <w:rsid w:val="00B86807"/>
    <w:rsid w:val="00BA682E"/>
    <w:rsid w:val="00BA6E1B"/>
    <w:rsid w:val="00BD51A2"/>
    <w:rsid w:val="00BE0F20"/>
    <w:rsid w:val="00BE124A"/>
    <w:rsid w:val="00BE7386"/>
    <w:rsid w:val="00C02CAE"/>
    <w:rsid w:val="00C10AB3"/>
    <w:rsid w:val="00C14266"/>
    <w:rsid w:val="00C26EEF"/>
    <w:rsid w:val="00C35581"/>
    <w:rsid w:val="00C745D1"/>
    <w:rsid w:val="00C8247B"/>
    <w:rsid w:val="00CA13E6"/>
    <w:rsid w:val="00CC2682"/>
    <w:rsid w:val="00CE1CFC"/>
    <w:rsid w:val="00D1035B"/>
    <w:rsid w:val="00D1633D"/>
    <w:rsid w:val="00D41C72"/>
    <w:rsid w:val="00D47F14"/>
    <w:rsid w:val="00D54F39"/>
    <w:rsid w:val="00D716C6"/>
    <w:rsid w:val="00D95A70"/>
    <w:rsid w:val="00DA632A"/>
    <w:rsid w:val="00DB2F3F"/>
    <w:rsid w:val="00DB7295"/>
    <w:rsid w:val="00DC1506"/>
    <w:rsid w:val="00DC5794"/>
    <w:rsid w:val="00DC77D3"/>
    <w:rsid w:val="00DE5842"/>
    <w:rsid w:val="00DF628D"/>
    <w:rsid w:val="00E06B12"/>
    <w:rsid w:val="00E35500"/>
    <w:rsid w:val="00E603F1"/>
    <w:rsid w:val="00E84B90"/>
    <w:rsid w:val="00E85BBF"/>
    <w:rsid w:val="00EA1974"/>
    <w:rsid w:val="00ED7725"/>
    <w:rsid w:val="00EE4837"/>
    <w:rsid w:val="00EF0368"/>
    <w:rsid w:val="00F1160D"/>
    <w:rsid w:val="00F364D5"/>
    <w:rsid w:val="00F403AA"/>
    <w:rsid w:val="00F71AB2"/>
    <w:rsid w:val="00F808D2"/>
    <w:rsid w:val="00F917A7"/>
    <w:rsid w:val="00FE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373CF"/>
  <w15:docId w15:val="{9B0FDB5C-C0FC-48E9-B0E1-7AC2DCF8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CCD"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535CCD"/>
    <w:pPr>
      <w:widowControl w:val="0"/>
      <w:spacing w:line="556" w:lineRule="exact"/>
      <w:ind w:left="142" w:right="108"/>
      <w:jc w:val="both"/>
    </w:pPr>
    <w:rPr>
      <w:spacing w:val="20"/>
      <w:sz w:val="24"/>
    </w:rPr>
  </w:style>
  <w:style w:type="paragraph" w:styleId="Prrafodelista">
    <w:name w:val="List Paragraph"/>
    <w:basedOn w:val="Normal"/>
    <w:uiPriority w:val="34"/>
    <w:qFormat/>
    <w:rsid w:val="00775BEC"/>
    <w:pPr>
      <w:ind w:left="720"/>
    </w:pPr>
    <w:rPr>
      <w:rFonts w:ascii="Calibri" w:eastAsia="Calibri" w:hAnsi="Calibri" w:cs="Calibri"/>
      <w:sz w:val="22"/>
      <w:szCs w:val="22"/>
      <w:lang w:eastAsia="es-AR"/>
    </w:rPr>
  </w:style>
  <w:style w:type="character" w:customStyle="1" w:styleId="bumpedfont15">
    <w:name w:val="bumpedfont15"/>
    <w:rsid w:val="00775BEC"/>
  </w:style>
  <w:style w:type="character" w:styleId="Refdecomentario">
    <w:name w:val="annotation reference"/>
    <w:rsid w:val="0068411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84116"/>
  </w:style>
  <w:style w:type="character" w:customStyle="1" w:styleId="TextocomentarioCar">
    <w:name w:val="Texto comentario Car"/>
    <w:link w:val="Textocomentario"/>
    <w:rsid w:val="00684116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84116"/>
    <w:rPr>
      <w:b/>
      <w:bCs/>
    </w:rPr>
  </w:style>
  <w:style w:type="character" w:customStyle="1" w:styleId="AsuntodelcomentarioCar">
    <w:name w:val="Asunto del comentario Car"/>
    <w:link w:val="Asuntodelcomentario"/>
    <w:rsid w:val="00684116"/>
    <w:rPr>
      <w:b/>
      <w:bCs/>
      <w:lang w:eastAsia="es-ES"/>
    </w:rPr>
  </w:style>
  <w:style w:type="paragraph" w:styleId="Textodeglobo">
    <w:name w:val="Balloon Text"/>
    <w:basedOn w:val="Normal"/>
    <w:link w:val="TextodegloboCar"/>
    <w:rsid w:val="006841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84116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789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DIRECTORIO Nº 28: En la Ciudad Autónoma de Buenos Aires, a los 23 días del mes de junio de 2011, siendo las 11:00 horas, en la sede social sita en la calle Cerrito 1266, Piso 11, lugar en que funciona efectivamente la administración y dirección d</vt:lpstr>
    </vt:vector>
  </TitlesOfParts>
  <Company>Windows uE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DIRECTORIO Nº 28: En la Ciudad Autónoma de Buenos Aires, a los 23 días del mes de junio de 2011, siendo las 11:00 horas, en la sede social sita en la calle Cerrito 1266, Piso 11, lugar en que funciona efectivamente la administración y dirección d</dc:title>
  <dc:creator>Gonzalo Ugarte</dc:creator>
  <cp:lastModifiedBy>Ezequiel Abal</cp:lastModifiedBy>
  <cp:revision>3</cp:revision>
  <cp:lastPrinted>2019-11-12T20:00:00Z</cp:lastPrinted>
  <dcterms:created xsi:type="dcterms:W3CDTF">2021-07-19T13:11:00Z</dcterms:created>
  <dcterms:modified xsi:type="dcterms:W3CDTF">2021-07-19T13:13:00Z</dcterms:modified>
</cp:coreProperties>
</file>