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F0D" w:rsidRPr="00402F0D" w:rsidRDefault="00402F0D" w:rsidP="00402F0D">
      <w:pPr>
        <w:spacing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:rsidR="00E5359D" w:rsidRPr="00C86BEC" w:rsidRDefault="00E5359D" w:rsidP="00E5359D">
      <w:pPr>
        <w:spacing w:line="276" w:lineRule="auto"/>
        <w:jc w:val="right"/>
        <w:outlineLvl w:val="0"/>
        <w:rPr>
          <w:rFonts w:ascii="Garamond" w:hAnsi="Garamond"/>
        </w:rPr>
      </w:pPr>
      <w:r w:rsidRPr="00C86BEC">
        <w:rPr>
          <w:rFonts w:ascii="Garamond" w:hAnsi="Garamond"/>
        </w:rPr>
        <w:t xml:space="preserve">Ciudad Autónoma de Buenos Aires, </w:t>
      </w:r>
      <w:r>
        <w:rPr>
          <w:rFonts w:ascii="Garamond" w:hAnsi="Garamond"/>
        </w:rPr>
        <w:t>13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>de Abril de 2022</w:t>
      </w:r>
    </w:p>
    <w:p w:rsidR="00E5359D" w:rsidRPr="00C86BEC" w:rsidRDefault="00E5359D" w:rsidP="00E5359D">
      <w:pPr>
        <w:spacing w:line="276" w:lineRule="auto"/>
        <w:rPr>
          <w:rFonts w:ascii="Garamond" w:hAnsi="Garamond"/>
        </w:rPr>
      </w:pPr>
      <w:r w:rsidRPr="00C86BEC">
        <w:rPr>
          <w:rFonts w:ascii="Garamond" w:hAnsi="Garamond"/>
        </w:rPr>
        <w:t>Sres.</w:t>
      </w:r>
    </w:p>
    <w:p w:rsidR="00E5359D" w:rsidRPr="00C86BEC" w:rsidRDefault="00E5359D" w:rsidP="00E5359D">
      <w:pPr>
        <w:spacing w:line="276" w:lineRule="auto"/>
        <w:outlineLvl w:val="0"/>
        <w:rPr>
          <w:rFonts w:ascii="Garamond" w:hAnsi="Garamond"/>
          <w:b/>
        </w:rPr>
      </w:pPr>
      <w:r w:rsidRPr="00C86BEC">
        <w:rPr>
          <w:rFonts w:ascii="Garamond" w:hAnsi="Garamond"/>
          <w:b/>
        </w:rPr>
        <w:t>COMISIÓN NACIONAL DE VALORES</w:t>
      </w:r>
    </w:p>
    <w:p w:rsidR="00E5359D" w:rsidRPr="00C86BEC" w:rsidRDefault="00E5359D" w:rsidP="00E5359D">
      <w:pPr>
        <w:spacing w:line="276" w:lineRule="auto"/>
        <w:outlineLvl w:val="0"/>
        <w:rPr>
          <w:rFonts w:ascii="Garamond" w:hAnsi="Garamond"/>
        </w:rPr>
      </w:pPr>
      <w:r w:rsidRPr="00C86BEC">
        <w:rPr>
          <w:rFonts w:ascii="Garamond" w:hAnsi="Garamond"/>
        </w:rPr>
        <w:t>25 de Mayo 175</w:t>
      </w:r>
    </w:p>
    <w:p w:rsidR="00E5359D" w:rsidRPr="00C86BEC" w:rsidRDefault="00E5359D" w:rsidP="00E5359D">
      <w:pPr>
        <w:spacing w:line="276" w:lineRule="auto"/>
        <w:outlineLvl w:val="0"/>
        <w:rPr>
          <w:rFonts w:ascii="Garamond" w:hAnsi="Garamond"/>
        </w:rPr>
      </w:pPr>
      <w:r w:rsidRPr="00C86BEC">
        <w:rPr>
          <w:rFonts w:ascii="Garamond" w:hAnsi="Garamond"/>
        </w:rPr>
        <w:t>Ciudad Autónoma de Buenos Aires</w:t>
      </w:r>
    </w:p>
    <w:p w:rsidR="00E5359D" w:rsidRDefault="00E5359D" w:rsidP="00E5359D">
      <w:pPr>
        <w:spacing w:line="276" w:lineRule="auto"/>
        <w:outlineLvl w:val="0"/>
        <w:rPr>
          <w:rFonts w:ascii="Garamond" w:hAnsi="Garamond"/>
          <w:u w:val="single"/>
        </w:rPr>
      </w:pPr>
      <w:r w:rsidRPr="00C86BEC">
        <w:rPr>
          <w:rFonts w:ascii="Garamond" w:hAnsi="Garamond"/>
          <w:u w:val="single"/>
        </w:rPr>
        <w:t>Presente</w:t>
      </w:r>
    </w:p>
    <w:p w:rsidR="00E5359D" w:rsidRPr="00C86BEC" w:rsidRDefault="00E5359D" w:rsidP="00E5359D">
      <w:pPr>
        <w:spacing w:line="276" w:lineRule="auto"/>
        <w:outlineLvl w:val="0"/>
        <w:rPr>
          <w:rFonts w:ascii="Garamond" w:hAnsi="Garamond"/>
          <w:u w:val="single"/>
        </w:rPr>
      </w:pPr>
    </w:p>
    <w:p w:rsidR="00E5359D" w:rsidRPr="00C86BEC" w:rsidRDefault="00E5359D" w:rsidP="00E5359D">
      <w:pPr>
        <w:spacing w:line="276" w:lineRule="auto"/>
        <w:rPr>
          <w:rFonts w:ascii="Garamond" w:hAnsi="Garamond"/>
        </w:rPr>
      </w:pPr>
      <w:r w:rsidRPr="00C86BEC">
        <w:rPr>
          <w:rFonts w:ascii="Garamond" w:hAnsi="Garamond"/>
        </w:rPr>
        <w:t>Sres.</w:t>
      </w:r>
    </w:p>
    <w:p w:rsidR="00E5359D" w:rsidRPr="00C86BEC" w:rsidRDefault="00E5359D" w:rsidP="00E5359D">
      <w:pPr>
        <w:spacing w:line="276" w:lineRule="auto"/>
        <w:outlineLvl w:val="0"/>
        <w:rPr>
          <w:rFonts w:ascii="Garamond" w:hAnsi="Garamond"/>
          <w:b/>
        </w:rPr>
      </w:pPr>
      <w:r w:rsidRPr="00C86BEC">
        <w:rPr>
          <w:rFonts w:ascii="Garamond" w:hAnsi="Garamond"/>
          <w:b/>
        </w:rPr>
        <w:t>BOLSA DE COMERCIO DE BUENOS AIRES</w:t>
      </w:r>
    </w:p>
    <w:p w:rsidR="00E5359D" w:rsidRPr="00C86BEC" w:rsidRDefault="00E5359D" w:rsidP="00E5359D">
      <w:pPr>
        <w:spacing w:line="276" w:lineRule="auto"/>
        <w:outlineLvl w:val="0"/>
        <w:rPr>
          <w:rFonts w:ascii="Garamond" w:hAnsi="Garamond"/>
        </w:rPr>
      </w:pPr>
      <w:r w:rsidRPr="00C86BEC">
        <w:rPr>
          <w:rFonts w:ascii="Garamond" w:hAnsi="Garamond"/>
        </w:rPr>
        <w:t>Sarmiento 299</w:t>
      </w:r>
    </w:p>
    <w:p w:rsidR="00E5359D" w:rsidRPr="00C86BEC" w:rsidRDefault="00E5359D" w:rsidP="00E5359D">
      <w:pPr>
        <w:spacing w:line="276" w:lineRule="auto"/>
        <w:outlineLvl w:val="0"/>
        <w:rPr>
          <w:rFonts w:ascii="Garamond" w:hAnsi="Garamond"/>
        </w:rPr>
      </w:pPr>
      <w:r w:rsidRPr="00C86BEC">
        <w:rPr>
          <w:rFonts w:ascii="Garamond" w:hAnsi="Garamond"/>
        </w:rPr>
        <w:t>Ciudad Autónoma de Buenos Aires</w:t>
      </w:r>
    </w:p>
    <w:p w:rsidR="00E5359D" w:rsidRDefault="00E5359D" w:rsidP="00E5359D">
      <w:pPr>
        <w:spacing w:line="276" w:lineRule="auto"/>
        <w:outlineLvl w:val="0"/>
        <w:rPr>
          <w:rFonts w:ascii="Garamond" w:hAnsi="Garamond"/>
          <w:u w:val="single"/>
        </w:rPr>
      </w:pPr>
      <w:r w:rsidRPr="00C86BEC">
        <w:rPr>
          <w:rFonts w:ascii="Garamond" w:hAnsi="Garamond"/>
          <w:u w:val="single"/>
        </w:rPr>
        <w:t>Presente</w:t>
      </w:r>
    </w:p>
    <w:p w:rsidR="00E5359D" w:rsidRDefault="00E5359D" w:rsidP="00E5359D">
      <w:pPr>
        <w:spacing w:line="276" w:lineRule="auto"/>
        <w:outlineLvl w:val="0"/>
        <w:rPr>
          <w:rFonts w:ascii="Garamond" w:hAnsi="Garamond"/>
          <w:u w:val="single"/>
        </w:rPr>
      </w:pPr>
    </w:p>
    <w:p w:rsidR="00E5359D" w:rsidRPr="00C86BEC" w:rsidRDefault="00E5359D" w:rsidP="00E5359D">
      <w:pPr>
        <w:spacing w:line="276" w:lineRule="auto"/>
        <w:rPr>
          <w:rFonts w:ascii="Garamond" w:hAnsi="Garamond"/>
        </w:rPr>
      </w:pPr>
      <w:r w:rsidRPr="00C86BEC">
        <w:rPr>
          <w:rFonts w:ascii="Garamond" w:hAnsi="Garamond"/>
        </w:rPr>
        <w:t>Sres.</w:t>
      </w:r>
    </w:p>
    <w:p w:rsidR="00E5359D" w:rsidRPr="00C86BEC" w:rsidRDefault="00E5359D" w:rsidP="00E5359D">
      <w:pPr>
        <w:spacing w:line="276" w:lineRule="auto"/>
        <w:outlineLvl w:val="0"/>
        <w:rPr>
          <w:rFonts w:ascii="Garamond" w:hAnsi="Garamond"/>
          <w:b/>
        </w:rPr>
      </w:pPr>
      <w:r>
        <w:rPr>
          <w:rFonts w:ascii="Garamond" w:hAnsi="Garamond"/>
          <w:b/>
        </w:rPr>
        <w:t>MERCADO ABIERTO ELECTRÓNICO S.A.</w:t>
      </w:r>
    </w:p>
    <w:p w:rsidR="00E5359D" w:rsidRPr="00C86BEC" w:rsidRDefault="00E5359D" w:rsidP="00E5359D">
      <w:pPr>
        <w:spacing w:line="276" w:lineRule="auto"/>
        <w:outlineLvl w:val="0"/>
        <w:rPr>
          <w:rFonts w:ascii="Garamond" w:hAnsi="Garamond"/>
        </w:rPr>
      </w:pPr>
      <w:r>
        <w:rPr>
          <w:rFonts w:ascii="Garamond" w:hAnsi="Garamond"/>
        </w:rPr>
        <w:t>San Martín 344, piso 18</w:t>
      </w:r>
    </w:p>
    <w:p w:rsidR="00E5359D" w:rsidRPr="00C86BEC" w:rsidRDefault="00E5359D" w:rsidP="00E5359D">
      <w:pPr>
        <w:spacing w:line="276" w:lineRule="auto"/>
        <w:outlineLvl w:val="0"/>
        <w:rPr>
          <w:rFonts w:ascii="Garamond" w:hAnsi="Garamond"/>
        </w:rPr>
      </w:pPr>
      <w:r w:rsidRPr="00C86BEC">
        <w:rPr>
          <w:rFonts w:ascii="Garamond" w:hAnsi="Garamond"/>
        </w:rPr>
        <w:t>Ciudad Autónoma de Buenos Aires</w:t>
      </w:r>
    </w:p>
    <w:p w:rsidR="00E5359D" w:rsidRPr="00C86BEC" w:rsidRDefault="00E5359D" w:rsidP="00E5359D">
      <w:pPr>
        <w:spacing w:line="276" w:lineRule="auto"/>
        <w:outlineLvl w:val="0"/>
        <w:rPr>
          <w:rFonts w:ascii="Garamond" w:hAnsi="Garamond"/>
          <w:u w:val="single"/>
        </w:rPr>
      </w:pPr>
      <w:r w:rsidRPr="00C86BEC">
        <w:rPr>
          <w:rFonts w:ascii="Garamond" w:hAnsi="Garamond"/>
          <w:u w:val="single"/>
        </w:rPr>
        <w:t>Presente</w:t>
      </w:r>
    </w:p>
    <w:p w:rsidR="00E5359D" w:rsidRPr="00C86BEC" w:rsidRDefault="00E5359D" w:rsidP="00E5359D">
      <w:pPr>
        <w:spacing w:line="276" w:lineRule="auto"/>
        <w:jc w:val="both"/>
        <w:rPr>
          <w:rFonts w:ascii="Garamond" w:hAnsi="Garamond"/>
          <w:i/>
        </w:rPr>
      </w:pPr>
    </w:p>
    <w:p w:rsidR="00E5359D" w:rsidRPr="00C86BEC" w:rsidRDefault="00E5359D" w:rsidP="00E5359D">
      <w:pPr>
        <w:spacing w:line="276" w:lineRule="auto"/>
        <w:ind w:left="1985"/>
        <w:jc w:val="right"/>
        <w:rPr>
          <w:rFonts w:ascii="Garamond" w:hAnsi="Garamond"/>
        </w:rPr>
      </w:pPr>
      <w:r w:rsidRPr="00C86BEC">
        <w:rPr>
          <w:rFonts w:ascii="Garamond" w:hAnsi="Garamond"/>
          <w:i/>
        </w:rPr>
        <w:t>Ref.:</w:t>
      </w:r>
      <w:r w:rsidRPr="00C86BEC">
        <w:rPr>
          <w:rFonts w:ascii="Garamond" w:hAnsi="Garamond"/>
          <w:i/>
        </w:rPr>
        <w:tab/>
      </w:r>
      <w:r w:rsidRPr="00C86BEC">
        <w:rPr>
          <w:rFonts w:ascii="Garamond" w:hAnsi="Garamond"/>
          <w:i/>
          <w:u w:val="single"/>
        </w:rPr>
        <w:t>Hecho</w:t>
      </w:r>
      <w:r>
        <w:rPr>
          <w:rFonts w:ascii="Garamond" w:hAnsi="Garamond"/>
          <w:i/>
          <w:u w:val="single"/>
        </w:rPr>
        <w:t xml:space="preserve"> Relevante –Responsable de Relaciones con el Mercado</w:t>
      </w:r>
      <w:r w:rsidRPr="00C86BEC">
        <w:rPr>
          <w:rFonts w:ascii="Garamond" w:hAnsi="Garamond"/>
        </w:rPr>
        <w:t>.</w:t>
      </w:r>
      <w:r>
        <w:rPr>
          <w:rFonts w:ascii="Garamond" w:hAnsi="Garamond"/>
        </w:rPr>
        <w:t>-</w:t>
      </w:r>
    </w:p>
    <w:p w:rsidR="00E5359D" w:rsidRPr="00C86BEC" w:rsidRDefault="00E5359D" w:rsidP="00E5359D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De mi consideración:</w:t>
      </w:r>
    </w:p>
    <w:p w:rsidR="00E5359D" w:rsidRDefault="00E5359D" w:rsidP="00E5359D">
      <w:pPr>
        <w:spacing w:line="276" w:lineRule="auto"/>
        <w:ind w:firstLine="1985"/>
        <w:jc w:val="both"/>
        <w:rPr>
          <w:rFonts w:ascii="Garamond" w:hAnsi="Garamond"/>
        </w:rPr>
      </w:pPr>
      <w:r>
        <w:rPr>
          <w:rFonts w:ascii="Garamond" w:hAnsi="Garamond"/>
        </w:rPr>
        <w:t>Me dirijo a Uds. en</w:t>
      </w:r>
      <w:r>
        <w:rPr>
          <w:rFonts w:ascii="Garamond" w:hAnsi="Garamond"/>
        </w:rPr>
        <w:t xml:space="preserve"> mi</w:t>
      </w:r>
      <w:r>
        <w:rPr>
          <w:rFonts w:ascii="Garamond" w:hAnsi="Garamond"/>
        </w:rPr>
        <w:t xml:space="preserve"> carácter de Responsable de Relaciones con el Mercado Titular de </w:t>
      </w:r>
      <w:r>
        <w:rPr>
          <w:rFonts w:ascii="Garamond" w:hAnsi="Garamond"/>
          <w:b/>
        </w:rPr>
        <w:t>Puente Hnos. S.A.</w:t>
      </w:r>
      <w:r>
        <w:rPr>
          <w:rFonts w:ascii="Garamond" w:hAnsi="Garamond"/>
        </w:rPr>
        <w:t xml:space="preserve"> (en adelante, la “</w:t>
      </w:r>
      <w:r>
        <w:rPr>
          <w:rFonts w:ascii="Garamond" w:hAnsi="Garamond"/>
          <w:u w:val="single"/>
        </w:rPr>
        <w:t>Sociedad</w:t>
      </w:r>
      <w:r>
        <w:rPr>
          <w:rFonts w:ascii="Garamond" w:hAnsi="Garamond"/>
        </w:rPr>
        <w:t>”) a fin de inf</w:t>
      </w:r>
      <w:r>
        <w:rPr>
          <w:rFonts w:ascii="Garamond" w:hAnsi="Garamond"/>
        </w:rPr>
        <w:t>ormar que el día</w:t>
      </w:r>
      <w:bookmarkStart w:id="0" w:name="_GoBack"/>
      <w:bookmarkEnd w:id="0"/>
      <w:r>
        <w:rPr>
          <w:rFonts w:ascii="Garamond" w:hAnsi="Garamond"/>
        </w:rPr>
        <w:t xml:space="preserve"> 08/04/2022</w:t>
      </w:r>
      <w:r>
        <w:rPr>
          <w:rFonts w:ascii="Garamond" w:hAnsi="Garamond"/>
        </w:rPr>
        <w:t>, el Directorio de la Sociedad resolvió (i) revocar la des</w:t>
      </w:r>
      <w:r>
        <w:rPr>
          <w:rFonts w:ascii="Garamond" w:hAnsi="Garamond"/>
        </w:rPr>
        <w:t xml:space="preserve">ignación (a) del Sr. Gonzalo Korganoff Marquez </w:t>
      </w:r>
      <w:r>
        <w:rPr>
          <w:rFonts w:ascii="Garamond" w:hAnsi="Garamond"/>
        </w:rPr>
        <w:t>como Responsable Titular de Relaciones con el Mercado y (b</w:t>
      </w:r>
      <w:r>
        <w:rPr>
          <w:rFonts w:ascii="Garamond" w:hAnsi="Garamond"/>
        </w:rPr>
        <w:t>) del Sr. Pablo Alejandro Peraudo</w:t>
      </w:r>
      <w:r>
        <w:rPr>
          <w:rFonts w:ascii="Garamond" w:hAnsi="Garamond"/>
        </w:rPr>
        <w:t xml:space="preserve"> como Responsable Suplente de Relaciones con el Mercado y (ii) designar en su reemplazo (a) al</w:t>
      </w:r>
      <w:r>
        <w:rPr>
          <w:rFonts w:ascii="Garamond" w:hAnsi="Garamond"/>
        </w:rPr>
        <w:t xml:space="preserve"> Sr. Pablo </w:t>
      </w:r>
      <w:r>
        <w:rPr>
          <w:rFonts w:ascii="Garamond" w:hAnsi="Garamond"/>
        </w:rPr>
        <w:lastRenderedPageBreak/>
        <w:t>Alejandro Peraudo</w:t>
      </w:r>
      <w:r>
        <w:rPr>
          <w:rFonts w:ascii="Garamond" w:hAnsi="Garamond"/>
        </w:rPr>
        <w:t xml:space="preserve"> como Responsable Titular de Relaciones con el Mercado y (b) al</w:t>
      </w:r>
      <w:r>
        <w:rPr>
          <w:rFonts w:ascii="Garamond" w:hAnsi="Garamond"/>
        </w:rPr>
        <w:t xml:space="preserve"> Sr. Tomás González </w:t>
      </w:r>
      <w:proofErr w:type="spellStart"/>
      <w:r>
        <w:rPr>
          <w:rFonts w:ascii="Garamond" w:hAnsi="Garamond"/>
        </w:rPr>
        <w:t>Sabathié</w:t>
      </w:r>
      <w:proofErr w:type="spellEnd"/>
      <w:r>
        <w:rPr>
          <w:rFonts w:ascii="Garamond" w:hAnsi="Garamond"/>
        </w:rPr>
        <w:t xml:space="preserve"> como Responsable Suplente de Relaciones con el Mercado.</w:t>
      </w:r>
    </w:p>
    <w:p w:rsidR="00E5359D" w:rsidRDefault="00E5359D" w:rsidP="00E5359D">
      <w:pPr>
        <w:rPr>
          <w:rFonts w:ascii="Garamond" w:hAnsi="Garamond"/>
        </w:rPr>
      </w:pPr>
    </w:p>
    <w:p w:rsidR="00E5359D" w:rsidRDefault="00E5359D" w:rsidP="00E5359D">
      <w:pPr>
        <w:ind w:firstLine="1985"/>
        <w:rPr>
          <w:rFonts w:ascii="Garamond" w:hAnsi="Garamond"/>
        </w:rPr>
      </w:pPr>
      <w:r>
        <w:rPr>
          <w:rFonts w:ascii="Garamond" w:hAnsi="Garamond"/>
        </w:rPr>
        <w:t>Sin otro particular, los saluda atentamente.</w:t>
      </w:r>
    </w:p>
    <w:p w:rsidR="00E5359D" w:rsidRDefault="00E5359D" w:rsidP="00E5359D">
      <w:pPr>
        <w:rPr>
          <w:rFonts w:ascii="Garamond" w:hAnsi="Garamond"/>
        </w:rPr>
      </w:pPr>
    </w:p>
    <w:p w:rsidR="00E5359D" w:rsidRDefault="00E5359D" w:rsidP="00E5359D">
      <w:pPr>
        <w:jc w:val="center"/>
        <w:rPr>
          <w:rFonts w:ascii="Garamond" w:hAnsi="Garamond"/>
        </w:rPr>
      </w:pPr>
      <w:r>
        <w:rPr>
          <w:rFonts w:ascii="Garamond" w:hAnsi="Garamond"/>
        </w:rPr>
        <w:t>_________________________</w:t>
      </w:r>
    </w:p>
    <w:p w:rsidR="00E5359D" w:rsidRDefault="00E5359D" w:rsidP="00E5359D">
      <w:pPr>
        <w:jc w:val="center"/>
        <w:rPr>
          <w:rFonts w:ascii="Garamond" w:hAnsi="Garamond"/>
        </w:rPr>
      </w:pPr>
      <w:r>
        <w:rPr>
          <w:rFonts w:ascii="Garamond" w:hAnsi="Garamond"/>
        </w:rPr>
        <w:t>Pablo Alejandro Peraudo</w:t>
      </w:r>
    </w:p>
    <w:p w:rsidR="00E5359D" w:rsidRPr="00C86BEC" w:rsidRDefault="00E5359D" w:rsidP="00E5359D">
      <w:pPr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Responsable Titular de Relaciones con el Mercado </w:t>
      </w:r>
    </w:p>
    <w:p w:rsidR="00402F0D" w:rsidRDefault="00402F0D"/>
    <w:p w:rsidR="00402F0D" w:rsidRPr="00402F0D" w:rsidRDefault="00402F0D" w:rsidP="00402F0D"/>
    <w:p w:rsidR="00402F0D" w:rsidRPr="00402F0D" w:rsidRDefault="00402F0D" w:rsidP="00402F0D"/>
    <w:p w:rsidR="00402F0D" w:rsidRPr="00402F0D" w:rsidRDefault="00402F0D" w:rsidP="00402F0D"/>
    <w:p w:rsidR="00402F0D" w:rsidRPr="00402F0D" w:rsidRDefault="00402F0D" w:rsidP="00402F0D"/>
    <w:p w:rsidR="00402F0D" w:rsidRPr="00402F0D" w:rsidRDefault="00402F0D" w:rsidP="00402F0D"/>
    <w:p w:rsidR="00402F0D" w:rsidRPr="00402F0D" w:rsidRDefault="00402F0D" w:rsidP="00402F0D"/>
    <w:p w:rsidR="00402F0D" w:rsidRPr="00402F0D" w:rsidRDefault="00402F0D" w:rsidP="00402F0D"/>
    <w:p w:rsidR="00402F0D" w:rsidRPr="00402F0D" w:rsidRDefault="00402F0D" w:rsidP="00402F0D"/>
    <w:p w:rsidR="00402F0D" w:rsidRPr="00402F0D" w:rsidRDefault="00402F0D" w:rsidP="00402F0D"/>
    <w:p w:rsidR="00402F0D" w:rsidRDefault="00402F0D" w:rsidP="00402F0D"/>
    <w:p w:rsidR="00280A55" w:rsidRPr="00402F0D" w:rsidRDefault="00402F0D" w:rsidP="00402F0D">
      <w:pPr>
        <w:tabs>
          <w:tab w:val="left" w:pos="5265"/>
        </w:tabs>
      </w:pPr>
      <w:r>
        <w:tab/>
      </w:r>
    </w:p>
    <w:sectPr w:rsidR="00280A55" w:rsidRPr="00402F0D">
      <w:headerReference w:type="default" r:id="rId8"/>
      <w:footerReference w:type="default" r:id="rId9"/>
      <w:pgSz w:w="11906" w:h="16838"/>
      <w:pgMar w:top="212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29D" w:rsidRDefault="008A529D">
      <w:pPr>
        <w:spacing w:after="0" w:line="240" w:lineRule="auto"/>
      </w:pPr>
      <w:r>
        <w:separator/>
      </w:r>
    </w:p>
  </w:endnote>
  <w:endnote w:type="continuationSeparator" w:id="0">
    <w:p w:rsidR="008A529D" w:rsidRDefault="008A5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A55" w:rsidRDefault="0042337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hidden="0" allowOverlap="1">
              <wp:simplePos x="0" y="0"/>
              <wp:positionH relativeFrom="column">
                <wp:posOffset>-596899</wp:posOffset>
              </wp:positionH>
              <wp:positionV relativeFrom="paragraph">
                <wp:posOffset>-139699</wp:posOffset>
              </wp:positionV>
              <wp:extent cx="6746875" cy="1414145"/>
              <wp:effectExtent l="0" t="0" r="0" b="0"/>
              <wp:wrapSquare wrapText="bothSides" distT="0" distB="0" distL="0" distR="0"/>
              <wp:docPr id="220" name="Rectángulo 2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977325" y="3077690"/>
                        <a:ext cx="67373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280A55" w:rsidRDefault="0042337A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2"/>
                            </w:rPr>
                            <w:t xml:space="preserve">PUENTE HNOS. S.A., AGENTE DE LIQUIDACIÓN Y COMPENSACIÓN Y AGENTE DE NEGOCIACIÓN INTEGRAL REGISTRADO BAJO EL N° 28 DE LA COMISIÓN NACIONAL DE VALORES. INSCRIPTO ANTE INSPECCIÓN GENERAL DE JUSTICIA BAJO EL N° 11481 DEL LIBRO 6, TOMO – SOCIEDAD POR ACCIONES. </w:t>
                          </w:r>
                          <w:r w:rsidR="00402F0D"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2"/>
                            </w:rPr>
                            <w:t>AVENIDA DEL LIBERTADOR 498, PISO 4 – C1001</w:t>
                          </w: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2"/>
                            </w:rPr>
                            <w:t>AAA, C.A.B.A., ARGENTINA. TEL: 0810-666-4717 / WWW.PUENTENET.COM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ángulo 220" o:spid="_x0000_s1026" style="position:absolute;margin-left:-47pt;margin-top:-11pt;width:531.25pt;height:111.3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" stroked="f">
              <v:textbox inset="2.53958mm,1.2694mm,2.53958mm,1.2694mm">
                <w:txbxContent>
                  <w:p w:rsidR="00280A55" w:rsidRDefault="0042337A">
                    <w:pPr>
                      <w:spacing w:line="258" w:lineRule="auto"/>
                      <w:jc w:val="center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2"/>
                      </w:rPr>
                      <w:t xml:space="preserve">PUENTE HNOS. S.A., AGENTE DE LIQUIDACIÓN Y COMPENSACIÓN Y AGENTE DE NEGOCIACIÓN INTEGRAL REGISTRADO BAJO EL N° 28 DE LA COMISIÓN NACIONAL DE VALORES. INSCRIPTO ANTE INSPECCIÓN GENERAL DE JUSTICIA BAJO EL N° 11481 DEL LIBRO 6, TOMO – SOCIEDAD POR ACCIONES. </w:t>
                    </w:r>
                    <w:r w:rsidR="00402F0D">
                      <w:rPr>
                        <w:rFonts w:ascii="Helvetica Neue" w:eastAsia="Helvetica Neue" w:hAnsi="Helvetica Neue" w:cs="Helvetica Neue"/>
                        <w:color w:val="000000"/>
                        <w:sz w:val="12"/>
                      </w:rPr>
                      <w:t>AVENIDA DEL LIBERTADOR 498, PISO 4 – C1001</w:t>
                    </w: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2"/>
                      </w:rPr>
                      <w:t>AAA, C.A.B.A., ARGENTINA. TEL: 0810-666-4717 / WWW.PUENTENET.COM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0288" behindDoc="0" locked="0" layoutInCell="1" hidden="0" allowOverlap="1">
              <wp:simplePos x="0" y="0"/>
              <wp:positionH relativeFrom="column">
                <wp:posOffset>-584199</wp:posOffset>
              </wp:positionH>
              <wp:positionV relativeFrom="paragraph">
                <wp:posOffset>-228599</wp:posOffset>
              </wp:positionV>
              <wp:extent cx="6546850" cy="12700"/>
              <wp:effectExtent l="0" t="0" r="0" b="0"/>
              <wp:wrapSquare wrapText="bothSides" distT="0" distB="0" distL="0" distR="0"/>
              <wp:docPr id="219" name="Conector recto de flecha 2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72575" y="3776825"/>
                        <a:ext cx="6546850" cy="635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7F7F7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-584199</wp:posOffset>
              </wp:positionH>
              <wp:positionV relativeFrom="paragraph">
                <wp:posOffset>-228599</wp:posOffset>
              </wp:positionV>
              <wp:extent cx="6546850" cy="12700"/>
              <wp:effectExtent b="0" l="0" r="0" t="0"/>
              <wp:wrapSquare wrapText="bothSides" distB="0" distT="0" distL="0" distR="0"/>
              <wp:docPr id="219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4685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>
              <wp:simplePos x="0" y="0"/>
              <wp:positionH relativeFrom="column">
                <wp:posOffset>-584199</wp:posOffset>
              </wp:positionH>
              <wp:positionV relativeFrom="paragraph">
                <wp:posOffset>927100</wp:posOffset>
              </wp:positionV>
              <wp:extent cx="6546850" cy="12700"/>
              <wp:effectExtent l="0" t="0" r="0" b="0"/>
              <wp:wrapSquare wrapText="bothSides" distT="0" distB="0" distL="114300" distR="114300"/>
              <wp:docPr id="218" name="Conector recto de flecha 2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72575" y="3776825"/>
                        <a:ext cx="6546850" cy="635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7F7F7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-584199</wp:posOffset>
              </wp:positionH>
              <wp:positionV relativeFrom="paragraph">
                <wp:posOffset>927100</wp:posOffset>
              </wp:positionV>
              <wp:extent cx="6546850" cy="12700"/>
              <wp:effectExtent b="0" l="0" r="0" t="0"/>
              <wp:wrapSquare wrapText="bothSides" distB="0" distT="0" distL="114300" distR="114300"/>
              <wp:docPr id="21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4685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29D" w:rsidRDefault="008A529D">
      <w:pPr>
        <w:spacing w:after="0" w:line="240" w:lineRule="auto"/>
      </w:pPr>
      <w:r>
        <w:separator/>
      </w:r>
    </w:p>
  </w:footnote>
  <w:footnote w:type="continuationSeparator" w:id="0">
    <w:p w:rsidR="008A529D" w:rsidRDefault="008A5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A55" w:rsidRDefault="0042337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1724025</wp:posOffset>
          </wp:positionH>
          <wp:positionV relativeFrom="paragraph">
            <wp:posOffset>-144144</wp:posOffset>
          </wp:positionV>
          <wp:extent cx="1951990" cy="775970"/>
          <wp:effectExtent l="0" t="0" r="0" b="0"/>
          <wp:wrapSquare wrapText="bothSides" distT="0" distB="0" distL="114300" distR="114300"/>
          <wp:docPr id="2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3405" t="29265" r="12981" b="29332"/>
                  <a:stretch>
                    <a:fillRect/>
                  </a:stretch>
                </pic:blipFill>
                <pic:spPr>
                  <a:xfrm>
                    <a:off x="0" y="0"/>
                    <a:ext cx="1951990" cy="7759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B69D9"/>
    <w:multiLevelType w:val="hybridMultilevel"/>
    <w:tmpl w:val="030669FE"/>
    <w:lvl w:ilvl="0" w:tplc="C81A10C6">
      <w:start w:val="1"/>
      <w:numFmt w:val="bullet"/>
      <w:lvlText w:val="-"/>
      <w:lvlJc w:val="left"/>
      <w:pPr>
        <w:ind w:left="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DC267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BC5DA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80F6B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2658A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12607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BA049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3CF4A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2EA1B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A55"/>
    <w:rsid w:val="00280A55"/>
    <w:rsid w:val="00402F0D"/>
    <w:rsid w:val="0042337A"/>
    <w:rsid w:val="008A529D"/>
    <w:rsid w:val="00E5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21408B5-D5F1-4B9B-BD18-3C9D54128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FF2F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2F83"/>
  </w:style>
  <w:style w:type="paragraph" w:styleId="Piedepgina">
    <w:name w:val="footer"/>
    <w:basedOn w:val="Normal"/>
    <w:link w:val="PiedepginaCar"/>
    <w:uiPriority w:val="99"/>
    <w:unhideWhenUsed/>
    <w:rsid w:val="00FF2F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2F83"/>
  </w:style>
  <w:style w:type="character" w:styleId="Hipervnculo">
    <w:name w:val="Hyperlink"/>
    <w:basedOn w:val="Fuentedeprrafopredeter"/>
    <w:uiPriority w:val="99"/>
    <w:unhideWhenUsed/>
    <w:rsid w:val="004E2D50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2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2F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sIMprp78ZxP9zoO2duGa+PekBQ==">AMUW2mVHVASrosVAVSXRdZGmD55/JHEep0KjAL1ihTNmQ9x3NLFYOEbPSN7XjjhRLquejgaClkv3k+fOw8wnNmNYXft8HTfihuBsKPFa0jMxw/Viq2XmRoV72/TxEWY4nkyYf1/oKinz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Bondesio, Fernanda</dc:creator>
  <cp:lastModifiedBy>Gonzalez, Tomas</cp:lastModifiedBy>
  <cp:revision>2</cp:revision>
  <cp:lastPrinted>2022-04-13T17:27:00Z</cp:lastPrinted>
  <dcterms:created xsi:type="dcterms:W3CDTF">2022-04-13T20:38:00Z</dcterms:created>
  <dcterms:modified xsi:type="dcterms:W3CDTF">2022-04-13T20:38:00Z</dcterms:modified>
</cp:coreProperties>
</file>