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764" w:rsidRPr="00B93764" w:rsidRDefault="00B93764" w:rsidP="00B93764">
      <w:pPr>
        <w:jc w:val="right"/>
        <w:rPr>
          <w:sz w:val="22"/>
          <w:lang w:val="es-ES_tradnl"/>
        </w:rPr>
      </w:pPr>
      <w:r w:rsidRPr="00B93764">
        <w:rPr>
          <w:sz w:val="22"/>
          <w:lang w:val="es-ES_tradnl"/>
        </w:rPr>
        <w:t xml:space="preserve">Buenos Aires, </w:t>
      </w:r>
      <w:r w:rsidR="002E1F23">
        <w:rPr>
          <w:sz w:val="22"/>
          <w:lang w:val="es-ES_tradnl"/>
        </w:rPr>
        <w:t>9</w:t>
      </w:r>
      <w:r w:rsidRPr="00B93764">
        <w:rPr>
          <w:sz w:val="22"/>
          <w:lang w:val="es-ES_tradnl"/>
        </w:rPr>
        <w:t xml:space="preserve"> de </w:t>
      </w:r>
      <w:r w:rsidR="00385336">
        <w:rPr>
          <w:sz w:val="22"/>
          <w:lang w:val="es-ES_tradnl"/>
        </w:rPr>
        <w:t>marzo</w:t>
      </w:r>
      <w:r w:rsidRPr="00B93764">
        <w:rPr>
          <w:sz w:val="22"/>
          <w:lang w:val="es-ES_tradnl"/>
        </w:rPr>
        <w:t xml:space="preserve"> de 20</w:t>
      </w:r>
      <w:r w:rsidR="00065B9D">
        <w:rPr>
          <w:sz w:val="22"/>
          <w:lang w:val="es-ES_tradnl"/>
        </w:rPr>
        <w:t>2</w:t>
      </w:r>
      <w:r w:rsidR="00385336">
        <w:rPr>
          <w:sz w:val="22"/>
          <w:lang w:val="es-ES_tradnl"/>
        </w:rPr>
        <w:t>1</w:t>
      </w:r>
    </w:p>
    <w:p w:rsidR="00B93764" w:rsidRPr="00B93764" w:rsidRDefault="00B93764" w:rsidP="00B93764">
      <w:pPr>
        <w:rPr>
          <w:sz w:val="22"/>
          <w:lang w:val="es-ES_tradnl"/>
        </w:rPr>
      </w:pPr>
      <w:bookmarkStart w:id="0" w:name="_GoBack"/>
      <w:bookmarkEnd w:id="0"/>
    </w:p>
    <w:p w:rsidR="0076743B" w:rsidRPr="00B93764" w:rsidRDefault="0076743B" w:rsidP="0076743B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>COMISIÓN NACIONAL DE VALORES</w:t>
      </w:r>
    </w:p>
    <w:p w:rsidR="0076743B" w:rsidRPr="00B93764" w:rsidRDefault="0076743B" w:rsidP="0076743B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>Gerencia de Sociedades Emisoras</w:t>
      </w:r>
    </w:p>
    <w:p w:rsidR="0076743B" w:rsidRPr="00B93764" w:rsidRDefault="0076743B" w:rsidP="0076743B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>25 de Mayo 175</w:t>
      </w:r>
    </w:p>
    <w:p w:rsidR="0076743B" w:rsidRPr="00B93764" w:rsidRDefault="0076743B" w:rsidP="0076743B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 xml:space="preserve">Ciudad Autónoma de Buenos Aires </w:t>
      </w:r>
    </w:p>
    <w:p w:rsidR="0076743B" w:rsidRPr="00B93764" w:rsidRDefault="0076743B" w:rsidP="0076743B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>Presente</w:t>
      </w:r>
    </w:p>
    <w:p w:rsidR="00B93764" w:rsidRPr="00B93764" w:rsidRDefault="00B93764" w:rsidP="00B93764">
      <w:pPr>
        <w:rPr>
          <w:sz w:val="22"/>
          <w:lang w:val="es-ES_tradnl"/>
        </w:rPr>
      </w:pPr>
    </w:p>
    <w:p w:rsidR="00B93764" w:rsidRDefault="00B93764" w:rsidP="00B93764">
      <w:pPr>
        <w:jc w:val="right"/>
        <w:rPr>
          <w:sz w:val="22"/>
          <w:lang w:val="es-ES_tradnl"/>
        </w:rPr>
      </w:pPr>
      <w:r w:rsidRPr="00B93764">
        <w:rPr>
          <w:sz w:val="22"/>
          <w:lang w:val="es-ES_tradnl"/>
        </w:rPr>
        <w:t>Ref.: Estados Contables al 3</w:t>
      </w:r>
      <w:r w:rsidR="00385336">
        <w:rPr>
          <w:sz w:val="22"/>
          <w:lang w:val="es-ES_tradnl"/>
        </w:rPr>
        <w:t>1</w:t>
      </w:r>
      <w:r w:rsidRPr="00B93764">
        <w:rPr>
          <w:sz w:val="22"/>
          <w:lang w:val="es-ES_tradnl"/>
        </w:rPr>
        <w:t>/</w:t>
      </w:r>
      <w:r w:rsidR="00385336">
        <w:rPr>
          <w:sz w:val="22"/>
          <w:lang w:val="es-ES_tradnl"/>
        </w:rPr>
        <w:t>12</w:t>
      </w:r>
      <w:r w:rsidRPr="00B93764">
        <w:rPr>
          <w:sz w:val="22"/>
          <w:lang w:val="es-ES_tradnl"/>
        </w:rPr>
        <w:t>/</w:t>
      </w:r>
      <w:r w:rsidR="00065B9D">
        <w:rPr>
          <w:sz w:val="22"/>
          <w:lang w:val="es-ES_tradnl"/>
        </w:rPr>
        <w:t>2020</w:t>
      </w:r>
    </w:p>
    <w:p w:rsidR="00065B9D" w:rsidRPr="006823E3" w:rsidRDefault="00065B9D" w:rsidP="00065B9D">
      <w:pPr>
        <w:jc w:val="center"/>
        <w:rPr>
          <w:sz w:val="22"/>
          <w:lang w:val="es-AR"/>
        </w:rPr>
      </w:pPr>
      <w:r w:rsidRPr="006823E3">
        <w:rPr>
          <w:sz w:val="22"/>
          <w:lang w:val="es-AR"/>
        </w:rPr>
        <w:t xml:space="preserve">                                                                                                                  Art. 6</w:t>
      </w:r>
      <w:r w:rsidR="00385336">
        <w:rPr>
          <w:sz w:val="22"/>
          <w:lang w:val="es-AR"/>
        </w:rPr>
        <w:t>2</w:t>
      </w:r>
      <w:r w:rsidRPr="006823E3">
        <w:rPr>
          <w:sz w:val="22"/>
          <w:lang w:val="es-AR"/>
        </w:rPr>
        <w:t xml:space="preserve"> – Reglamento B.C.B.A.</w:t>
      </w:r>
    </w:p>
    <w:p w:rsidR="00B93764" w:rsidRPr="006823E3" w:rsidRDefault="00B93764" w:rsidP="00B93764">
      <w:pPr>
        <w:rPr>
          <w:sz w:val="22"/>
          <w:lang w:val="es-AR"/>
        </w:rPr>
      </w:pPr>
    </w:p>
    <w:p w:rsidR="00065B9D" w:rsidRPr="006823E3" w:rsidRDefault="00065B9D" w:rsidP="00B93764">
      <w:pPr>
        <w:rPr>
          <w:sz w:val="22"/>
          <w:lang w:val="es-AR"/>
        </w:rPr>
      </w:pPr>
    </w:p>
    <w:p w:rsidR="00B93764" w:rsidRDefault="00B93764" w:rsidP="00B93764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>De nuestra mayor consideración:</w:t>
      </w:r>
    </w:p>
    <w:p w:rsidR="00B93764" w:rsidRPr="00B93764" w:rsidRDefault="00B93764" w:rsidP="00B93764">
      <w:pPr>
        <w:rPr>
          <w:sz w:val="22"/>
          <w:lang w:val="es-ES_tradnl"/>
        </w:rPr>
      </w:pPr>
    </w:p>
    <w:p w:rsidR="00B93764" w:rsidRPr="00B93764" w:rsidRDefault="00B93764" w:rsidP="00B93764">
      <w:pPr>
        <w:jc w:val="both"/>
        <w:rPr>
          <w:sz w:val="22"/>
          <w:lang w:val="es-ES_tradnl"/>
        </w:rPr>
      </w:pPr>
      <w:r w:rsidRPr="00B93764">
        <w:rPr>
          <w:sz w:val="22"/>
          <w:lang w:val="es-ES_tradnl"/>
        </w:rPr>
        <w:t>Nos dirigimos a usted con referencia a los Estados Contables de</w:t>
      </w:r>
      <w:r w:rsidR="004E1D28">
        <w:rPr>
          <w:sz w:val="22"/>
          <w:lang w:val="es-ES_tradnl"/>
        </w:rPr>
        <w:t>l</w:t>
      </w:r>
      <w:r w:rsidRPr="00B93764">
        <w:rPr>
          <w:sz w:val="22"/>
          <w:lang w:val="es-ES_tradnl"/>
        </w:rPr>
        <w:t xml:space="preserve"> </w:t>
      </w:r>
      <w:r w:rsidR="00A8287F">
        <w:rPr>
          <w:sz w:val="22"/>
          <w:lang w:val="es-ES_tradnl"/>
        </w:rPr>
        <w:t xml:space="preserve">Banco </w:t>
      </w:r>
      <w:r w:rsidRPr="00B93764">
        <w:rPr>
          <w:sz w:val="22"/>
          <w:lang w:val="es-ES_tradnl"/>
        </w:rPr>
        <w:t xml:space="preserve">BBVA </w:t>
      </w:r>
      <w:r w:rsidR="00A8287F">
        <w:rPr>
          <w:sz w:val="22"/>
          <w:lang w:val="es-ES_tradnl"/>
        </w:rPr>
        <w:t>Argentina</w:t>
      </w:r>
      <w:r w:rsidRPr="00B93764">
        <w:rPr>
          <w:sz w:val="22"/>
          <w:lang w:val="es-ES_tradnl"/>
        </w:rPr>
        <w:t xml:space="preserve"> S.A. finalizados el </w:t>
      </w:r>
      <w:r w:rsidR="00963FD6">
        <w:rPr>
          <w:sz w:val="22"/>
          <w:lang w:val="es-ES_tradnl"/>
        </w:rPr>
        <w:t>3</w:t>
      </w:r>
      <w:r w:rsidR="00385336">
        <w:rPr>
          <w:sz w:val="22"/>
          <w:lang w:val="es-ES_tradnl"/>
        </w:rPr>
        <w:t>1</w:t>
      </w:r>
      <w:r w:rsidRPr="00B93764">
        <w:rPr>
          <w:sz w:val="22"/>
          <w:lang w:val="es-ES_tradnl"/>
        </w:rPr>
        <w:t xml:space="preserve"> de </w:t>
      </w:r>
      <w:r w:rsidR="00385336">
        <w:rPr>
          <w:sz w:val="22"/>
          <w:lang w:val="es-ES_tradnl"/>
        </w:rPr>
        <w:t>dici</w:t>
      </w:r>
      <w:r w:rsidR="004E1D28">
        <w:rPr>
          <w:sz w:val="22"/>
          <w:lang w:val="es-ES_tradnl"/>
        </w:rPr>
        <w:t>embre</w:t>
      </w:r>
      <w:r w:rsidR="00963FD6">
        <w:rPr>
          <w:sz w:val="22"/>
          <w:lang w:val="es-ES_tradnl"/>
        </w:rPr>
        <w:t xml:space="preserve"> de </w:t>
      </w:r>
      <w:r w:rsidRPr="00B93764">
        <w:rPr>
          <w:sz w:val="22"/>
          <w:lang w:val="es-ES_tradnl"/>
        </w:rPr>
        <w:t>20</w:t>
      </w:r>
      <w:r w:rsidR="00065B9D">
        <w:rPr>
          <w:sz w:val="22"/>
          <w:lang w:val="es-ES_tradnl"/>
        </w:rPr>
        <w:t>20</w:t>
      </w:r>
      <w:r w:rsidRPr="00B93764">
        <w:rPr>
          <w:sz w:val="22"/>
          <w:lang w:val="es-ES_tradnl"/>
        </w:rPr>
        <w:t xml:space="preserve">, que </w:t>
      </w:r>
      <w:r w:rsidRPr="007C2910">
        <w:rPr>
          <w:sz w:val="22"/>
          <w:lang w:val="es-ES_tradnl"/>
        </w:rPr>
        <w:t xml:space="preserve">fueran aprobados por nuestro Directorio con fecha </w:t>
      </w:r>
      <w:r w:rsidR="002E1F23" w:rsidRPr="007C2910">
        <w:rPr>
          <w:sz w:val="22"/>
          <w:lang w:val="es-ES_tradnl"/>
        </w:rPr>
        <w:t>9</w:t>
      </w:r>
      <w:r w:rsidRPr="007C2910">
        <w:rPr>
          <w:sz w:val="22"/>
          <w:lang w:val="es-ES_tradnl"/>
        </w:rPr>
        <w:t xml:space="preserve"> de </w:t>
      </w:r>
      <w:r w:rsidR="00385336" w:rsidRPr="007C2910">
        <w:rPr>
          <w:sz w:val="22"/>
          <w:lang w:val="es-ES_tradnl"/>
        </w:rPr>
        <w:t>marzo</w:t>
      </w:r>
      <w:r w:rsidR="004E1D28" w:rsidRPr="007C2910">
        <w:rPr>
          <w:sz w:val="22"/>
          <w:lang w:val="es-ES_tradnl"/>
        </w:rPr>
        <w:t xml:space="preserve"> </w:t>
      </w:r>
      <w:r w:rsidRPr="007C2910">
        <w:rPr>
          <w:sz w:val="22"/>
          <w:lang w:val="es-ES_tradnl"/>
        </w:rPr>
        <w:t>de 20</w:t>
      </w:r>
      <w:r w:rsidR="00065B9D" w:rsidRPr="007C2910">
        <w:rPr>
          <w:sz w:val="22"/>
          <w:lang w:val="es-ES_tradnl"/>
        </w:rPr>
        <w:t>2</w:t>
      </w:r>
      <w:r w:rsidR="00385336" w:rsidRPr="007C2910">
        <w:rPr>
          <w:sz w:val="22"/>
          <w:lang w:val="es-ES_tradnl"/>
        </w:rPr>
        <w:t>1</w:t>
      </w:r>
      <w:r w:rsidRPr="007C2910">
        <w:rPr>
          <w:sz w:val="22"/>
          <w:lang w:val="es-ES_tradnl"/>
        </w:rPr>
        <w:t>, según acta número 52</w:t>
      </w:r>
      <w:r w:rsidR="004E1D28" w:rsidRPr="007C2910">
        <w:rPr>
          <w:sz w:val="22"/>
          <w:lang w:val="es-ES_tradnl"/>
        </w:rPr>
        <w:t>7</w:t>
      </w:r>
      <w:r w:rsidR="007C2910" w:rsidRPr="007C2910">
        <w:rPr>
          <w:sz w:val="22"/>
          <w:lang w:val="es-ES_tradnl"/>
        </w:rPr>
        <w:t>7</w:t>
      </w:r>
      <w:r w:rsidRPr="007C2910">
        <w:rPr>
          <w:sz w:val="22"/>
          <w:lang w:val="es-ES_tradnl"/>
        </w:rPr>
        <w:t>.</w:t>
      </w:r>
    </w:p>
    <w:p w:rsidR="00B93764" w:rsidRPr="00B93764" w:rsidRDefault="00B93764" w:rsidP="00B93764">
      <w:pPr>
        <w:jc w:val="both"/>
        <w:rPr>
          <w:sz w:val="22"/>
          <w:lang w:val="es-ES_tradnl"/>
        </w:rPr>
      </w:pPr>
    </w:p>
    <w:p w:rsidR="00B93764" w:rsidRDefault="00B93764" w:rsidP="00B93764">
      <w:pPr>
        <w:jc w:val="both"/>
        <w:rPr>
          <w:sz w:val="22"/>
          <w:lang w:val="es-ES_tradnl"/>
        </w:rPr>
      </w:pPr>
      <w:r w:rsidRPr="00B93764">
        <w:rPr>
          <w:sz w:val="22"/>
          <w:lang w:val="es-ES_tradnl"/>
        </w:rPr>
        <w:t>En cumplimiento de lo establecido por las normas vigentes, ponemos en conocimiento de ese Organismo, la información que surge de los mencionados estados contables correspondientes al período señalado.</w:t>
      </w:r>
    </w:p>
    <w:p w:rsidR="00C66D0C" w:rsidRDefault="00C66D0C" w:rsidP="00B93764">
      <w:pPr>
        <w:jc w:val="both"/>
        <w:rPr>
          <w:sz w:val="22"/>
          <w:lang w:val="es-ES_tradnl"/>
        </w:rPr>
      </w:pPr>
    </w:p>
    <w:p w:rsidR="00C66D0C" w:rsidRPr="00B93764" w:rsidRDefault="00C66D0C" w:rsidP="00B93764">
      <w:pPr>
        <w:jc w:val="both"/>
        <w:rPr>
          <w:sz w:val="22"/>
          <w:lang w:val="es-ES_tradnl"/>
        </w:rPr>
      </w:pPr>
    </w:p>
    <w:p w:rsidR="00B93764" w:rsidRPr="00B93764" w:rsidRDefault="00C66D0C" w:rsidP="000B7AD8">
      <w:pPr>
        <w:ind w:left="993"/>
        <w:rPr>
          <w:sz w:val="22"/>
          <w:lang w:val="es-ES_tradnl"/>
        </w:rPr>
      </w:pPr>
      <w:r w:rsidRPr="00C66D0C">
        <w:rPr>
          <w:noProof/>
          <w:lang w:val="es-AR" w:eastAsia="es-AR"/>
        </w:rPr>
        <w:drawing>
          <wp:inline distT="0" distB="0" distL="0" distR="0">
            <wp:extent cx="4519103" cy="32766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142" cy="328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0CD" w:rsidRPr="00B93764" w:rsidRDefault="00B93764" w:rsidP="008A21FB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lastRenderedPageBreak/>
        <w:tab/>
      </w:r>
      <w:r w:rsidR="00C66D0C" w:rsidRPr="00C66D0C">
        <w:rPr>
          <w:noProof/>
          <w:lang w:val="es-AR" w:eastAsia="es-AR"/>
        </w:rPr>
        <w:drawing>
          <wp:inline distT="0" distB="0" distL="0" distR="0">
            <wp:extent cx="4724400" cy="33626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55" cy="336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64" w:rsidRPr="00B93764" w:rsidRDefault="00B93764" w:rsidP="00B93764">
      <w:pPr>
        <w:rPr>
          <w:sz w:val="22"/>
          <w:lang w:val="es-ES_tradnl"/>
        </w:rPr>
      </w:pPr>
    </w:p>
    <w:p w:rsidR="00B93764" w:rsidRPr="00B93764" w:rsidRDefault="00B93764" w:rsidP="00B93764">
      <w:pPr>
        <w:rPr>
          <w:sz w:val="22"/>
          <w:lang w:val="es-ES_tradnl"/>
        </w:rPr>
      </w:pPr>
    </w:p>
    <w:p w:rsidR="00385336" w:rsidRDefault="00385336" w:rsidP="00385336">
      <w:pPr>
        <w:rPr>
          <w:sz w:val="22"/>
          <w:lang w:val="es-ES_tradnl"/>
        </w:rPr>
      </w:pPr>
    </w:p>
    <w:p w:rsidR="00385336" w:rsidRPr="005B7AF3" w:rsidRDefault="00385336" w:rsidP="00385336">
      <w:pPr>
        <w:jc w:val="both"/>
        <w:rPr>
          <w:sz w:val="22"/>
          <w:lang w:val="es-ES_tradnl"/>
        </w:rPr>
      </w:pPr>
      <w:r w:rsidRPr="008164B8">
        <w:rPr>
          <w:sz w:val="22"/>
          <w:lang w:val="es-ES_tradnl"/>
        </w:rPr>
        <w:t xml:space="preserve">En relación a los puntos n) 1) y 2) del art. 62 de Reglamento de Cotización de la Bolsa de Comercio de Buenos Aires, informamos que el Directorio ha decidido realizar las siguientes propuestas a </w:t>
      </w:r>
      <w:r w:rsidRPr="005B7AF3">
        <w:rPr>
          <w:sz w:val="22"/>
          <w:lang w:val="es-ES_tradnl"/>
        </w:rPr>
        <w:t>la próxima Asamblea General Ordinaria y Extraordinaria:</w:t>
      </w:r>
    </w:p>
    <w:p w:rsidR="00385336" w:rsidRPr="005B7AF3" w:rsidRDefault="00385336" w:rsidP="00385336">
      <w:pPr>
        <w:jc w:val="both"/>
        <w:rPr>
          <w:sz w:val="22"/>
          <w:lang w:val="es-ES_tradnl"/>
        </w:rPr>
      </w:pPr>
    </w:p>
    <w:p w:rsidR="00385336" w:rsidRPr="005B7AF3" w:rsidRDefault="00385336" w:rsidP="00385336">
      <w:pPr>
        <w:jc w:val="both"/>
        <w:rPr>
          <w:sz w:val="22"/>
          <w:lang w:val="es-ES_tradnl"/>
        </w:rPr>
      </w:pPr>
      <w:r w:rsidRPr="005B7AF3">
        <w:rPr>
          <w:sz w:val="22"/>
          <w:lang w:val="es-ES_tradnl"/>
        </w:rPr>
        <w:t xml:space="preserve">(i) </w:t>
      </w:r>
      <w:r w:rsidR="00C7576C" w:rsidRPr="005B7AF3">
        <w:rPr>
          <w:sz w:val="22"/>
          <w:lang w:val="es-ES_tradnl"/>
        </w:rPr>
        <w:t xml:space="preserve">Tratamiento de los Resultados no Asignados al 31 de diciembre de 2020 que exhiben un saldo negativo de $ 29.431.352.199,86. Propuesta de absorber la suma de $ 29.431.352.199,86 de la reserva facultativa para futura distribución de resultados, cuyo saldo al 31 de diciembre de 2020 asciende a </w:t>
      </w:r>
      <w:r w:rsidR="005B7AF3" w:rsidRPr="005B7AF3">
        <w:rPr>
          <w:sz w:val="22"/>
          <w:lang w:val="es-ES_tradnl"/>
        </w:rPr>
        <w:t>la suma de $ 55.727.557.543,48</w:t>
      </w:r>
      <w:r w:rsidRPr="005B7AF3">
        <w:rPr>
          <w:sz w:val="22"/>
          <w:lang w:val="es-ES_tradnl"/>
        </w:rPr>
        <w:t>; y</w:t>
      </w:r>
    </w:p>
    <w:p w:rsidR="00385336" w:rsidRPr="005B7AF3" w:rsidRDefault="00385336" w:rsidP="00385336">
      <w:pPr>
        <w:jc w:val="both"/>
        <w:rPr>
          <w:sz w:val="22"/>
          <w:lang w:val="es-ES_tradnl"/>
        </w:rPr>
      </w:pPr>
    </w:p>
    <w:p w:rsidR="00C7576C" w:rsidRDefault="00385336" w:rsidP="00C7576C">
      <w:pPr>
        <w:jc w:val="both"/>
        <w:rPr>
          <w:sz w:val="22"/>
          <w:lang w:val="es-ES_tradnl"/>
        </w:rPr>
      </w:pPr>
      <w:r w:rsidRPr="005B7AF3">
        <w:rPr>
          <w:sz w:val="22"/>
          <w:lang w:val="es-ES_tradnl"/>
        </w:rPr>
        <w:t xml:space="preserve">(ii) </w:t>
      </w:r>
      <w:r w:rsidR="00C7576C" w:rsidRPr="005B7AF3">
        <w:rPr>
          <w:sz w:val="22"/>
          <w:lang w:val="es-ES_tradnl"/>
        </w:rPr>
        <w:t>Desafectación parcial de la reserva facultativa para futuras distribuciones de resultados, a fin de destinar la suma de $ 7.000.000.000, al pago de un dividendo en efectivo sujeto a la previa autorización del</w:t>
      </w:r>
      <w:r w:rsidR="00C7576C" w:rsidRPr="00C7576C">
        <w:rPr>
          <w:sz w:val="22"/>
          <w:lang w:val="es-ES_tradnl"/>
        </w:rPr>
        <w:t xml:space="preserve"> Banco Central de la República Argentina. </w:t>
      </w:r>
      <w:r w:rsidR="00C7576C" w:rsidRPr="00C7576C">
        <w:rPr>
          <w:sz w:val="22"/>
          <w:lang w:val="es-ES_tradnl"/>
        </w:rPr>
        <w:tab/>
      </w:r>
    </w:p>
    <w:p w:rsidR="007A1F88" w:rsidRDefault="007A1F88" w:rsidP="00C7576C">
      <w:pPr>
        <w:jc w:val="both"/>
        <w:rPr>
          <w:sz w:val="22"/>
          <w:lang w:val="es-ES_tradnl"/>
        </w:rPr>
      </w:pPr>
    </w:p>
    <w:p w:rsidR="00385336" w:rsidRDefault="00385336" w:rsidP="00385336">
      <w:pPr>
        <w:rPr>
          <w:sz w:val="22"/>
          <w:lang w:val="es-ES_tradnl"/>
        </w:rPr>
      </w:pPr>
    </w:p>
    <w:p w:rsidR="00B93764" w:rsidRDefault="00B93764" w:rsidP="00B93764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 xml:space="preserve">Por otra parte, informamos a continuación la cantidad de acciones ordinarias escriturales de $ 1 V/N cada una y con derecho a 1 voto, que pertenecen al grupo </w:t>
      </w:r>
      <w:r w:rsidR="003664CD">
        <w:rPr>
          <w:sz w:val="22"/>
          <w:lang w:val="es-ES_tradnl"/>
        </w:rPr>
        <w:t>controlante de la sociedad al 3</w:t>
      </w:r>
      <w:r w:rsidR="00935C9D">
        <w:rPr>
          <w:sz w:val="22"/>
          <w:lang w:val="es-ES_tradnl"/>
        </w:rPr>
        <w:t>1</w:t>
      </w:r>
      <w:r w:rsidRPr="00B93764">
        <w:rPr>
          <w:sz w:val="22"/>
          <w:lang w:val="es-ES_tradnl"/>
        </w:rPr>
        <w:t xml:space="preserve"> de </w:t>
      </w:r>
      <w:r w:rsidR="00935C9D">
        <w:rPr>
          <w:sz w:val="22"/>
          <w:lang w:val="es-ES_tradnl"/>
        </w:rPr>
        <w:t>dici</w:t>
      </w:r>
      <w:r w:rsidR="004E1D28">
        <w:rPr>
          <w:sz w:val="22"/>
          <w:lang w:val="es-ES_tradnl"/>
        </w:rPr>
        <w:t>embre</w:t>
      </w:r>
      <w:r w:rsidRPr="00B93764">
        <w:rPr>
          <w:sz w:val="22"/>
          <w:lang w:val="es-ES_tradnl"/>
        </w:rPr>
        <w:t xml:space="preserve"> de 20</w:t>
      </w:r>
      <w:r w:rsidR="00480DB1">
        <w:rPr>
          <w:sz w:val="22"/>
          <w:lang w:val="es-ES_tradnl"/>
        </w:rPr>
        <w:t>20</w:t>
      </w:r>
      <w:r w:rsidRPr="00B93764">
        <w:rPr>
          <w:sz w:val="22"/>
          <w:lang w:val="es-ES_tradnl"/>
        </w:rPr>
        <w:t>.</w:t>
      </w:r>
    </w:p>
    <w:p w:rsidR="00A72AF4" w:rsidRPr="00B93764" w:rsidRDefault="00A72AF4" w:rsidP="00B93764">
      <w:pPr>
        <w:rPr>
          <w:sz w:val="22"/>
          <w:lang w:val="es-ES_tradnl"/>
        </w:rPr>
      </w:pPr>
    </w:p>
    <w:p w:rsidR="00B93764" w:rsidRPr="005971AA" w:rsidRDefault="00B93764" w:rsidP="00A72AF4">
      <w:pPr>
        <w:ind w:left="284"/>
        <w:rPr>
          <w:sz w:val="22"/>
          <w:lang w:val="es-ES_tradnl"/>
        </w:rPr>
      </w:pPr>
      <w:r w:rsidRPr="00B93764">
        <w:rPr>
          <w:sz w:val="22"/>
          <w:lang w:val="es-ES_tradnl"/>
        </w:rPr>
        <w:t xml:space="preserve">           </w:t>
      </w:r>
      <w:r w:rsidRPr="005971AA">
        <w:rPr>
          <w:b/>
          <w:sz w:val="22"/>
          <w:lang w:val="es-ES_tradnl"/>
        </w:rPr>
        <w:t>Acciones</w:t>
      </w:r>
      <w:r w:rsidRPr="005971AA">
        <w:rPr>
          <w:sz w:val="22"/>
          <w:lang w:val="es-ES_tradnl"/>
        </w:rPr>
        <w:tab/>
      </w:r>
      <w:r w:rsidRPr="005971AA">
        <w:rPr>
          <w:sz w:val="22"/>
          <w:lang w:val="es-ES_tradnl"/>
        </w:rPr>
        <w:tab/>
        <w:t xml:space="preserve">          </w:t>
      </w:r>
      <w:r w:rsidRPr="005971AA">
        <w:rPr>
          <w:b/>
          <w:sz w:val="22"/>
          <w:lang w:val="es-ES_tradnl"/>
        </w:rPr>
        <w:t>Porcentaje respecto del capital</w:t>
      </w:r>
    </w:p>
    <w:p w:rsidR="00B93764" w:rsidRPr="00B93764" w:rsidRDefault="00B93764" w:rsidP="00B93764">
      <w:pPr>
        <w:rPr>
          <w:sz w:val="22"/>
          <w:lang w:val="es-ES_tradnl"/>
        </w:rPr>
      </w:pPr>
      <w:r w:rsidRPr="005971AA">
        <w:rPr>
          <w:sz w:val="22"/>
          <w:lang w:val="es-ES_tradnl"/>
        </w:rPr>
        <w:t xml:space="preserve">             </w:t>
      </w:r>
      <w:r w:rsidRPr="00F6799C">
        <w:rPr>
          <w:sz w:val="22"/>
          <w:lang w:val="es-ES_tradnl"/>
        </w:rPr>
        <w:t>407.735.3</w:t>
      </w:r>
      <w:r w:rsidR="00292796" w:rsidRPr="00F6799C">
        <w:rPr>
          <w:sz w:val="22"/>
          <w:lang w:val="es-ES_tradnl"/>
        </w:rPr>
        <w:t>59</w:t>
      </w:r>
      <w:r w:rsidR="00A72AF4" w:rsidRPr="005971AA">
        <w:rPr>
          <w:sz w:val="22"/>
          <w:lang w:val="es-ES_tradnl"/>
        </w:rPr>
        <w:tab/>
      </w:r>
      <w:r w:rsidR="00A72AF4" w:rsidRPr="005971AA">
        <w:rPr>
          <w:sz w:val="22"/>
          <w:lang w:val="es-ES_tradnl"/>
        </w:rPr>
        <w:tab/>
      </w:r>
      <w:r w:rsidR="00A72AF4" w:rsidRPr="005971AA">
        <w:rPr>
          <w:sz w:val="22"/>
          <w:lang w:val="es-ES_tradnl"/>
        </w:rPr>
        <w:tab/>
        <w:t xml:space="preserve">                </w:t>
      </w:r>
      <w:r w:rsidRPr="005971AA">
        <w:rPr>
          <w:sz w:val="22"/>
          <w:lang w:val="es-ES_tradnl"/>
        </w:rPr>
        <w:t xml:space="preserve">    66,55%</w:t>
      </w:r>
    </w:p>
    <w:p w:rsidR="00B93764" w:rsidRPr="00B93764" w:rsidRDefault="00B93764" w:rsidP="00B93764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lastRenderedPageBreak/>
        <w:t>La Sociedad no tiene deuda convertible en acciones y/u opciones de compra de acciones.</w:t>
      </w:r>
    </w:p>
    <w:p w:rsidR="00B93764" w:rsidRPr="00B93764" w:rsidRDefault="00B93764" w:rsidP="00B93764">
      <w:pPr>
        <w:rPr>
          <w:sz w:val="22"/>
          <w:lang w:val="es-ES_tradnl"/>
        </w:rPr>
      </w:pPr>
    </w:p>
    <w:p w:rsidR="00B93764" w:rsidRPr="00B93764" w:rsidRDefault="00B93764" w:rsidP="00B93764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 xml:space="preserve">El accionista controlante de la sociedad es el Banco Bilbao Vizcaya Argentaria S.A. con domicilio en Plaza de San Nicolás, número 4, 48005 Bilbao, España. </w:t>
      </w:r>
    </w:p>
    <w:p w:rsidR="00B93764" w:rsidRPr="00B93764" w:rsidRDefault="00B93764" w:rsidP="00B93764">
      <w:pPr>
        <w:rPr>
          <w:sz w:val="22"/>
          <w:lang w:val="es-ES_tradnl"/>
        </w:rPr>
      </w:pPr>
    </w:p>
    <w:p w:rsidR="00B93764" w:rsidRDefault="00B93764" w:rsidP="00B93764">
      <w:pPr>
        <w:rPr>
          <w:sz w:val="22"/>
          <w:lang w:val="es-ES_tradnl"/>
        </w:rPr>
      </w:pPr>
      <w:r w:rsidRPr="00B93764">
        <w:rPr>
          <w:sz w:val="22"/>
          <w:lang w:val="es-ES_tradnl"/>
        </w:rPr>
        <w:t>Sin otro particular, saludamos a Uds. muy atentamente.</w:t>
      </w:r>
    </w:p>
    <w:p w:rsidR="00B93764" w:rsidRDefault="00B93764" w:rsidP="00B93764">
      <w:pPr>
        <w:rPr>
          <w:sz w:val="22"/>
          <w:lang w:val="es-ES_tradnl"/>
        </w:rPr>
      </w:pPr>
    </w:p>
    <w:p w:rsidR="00A72AF4" w:rsidRDefault="00A72AF4" w:rsidP="00B93764">
      <w:pPr>
        <w:rPr>
          <w:sz w:val="22"/>
          <w:lang w:val="es-ES_tradnl"/>
        </w:rPr>
      </w:pPr>
    </w:p>
    <w:p w:rsidR="006823E3" w:rsidRPr="00B93764" w:rsidRDefault="006823E3" w:rsidP="00B93764">
      <w:pPr>
        <w:rPr>
          <w:sz w:val="22"/>
          <w:lang w:val="es-ES_tradnl"/>
        </w:rPr>
      </w:pPr>
    </w:p>
    <w:p w:rsidR="00B93764" w:rsidRPr="006823E3" w:rsidRDefault="006823E3" w:rsidP="00A72AF4">
      <w:pPr>
        <w:jc w:val="right"/>
        <w:rPr>
          <w:b/>
          <w:sz w:val="22"/>
          <w:lang w:val="es-ES_tradnl"/>
        </w:rPr>
      </w:pPr>
      <w:r w:rsidRPr="006823E3">
        <w:rPr>
          <w:b/>
          <w:sz w:val="22"/>
          <w:lang w:val="es-ES_tradnl"/>
        </w:rPr>
        <w:t xml:space="preserve">Banco </w:t>
      </w:r>
      <w:r w:rsidR="00B93764" w:rsidRPr="006823E3">
        <w:rPr>
          <w:b/>
          <w:sz w:val="22"/>
          <w:lang w:val="es-ES_tradnl"/>
        </w:rPr>
        <w:t xml:space="preserve">BBVA </w:t>
      </w:r>
      <w:r w:rsidRPr="006823E3">
        <w:rPr>
          <w:b/>
          <w:sz w:val="22"/>
          <w:lang w:val="es-ES_tradnl"/>
        </w:rPr>
        <w:t>Argentina</w:t>
      </w:r>
      <w:r w:rsidR="00B93764" w:rsidRPr="006823E3">
        <w:rPr>
          <w:b/>
          <w:sz w:val="22"/>
          <w:lang w:val="es-ES_tradnl"/>
        </w:rPr>
        <w:t xml:space="preserve"> S.A.</w:t>
      </w:r>
    </w:p>
    <w:p w:rsidR="00B93764" w:rsidRPr="006823E3" w:rsidRDefault="00B93764" w:rsidP="00B93764">
      <w:pPr>
        <w:rPr>
          <w:sz w:val="22"/>
          <w:lang w:val="es-ES_tradnl"/>
        </w:rPr>
      </w:pPr>
    </w:p>
    <w:p w:rsidR="00B93764" w:rsidRPr="006823E3" w:rsidRDefault="00B93764" w:rsidP="00B93764">
      <w:pPr>
        <w:rPr>
          <w:sz w:val="22"/>
          <w:lang w:val="es-ES_tradnl"/>
        </w:rPr>
      </w:pPr>
    </w:p>
    <w:p w:rsidR="00A72AF4" w:rsidRPr="006823E3" w:rsidRDefault="00A72AF4" w:rsidP="00B93764">
      <w:pPr>
        <w:rPr>
          <w:sz w:val="22"/>
          <w:lang w:val="es-ES_tradnl"/>
        </w:rPr>
      </w:pPr>
    </w:p>
    <w:p w:rsidR="00B93764" w:rsidRPr="006823E3" w:rsidRDefault="00B93764" w:rsidP="00B93764">
      <w:pPr>
        <w:rPr>
          <w:sz w:val="22"/>
          <w:lang w:val="es-ES_tradnl"/>
        </w:rPr>
      </w:pPr>
    </w:p>
    <w:p w:rsidR="00B93764" w:rsidRPr="006823E3" w:rsidRDefault="006823E3" w:rsidP="00A72AF4">
      <w:pPr>
        <w:ind w:left="6096"/>
        <w:jc w:val="center"/>
        <w:rPr>
          <w:b/>
          <w:sz w:val="20"/>
          <w:szCs w:val="20"/>
          <w:lang w:val="es-ES_tradnl"/>
        </w:rPr>
      </w:pPr>
      <w:r w:rsidRPr="006823E3">
        <w:rPr>
          <w:b/>
          <w:sz w:val="20"/>
          <w:szCs w:val="20"/>
          <w:lang w:val="es-ES_tradnl"/>
        </w:rPr>
        <w:t>Manuel E. Mansilla</w:t>
      </w:r>
    </w:p>
    <w:p w:rsidR="00B34AC2" w:rsidRPr="009B1EC9" w:rsidRDefault="0099600E" w:rsidP="0099600E">
      <w:pPr>
        <w:ind w:left="6096"/>
        <w:jc w:val="center"/>
        <w:rPr>
          <w:b/>
          <w:lang w:val="es-AR"/>
        </w:rPr>
      </w:pPr>
      <w:r w:rsidRPr="009B1EC9">
        <w:rPr>
          <w:b/>
          <w:szCs w:val="18"/>
          <w:lang w:val="es-ES_tradnl"/>
        </w:rPr>
        <w:t>Apoderado</w:t>
      </w:r>
    </w:p>
    <w:sectPr w:rsidR="00B34AC2" w:rsidRPr="009B1EC9" w:rsidSect="007A7FFA">
      <w:headerReference w:type="default" r:id="rId10"/>
      <w:footerReference w:type="default" r:id="rId11"/>
      <w:headerReference w:type="first" r:id="rId12"/>
      <w:pgSz w:w="11906" w:h="16838" w:code="9"/>
      <w:pgMar w:top="2835" w:right="964" w:bottom="2552" w:left="1701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F88" w:rsidRDefault="007A1F88" w:rsidP="006F010E">
      <w:r>
        <w:separator/>
      </w:r>
    </w:p>
  </w:endnote>
  <w:endnote w:type="continuationSeparator" w:id="0">
    <w:p w:rsidR="007A1F88" w:rsidRDefault="007A1F88" w:rsidP="006F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BVABentonSansLight">
    <w:panose1 w:val="00000000000000020000"/>
    <w:charset w:val="00"/>
    <w:family w:val="auto"/>
    <w:pitch w:val="variable"/>
    <w:sig w:usb0="A000007F" w:usb1="40008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BVABentonSans">
    <w:panose1 w:val="00000000000000020000"/>
    <w:charset w:val="00"/>
    <w:family w:val="auto"/>
    <w:pitch w:val="variable"/>
    <w:sig w:usb0="A00000BF" w:usb1="5000A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F88" w:rsidRPr="004B1030" w:rsidRDefault="007A1F88" w:rsidP="0099600E">
    <w:pPr>
      <w:pStyle w:val="Piedepgina"/>
    </w:pPr>
    <w:r>
      <w:rPr>
        <w:color w:val="004481"/>
      </w:rPr>
      <w:t xml:space="preserve">Banco </w:t>
    </w:r>
    <w:r w:rsidRPr="00EB0B47">
      <w:rPr>
        <w:color w:val="004481"/>
      </w:rPr>
      <w:t xml:space="preserve">BBVA </w:t>
    </w:r>
    <w:r>
      <w:rPr>
        <w:color w:val="004481"/>
      </w:rPr>
      <w:t xml:space="preserve">Argentina </w:t>
    </w:r>
    <w:r w:rsidRPr="00EB0B47">
      <w:rPr>
        <w:color w:val="004481"/>
      </w:rPr>
      <w:t>S.A., Av. Córd</w:t>
    </w:r>
    <w:r>
      <w:rPr>
        <w:color w:val="004481"/>
      </w:rPr>
      <w:t>oba 111 – Piso 31 (C1054AAA) Ciu</w:t>
    </w:r>
    <w:r w:rsidRPr="00EB0B47">
      <w:rPr>
        <w:color w:val="004481"/>
      </w:rPr>
      <w:t>dad Autónoma de Buenos Aires,</w:t>
    </w:r>
    <w:r w:rsidRPr="00EB0B47">
      <w:rPr>
        <w:color w:val="004481"/>
      </w:rPr>
      <w:br/>
      <w:t>CUIT Nro. 30-50000319-3, IGJ 18-09-14, N.17995, L.70, T.SA (T.O.).</w:t>
    </w:r>
  </w:p>
  <w:p w:rsidR="007A1F88" w:rsidRDefault="007A1F8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F88" w:rsidRDefault="007A1F88" w:rsidP="006F010E">
      <w:r>
        <w:separator/>
      </w:r>
    </w:p>
  </w:footnote>
  <w:footnote w:type="continuationSeparator" w:id="0">
    <w:p w:rsidR="007A1F88" w:rsidRDefault="007A1F88" w:rsidP="006F0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F88" w:rsidRDefault="007A1F88" w:rsidP="0099600E">
    <w:pPr>
      <w:pStyle w:val="Encabezado"/>
      <w:ind w:left="-709"/>
    </w:pPr>
    <w:r>
      <w:rPr>
        <w:noProof/>
        <w:lang w:val="es-AR" w:eastAsia="es-AR"/>
      </w:rPr>
      <w:drawing>
        <wp:inline distT="0" distB="0" distL="0" distR="0" wp14:anchorId="7B340FED">
          <wp:extent cx="2023745" cy="518160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F88" w:rsidRPr="00E553D1" w:rsidRDefault="007A1F88" w:rsidP="00B67025">
    <w:r>
      <w:rPr>
        <w:noProof/>
        <w:lang w:val="es-AR" w:eastAsia="es-AR"/>
      </w:rPr>
      <w:drawing>
        <wp:anchor distT="0" distB="0" distL="114300" distR="114300" simplePos="0" relativeHeight="251666432" behindDoc="0" locked="0" layoutInCell="1" allowOverlap="1" wp14:anchorId="625B61DB" wp14:editId="66C5FB81">
          <wp:simplePos x="0" y="0"/>
          <wp:positionH relativeFrom="column">
            <wp:posOffset>-704578</wp:posOffset>
          </wp:positionH>
          <wp:positionV relativeFrom="paragraph">
            <wp:posOffset>7620</wp:posOffset>
          </wp:positionV>
          <wp:extent cx="2620645" cy="404495"/>
          <wp:effectExtent l="0" t="0" r="8255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rta RGB_esp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645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1F88" w:rsidRDefault="007A1F88" w:rsidP="00B34AC2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01941"/>
    <w:multiLevelType w:val="hybridMultilevel"/>
    <w:tmpl w:val="91F8590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86107"/>
    <w:multiLevelType w:val="hybridMultilevel"/>
    <w:tmpl w:val="46A45032"/>
    <w:lvl w:ilvl="0" w:tplc="9258BB0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14" w:hanging="360"/>
      </w:pPr>
    </w:lvl>
    <w:lvl w:ilvl="2" w:tplc="2C0A001B" w:tentative="1">
      <w:start w:val="1"/>
      <w:numFmt w:val="lowerRoman"/>
      <w:lvlText w:val="%3."/>
      <w:lvlJc w:val="right"/>
      <w:pPr>
        <w:ind w:left="1834" w:hanging="180"/>
      </w:pPr>
    </w:lvl>
    <w:lvl w:ilvl="3" w:tplc="2C0A000F" w:tentative="1">
      <w:start w:val="1"/>
      <w:numFmt w:val="decimal"/>
      <w:lvlText w:val="%4."/>
      <w:lvlJc w:val="left"/>
      <w:pPr>
        <w:ind w:left="2554" w:hanging="360"/>
      </w:pPr>
    </w:lvl>
    <w:lvl w:ilvl="4" w:tplc="2C0A0019" w:tentative="1">
      <w:start w:val="1"/>
      <w:numFmt w:val="lowerLetter"/>
      <w:lvlText w:val="%5."/>
      <w:lvlJc w:val="left"/>
      <w:pPr>
        <w:ind w:left="3274" w:hanging="360"/>
      </w:pPr>
    </w:lvl>
    <w:lvl w:ilvl="5" w:tplc="2C0A001B" w:tentative="1">
      <w:start w:val="1"/>
      <w:numFmt w:val="lowerRoman"/>
      <w:lvlText w:val="%6."/>
      <w:lvlJc w:val="right"/>
      <w:pPr>
        <w:ind w:left="3994" w:hanging="180"/>
      </w:pPr>
    </w:lvl>
    <w:lvl w:ilvl="6" w:tplc="2C0A000F" w:tentative="1">
      <w:start w:val="1"/>
      <w:numFmt w:val="decimal"/>
      <w:lvlText w:val="%7."/>
      <w:lvlJc w:val="left"/>
      <w:pPr>
        <w:ind w:left="4714" w:hanging="360"/>
      </w:pPr>
    </w:lvl>
    <w:lvl w:ilvl="7" w:tplc="2C0A0019" w:tentative="1">
      <w:start w:val="1"/>
      <w:numFmt w:val="lowerLetter"/>
      <w:lvlText w:val="%8."/>
      <w:lvlJc w:val="left"/>
      <w:pPr>
        <w:ind w:left="5434" w:hanging="360"/>
      </w:pPr>
    </w:lvl>
    <w:lvl w:ilvl="8" w:tplc="2C0A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89"/>
    <w:rsid w:val="00003677"/>
    <w:rsid w:val="00012F90"/>
    <w:rsid w:val="0003438D"/>
    <w:rsid w:val="00036274"/>
    <w:rsid w:val="00052BDF"/>
    <w:rsid w:val="00065B9D"/>
    <w:rsid w:val="00071F43"/>
    <w:rsid w:val="00073620"/>
    <w:rsid w:val="00084FD8"/>
    <w:rsid w:val="000A2723"/>
    <w:rsid w:val="000A51DC"/>
    <w:rsid w:val="000B38E9"/>
    <w:rsid w:val="000B7AD8"/>
    <w:rsid w:val="000B7AF7"/>
    <w:rsid w:val="000F21E1"/>
    <w:rsid w:val="001438D1"/>
    <w:rsid w:val="00144314"/>
    <w:rsid w:val="00146200"/>
    <w:rsid w:val="00160EB1"/>
    <w:rsid w:val="001C5E28"/>
    <w:rsid w:val="002053EC"/>
    <w:rsid w:val="002106C0"/>
    <w:rsid w:val="0023494B"/>
    <w:rsid w:val="00235D02"/>
    <w:rsid w:val="0023753A"/>
    <w:rsid w:val="002417E1"/>
    <w:rsid w:val="0024340B"/>
    <w:rsid w:val="00253A2E"/>
    <w:rsid w:val="002661A5"/>
    <w:rsid w:val="002713A8"/>
    <w:rsid w:val="0028107B"/>
    <w:rsid w:val="00292796"/>
    <w:rsid w:val="002A1FBA"/>
    <w:rsid w:val="002E1F23"/>
    <w:rsid w:val="003233B1"/>
    <w:rsid w:val="003241A5"/>
    <w:rsid w:val="00332EF8"/>
    <w:rsid w:val="0034264D"/>
    <w:rsid w:val="0034278D"/>
    <w:rsid w:val="0035788B"/>
    <w:rsid w:val="003664CD"/>
    <w:rsid w:val="00381216"/>
    <w:rsid w:val="00385336"/>
    <w:rsid w:val="0039026D"/>
    <w:rsid w:val="003925D9"/>
    <w:rsid w:val="00393B76"/>
    <w:rsid w:val="003A636D"/>
    <w:rsid w:val="003A6B09"/>
    <w:rsid w:val="003D00CD"/>
    <w:rsid w:val="00411B92"/>
    <w:rsid w:val="0041465B"/>
    <w:rsid w:val="00426D20"/>
    <w:rsid w:val="00447AC0"/>
    <w:rsid w:val="00480DB1"/>
    <w:rsid w:val="00490FAB"/>
    <w:rsid w:val="004B1030"/>
    <w:rsid w:val="004D4A89"/>
    <w:rsid w:val="004E1D28"/>
    <w:rsid w:val="004F50CF"/>
    <w:rsid w:val="005149E6"/>
    <w:rsid w:val="00530860"/>
    <w:rsid w:val="00542A2A"/>
    <w:rsid w:val="00552951"/>
    <w:rsid w:val="005550D2"/>
    <w:rsid w:val="00560334"/>
    <w:rsid w:val="00564697"/>
    <w:rsid w:val="005971AA"/>
    <w:rsid w:val="005B7AF3"/>
    <w:rsid w:val="005D6E2B"/>
    <w:rsid w:val="006143A6"/>
    <w:rsid w:val="0064414F"/>
    <w:rsid w:val="00651210"/>
    <w:rsid w:val="00660549"/>
    <w:rsid w:val="006823E3"/>
    <w:rsid w:val="00692700"/>
    <w:rsid w:val="006D29EC"/>
    <w:rsid w:val="006D2E10"/>
    <w:rsid w:val="006E3D4D"/>
    <w:rsid w:val="006F010E"/>
    <w:rsid w:val="006F403A"/>
    <w:rsid w:val="006F7D9C"/>
    <w:rsid w:val="0071100E"/>
    <w:rsid w:val="0072029D"/>
    <w:rsid w:val="007227A5"/>
    <w:rsid w:val="00725C18"/>
    <w:rsid w:val="007312C5"/>
    <w:rsid w:val="007468E0"/>
    <w:rsid w:val="007570AE"/>
    <w:rsid w:val="0076743B"/>
    <w:rsid w:val="00780645"/>
    <w:rsid w:val="007949E2"/>
    <w:rsid w:val="007A1F88"/>
    <w:rsid w:val="007A417D"/>
    <w:rsid w:val="007A63E3"/>
    <w:rsid w:val="007A7FFA"/>
    <w:rsid w:val="007C2910"/>
    <w:rsid w:val="0080320C"/>
    <w:rsid w:val="00853BE2"/>
    <w:rsid w:val="008A14CE"/>
    <w:rsid w:val="008A21FB"/>
    <w:rsid w:val="008F09B5"/>
    <w:rsid w:val="00907DDE"/>
    <w:rsid w:val="00923377"/>
    <w:rsid w:val="00935C9D"/>
    <w:rsid w:val="00946BCC"/>
    <w:rsid w:val="00954D72"/>
    <w:rsid w:val="00963FD6"/>
    <w:rsid w:val="0099600E"/>
    <w:rsid w:val="009A1C47"/>
    <w:rsid w:val="009A6A34"/>
    <w:rsid w:val="009B1EC9"/>
    <w:rsid w:val="009B6A82"/>
    <w:rsid w:val="009F7624"/>
    <w:rsid w:val="00A01F56"/>
    <w:rsid w:val="00A72AF4"/>
    <w:rsid w:val="00A8287F"/>
    <w:rsid w:val="00B06511"/>
    <w:rsid w:val="00B34AC2"/>
    <w:rsid w:val="00B67025"/>
    <w:rsid w:val="00B72F1F"/>
    <w:rsid w:val="00B93764"/>
    <w:rsid w:val="00BB7043"/>
    <w:rsid w:val="00BD413D"/>
    <w:rsid w:val="00BF5E30"/>
    <w:rsid w:val="00C326A0"/>
    <w:rsid w:val="00C33649"/>
    <w:rsid w:val="00C4153A"/>
    <w:rsid w:val="00C66D0C"/>
    <w:rsid w:val="00C7576C"/>
    <w:rsid w:val="00C765B9"/>
    <w:rsid w:val="00C93598"/>
    <w:rsid w:val="00CA069F"/>
    <w:rsid w:val="00CC7F2F"/>
    <w:rsid w:val="00CE6413"/>
    <w:rsid w:val="00CF243A"/>
    <w:rsid w:val="00D2044B"/>
    <w:rsid w:val="00D60C74"/>
    <w:rsid w:val="00D9492C"/>
    <w:rsid w:val="00D94E92"/>
    <w:rsid w:val="00DB6C12"/>
    <w:rsid w:val="00DD3C4F"/>
    <w:rsid w:val="00DD7055"/>
    <w:rsid w:val="00E15398"/>
    <w:rsid w:val="00E553D1"/>
    <w:rsid w:val="00E57366"/>
    <w:rsid w:val="00E62DA6"/>
    <w:rsid w:val="00EC02A3"/>
    <w:rsid w:val="00F16407"/>
    <w:rsid w:val="00F629B1"/>
    <w:rsid w:val="00F6799C"/>
    <w:rsid w:val="00F76C3B"/>
    <w:rsid w:val="00F83F87"/>
    <w:rsid w:val="00F95A87"/>
    <w:rsid w:val="00FA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,"/>
  <w15:docId w15:val="{C7A87E3A-2371-4C82-B160-6D7F2D37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1E1"/>
    <w:pPr>
      <w:widowControl w:val="0"/>
      <w:spacing w:after="0" w:line="240" w:lineRule="auto"/>
    </w:pPr>
    <w:rPr>
      <w:color w:val="666666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6407"/>
    <w:pPr>
      <w:spacing w:after="30"/>
      <w:ind w:left="6067"/>
    </w:pPr>
    <w:rPr>
      <w:sz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C33649"/>
    <w:rPr>
      <w:color w:val="666666"/>
      <w:sz w:val="16"/>
    </w:rPr>
  </w:style>
  <w:style w:type="paragraph" w:styleId="Piedepgina">
    <w:name w:val="footer"/>
    <w:basedOn w:val="Normal"/>
    <w:link w:val="PiedepginaCar"/>
    <w:uiPriority w:val="99"/>
    <w:unhideWhenUsed/>
    <w:rsid w:val="004B1030"/>
    <w:pPr>
      <w:tabs>
        <w:tab w:val="center" w:pos="4513"/>
        <w:tab w:val="right" w:pos="9026"/>
      </w:tabs>
      <w:ind w:left="142"/>
    </w:pPr>
    <w:rPr>
      <w:color w:val="004481" w:themeColor="text1"/>
      <w:sz w:val="13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B1030"/>
    <w:rPr>
      <w:color w:val="004481" w:themeColor="text1"/>
      <w:sz w:val="1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01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010E"/>
    <w:rPr>
      <w:rFonts w:ascii="Tahoma" w:hAnsi="Tahoma" w:cs="Tahoma"/>
      <w:sz w:val="16"/>
      <w:szCs w:val="16"/>
    </w:rPr>
  </w:style>
  <w:style w:type="character" w:styleId="Nmerodelnea">
    <w:name w:val="line number"/>
    <w:basedOn w:val="Fuentedeprrafopredeter"/>
    <w:uiPriority w:val="99"/>
    <w:semiHidden/>
    <w:unhideWhenUsed/>
    <w:rsid w:val="0028107B"/>
  </w:style>
  <w:style w:type="paragraph" w:customStyle="1" w:styleId="Saludoinicial">
    <w:name w:val="Saludo inicial"/>
    <w:next w:val="Normal"/>
    <w:qFormat/>
    <w:rsid w:val="00144314"/>
    <w:pPr>
      <w:spacing w:after="600" w:line="240" w:lineRule="auto"/>
    </w:pPr>
    <w:rPr>
      <w:color w:val="666666"/>
      <w:lang w:val="es-ES_tradnl"/>
    </w:rPr>
  </w:style>
  <w:style w:type="paragraph" w:styleId="Sinespaciado">
    <w:name w:val="No Spacing"/>
    <w:uiPriority w:val="1"/>
    <w:rsid w:val="000F21E1"/>
    <w:pPr>
      <w:widowControl w:val="0"/>
      <w:spacing w:after="0" w:line="240" w:lineRule="auto"/>
    </w:pPr>
    <w:rPr>
      <w:color w:val="666666"/>
      <w:sz w:val="18"/>
    </w:rPr>
  </w:style>
  <w:style w:type="paragraph" w:customStyle="1" w:styleId="textonormal">
    <w:name w:val="texto normal"/>
    <w:next w:val="Normal"/>
    <w:qFormat/>
    <w:rsid w:val="0023494B"/>
    <w:pPr>
      <w:spacing w:after="180" w:line="240" w:lineRule="auto"/>
    </w:pPr>
    <w:rPr>
      <w:color w:val="666666"/>
      <w:lang w:val="en-US"/>
    </w:rPr>
  </w:style>
  <w:style w:type="table" w:styleId="Tablaconcuadrcula">
    <w:name w:val="Table Grid"/>
    <w:basedOn w:val="Tablanormal"/>
    <w:uiPriority w:val="59"/>
    <w:rsid w:val="003D0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0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77549\AppData\Local\Temp\3\7zOEE3B.tmp\Plantilla%20carta%20A4%20con%20legal.dotx" TargetMode="External"/></Relationships>
</file>

<file path=word/theme/theme1.xml><?xml version="1.0" encoding="utf-8"?>
<a:theme xmlns:a="http://schemas.openxmlformats.org/drawingml/2006/main" name="Tema de Office">
  <a:themeElements>
    <a:clrScheme name="BBVA CORONITA">
      <a:dk1>
        <a:srgbClr val="004481"/>
      </a:dk1>
      <a:lt1>
        <a:srgbClr val="FFFFFF"/>
      </a:lt1>
      <a:dk2>
        <a:srgbClr val="0A5FB4"/>
      </a:dk2>
      <a:lt2>
        <a:srgbClr val="121212"/>
      </a:lt2>
      <a:accent1>
        <a:srgbClr val="2A86CA"/>
      </a:accent1>
      <a:accent2>
        <a:srgbClr val="5BBEFE"/>
      </a:accent2>
      <a:accent3>
        <a:srgbClr val="2DCCCD"/>
      </a:accent3>
      <a:accent4>
        <a:srgbClr val="072146"/>
      </a:accent4>
      <a:accent5>
        <a:srgbClr val="D8BE75"/>
      </a:accent5>
      <a:accent6>
        <a:srgbClr val="F7893B"/>
      </a:accent6>
      <a:hlink>
        <a:srgbClr val="004481"/>
      </a:hlink>
      <a:folHlink>
        <a:srgbClr val="072146"/>
      </a:folHlink>
    </a:clrScheme>
    <a:fontScheme name="Coronita New">
      <a:majorFont>
        <a:latin typeface="BBVABentonSans"/>
        <a:ea typeface=""/>
        <a:cs typeface=""/>
      </a:majorFont>
      <a:minorFont>
        <a:latin typeface="BBVABentonSans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71813-5A2A-4254-A3B3-60A3772D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A4 con legal</Template>
  <TotalTime>1</TotalTime>
  <Pages>3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carta A4 con legal</vt:lpstr>
    </vt:vector>
  </TitlesOfParts>
  <Company>BBVA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carta A4 con legal</dc:title>
  <dc:subject>Papel Carta A4 ESP con literal.docx</dc:subject>
  <dc:creator>Rodriguez, Carlos (Contabilidad)</dc:creator>
  <cp:keywords>Plantilla carta A4 con legal</cp:keywords>
  <cp:lastModifiedBy>Morel, Daniel</cp:lastModifiedBy>
  <cp:revision>3</cp:revision>
  <cp:lastPrinted>2021-03-09T16:28:00Z</cp:lastPrinted>
  <dcterms:created xsi:type="dcterms:W3CDTF">2021-03-09T16:30:00Z</dcterms:created>
  <dcterms:modified xsi:type="dcterms:W3CDTF">2021-03-09T16:31:00Z</dcterms:modified>
</cp:coreProperties>
</file>