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80084" w14:textId="40DE27FB" w:rsidR="003C0A5A" w:rsidRPr="00F70EFB" w:rsidRDefault="00F7170A" w:rsidP="00AD33AE">
      <w:pPr>
        <w:jc w:val="both"/>
        <w:rPr>
          <w:rFonts w:ascii="Times New Roman" w:hAnsi="Times New Roman" w:cs="Times New Roman"/>
          <w:color w:val="000000"/>
        </w:rPr>
      </w:pPr>
      <w:r>
        <w:rPr>
          <w:rFonts w:ascii="Times New Roman" w:hAnsi="Times New Roman" w:cs="Times New Roman"/>
          <w:color w:val="000000"/>
        </w:rPr>
        <w:t xml:space="preserve">En cumplimiento </w:t>
      </w:r>
      <w:r w:rsidRPr="00F7170A">
        <w:rPr>
          <w:rFonts w:ascii="Times New Roman" w:hAnsi="Times New Roman" w:cs="Times New Roman"/>
          <w:color w:val="000000"/>
        </w:rPr>
        <w:t xml:space="preserve">del artículo 10 de la Ley Nº 23.576 (y </w:t>
      </w:r>
      <w:r w:rsidR="00F70EFB">
        <w:rPr>
          <w:rFonts w:ascii="Times New Roman" w:hAnsi="Times New Roman" w:cs="Times New Roman"/>
          <w:color w:val="000000"/>
        </w:rPr>
        <w:t>sus modificatorias) se informa por el presente que</w:t>
      </w:r>
      <w:r>
        <w:rPr>
          <w:rFonts w:ascii="Times New Roman" w:hAnsi="Times New Roman" w:cs="Times New Roman"/>
          <w:color w:val="000000"/>
        </w:rPr>
        <w:t xml:space="preserve"> </w:t>
      </w:r>
      <w:r w:rsidR="00542653">
        <w:rPr>
          <w:rFonts w:ascii="Times New Roman" w:hAnsi="Times New Roman" w:cs="Times New Roman"/>
          <w:b/>
          <w:color w:val="000000"/>
        </w:rPr>
        <w:t>ALZ SEMILLAS S.A.</w:t>
      </w:r>
      <w:r w:rsidR="00A979CB" w:rsidRPr="00510EE2">
        <w:rPr>
          <w:rFonts w:ascii="Times New Roman" w:hAnsi="Times New Roman" w:cs="Times New Roman"/>
          <w:color w:val="000000"/>
        </w:rPr>
        <w:t xml:space="preserve"> (la “</w:t>
      </w:r>
      <w:r w:rsidR="00A979CB" w:rsidRPr="00F70EFB">
        <w:rPr>
          <w:rFonts w:ascii="Times New Roman" w:hAnsi="Times New Roman" w:cs="Times New Roman"/>
          <w:color w:val="000000"/>
          <w:u w:val="single"/>
        </w:rPr>
        <w:t>Sociedad</w:t>
      </w:r>
      <w:r w:rsidR="00F70EFB" w:rsidRPr="00AD33AE">
        <w:rPr>
          <w:rFonts w:ascii="Times New Roman" w:hAnsi="Times New Roman" w:cs="Times New Roman"/>
          <w:color w:val="000000"/>
        </w:rPr>
        <w:t xml:space="preserve">”) ha dispuesto la emisión de Obligaciones Negociables </w:t>
      </w:r>
      <w:proofErr w:type="spellStart"/>
      <w:r w:rsidR="00F70EFB" w:rsidRPr="00AD33AE">
        <w:rPr>
          <w:rFonts w:ascii="Times New Roman" w:hAnsi="Times New Roman" w:cs="Times New Roman"/>
          <w:color w:val="000000"/>
        </w:rPr>
        <w:t>PyME</w:t>
      </w:r>
      <w:proofErr w:type="spellEnd"/>
      <w:r w:rsidR="00F70EFB" w:rsidRPr="00AD33AE">
        <w:rPr>
          <w:rFonts w:ascii="Times New Roman" w:hAnsi="Times New Roman" w:cs="Times New Roman"/>
          <w:color w:val="000000"/>
        </w:rPr>
        <w:t xml:space="preserve"> CNV G</w:t>
      </w:r>
      <w:r w:rsidR="00A979CB" w:rsidRPr="00AD33AE">
        <w:rPr>
          <w:rFonts w:ascii="Times New Roman" w:hAnsi="Times New Roman" w:cs="Times New Roman"/>
          <w:color w:val="000000"/>
        </w:rPr>
        <w:t xml:space="preserve">arantizadas (no convertibles en acciones) </w:t>
      </w:r>
      <w:r w:rsidR="00542653">
        <w:rPr>
          <w:rFonts w:ascii="Times New Roman" w:hAnsi="Times New Roman" w:cs="Times New Roman"/>
          <w:color w:val="000000"/>
        </w:rPr>
        <w:t>Serie</w:t>
      </w:r>
      <w:r w:rsidR="00A979CB" w:rsidRPr="00AD33AE">
        <w:rPr>
          <w:rFonts w:ascii="Times New Roman" w:hAnsi="Times New Roman" w:cs="Times New Roman"/>
          <w:color w:val="000000"/>
        </w:rPr>
        <w:t xml:space="preserve"> I</w:t>
      </w:r>
      <w:r w:rsidRPr="00AD33AE">
        <w:rPr>
          <w:rFonts w:ascii="Times New Roman" w:hAnsi="Times New Roman" w:cs="Times New Roman"/>
          <w:color w:val="000000"/>
        </w:rPr>
        <w:t xml:space="preserve">, </w:t>
      </w:r>
      <w:r w:rsidR="002B20F7" w:rsidRPr="00AD33AE">
        <w:rPr>
          <w:rFonts w:ascii="Times New Roman" w:hAnsi="Times New Roman" w:cs="Times New Roman"/>
          <w:color w:val="000000"/>
        </w:rPr>
        <w:t>por hasta un valor nominal de</w:t>
      </w:r>
      <w:r w:rsidR="00695814" w:rsidRPr="00AD33AE">
        <w:rPr>
          <w:rFonts w:ascii="Times New Roman" w:hAnsi="Times New Roman" w:cs="Times New Roman"/>
          <w:color w:val="000000"/>
        </w:rPr>
        <w:t xml:space="preserve"> </w:t>
      </w:r>
      <w:r w:rsidR="002B20F7" w:rsidRPr="00AD33AE">
        <w:rPr>
          <w:rFonts w:ascii="Times New Roman" w:hAnsi="Times New Roman" w:cs="Times New Roman"/>
          <w:color w:val="000000"/>
        </w:rPr>
        <w:t xml:space="preserve">US$ </w:t>
      </w:r>
      <w:r w:rsidR="00542653">
        <w:rPr>
          <w:rFonts w:ascii="Times New Roman" w:hAnsi="Times New Roman" w:cs="Times New Roman"/>
          <w:color w:val="000000"/>
        </w:rPr>
        <w:t>2</w:t>
      </w:r>
      <w:r w:rsidR="00AA1D32" w:rsidRPr="00AD33AE">
        <w:rPr>
          <w:rFonts w:ascii="Times New Roman" w:hAnsi="Times New Roman" w:cs="Times New Roman"/>
          <w:color w:val="000000"/>
        </w:rPr>
        <w:t>.000.000</w:t>
      </w:r>
      <w:r w:rsidR="002B20F7" w:rsidRPr="00AD33AE">
        <w:rPr>
          <w:rFonts w:ascii="Times New Roman" w:hAnsi="Times New Roman" w:cs="Times New Roman"/>
          <w:color w:val="000000"/>
        </w:rPr>
        <w:t xml:space="preserve"> (Dólares Estadounidenses </w:t>
      </w:r>
      <w:r w:rsidR="00542653">
        <w:rPr>
          <w:rFonts w:ascii="Times New Roman" w:hAnsi="Times New Roman" w:cs="Times New Roman"/>
          <w:color w:val="000000"/>
        </w:rPr>
        <w:t>dos</w:t>
      </w:r>
      <w:r w:rsidR="00AA1D32" w:rsidRPr="00AD33AE">
        <w:rPr>
          <w:rFonts w:ascii="Times New Roman" w:hAnsi="Times New Roman" w:cs="Times New Roman"/>
          <w:color w:val="000000"/>
        </w:rPr>
        <w:t xml:space="preserve"> millones</w:t>
      </w:r>
      <w:r w:rsidR="002B20F7" w:rsidRPr="00AD33AE">
        <w:rPr>
          <w:rFonts w:ascii="Times New Roman" w:hAnsi="Times New Roman" w:cs="Times New Roman"/>
          <w:color w:val="000000"/>
        </w:rPr>
        <w:t xml:space="preserve">) </w:t>
      </w:r>
      <w:r w:rsidR="00A979CB" w:rsidRPr="00AD33AE">
        <w:rPr>
          <w:rFonts w:ascii="Times New Roman" w:hAnsi="Times New Roman" w:cs="Times New Roman"/>
          <w:color w:val="000000"/>
        </w:rPr>
        <w:t>(las “</w:t>
      </w:r>
      <w:r w:rsidR="00A979CB" w:rsidRPr="00AD33AE">
        <w:rPr>
          <w:rFonts w:ascii="Times New Roman" w:hAnsi="Times New Roman" w:cs="Times New Roman"/>
          <w:color w:val="000000"/>
          <w:u w:val="single"/>
        </w:rPr>
        <w:t>Obligaciones Negociables</w:t>
      </w:r>
      <w:r w:rsidRPr="00AD33AE">
        <w:rPr>
          <w:rFonts w:ascii="Times New Roman" w:hAnsi="Times New Roman" w:cs="Times New Roman"/>
          <w:color w:val="000000"/>
          <w:u w:val="single"/>
        </w:rPr>
        <w:t xml:space="preserve"> </w:t>
      </w:r>
      <w:proofErr w:type="spellStart"/>
      <w:r w:rsidRPr="00AD33AE">
        <w:rPr>
          <w:rFonts w:ascii="Times New Roman" w:hAnsi="Times New Roman" w:cs="Times New Roman"/>
          <w:color w:val="000000"/>
          <w:u w:val="single"/>
        </w:rPr>
        <w:t>PyME</w:t>
      </w:r>
      <w:proofErr w:type="spellEnd"/>
      <w:r w:rsidR="00A979CB" w:rsidRPr="00AD33AE">
        <w:rPr>
          <w:rFonts w:ascii="Times New Roman" w:hAnsi="Times New Roman" w:cs="Times New Roman"/>
          <w:color w:val="000000"/>
          <w:u w:val="single"/>
        </w:rPr>
        <w:t xml:space="preserve"> </w:t>
      </w:r>
      <w:r w:rsidR="00A044DF">
        <w:rPr>
          <w:rFonts w:ascii="Times New Roman" w:hAnsi="Times New Roman" w:cs="Times New Roman"/>
          <w:color w:val="000000"/>
          <w:u w:val="single"/>
        </w:rPr>
        <w:t>Serie I</w:t>
      </w:r>
      <w:r w:rsidR="00A979CB" w:rsidRPr="00AD33AE">
        <w:rPr>
          <w:rFonts w:ascii="Times New Roman" w:hAnsi="Times New Roman" w:cs="Times New Roman"/>
          <w:color w:val="000000"/>
        </w:rPr>
        <w:t xml:space="preserve">”). </w:t>
      </w:r>
      <w:r w:rsidR="00F70EFB" w:rsidRPr="00AD33AE">
        <w:rPr>
          <w:rFonts w:ascii="Times New Roman" w:hAnsi="Times New Roman" w:cs="Times New Roman"/>
          <w:color w:val="000000"/>
        </w:rPr>
        <w:t xml:space="preserve">A continuación se informan los datos de la emisión de las Obligaciones Negociables </w:t>
      </w:r>
      <w:proofErr w:type="spellStart"/>
      <w:r w:rsidR="00F70EFB" w:rsidRPr="00AD33AE">
        <w:rPr>
          <w:rFonts w:ascii="Times New Roman" w:hAnsi="Times New Roman" w:cs="Times New Roman"/>
          <w:color w:val="000000"/>
        </w:rPr>
        <w:t>PyME</w:t>
      </w:r>
      <w:proofErr w:type="spellEnd"/>
      <w:r w:rsidR="00F70EFB" w:rsidRPr="00AD33AE">
        <w:rPr>
          <w:rFonts w:ascii="Times New Roman" w:hAnsi="Times New Roman" w:cs="Times New Roman"/>
          <w:color w:val="000000"/>
        </w:rPr>
        <w:t xml:space="preserve"> </w:t>
      </w:r>
      <w:r w:rsidR="00A044DF">
        <w:rPr>
          <w:rFonts w:ascii="Times New Roman" w:hAnsi="Times New Roman" w:cs="Times New Roman"/>
          <w:color w:val="000000"/>
        </w:rPr>
        <w:t>Serie I</w:t>
      </w:r>
      <w:r w:rsidR="00F70EFB" w:rsidRPr="00AD33AE">
        <w:rPr>
          <w:rFonts w:ascii="Times New Roman" w:hAnsi="Times New Roman" w:cs="Times New Roman"/>
          <w:color w:val="000000"/>
        </w:rPr>
        <w:t xml:space="preserve">: </w:t>
      </w:r>
      <w:r w:rsidR="00F70EFB" w:rsidRPr="00AD33AE">
        <w:rPr>
          <w:rFonts w:ascii="Times New Roman" w:hAnsi="Times New Roman" w:cs="Times New Roman"/>
          <w:b/>
          <w:color w:val="000000"/>
        </w:rPr>
        <w:t>a)</w:t>
      </w:r>
      <w:r w:rsidR="00F70EFB" w:rsidRPr="00AD33AE">
        <w:rPr>
          <w:rFonts w:ascii="Times New Roman" w:hAnsi="Times New Roman" w:cs="Times New Roman"/>
          <w:color w:val="000000"/>
        </w:rPr>
        <w:t xml:space="preserve"> </w:t>
      </w:r>
      <w:r w:rsidR="00A313DA" w:rsidRPr="00AD33AE">
        <w:rPr>
          <w:rFonts w:ascii="Times New Roman" w:hAnsi="Times New Roman" w:cs="Times New Roman"/>
          <w:b/>
          <w:color w:val="000000"/>
        </w:rPr>
        <w:t>Ap</w:t>
      </w:r>
      <w:r w:rsidR="00E34B74" w:rsidRPr="00AD33AE">
        <w:rPr>
          <w:rFonts w:ascii="Times New Roman" w:hAnsi="Times New Roman" w:cs="Times New Roman"/>
          <w:b/>
          <w:color w:val="000000"/>
        </w:rPr>
        <w:t>robaciones societarias:</w:t>
      </w:r>
      <w:r w:rsidR="00A313DA" w:rsidRPr="00AD33AE">
        <w:rPr>
          <w:rFonts w:ascii="Times New Roman" w:hAnsi="Times New Roman" w:cs="Times New Roman"/>
          <w:color w:val="000000"/>
        </w:rPr>
        <w:t xml:space="preserve"> La emisión de las Obligaciones Negociables </w:t>
      </w:r>
      <w:proofErr w:type="spellStart"/>
      <w:r w:rsidR="00A313DA" w:rsidRPr="00AD33AE">
        <w:rPr>
          <w:rFonts w:ascii="Times New Roman" w:hAnsi="Times New Roman" w:cs="Times New Roman"/>
          <w:color w:val="000000"/>
        </w:rPr>
        <w:t>PyME</w:t>
      </w:r>
      <w:proofErr w:type="spellEnd"/>
      <w:r w:rsidR="00A313DA" w:rsidRPr="00AD33AE">
        <w:rPr>
          <w:rFonts w:ascii="Times New Roman" w:hAnsi="Times New Roman" w:cs="Times New Roman"/>
          <w:color w:val="000000"/>
        </w:rPr>
        <w:t xml:space="preserve"> </w:t>
      </w:r>
      <w:r w:rsidR="00A044DF">
        <w:rPr>
          <w:rFonts w:ascii="Times New Roman" w:hAnsi="Times New Roman" w:cs="Times New Roman"/>
          <w:color w:val="000000"/>
        </w:rPr>
        <w:t>Serie I</w:t>
      </w:r>
      <w:r w:rsidR="00F70EFB" w:rsidRPr="00AD33AE">
        <w:rPr>
          <w:rFonts w:ascii="Times New Roman" w:hAnsi="Times New Roman" w:cs="Times New Roman"/>
          <w:color w:val="000000"/>
        </w:rPr>
        <w:t xml:space="preserve"> fue </w:t>
      </w:r>
      <w:r w:rsidRPr="00AD33AE">
        <w:rPr>
          <w:rFonts w:ascii="Times New Roman" w:hAnsi="Times New Roman" w:cs="Times New Roman"/>
          <w:color w:val="000000"/>
        </w:rPr>
        <w:t xml:space="preserve">resuelta y </w:t>
      </w:r>
      <w:r w:rsidR="00A979CB" w:rsidRPr="00AD33AE">
        <w:rPr>
          <w:rFonts w:ascii="Times New Roman" w:hAnsi="Times New Roman" w:cs="Times New Roman"/>
          <w:color w:val="000000"/>
        </w:rPr>
        <w:t xml:space="preserve">autorizada por </w:t>
      </w:r>
      <w:r w:rsidRPr="00AD33AE">
        <w:rPr>
          <w:rFonts w:ascii="Times New Roman" w:hAnsi="Times New Roman" w:cs="Times New Roman"/>
          <w:color w:val="000000"/>
        </w:rPr>
        <w:t xml:space="preserve">la </w:t>
      </w:r>
      <w:r w:rsidR="00F70EFB" w:rsidRPr="00AD33AE">
        <w:rPr>
          <w:rFonts w:ascii="Times New Roman" w:hAnsi="Times New Roman" w:cs="Times New Roman"/>
          <w:color w:val="000000"/>
        </w:rPr>
        <w:t xml:space="preserve">Asamblea de Accionistas celebrada </w:t>
      </w:r>
      <w:r w:rsidR="006C6417" w:rsidRPr="00AD33AE">
        <w:rPr>
          <w:rFonts w:ascii="Times New Roman" w:hAnsi="Times New Roman" w:cs="Times New Roman"/>
          <w:color w:val="000000"/>
        </w:rPr>
        <w:t xml:space="preserve">el </w:t>
      </w:r>
      <w:r w:rsidR="00C73FE0">
        <w:rPr>
          <w:rFonts w:ascii="Times New Roman" w:hAnsi="Times New Roman" w:cs="Times New Roman"/>
          <w:color w:val="000000"/>
        </w:rPr>
        <w:t>25</w:t>
      </w:r>
      <w:r w:rsidR="006C6417" w:rsidRPr="00AD33AE">
        <w:rPr>
          <w:rFonts w:ascii="Times New Roman" w:hAnsi="Times New Roman" w:cs="Times New Roman"/>
          <w:color w:val="000000"/>
        </w:rPr>
        <w:t xml:space="preserve"> de </w:t>
      </w:r>
      <w:r w:rsidR="00542653">
        <w:rPr>
          <w:rFonts w:ascii="Times New Roman" w:hAnsi="Times New Roman" w:cs="Times New Roman"/>
          <w:color w:val="000000"/>
        </w:rPr>
        <w:t>abril</w:t>
      </w:r>
      <w:r w:rsidR="00CE3A7C" w:rsidRPr="00AD33AE">
        <w:rPr>
          <w:rFonts w:ascii="Times New Roman" w:hAnsi="Times New Roman" w:cs="Times New Roman"/>
          <w:color w:val="000000"/>
        </w:rPr>
        <w:t xml:space="preserve"> </w:t>
      </w:r>
      <w:r w:rsidR="00F70EFB" w:rsidRPr="00AD33AE">
        <w:rPr>
          <w:rFonts w:ascii="Times New Roman" w:hAnsi="Times New Roman" w:cs="Times New Roman"/>
          <w:color w:val="000000"/>
        </w:rPr>
        <w:t xml:space="preserve">de </w:t>
      </w:r>
      <w:r w:rsidR="00542653">
        <w:rPr>
          <w:rFonts w:ascii="Times New Roman" w:hAnsi="Times New Roman" w:cs="Times New Roman"/>
          <w:color w:val="000000"/>
        </w:rPr>
        <w:t>2022</w:t>
      </w:r>
      <w:r w:rsidR="00AD33AE">
        <w:rPr>
          <w:rFonts w:ascii="Times New Roman" w:hAnsi="Times New Roman" w:cs="Times New Roman"/>
          <w:color w:val="000000"/>
        </w:rPr>
        <w:t xml:space="preserve">, los </w:t>
      </w:r>
      <w:r w:rsidRPr="00AD33AE">
        <w:rPr>
          <w:rFonts w:ascii="Times New Roman" w:hAnsi="Times New Roman" w:cs="Times New Roman"/>
          <w:color w:val="000000"/>
        </w:rPr>
        <w:t xml:space="preserve">términos y condiciones fueron resueltos </w:t>
      </w:r>
      <w:r w:rsidR="00A979CB" w:rsidRPr="00AD33AE">
        <w:rPr>
          <w:rFonts w:ascii="Times New Roman" w:hAnsi="Times New Roman" w:cs="Times New Roman"/>
          <w:color w:val="000000"/>
        </w:rPr>
        <w:t xml:space="preserve">por </w:t>
      </w:r>
      <w:r w:rsidRPr="00AD33AE">
        <w:rPr>
          <w:rFonts w:ascii="Times New Roman" w:hAnsi="Times New Roman" w:cs="Times New Roman"/>
          <w:color w:val="000000"/>
        </w:rPr>
        <w:t xml:space="preserve">el </w:t>
      </w:r>
      <w:r w:rsidR="00A979CB" w:rsidRPr="00AD33AE">
        <w:rPr>
          <w:rFonts w:ascii="Times New Roman" w:hAnsi="Times New Roman" w:cs="Times New Roman"/>
          <w:color w:val="000000"/>
        </w:rPr>
        <w:t xml:space="preserve">Acta de </w:t>
      </w:r>
      <w:r w:rsidR="00F70EFB" w:rsidRPr="00AD33AE">
        <w:rPr>
          <w:rFonts w:ascii="Times New Roman" w:hAnsi="Times New Roman" w:cs="Times New Roman"/>
          <w:color w:val="000000"/>
        </w:rPr>
        <w:t>Directorio</w:t>
      </w:r>
      <w:r w:rsidR="00A979CB" w:rsidRPr="00AD33AE">
        <w:rPr>
          <w:rFonts w:ascii="Times New Roman" w:hAnsi="Times New Roman" w:cs="Times New Roman"/>
          <w:color w:val="000000"/>
        </w:rPr>
        <w:t xml:space="preserve"> de</w:t>
      </w:r>
      <w:r w:rsidR="00F70EFB" w:rsidRPr="00AD33AE">
        <w:rPr>
          <w:rFonts w:ascii="Times New Roman" w:hAnsi="Times New Roman" w:cs="Times New Roman"/>
          <w:color w:val="000000"/>
        </w:rPr>
        <w:t xml:space="preserve"> </w:t>
      </w:r>
      <w:r w:rsidR="00AD33AE">
        <w:rPr>
          <w:rFonts w:ascii="Times New Roman" w:hAnsi="Times New Roman" w:cs="Times New Roman"/>
          <w:color w:val="000000"/>
        </w:rPr>
        <w:t xml:space="preserve">fecha </w:t>
      </w:r>
      <w:r w:rsidR="004B6939">
        <w:rPr>
          <w:rFonts w:ascii="Times New Roman" w:hAnsi="Times New Roman" w:cs="Times New Roman"/>
          <w:color w:val="000000"/>
        </w:rPr>
        <w:t>28</w:t>
      </w:r>
      <w:r w:rsidR="006C6417" w:rsidRPr="00AD33AE">
        <w:rPr>
          <w:rFonts w:ascii="Times New Roman" w:hAnsi="Times New Roman" w:cs="Times New Roman"/>
          <w:color w:val="000000"/>
        </w:rPr>
        <w:t xml:space="preserve"> </w:t>
      </w:r>
      <w:r w:rsidR="00A979CB" w:rsidRPr="00AD33AE">
        <w:rPr>
          <w:rFonts w:ascii="Times New Roman" w:hAnsi="Times New Roman" w:cs="Times New Roman"/>
          <w:color w:val="000000"/>
        </w:rPr>
        <w:t xml:space="preserve">de </w:t>
      </w:r>
      <w:r w:rsidR="004B6939">
        <w:rPr>
          <w:rFonts w:ascii="Times New Roman" w:hAnsi="Times New Roman" w:cs="Times New Roman"/>
          <w:color w:val="000000"/>
        </w:rPr>
        <w:t>abril</w:t>
      </w:r>
      <w:r w:rsidR="004754BA" w:rsidRPr="00AD33AE">
        <w:rPr>
          <w:rFonts w:ascii="Times New Roman" w:hAnsi="Times New Roman" w:cs="Times New Roman"/>
          <w:color w:val="000000"/>
        </w:rPr>
        <w:t xml:space="preserve"> </w:t>
      </w:r>
      <w:r w:rsidR="00F70EFB" w:rsidRPr="00AD33AE">
        <w:rPr>
          <w:rFonts w:ascii="Times New Roman" w:hAnsi="Times New Roman" w:cs="Times New Roman"/>
          <w:color w:val="000000"/>
        </w:rPr>
        <w:t xml:space="preserve">de </w:t>
      </w:r>
      <w:r w:rsidR="00542653">
        <w:rPr>
          <w:rFonts w:ascii="Times New Roman" w:hAnsi="Times New Roman" w:cs="Times New Roman"/>
          <w:color w:val="000000"/>
        </w:rPr>
        <w:t>2022</w:t>
      </w:r>
      <w:r w:rsidR="00AD33AE">
        <w:rPr>
          <w:rFonts w:ascii="Times New Roman" w:hAnsi="Times New Roman" w:cs="Times New Roman"/>
          <w:color w:val="000000"/>
        </w:rPr>
        <w:t xml:space="preserve">; </w:t>
      </w:r>
      <w:r w:rsidR="00AD33AE" w:rsidRPr="00AD33AE">
        <w:rPr>
          <w:rFonts w:ascii="Times New Roman" w:hAnsi="Times New Roman" w:cs="Times New Roman"/>
          <w:color w:val="000000"/>
        </w:rPr>
        <w:t>mientras que los términos y condiciones definitivos fueron aprobados y resueltos</w:t>
      </w:r>
      <w:r w:rsidR="00AD33AE">
        <w:rPr>
          <w:rFonts w:ascii="Times New Roman" w:hAnsi="Times New Roman" w:cs="Times New Roman"/>
          <w:color w:val="000000"/>
        </w:rPr>
        <w:t xml:space="preserve"> </w:t>
      </w:r>
      <w:r w:rsidR="00AD33AE" w:rsidRPr="00AD33AE">
        <w:rPr>
          <w:rFonts w:ascii="Times New Roman" w:hAnsi="Times New Roman" w:cs="Times New Roman"/>
          <w:color w:val="000000"/>
        </w:rPr>
        <w:t xml:space="preserve">por Acta de </w:t>
      </w:r>
      <w:r w:rsidR="00505FA3">
        <w:rPr>
          <w:rFonts w:ascii="Times New Roman" w:hAnsi="Times New Roman" w:cs="Times New Roman"/>
          <w:color w:val="000000"/>
        </w:rPr>
        <w:t>S</w:t>
      </w:r>
      <w:r w:rsidR="00AD33AE" w:rsidRPr="00AD33AE">
        <w:rPr>
          <w:rFonts w:ascii="Times New Roman" w:hAnsi="Times New Roman" w:cs="Times New Roman"/>
          <w:color w:val="000000"/>
        </w:rPr>
        <w:t xml:space="preserve">ubdelegados de fecha </w:t>
      </w:r>
      <w:r w:rsidR="00B97720">
        <w:rPr>
          <w:rFonts w:ascii="Times New Roman" w:hAnsi="Times New Roman" w:cs="Times New Roman"/>
          <w:color w:val="000000"/>
        </w:rPr>
        <w:t>9</w:t>
      </w:r>
      <w:bookmarkStart w:id="0" w:name="_GoBack"/>
      <w:bookmarkEnd w:id="0"/>
      <w:r w:rsidR="00471D9D" w:rsidRPr="00AD33AE">
        <w:rPr>
          <w:rFonts w:ascii="Times New Roman" w:hAnsi="Times New Roman" w:cs="Times New Roman"/>
          <w:color w:val="000000"/>
        </w:rPr>
        <w:t xml:space="preserve"> </w:t>
      </w:r>
      <w:r w:rsidR="00AD33AE" w:rsidRPr="00AD33AE">
        <w:rPr>
          <w:rFonts w:ascii="Times New Roman" w:hAnsi="Times New Roman" w:cs="Times New Roman"/>
          <w:color w:val="000000"/>
        </w:rPr>
        <w:t>de</w:t>
      </w:r>
      <w:r w:rsidR="00AD33AE">
        <w:rPr>
          <w:rFonts w:ascii="Times New Roman" w:hAnsi="Times New Roman" w:cs="Times New Roman"/>
          <w:color w:val="000000"/>
        </w:rPr>
        <w:t xml:space="preserve"> </w:t>
      </w:r>
      <w:r w:rsidR="00A044DF">
        <w:rPr>
          <w:rFonts w:ascii="Times New Roman" w:hAnsi="Times New Roman" w:cs="Times New Roman"/>
          <w:color w:val="000000"/>
        </w:rPr>
        <w:t>mayo</w:t>
      </w:r>
      <w:r w:rsidR="00471D9D">
        <w:rPr>
          <w:rFonts w:ascii="Times New Roman" w:hAnsi="Times New Roman" w:cs="Times New Roman"/>
          <w:color w:val="000000"/>
        </w:rPr>
        <w:t xml:space="preserve"> </w:t>
      </w:r>
      <w:r w:rsidR="00AD33AE">
        <w:rPr>
          <w:rFonts w:ascii="Times New Roman" w:hAnsi="Times New Roman" w:cs="Times New Roman"/>
          <w:color w:val="000000"/>
        </w:rPr>
        <w:t xml:space="preserve">de </w:t>
      </w:r>
      <w:r w:rsidR="00542653">
        <w:rPr>
          <w:rFonts w:ascii="Times New Roman" w:hAnsi="Times New Roman" w:cs="Times New Roman"/>
          <w:color w:val="000000"/>
        </w:rPr>
        <w:t>2022</w:t>
      </w:r>
      <w:r w:rsidR="00A979CB" w:rsidRPr="00AD33AE">
        <w:rPr>
          <w:rFonts w:ascii="Times New Roman" w:hAnsi="Times New Roman" w:cs="Times New Roman"/>
          <w:color w:val="000000"/>
        </w:rPr>
        <w:t>.</w:t>
      </w:r>
      <w:r w:rsidR="0091783F" w:rsidRPr="00AD33AE">
        <w:rPr>
          <w:rFonts w:ascii="Times New Roman" w:hAnsi="Times New Roman" w:cs="Times New Roman"/>
          <w:color w:val="000000"/>
        </w:rPr>
        <w:t xml:space="preserve"> </w:t>
      </w:r>
      <w:r w:rsidR="00A313DA" w:rsidRPr="00AD33AE">
        <w:rPr>
          <w:rFonts w:ascii="Times New Roman" w:hAnsi="Times New Roman" w:cs="Times New Roman"/>
          <w:b/>
          <w:color w:val="000000"/>
        </w:rPr>
        <w:t>b</w:t>
      </w:r>
      <w:r w:rsidRPr="00AD33AE">
        <w:rPr>
          <w:rFonts w:ascii="Times New Roman" w:hAnsi="Times New Roman" w:cs="Times New Roman"/>
          <w:b/>
          <w:color w:val="000000"/>
        </w:rPr>
        <w:t>)</w:t>
      </w:r>
      <w:r w:rsidRPr="00AD33AE">
        <w:rPr>
          <w:rFonts w:ascii="Times New Roman" w:hAnsi="Times New Roman" w:cs="Times New Roman"/>
          <w:color w:val="000000"/>
        </w:rPr>
        <w:t xml:space="preserve"> </w:t>
      </w:r>
      <w:r w:rsidR="00A979CB" w:rsidRPr="00AD33AE">
        <w:rPr>
          <w:rFonts w:ascii="Times New Roman" w:hAnsi="Times New Roman" w:cs="Times New Roman"/>
          <w:b/>
          <w:color w:val="000000"/>
        </w:rPr>
        <w:t>D</w:t>
      </w:r>
      <w:r w:rsidR="00A313DA" w:rsidRPr="00AD33AE">
        <w:rPr>
          <w:rFonts w:ascii="Times New Roman" w:hAnsi="Times New Roman" w:cs="Times New Roman"/>
          <w:b/>
          <w:color w:val="000000"/>
        </w:rPr>
        <w:t xml:space="preserve">atos de la </w:t>
      </w:r>
      <w:r w:rsidRPr="00AD33AE">
        <w:rPr>
          <w:rFonts w:ascii="Times New Roman" w:hAnsi="Times New Roman" w:cs="Times New Roman"/>
          <w:b/>
          <w:color w:val="000000"/>
        </w:rPr>
        <w:t>Sociedad</w:t>
      </w:r>
      <w:r w:rsidR="00F70EFB" w:rsidRPr="00AD33AE">
        <w:rPr>
          <w:rFonts w:ascii="Times New Roman" w:hAnsi="Times New Roman" w:cs="Times New Roman"/>
          <w:color w:val="000000"/>
        </w:rPr>
        <w:t>:</w:t>
      </w:r>
      <w:r w:rsidR="00A979CB" w:rsidRPr="00AD33AE">
        <w:rPr>
          <w:rFonts w:ascii="Times New Roman" w:hAnsi="Times New Roman" w:cs="Times New Roman"/>
          <w:color w:val="000000"/>
        </w:rPr>
        <w:t xml:space="preserve"> </w:t>
      </w:r>
      <w:r w:rsidR="00542653" w:rsidRPr="00542653">
        <w:rPr>
          <w:rFonts w:ascii="Times New Roman" w:hAnsi="Times New Roman" w:cs="Times New Roman"/>
          <w:color w:val="000000"/>
        </w:rPr>
        <w:t>ALZ Semillas S.A., sede social sita en la calle Santa Fe 1363 Piso 4 de la ciudad de Rosario, Provincia de Santa Fe, inscripta en el Registro Público de Comercio de la Provincia de Santa Fe al Tomo 88, Folio 3588 número 170 con fecha 11 de Abril de 2007, con vigencia hasta el 11 de abril de 2097, prorrogable por resolución de Asamblea Extraordinaria de Accionistas</w:t>
      </w:r>
      <w:r w:rsidR="00A979CB" w:rsidRPr="00510EE2">
        <w:rPr>
          <w:rFonts w:ascii="Times New Roman" w:hAnsi="Times New Roman" w:cs="Times New Roman"/>
          <w:color w:val="000000"/>
        </w:rPr>
        <w:t xml:space="preserve">. </w:t>
      </w:r>
      <w:r w:rsidR="00A313DA" w:rsidRPr="00A313DA">
        <w:rPr>
          <w:rFonts w:ascii="Times New Roman" w:hAnsi="Times New Roman" w:cs="Times New Roman"/>
          <w:b/>
          <w:color w:val="000000"/>
        </w:rPr>
        <w:t>c</w:t>
      </w:r>
      <w:r w:rsidRPr="00A313DA">
        <w:rPr>
          <w:rFonts w:ascii="Times New Roman" w:hAnsi="Times New Roman" w:cs="Times New Roman"/>
          <w:b/>
          <w:color w:val="000000"/>
        </w:rPr>
        <w:t xml:space="preserve">) </w:t>
      </w:r>
      <w:r w:rsidR="00A979CB" w:rsidRPr="00A313DA">
        <w:rPr>
          <w:rFonts w:ascii="Times New Roman" w:hAnsi="Times New Roman" w:cs="Times New Roman"/>
          <w:b/>
          <w:color w:val="000000"/>
        </w:rPr>
        <w:t>Objeto</w:t>
      </w:r>
      <w:r w:rsidR="00A313DA" w:rsidRPr="00A313DA">
        <w:rPr>
          <w:rFonts w:ascii="Times New Roman" w:hAnsi="Times New Roman" w:cs="Times New Roman"/>
          <w:b/>
          <w:color w:val="000000"/>
        </w:rPr>
        <w:t xml:space="preserve"> social de</w:t>
      </w:r>
      <w:r w:rsidR="00A979CB" w:rsidRPr="00A313DA">
        <w:rPr>
          <w:rFonts w:ascii="Times New Roman" w:hAnsi="Times New Roman" w:cs="Times New Roman"/>
          <w:b/>
          <w:color w:val="000000"/>
        </w:rPr>
        <w:t xml:space="preserve"> la Sociedad</w:t>
      </w:r>
      <w:r w:rsidRPr="00A313DA">
        <w:rPr>
          <w:rFonts w:ascii="Times New Roman" w:hAnsi="Times New Roman" w:cs="Times New Roman"/>
          <w:b/>
          <w:color w:val="000000"/>
        </w:rPr>
        <w:t xml:space="preserve">: </w:t>
      </w:r>
      <w:r w:rsidR="00B10AAF" w:rsidRPr="00E02975">
        <w:rPr>
          <w:rFonts w:ascii="Times New Roman" w:hAnsi="Times New Roman" w:cs="Times New Roman"/>
          <w:color w:val="000000"/>
        </w:rPr>
        <w:t>“</w:t>
      </w:r>
      <w:r w:rsidR="00542653" w:rsidRPr="00542653">
        <w:rPr>
          <w:rFonts w:ascii="Times New Roman" w:hAnsi="Times New Roman" w:cs="Times New Roman"/>
          <w:i/>
          <w:color w:val="000000"/>
        </w:rPr>
        <w:t>La Sociedad tiene por objeto desarrollar por cuenta propia o de terceros, asociada o a través de terceros, las siguientes actividades: a) Producción, distribución y compra – venta (incluyendo la importación y exportación), de semillas, agroquímicos y fertilizantes; b) Prestación de servicios relacionados con la actividad agropecuaria; c) Explotación agropecuaria. A tales fines tiene la capacidad jurídica para adquirir derechos, contraer obligaciones y ejercer los actos que no sean prohibidos por las leyes o por este Estatuto. Se excluyen aquellas actividades que pudieran estar comprendidas dentro de lo previsto en el art. 299, Inciso 4° de la Ley General de Sociedades (N° 19.550 y modificatorias), como también las reguladas por la Ley de Entidades Financieras</w:t>
      </w:r>
      <w:r w:rsidR="00B10AAF">
        <w:rPr>
          <w:rFonts w:ascii="Times New Roman" w:hAnsi="Times New Roman" w:cs="Times New Roman"/>
          <w:color w:val="000000"/>
        </w:rPr>
        <w:t>”</w:t>
      </w:r>
      <w:r w:rsidR="005A2F68">
        <w:rPr>
          <w:rFonts w:ascii="Times New Roman" w:hAnsi="Times New Roman" w:cs="Times New Roman"/>
          <w:color w:val="000000"/>
        </w:rPr>
        <w:t xml:space="preserve">. </w:t>
      </w:r>
      <w:r w:rsidR="00A313DA" w:rsidRPr="00A313DA">
        <w:rPr>
          <w:rFonts w:ascii="Times New Roman" w:hAnsi="Times New Roman" w:cs="Times New Roman"/>
          <w:b/>
          <w:color w:val="000000"/>
        </w:rPr>
        <w:t>Actividad principal</w:t>
      </w:r>
      <w:r w:rsidR="00A313DA">
        <w:rPr>
          <w:rFonts w:ascii="Times New Roman" w:hAnsi="Times New Roman" w:cs="Times New Roman"/>
          <w:color w:val="000000"/>
        </w:rPr>
        <w:t xml:space="preserve"> </w:t>
      </w:r>
      <w:r w:rsidR="00A313DA" w:rsidRPr="00A313DA">
        <w:rPr>
          <w:rFonts w:ascii="Times New Roman" w:hAnsi="Times New Roman" w:cs="Times New Roman"/>
          <w:b/>
          <w:color w:val="000000"/>
        </w:rPr>
        <w:t>de la Sociedad</w:t>
      </w:r>
      <w:r w:rsidR="00A313DA">
        <w:rPr>
          <w:rFonts w:ascii="Times New Roman" w:hAnsi="Times New Roman" w:cs="Times New Roman"/>
          <w:color w:val="000000"/>
        </w:rPr>
        <w:t>:</w:t>
      </w:r>
      <w:r w:rsidR="00542653" w:rsidRPr="00542653">
        <w:t xml:space="preserve"> </w:t>
      </w:r>
      <w:r w:rsidR="00542653" w:rsidRPr="00542653">
        <w:rPr>
          <w:rFonts w:ascii="Times New Roman" w:hAnsi="Times New Roman" w:cs="Times New Roman"/>
          <w:color w:val="000000"/>
        </w:rPr>
        <w:t>El centro del negocio de la Sociedad es el desarrollo de portfolio de productos de semillas, fertilizantes y agroquímicos, con agregados de genética reconocida de empresas de primera línea, la venta de productos a través de redes de distribuidores y el posicionamiento técnico del producto en todo el país.</w:t>
      </w:r>
      <w:r w:rsidR="00A313DA">
        <w:rPr>
          <w:rFonts w:ascii="Times New Roman" w:hAnsi="Times New Roman" w:cs="Times New Roman"/>
          <w:color w:val="000000"/>
        </w:rPr>
        <w:t xml:space="preserve"> </w:t>
      </w:r>
      <w:r w:rsidR="00A313DA" w:rsidRPr="008B548C">
        <w:rPr>
          <w:rFonts w:ascii="Times New Roman" w:hAnsi="Times New Roman" w:cs="Times New Roman"/>
          <w:b/>
          <w:color w:val="000000"/>
        </w:rPr>
        <w:t>d)</w:t>
      </w:r>
      <w:r w:rsidR="00A313DA">
        <w:rPr>
          <w:rFonts w:ascii="Times New Roman" w:hAnsi="Times New Roman" w:cs="Times New Roman"/>
          <w:color w:val="000000"/>
        </w:rPr>
        <w:t xml:space="preserve"> </w:t>
      </w:r>
      <w:r w:rsidR="00A979CB" w:rsidRPr="00A313DA">
        <w:rPr>
          <w:rFonts w:ascii="Times New Roman" w:hAnsi="Times New Roman" w:cs="Times New Roman"/>
          <w:b/>
          <w:color w:val="000000"/>
        </w:rPr>
        <w:t>Capital Social</w:t>
      </w:r>
      <w:r w:rsidR="00A313DA">
        <w:rPr>
          <w:rFonts w:ascii="Times New Roman" w:hAnsi="Times New Roman" w:cs="Times New Roman"/>
          <w:color w:val="000000"/>
        </w:rPr>
        <w:t>:</w:t>
      </w:r>
      <w:r w:rsidR="00681FF3">
        <w:rPr>
          <w:rFonts w:ascii="Times New Roman" w:hAnsi="Times New Roman" w:cs="Times New Roman"/>
          <w:color w:val="000000"/>
        </w:rPr>
        <w:t xml:space="preserve"> </w:t>
      </w:r>
      <w:r w:rsidR="005A2F68" w:rsidRPr="00681FF3">
        <w:rPr>
          <w:rFonts w:ascii="Times New Roman" w:hAnsi="Times New Roman" w:cs="Times New Roman"/>
          <w:color w:val="000000"/>
        </w:rPr>
        <w:t>$</w:t>
      </w:r>
      <w:r w:rsidR="00080D44">
        <w:rPr>
          <w:rFonts w:ascii="Times New Roman" w:hAnsi="Times New Roman" w:cs="Times New Roman"/>
          <w:color w:val="000000"/>
        </w:rPr>
        <w:t>76.965.000</w:t>
      </w:r>
      <w:r w:rsidR="00942479">
        <w:rPr>
          <w:rFonts w:ascii="Times New Roman" w:hAnsi="Times New Roman" w:cs="Times New Roman"/>
          <w:color w:val="000000"/>
        </w:rPr>
        <w:t xml:space="preserve"> </w:t>
      </w:r>
      <w:r w:rsidR="000E3308">
        <w:rPr>
          <w:rFonts w:ascii="Times New Roman" w:hAnsi="Times New Roman" w:cs="Times New Roman"/>
          <w:color w:val="000000"/>
        </w:rPr>
        <w:t>(</w:t>
      </w:r>
      <w:r w:rsidR="00537B0E">
        <w:rPr>
          <w:rFonts w:ascii="Times New Roman" w:hAnsi="Times New Roman" w:cs="Times New Roman"/>
          <w:color w:val="000000"/>
        </w:rPr>
        <w:t>P</w:t>
      </w:r>
      <w:r w:rsidR="000E3308">
        <w:rPr>
          <w:rFonts w:ascii="Times New Roman" w:hAnsi="Times New Roman" w:cs="Times New Roman"/>
          <w:color w:val="000000"/>
        </w:rPr>
        <w:t xml:space="preserve">esos </w:t>
      </w:r>
      <w:r w:rsidR="00080D44">
        <w:rPr>
          <w:rFonts w:ascii="Times New Roman" w:hAnsi="Times New Roman" w:cs="Times New Roman"/>
          <w:color w:val="000000"/>
        </w:rPr>
        <w:t>setenta y seis millones novecientos sesenta y cinco mil</w:t>
      </w:r>
      <w:r w:rsidR="00681FF3">
        <w:rPr>
          <w:rFonts w:ascii="Times New Roman" w:hAnsi="Times New Roman" w:cs="Times New Roman"/>
          <w:color w:val="000000"/>
        </w:rPr>
        <w:t>)</w:t>
      </w:r>
      <w:r w:rsidR="00CB5349">
        <w:rPr>
          <w:rFonts w:ascii="Times New Roman" w:hAnsi="Times New Roman" w:cs="Times New Roman"/>
          <w:color w:val="000000"/>
        </w:rPr>
        <w:t xml:space="preserve"> </w:t>
      </w:r>
      <w:r w:rsidR="005B0BBA">
        <w:rPr>
          <w:rFonts w:ascii="Times New Roman" w:hAnsi="Times New Roman" w:cs="Times New Roman"/>
          <w:color w:val="000000"/>
        </w:rPr>
        <w:t xml:space="preserve">representado por </w:t>
      </w:r>
      <w:r w:rsidR="00904206">
        <w:rPr>
          <w:rFonts w:ascii="Times New Roman" w:hAnsi="Times New Roman" w:cs="Times New Roman"/>
          <w:color w:val="000000"/>
        </w:rPr>
        <w:t>76.965.000</w:t>
      </w:r>
      <w:r w:rsidR="005B0BBA">
        <w:rPr>
          <w:rFonts w:ascii="Times New Roman" w:hAnsi="Times New Roman" w:cs="Times New Roman"/>
          <w:color w:val="000000"/>
        </w:rPr>
        <w:t xml:space="preserve"> acciones ordinarias nominativas no endosables de valor nominal $1 cada una y con derecho a 1 voto por acción</w:t>
      </w:r>
      <w:r w:rsidR="00A979CB" w:rsidRPr="00510EE2">
        <w:rPr>
          <w:rFonts w:ascii="Times New Roman" w:hAnsi="Times New Roman" w:cs="Times New Roman"/>
          <w:color w:val="000000"/>
        </w:rPr>
        <w:t xml:space="preserve">. </w:t>
      </w:r>
      <w:r w:rsidR="00A979CB" w:rsidRPr="008B548C">
        <w:rPr>
          <w:rFonts w:ascii="Times New Roman" w:hAnsi="Times New Roman" w:cs="Times New Roman"/>
          <w:b/>
          <w:color w:val="000000"/>
        </w:rPr>
        <w:t>Patrimonio Neto</w:t>
      </w:r>
      <w:r w:rsidR="00A979CB" w:rsidRPr="00510EE2">
        <w:rPr>
          <w:rFonts w:ascii="Times New Roman" w:hAnsi="Times New Roman" w:cs="Times New Roman"/>
          <w:color w:val="000000"/>
        </w:rPr>
        <w:t>: $</w:t>
      </w:r>
      <w:r w:rsidR="006A543A">
        <w:rPr>
          <w:rFonts w:ascii="Times New Roman" w:hAnsi="Times New Roman" w:cs="Times New Roman"/>
          <w:color w:val="000000"/>
        </w:rPr>
        <w:t xml:space="preserve"> </w:t>
      </w:r>
      <w:r w:rsidR="00E201F6">
        <w:rPr>
          <w:rFonts w:ascii="Times New Roman" w:hAnsi="Times New Roman" w:cs="Times New Roman"/>
          <w:color w:val="000000"/>
        </w:rPr>
        <w:t>793.410.057</w:t>
      </w:r>
      <w:r w:rsidR="000D0A3A">
        <w:rPr>
          <w:rFonts w:ascii="Times New Roman" w:hAnsi="Times New Roman" w:cs="Times New Roman"/>
          <w:color w:val="000000"/>
        </w:rPr>
        <w:t xml:space="preserve"> </w:t>
      </w:r>
      <w:r w:rsidR="00A979CB" w:rsidRPr="00510EE2">
        <w:rPr>
          <w:rFonts w:ascii="Times New Roman" w:hAnsi="Times New Roman" w:cs="Times New Roman"/>
          <w:color w:val="000000"/>
        </w:rPr>
        <w:t>al</w:t>
      </w:r>
      <w:r w:rsidR="004754BA">
        <w:rPr>
          <w:rFonts w:ascii="Times New Roman" w:hAnsi="Times New Roman" w:cs="Times New Roman"/>
          <w:color w:val="000000"/>
        </w:rPr>
        <w:t xml:space="preserve"> </w:t>
      </w:r>
      <w:r w:rsidR="00E201F6">
        <w:rPr>
          <w:rFonts w:ascii="Times New Roman" w:hAnsi="Times New Roman" w:cs="Times New Roman"/>
          <w:color w:val="000000"/>
        </w:rPr>
        <w:t>31</w:t>
      </w:r>
      <w:r w:rsidR="004754BA">
        <w:rPr>
          <w:rFonts w:ascii="Times New Roman" w:hAnsi="Times New Roman" w:cs="Times New Roman"/>
          <w:color w:val="000000"/>
        </w:rPr>
        <w:t xml:space="preserve"> de </w:t>
      </w:r>
      <w:r w:rsidR="00E201F6">
        <w:rPr>
          <w:rFonts w:ascii="Times New Roman" w:hAnsi="Times New Roman" w:cs="Times New Roman"/>
          <w:color w:val="000000"/>
        </w:rPr>
        <w:t>diciembre</w:t>
      </w:r>
      <w:r w:rsidR="004754BA">
        <w:rPr>
          <w:rFonts w:ascii="Times New Roman" w:hAnsi="Times New Roman" w:cs="Times New Roman"/>
          <w:color w:val="000000"/>
        </w:rPr>
        <w:t xml:space="preserve"> de </w:t>
      </w:r>
      <w:r w:rsidR="00080D44">
        <w:rPr>
          <w:rFonts w:ascii="Times New Roman" w:hAnsi="Times New Roman" w:cs="Times New Roman"/>
          <w:color w:val="000000"/>
        </w:rPr>
        <w:t>2021</w:t>
      </w:r>
      <w:r w:rsidR="00A979CB" w:rsidRPr="00510EE2">
        <w:rPr>
          <w:rFonts w:ascii="Times New Roman" w:hAnsi="Times New Roman" w:cs="Times New Roman"/>
          <w:color w:val="000000"/>
        </w:rPr>
        <w:t xml:space="preserve">. </w:t>
      </w:r>
      <w:r w:rsidR="008B548C" w:rsidRPr="008B548C">
        <w:rPr>
          <w:rFonts w:ascii="Times New Roman" w:hAnsi="Times New Roman" w:cs="Times New Roman"/>
          <w:b/>
          <w:color w:val="000000"/>
        </w:rPr>
        <w:t>e</w:t>
      </w:r>
      <w:r w:rsidRPr="008B548C">
        <w:rPr>
          <w:rFonts w:ascii="Times New Roman" w:hAnsi="Times New Roman" w:cs="Times New Roman"/>
          <w:b/>
          <w:color w:val="000000"/>
        </w:rPr>
        <w:t>)</w:t>
      </w:r>
      <w:r w:rsidR="00A979CB" w:rsidRPr="008B548C">
        <w:rPr>
          <w:rFonts w:ascii="Times New Roman" w:hAnsi="Times New Roman" w:cs="Times New Roman"/>
          <w:b/>
          <w:color w:val="000000"/>
        </w:rPr>
        <w:t xml:space="preserve"> Monto y moneda de emisión</w:t>
      </w:r>
      <w:r w:rsidR="00A979CB" w:rsidRPr="00510EE2">
        <w:rPr>
          <w:rFonts w:ascii="Times New Roman" w:hAnsi="Times New Roman" w:cs="Times New Roman"/>
          <w:color w:val="000000"/>
        </w:rPr>
        <w:t xml:space="preserve">: </w:t>
      </w:r>
      <w:r w:rsidR="008B548C" w:rsidRPr="008B548C">
        <w:rPr>
          <w:rFonts w:ascii="Times New Roman" w:hAnsi="Times New Roman" w:cs="Times New Roman"/>
          <w:color w:val="000000"/>
        </w:rPr>
        <w:t>po</w:t>
      </w:r>
      <w:r w:rsidR="00CE3A7C">
        <w:rPr>
          <w:rFonts w:ascii="Times New Roman" w:hAnsi="Times New Roman" w:cs="Times New Roman"/>
          <w:color w:val="000000"/>
        </w:rPr>
        <w:t xml:space="preserve">r </w:t>
      </w:r>
      <w:r w:rsidR="002B20F7">
        <w:rPr>
          <w:rFonts w:ascii="Times New Roman" w:hAnsi="Times New Roman" w:cs="Times New Roman"/>
          <w:color w:val="000000"/>
        </w:rPr>
        <w:t>h</w:t>
      </w:r>
      <w:r w:rsidR="002B20F7" w:rsidRPr="002B20F7">
        <w:rPr>
          <w:rFonts w:ascii="Times New Roman" w:hAnsi="Times New Roman" w:cs="Times New Roman"/>
          <w:color w:val="000000"/>
        </w:rPr>
        <w:t>asta V/N US</w:t>
      </w:r>
      <w:r w:rsidR="002B20F7" w:rsidRPr="00AD33AE">
        <w:rPr>
          <w:rFonts w:ascii="Times New Roman" w:hAnsi="Times New Roman" w:cs="Times New Roman"/>
          <w:color w:val="000000"/>
        </w:rPr>
        <w:t xml:space="preserve">$ </w:t>
      </w:r>
      <w:r w:rsidR="00542653">
        <w:rPr>
          <w:rFonts w:ascii="Times New Roman" w:hAnsi="Times New Roman" w:cs="Times New Roman"/>
          <w:color w:val="000000"/>
        </w:rPr>
        <w:t>2</w:t>
      </w:r>
      <w:r w:rsidR="0071402C" w:rsidRPr="00AD33AE">
        <w:rPr>
          <w:rFonts w:ascii="Times New Roman" w:hAnsi="Times New Roman" w:cs="Times New Roman"/>
          <w:color w:val="000000"/>
        </w:rPr>
        <w:t>.000.000</w:t>
      </w:r>
      <w:r w:rsidR="002B20F7" w:rsidRPr="00AD33AE">
        <w:rPr>
          <w:rFonts w:ascii="Times New Roman" w:hAnsi="Times New Roman" w:cs="Times New Roman"/>
          <w:color w:val="000000"/>
        </w:rPr>
        <w:t xml:space="preserve"> (Dólares Estadounidenses </w:t>
      </w:r>
      <w:r w:rsidR="00542653">
        <w:rPr>
          <w:rFonts w:ascii="Times New Roman" w:hAnsi="Times New Roman" w:cs="Times New Roman"/>
          <w:color w:val="000000"/>
        </w:rPr>
        <w:t>dos</w:t>
      </w:r>
      <w:r w:rsidR="0071402C" w:rsidRPr="00AD33AE">
        <w:rPr>
          <w:rFonts w:ascii="Times New Roman" w:hAnsi="Times New Roman" w:cs="Times New Roman"/>
          <w:color w:val="000000"/>
        </w:rPr>
        <w:t xml:space="preserve"> millones</w:t>
      </w:r>
      <w:r w:rsidR="002B20F7" w:rsidRPr="00AD33AE">
        <w:rPr>
          <w:rFonts w:ascii="Times New Roman" w:hAnsi="Times New Roman" w:cs="Times New Roman"/>
          <w:color w:val="000000"/>
        </w:rPr>
        <w:t>)</w:t>
      </w:r>
      <w:r w:rsidR="004754BA" w:rsidRPr="00AD33AE">
        <w:rPr>
          <w:rFonts w:ascii="Times New Roman" w:hAnsi="Times New Roman" w:cs="Times New Roman"/>
          <w:color w:val="000000"/>
        </w:rPr>
        <w:t>.</w:t>
      </w:r>
      <w:r w:rsidR="00634B04">
        <w:rPr>
          <w:rFonts w:ascii="Times New Roman" w:hAnsi="Times New Roman" w:cs="Times New Roman"/>
          <w:color w:val="000000"/>
        </w:rPr>
        <w:t xml:space="preserve"> </w:t>
      </w:r>
      <w:r w:rsidR="008B548C">
        <w:rPr>
          <w:rFonts w:ascii="Times New Roman" w:hAnsi="Times New Roman" w:cs="Times New Roman"/>
          <w:color w:val="000000"/>
        </w:rPr>
        <w:t>Las Obl</w:t>
      </w:r>
      <w:r w:rsidR="00537B0E">
        <w:rPr>
          <w:rFonts w:ascii="Times New Roman" w:hAnsi="Times New Roman" w:cs="Times New Roman"/>
          <w:color w:val="000000"/>
        </w:rPr>
        <w:t xml:space="preserve">igaciones Negociables </w:t>
      </w:r>
      <w:proofErr w:type="spellStart"/>
      <w:r w:rsidR="00537B0E">
        <w:rPr>
          <w:rFonts w:ascii="Times New Roman" w:hAnsi="Times New Roman" w:cs="Times New Roman"/>
          <w:color w:val="000000"/>
        </w:rPr>
        <w:t>PyME</w:t>
      </w:r>
      <w:proofErr w:type="spellEnd"/>
      <w:r w:rsidR="00537B0E">
        <w:rPr>
          <w:rFonts w:ascii="Times New Roman" w:hAnsi="Times New Roman" w:cs="Times New Roman"/>
          <w:color w:val="000000"/>
        </w:rPr>
        <w:t xml:space="preserve"> </w:t>
      </w:r>
      <w:r w:rsidR="00A044DF">
        <w:rPr>
          <w:rFonts w:ascii="Times New Roman" w:hAnsi="Times New Roman" w:cs="Times New Roman"/>
          <w:color w:val="000000"/>
        </w:rPr>
        <w:t>Serie I</w:t>
      </w:r>
      <w:r w:rsidR="008B548C">
        <w:rPr>
          <w:rFonts w:ascii="Times New Roman" w:hAnsi="Times New Roman" w:cs="Times New Roman"/>
          <w:color w:val="000000"/>
        </w:rPr>
        <w:t xml:space="preserve"> estarán </w:t>
      </w:r>
      <w:r w:rsidR="00417696">
        <w:rPr>
          <w:rFonts w:ascii="Times New Roman" w:hAnsi="Times New Roman" w:cs="Times New Roman"/>
          <w:color w:val="000000"/>
        </w:rPr>
        <w:t xml:space="preserve">denominadas </w:t>
      </w:r>
      <w:r w:rsidR="00417696" w:rsidRPr="00417696">
        <w:rPr>
          <w:rFonts w:ascii="Times New Roman" w:hAnsi="Times New Roman" w:cs="Times New Roman"/>
          <w:color w:val="000000"/>
        </w:rPr>
        <w:t>en Dólares Estadounidenses</w:t>
      </w:r>
      <w:r w:rsidR="008B548C">
        <w:rPr>
          <w:rFonts w:ascii="Times New Roman" w:hAnsi="Times New Roman" w:cs="Times New Roman"/>
          <w:color w:val="000000"/>
        </w:rPr>
        <w:t xml:space="preserve">. </w:t>
      </w:r>
      <w:r w:rsidR="008B548C" w:rsidRPr="008B548C">
        <w:rPr>
          <w:rFonts w:ascii="Times New Roman" w:hAnsi="Times New Roman" w:cs="Times New Roman"/>
          <w:b/>
          <w:color w:val="000000"/>
        </w:rPr>
        <w:t>f</w:t>
      </w:r>
      <w:r w:rsidRPr="008B548C">
        <w:rPr>
          <w:rFonts w:ascii="Times New Roman" w:hAnsi="Times New Roman" w:cs="Times New Roman"/>
          <w:b/>
          <w:color w:val="000000"/>
        </w:rPr>
        <w:t>)</w:t>
      </w:r>
      <w:r w:rsidR="00A979CB" w:rsidRPr="008B548C">
        <w:rPr>
          <w:rFonts w:ascii="Times New Roman" w:hAnsi="Times New Roman" w:cs="Times New Roman"/>
          <w:b/>
          <w:color w:val="000000"/>
        </w:rPr>
        <w:t xml:space="preserve"> Garantía</w:t>
      </w:r>
      <w:r w:rsidR="00A979CB" w:rsidRPr="00510EE2">
        <w:rPr>
          <w:rFonts w:ascii="Times New Roman" w:hAnsi="Times New Roman" w:cs="Times New Roman"/>
          <w:color w:val="000000"/>
        </w:rPr>
        <w:t xml:space="preserve">: </w:t>
      </w:r>
      <w:r w:rsidR="008B548C" w:rsidRPr="008B548C">
        <w:rPr>
          <w:rFonts w:ascii="Times New Roman" w:hAnsi="Times New Roman" w:cs="Times New Roman"/>
          <w:color w:val="000000"/>
        </w:rPr>
        <w:t xml:space="preserve">Las Obligaciones Negociables </w:t>
      </w:r>
      <w:proofErr w:type="spellStart"/>
      <w:r w:rsidR="008B548C" w:rsidRPr="008B548C">
        <w:rPr>
          <w:rFonts w:ascii="Times New Roman" w:hAnsi="Times New Roman" w:cs="Times New Roman"/>
          <w:color w:val="000000"/>
        </w:rPr>
        <w:t>PyME</w:t>
      </w:r>
      <w:proofErr w:type="spellEnd"/>
      <w:r w:rsidR="008B548C" w:rsidRPr="008B548C">
        <w:rPr>
          <w:rFonts w:ascii="Times New Roman" w:hAnsi="Times New Roman" w:cs="Times New Roman"/>
          <w:color w:val="000000"/>
        </w:rPr>
        <w:t xml:space="preserve"> </w:t>
      </w:r>
      <w:r w:rsidR="00A044DF">
        <w:rPr>
          <w:rFonts w:ascii="Times New Roman" w:hAnsi="Times New Roman" w:cs="Times New Roman"/>
          <w:color w:val="000000"/>
        </w:rPr>
        <w:t>Serie I</w:t>
      </w:r>
      <w:r w:rsidR="008B548C" w:rsidRPr="008B548C">
        <w:rPr>
          <w:rFonts w:ascii="Times New Roman" w:hAnsi="Times New Roman" w:cs="Times New Roman"/>
          <w:color w:val="000000"/>
        </w:rPr>
        <w:t xml:space="preserve"> es</w:t>
      </w:r>
      <w:r w:rsidR="0058362B">
        <w:rPr>
          <w:rFonts w:ascii="Times New Roman" w:hAnsi="Times New Roman" w:cs="Times New Roman"/>
          <w:color w:val="000000"/>
        </w:rPr>
        <w:t xml:space="preserve">tán garantizadas en un 100% </w:t>
      </w:r>
      <w:r w:rsidR="008B548C" w:rsidRPr="008B548C">
        <w:rPr>
          <w:rFonts w:ascii="Times New Roman" w:hAnsi="Times New Roman" w:cs="Times New Roman"/>
          <w:color w:val="000000"/>
        </w:rPr>
        <w:t>por</w:t>
      </w:r>
      <w:r w:rsidR="00AF3FD7">
        <w:rPr>
          <w:rFonts w:ascii="Times New Roman" w:hAnsi="Times New Roman" w:cs="Times New Roman"/>
          <w:color w:val="000000"/>
        </w:rPr>
        <w:t xml:space="preserve"> Banco </w:t>
      </w:r>
      <w:proofErr w:type="spellStart"/>
      <w:r w:rsidR="00AF3FD7">
        <w:rPr>
          <w:rFonts w:ascii="Times New Roman" w:hAnsi="Times New Roman" w:cs="Times New Roman"/>
          <w:color w:val="000000"/>
        </w:rPr>
        <w:t>Itaú</w:t>
      </w:r>
      <w:proofErr w:type="spellEnd"/>
      <w:r w:rsidR="00AF3FD7">
        <w:rPr>
          <w:rFonts w:ascii="Times New Roman" w:hAnsi="Times New Roman" w:cs="Times New Roman"/>
          <w:color w:val="000000"/>
        </w:rPr>
        <w:t xml:space="preserve"> Argentina S.A.</w:t>
      </w:r>
      <w:r w:rsidR="00CE3A7C">
        <w:rPr>
          <w:rFonts w:ascii="Times New Roman" w:hAnsi="Times New Roman" w:cs="Times New Roman"/>
          <w:color w:val="000000"/>
        </w:rPr>
        <w:t xml:space="preserve"> </w:t>
      </w:r>
      <w:r w:rsidR="008B548C" w:rsidRPr="008B548C">
        <w:rPr>
          <w:rFonts w:ascii="Times New Roman" w:hAnsi="Times New Roman" w:cs="Times New Roman"/>
          <w:color w:val="000000"/>
        </w:rPr>
        <w:t>como Entidad de Garantía autorizada por la CNV, quien asumirá el carácter de liso, llano y principal pagador de las Obligaciones Negociables</w:t>
      </w:r>
      <w:r w:rsidR="00CE3A7C">
        <w:rPr>
          <w:rFonts w:ascii="Times New Roman" w:hAnsi="Times New Roman" w:cs="Times New Roman"/>
          <w:color w:val="000000"/>
        </w:rPr>
        <w:t xml:space="preserve"> </w:t>
      </w:r>
      <w:proofErr w:type="spellStart"/>
      <w:r w:rsidR="00CE3A7C">
        <w:rPr>
          <w:rFonts w:ascii="Times New Roman" w:hAnsi="Times New Roman" w:cs="Times New Roman"/>
          <w:color w:val="000000"/>
        </w:rPr>
        <w:t>PyME</w:t>
      </w:r>
      <w:proofErr w:type="spellEnd"/>
      <w:r w:rsidR="00CE3A7C">
        <w:rPr>
          <w:rFonts w:ascii="Times New Roman" w:hAnsi="Times New Roman" w:cs="Times New Roman"/>
          <w:color w:val="000000"/>
        </w:rPr>
        <w:t xml:space="preserve"> </w:t>
      </w:r>
      <w:r w:rsidR="00A044DF">
        <w:rPr>
          <w:rFonts w:ascii="Times New Roman" w:hAnsi="Times New Roman" w:cs="Times New Roman"/>
          <w:color w:val="000000"/>
        </w:rPr>
        <w:t>Serie I</w:t>
      </w:r>
      <w:r w:rsidR="008B548C" w:rsidRPr="008B548C">
        <w:rPr>
          <w:rFonts w:ascii="Times New Roman" w:hAnsi="Times New Roman" w:cs="Times New Roman"/>
          <w:color w:val="000000"/>
        </w:rPr>
        <w:t>, con renuncia al beneficio de excusión</w:t>
      </w:r>
      <w:r w:rsidR="004754BA">
        <w:rPr>
          <w:rFonts w:ascii="Times New Roman" w:hAnsi="Times New Roman" w:cs="Times New Roman"/>
          <w:color w:val="000000"/>
        </w:rPr>
        <w:t xml:space="preserve"> y división</w:t>
      </w:r>
      <w:r w:rsidR="008B548C" w:rsidRPr="008B548C">
        <w:rPr>
          <w:rFonts w:ascii="Times New Roman" w:hAnsi="Times New Roman" w:cs="Times New Roman"/>
          <w:color w:val="000000"/>
        </w:rPr>
        <w:t>.</w:t>
      </w:r>
      <w:r w:rsidR="00AD33AE">
        <w:rPr>
          <w:rFonts w:ascii="Times New Roman" w:hAnsi="Times New Roman" w:cs="Times New Roman"/>
          <w:color w:val="000000"/>
        </w:rPr>
        <w:t xml:space="preserve"> </w:t>
      </w:r>
      <w:r w:rsidR="00AD33AE" w:rsidRPr="00AD33AE">
        <w:rPr>
          <w:rFonts w:ascii="Times New Roman" w:hAnsi="Times New Roman" w:cs="Times New Roman"/>
          <w:color w:val="000000"/>
        </w:rPr>
        <w:t>La Garantía es comprensiva de capital, intereses y demás gastos</w:t>
      </w:r>
      <w:r w:rsidR="00AD33AE">
        <w:rPr>
          <w:rFonts w:ascii="Times New Roman" w:hAnsi="Times New Roman" w:cs="Times New Roman"/>
          <w:color w:val="000000"/>
        </w:rPr>
        <w:t xml:space="preserve"> </w:t>
      </w:r>
      <w:r w:rsidR="00AD33AE" w:rsidRPr="00AD33AE">
        <w:rPr>
          <w:rFonts w:ascii="Times New Roman" w:hAnsi="Times New Roman" w:cs="Times New Roman"/>
          <w:color w:val="000000"/>
        </w:rPr>
        <w:t>que pudieran ocasionarse.</w:t>
      </w:r>
      <w:r w:rsidR="008B548C">
        <w:rPr>
          <w:rFonts w:ascii="Times New Roman" w:hAnsi="Times New Roman" w:cs="Times New Roman"/>
          <w:color w:val="000000"/>
        </w:rPr>
        <w:t xml:space="preserve"> </w:t>
      </w:r>
      <w:r w:rsidR="008B548C" w:rsidRPr="008B548C">
        <w:rPr>
          <w:rFonts w:ascii="Times New Roman" w:hAnsi="Times New Roman" w:cs="Times New Roman"/>
          <w:b/>
          <w:color w:val="000000"/>
        </w:rPr>
        <w:t>g</w:t>
      </w:r>
      <w:r w:rsidRPr="008B548C">
        <w:rPr>
          <w:rFonts w:ascii="Times New Roman" w:hAnsi="Times New Roman" w:cs="Times New Roman"/>
          <w:b/>
          <w:color w:val="000000"/>
        </w:rPr>
        <w:t xml:space="preserve">) </w:t>
      </w:r>
      <w:r w:rsidR="00A979CB" w:rsidRPr="008B548C">
        <w:rPr>
          <w:rFonts w:ascii="Times New Roman" w:hAnsi="Times New Roman" w:cs="Times New Roman"/>
          <w:b/>
          <w:color w:val="000000"/>
        </w:rPr>
        <w:t>Fecha de Emisión</w:t>
      </w:r>
      <w:r w:rsidR="008B548C">
        <w:rPr>
          <w:rFonts w:ascii="Times New Roman" w:hAnsi="Times New Roman" w:cs="Times New Roman"/>
          <w:b/>
          <w:color w:val="000000"/>
        </w:rPr>
        <w:t xml:space="preserve"> y Liquidación</w:t>
      </w:r>
      <w:r w:rsidR="00A979CB" w:rsidRPr="00510EE2">
        <w:rPr>
          <w:rFonts w:ascii="Times New Roman" w:hAnsi="Times New Roman" w:cs="Times New Roman"/>
          <w:color w:val="000000"/>
        </w:rPr>
        <w:t>:</w:t>
      </w:r>
      <w:r w:rsidR="008B548C" w:rsidRPr="008B548C">
        <w:t xml:space="preserve"> </w:t>
      </w:r>
      <w:r w:rsidR="008B548C" w:rsidRPr="008B548C">
        <w:rPr>
          <w:rFonts w:ascii="Times New Roman" w:hAnsi="Times New Roman" w:cs="Times New Roman"/>
          <w:color w:val="000000"/>
        </w:rPr>
        <w:t xml:space="preserve">Será dentro de los </w:t>
      </w:r>
      <w:r w:rsidR="00AD33AE">
        <w:rPr>
          <w:rFonts w:ascii="Times New Roman" w:hAnsi="Times New Roman" w:cs="Times New Roman"/>
          <w:color w:val="000000"/>
        </w:rPr>
        <w:t>3 (tres</w:t>
      </w:r>
      <w:r w:rsidR="008B548C" w:rsidRPr="00E02975">
        <w:rPr>
          <w:rFonts w:ascii="Times New Roman" w:hAnsi="Times New Roman" w:cs="Times New Roman"/>
          <w:i/>
          <w:color w:val="000000"/>
        </w:rPr>
        <w:t>)</w:t>
      </w:r>
      <w:r w:rsidR="008B548C" w:rsidRPr="008B548C">
        <w:rPr>
          <w:rFonts w:ascii="Times New Roman" w:hAnsi="Times New Roman" w:cs="Times New Roman"/>
          <w:color w:val="000000"/>
        </w:rPr>
        <w:t xml:space="preserve"> días hábiles siguientes de concluido el Período de Licitación o aquella otra fecha posterior conforme se informe en el aviso de suscripción a publicar en la AIF y los sistemas de información de los mercados autorizados donde se listen y/o negocien las Obligaciones Negociables</w:t>
      </w:r>
      <w:r w:rsidR="008B548C">
        <w:rPr>
          <w:rFonts w:ascii="Times New Roman" w:hAnsi="Times New Roman" w:cs="Times New Roman"/>
          <w:color w:val="000000"/>
        </w:rPr>
        <w:t xml:space="preserve">. </w:t>
      </w:r>
      <w:r w:rsidR="008B548C" w:rsidRPr="008B548C">
        <w:rPr>
          <w:rFonts w:ascii="Times New Roman" w:hAnsi="Times New Roman" w:cs="Times New Roman"/>
          <w:b/>
          <w:color w:val="000000"/>
        </w:rPr>
        <w:t>h) Fecha de Vencimiento</w:t>
      </w:r>
      <w:r w:rsidR="008B548C">
        <w:rPr>
          <w:rFonts w:ascii="Times New Roman" w:hAnsi="Times New Roman" w:cs="Times New Roman"/>
          <w:color w:val="000000"/>
        </w:rPr>
        <w:t xml:space="preserve">: </w:t>
      </w:r>
      <w:r w:rsidR="00450087">
        <w:rPr>
          <w:rFonts w:ascii="Times New Roman" w:hAnsi="Times New Roman" w:cs="Times New Roman"/>
          <w:color w:val="000000"/>
        </w:rPr>
        <w:t xml:space="preserve">A </w:t>
      </w:r>
      <w:r w:rsidR="00450087" w:rsidRPr="007E4FF8">
        <w:rPr>
          <w:rFonts w:ascii="Times New Roman" w:hAnsi="Times New Roman" w:cs="Times New Roman"/>
          <w:color w:val="000000"/>
        </w:rPr>
        <w:t xml:space="preserve">los </w:t>
      </w:r>
      <w:r w:rsidR="00AF3FD7">
        <w:rPr>
          <w:rFonts w:ascii="Times New Roman" w:hAnsi="Times New Roman"/>
          <w:color w:val="000000"/>
        </w:rPr>
        <w:t>24</w:t>
      </w:r>
      <w:r w:rsidR="00634B04" w:rsidRPr="007E4FF8">
        <w:rPr>
          <w:rFonts w:ascii="Times New Roman" w:hAnsi="Times New Roman" w:cs="Times New Roman"/>
          <w:color w:val="000000"/>
        </w:rPr>
        <w:t xml:space="preserve"> </w:t>
      </w:r>
      <w:r w:rsidR="00AF3FD7">
        <w:rPr>
          <w:rFonts w:ascii="Times New Roman" w:hAnsi="Times New Roman" w:cs="Times New Roman"/>
          <w:color w:val="000000"/>
        </w:rPr>
        <w:t xml:space="preserve">(veinticuatro) </w:t>
      </w:r>
      <w:r w:rsidR="008B548C" w:rsidRPr="007E4FF8">
        <w:rPr>
          <w:rFonts w:ascii="Times New Roman" w:hAnsi="Times New Roman" w:cs="Times New Roman"/>
          <w:color w:val="000000"/>
        </w:rPr>
        <w:t>meses</w:t>
      </w:r>
      <w:r w:rsidR="008B548C" w:rsidRPr="008B548C">
        <w:rPr>
          <w:rFonts w:ascii="Times New Roman" w:hAnsi="Times New Roman" w:cs="Times New Roman"/>
          <w:color w:val="000000"/>
        </w:rPr>
        <w:t xml:space="preserve"> de la Fecha de Emisión y Liquidación. Será informada en el </w:t>
      </w:r>
      <w:r w:rsidR="008B548C">
        <w:rPr>
          <w:rFonts w:ascii="Times New Roman" w:hAnsi="Times New Roman" w:cs="Times New Roman"/>
          <w:color w:val="000000"/>
        </w:rPr>
        <w:t>aviso de suscripción y/o en el aviso de r</w:t>
      </w:r>
      <w:r w:rsidR="008B548C" w:rsidRPr="008B548C">
        <w:rPr>
          <w:rFonts w:ascii="Times New Roman" w:hAnsi="Times New Roman" w:cs="Times New Roman"/>
          <w:color w:val="000000"/>
        </w:rPr>
        <w:t>esultados</w:t>
      </w:r>
      <w:r w:rsidR="008B548C">
        <w:rPr>
          <w:rFonts w:ascii="Times New Roman" w:hAnsi="Times New Roman" w:cs="Times New Roman"/>
          <w:color w:val="000000"/>
        </w:rPr>
        <w:t>.</w:t>
      </w:r>
      <w:r w:rsidR="008B548C" w:rsidRPr="008B548C">
        <w:rPr>
          <w:rFonts w:ascii="Times New Roman" w:hAnsi="Times New Roman" w:cs="Times New Roman"/>
          <w:color w:val="000000"/>
        </w:rPr>
        <w:t xml:space="preserve"> </w:t>
      </w:r>
      <w:r w:rsidR="008B548C">
        <w:rPr>
          <w:rFonts w:ascii="Times New Roman" w:hAnsi="Times New Roman" w:cs="Times New Roman"/>
          <w:b/>
          <w:color w:val="000000"/>
        </w:rPr>
        <w:t>i</w:t>
      </w:r>
      <w:r w:rsidRPr="008B548C">
        <w:rPr>
          <w:rFonts w:ascii="Times New Roman" w:hAnsi="Times New Roman" w:cs="Times New Roman"/>
          <w:b/>
          <w:color w:val="000000"/>
        </w:rPr>
        <w:t xml:space="preserve">) </w:t>
      </w:r>
      <w:r w:rsidR="00A979CB" w:rsidRPr="008B548C">
        <w:rPr>
          <w:rFonts w:ascii="Times New Roman" w:hAnsi="Times New Roman" w:cs="Times New Roman"/>
          <w:b/>
          <w:color w:val="000000"/>
        </w:rPr>
        <w:t>Condiciones de amortización</w:t>
      </w:r>
      <w:r w:rsidR="00A979CB" w:rsidRPr="00510EE2">
        <w:rPr>
          <w:rFonts w:ascii="Times New Roman" w:hAnsi="Times New Roman" w:cs="Times New Roman"/>
          <w:color w:val="000000"/>
        </w:rPr>
        <w:t xml:space="preserve">: </w:t>
      </w:r>
      <w:r w:rsidR="008B548C" w:rsidRPr="008B548C">
        <w:rPr>
          <w:rFonts w:ascii="Times New Roman" w:hAnsi="Times New Roman" w:cs="Times New Roman"/>
          <w:color w:val="000000"/>
        </w:rPr>
        <w:t>La amortización de las O</w:t>
      </w:r>
      <w:r w:rsidR="008B548C">
        <w:rPr>
          <w:rFonts w:ascii="Times New Roman" w:hAnsi="Times New Roman" w:cs="Times New Roman"/>
          <w:color w:val="000000"/>
        </w:rPr>
        <w:t xml:space="preserve">bligaciones Negociables </w:t>
      </w:r>
      <w:proofErr w:type="spellStart"/>
      <w:r w:rsidR="008B548C">
        <w:rPr>
          <w:rFonts w:ascii="Times New Roman" w:hAnsi="Times New Roman" w:cs="Times New Roman"/>
          <w:color w:val="000000"/>
        </w:rPr>
        <w:t>PyME</w:t>
      </w:r>
      <w:proofErr w:type="spellEnd"/>
      <w:r w:rsidR="00537B0E">
        <w:rPr>
          <w:rFonts w:ascii="Times New Roman" w:hAnsi="Times New Roman" w:cs="Times New Roman"/>
          <w:color w:val="000000"/>
        </w:rPr>
        <w:t xml:space="preserve"> </w:t>
      </w:r>
      <w:r w:rsidR="00A044DF">
        <w:rPr>
          <w:rFonts w:ascii="Times New Roman" w:hAnsi="Times New Roman" w:cs="Times New Roman"/>
          <w:color w:val="000000"/>
        </w:rPr>
        <w:t>Serie I</w:t>
      </w:r>
      <w:r w:rsidR="008B548C" w:rsidRPr="008B548C">
        <w:rPr>
          <w:rFonts w:ascii="Times New Roman" w:hAnsi="Times New Roman" w:cs="Times New Roman"/>
          <w:color w:val="000000"/>
        </w:rPr>
        <w:t xml:space="preserve"> </w:t>
      </w:r>
      <w:r w:rsidR="007E4FF8" w:rsidRPr="007E4FF8">
        <w:rPr>
          <w:rFonts w:ascii="Times New Roman" w:hAnsi="Times New Roman" w:cs="Times New Roman"/>
          <w:color w:val="000000"/>
        </w:rPr>
        <w:t xml:space="preserve">será realizada en </w:t>
      </w:r>
      <w:r w:rsidR="004B6939">
        <w:rPr>
          <w:rFonts w:ascii="Times New Roman" w:hAnsi="Times New Roman" w:cs="Times New Roman"/>
          <w:color w:val="000000"/>
        </w:rPr>
        <w:t>3</w:t>
      </w:r>
      <w:r w:rsidR="004C5276">
        <w:rPr>
          <w:rFonts w:ascii="Times New Roman" w:hAnsi="Times New Roman" w:cs="Times New Roman"/>
          <w:color w:val="000000"/>
        </w:rPr>
        <w:t xml:space="preserve"> (</w:t>
      </w:r>
      <w:r w:rsidR="004B6939">
        <w:rPr>
          <w:rFonts w:ascii="Times New Roman" w:hAnsi="Times New Roman" w:cs="Times New Roman"/>
          <w:color w:val="000000"/>
        </w:rPr>
        <w:t>tres</w:t>
      </w:r>
      <w:r w:rsidR="004C5276">
        <w:rPr>
          <w:rFonts w:ascii="Times New Roman" w:hAnsi="Times New Roman" w:cs="Times New Roman"/>
          <w:color w:val="000000"/>
        </w:rPr>
        <w:t>)</w:t>
      </w:r>
      <w:r w:rsidR="00942479" w:rsidRPr="00942479">
        <w:rPr>
          <w:rFonts w:ascii="Times New Roman" w:hAnsi="Times New Roman" w:cs="Times New Roman"/>
          <w:b/>
          <w:color w:val="000000"/>
        </w:rPr>
        <w:t xml:space="preserve"> </w:t>
      </w:r>
      <w:r w:rsidR="00942479" w:rsidRPr="00942479">
        <w:rPr>
          <w:rFonts w:ascii="Times New Roman" w:hAnsi="Times New Roman" w:cs="Times New Roman"/>
          <w:color w:val="000000"/>
        </w:rPr>
        <w:t>pagos, conforme surge a continuación:</w:t>
      </w:r>
      <w:r w:rsidR="00AF3FD7" w:rsidRPr="00AF3FD7">
        <w:t xml:space="preserve"> </w:t>
      </w:r>
      <w:r w:rsidR="00AF3FD7" w:rsidRPr="00AF3FD7">
        <w:rPr>
          <w:rFonts w:ascii="Times New Roman" w:hAnsi="Times New Roman" w:cs="Times New Roman"/>
          <w:color w:val="000000"/>
        </w:rPr>
        <w:t>(i)</w:t>
      </w:r>
      <w:r w:rsidR="00747FB3" w:rsidRPr="00747FB3">
        <w:rPr>
          <w:rFonts w:ascii="Times New Roman" w:hAnsi="Times New Roman" w:cs="Times New Roman"/>
          <w:color w:val="000000"/>
        </w:rPr>
        <w:t xml:space="preserve"> 33,00% a los 12 (doce) meses de la Fecha de Emisión y Liquidación; (ii) 33,00% a los 18 (dieciocho) meses a contar desde la Fecha de Emisión y Liquidación; y (iii) el 34,00% restante en la Fecha de Vencimiento</w:t>
      </w:r>
      <w:r w:rsidR="00942479">
        <w:rPr>
          <w:rFonts w:ascii="Times New Roman" w:hAnsi="Times New Roman" w:cs="Times New Roman"/>
          <w:color w:val="000000"/>
        </w:rPr>
        <w:t>.</w:t>
      </w:r>
      <w:r w:rsidR="00942479" w:rsidRPr="00942479">
        <w:rPr>
          <w:rFonts w:ascii="Times New Roman" w:hAnsi="Times New Roman" w:cs="Times New Roman"/>
          <w:color w:val="000000"/>
        </w:rPr>
        <w:t xml:space="preserve"> </w:t>
      </w:r>
      <w:r w:rsidR="008B548C" w:rsidRPr="008B548C">
        <w:rPr>
          <w:rFonts w:ascii="Times New Roman" w:hAnsi="Times New Roman" w:cs="Times New Roman"/>
          <w:b/>
          <w:color w:val="000000"/>
        </w:rPr>
        <w:t>j</w:t>
      </w:r>
      <w:r w:rsidRPr="008B548C">
        <w:rPr>
          <w:rFonts w:ascii="Times New Roman" w:hAnsi="Times New Roman" w:cs="Times New Roman"/>
          <w:b/>
          <w:color w:val="000000"/>
        </w:rPr>
        <w:t>)</w:t>
      </w:r>
      <w:r w:rsidR="00A979CB" w:rsidRPr="008B548C">
        <w:rPr>
          <w:rFonts w:ascii="Times New Roman" w:hAnsi="Times New Roman" w:cs="Times New Roman"/>
          <w:b/>
          <w:color w:val="000000"/>
        </w:rPr>
        <w:t xml:space="preserve"> </w:t>
      </w:r>
      <w:r w:rsidR="008B548C">
        <w:rPr>
          <w:rFonts w:ascii="Times New Roman" w:hAnsi="Times New Roman" w:cs="Times New Roman"/>
          <w:b/>
          <w:color w:val="000000"/>
        </w:rPr>
        <w:t>Monto de las obligaciones n</w:t>
      </w:r>
      <w:r w:rsidR="00A979CB" w:rsidRPr="008B548C">
        <w:rPr>
          <w:rFonts w:ascii="Times New Roman" w:hAnsi="Times New Roman" w:cs="Times New Roman"/>
          <w:b/>
          <w:color w:val="000000"/>
        </w:rPr>
        <w:t xml:space="preserve">egociables emitidas </w:t>
      </w:r>
      <w:r w:rsidR="008B548C">
        <w:rPr>
          <w:rFonts w:ascii="Times New Roman" w:hAnsi="Times New Roman" w:cs="Times New Roman"/>
          <w:b/>
          <w:color w:val="000000"/>
        </w:rPr>
        <w:t xml:space="preserve">por la Sociedad </w:t>
      </w:r>
      <w:r w:rsidR="00A979CB" w:rsidRPr="008B548C">
        <w:rPr>
          <w:rFonts w:ascii="Times New Roman" w:hAnsi="Times New Roman" w:cs="Times New Roman"/>
          <w:b/>
          <w:color w:val="000000"/>
        </w:rPr>
        <w:t>con anterioridad</w:t>
      </w:r>
      <w:r w:rsidR="00A979CB" w:rsidRPr="00510EE2">
        <w:rPr>
          <w:rFonts w:ascii="Times New Roman" w:hAnsi="Times New Roman" w:cs="Times New Roman"/>
          <w:color w:val="000000"/>
        </w:rPr>
        <w:t>:</w:t>
      </w:r>
      <w:r w:rsidR="00CE3A7C">
        <w:rPr>
          <w:rFonts w:ascii="Times New Roman" w:hAnsi="Times New Roman" w:cs="Times New Roman"/>
          <w:color w:val="000000"/>
        </w:rPr>
        <w:t xml:space="preserve"> </w:t>
      </w:r>
      <w:r w:rsidR="00AF3FD7">
        <w:rPr>
          <w:rFonts w:ascii="Times New Roman" w:hAnsi="Times New Roman" w:cs="Times New Roman"/>
          <w:color w:val="000000"/>
        </w:rPr>
        <w:t>$</w:t>
      </w:r>
      <w:r w:rsidR="0060789C">
        <w:rPr>
          <w:rFonts w:ascii="Times New Roman" w:hAnsi="Times New Roman" w:cs="Times New Roman"/>
          <w:color w:val="000000"/>
        </w:rPr>
        <w:t>75.000.000</w:t>
      </w:r>
      <w:r w:rsidR="00AF3FD7">
        <w:rPr>
          <w:rFonts w:ascii="Times New Roman" w:hAnsi="Times New Roman" w:cs="Times New Roman"/>
          <w:color w:val="000000"/>
        </w:rPr>
        <w:t xml:space="preserve"> (Pesos </w:t>
      </w:r>
      <w:r w:rsidR="0060789C">
        <w:rPr>
          <w:rFonts w:ascii="Times New Roman" w:hAnsi="Times New Roman" w:cs="Times New Roman"/>
          <w:color w:val="000000"/>
        </w:rPr>
        <w:t>setenta y cinco millones</w:t>
      </w:r>
      <w:r w:rsidR="00AF3FD7">
        <w:rPr>
          <w:rFonts w:ascii="Times New Roman" w:hAnsi="Times New Roman" w:cs="Times New Roman"/>
          <w:color w:val="000000"/>
        </w:rPr>
        <w:t>) de capital en circulación.</w:t>
      </w:r>
      <w:r w:rsidR="00A979CB" w:rsidRPr="00510EE2">
        <w:rPr>
          <w:rFonts w:ascii="Times New Roman" w:hAnsi="Times New Roman" w:cs="Times New Roman"/>
          <w:color w:val="000000"/>
        </w:rPr>
        <w:t xml:space="preserve"> </w:t>
      </w:r>
      <w:r w:rsidR="00E34B74" w:rsidRPr="00E34B74">
        <w:rPr>
          <w:rFonts w:ascii="Times New Roman" w:hAnsi="Times New Roman" w:cs="Times New Roman"/>
          <w:b/>
          <w:color w:val="000000"/>
        </w:rPr>
        <w:t>k</w:t>
      </w:r>
      <w:r w:rsidR="00880632" w:rsidRPr="00E34B74">
        <w:rPr>
          <w:rFonts w:ascii="Times New Roman" w:hAnsi="Times New Roman" w:cs="Times New Roman"/>
          <w:b/>
          <w:color w:val="000000"/>
        </w:rPr>
        <w:t xml:space="preserve">) </w:t>
      </w:r>
      <w:r w:rsidR="00E34B74" w:rsidRPr="00E34B74">
        <w:rPr>
          <w:rFonts w:ascii="Times New Roman" w:hAnsi="Times New Roman" w:cs="Times New Roman"/>
          <w:b/>
          <w:color w:val="000000"/>
        </w:rPr>
        <w:t>Tasa de interés y época de pago</w:t>
      </w:r>
      <w:r w:rsidR="00E34B74">
        <w:rPr>
          <w:rFonts w:ascii="Times New Roman" w:hAnsi="Times New Roman" w:cs="Times New Roman"/>
          <w:color w:val="000000"/>
        </w:rPr>
        <w:t xml:space="preserve">: </w:t>
      </w:r>
      <w:r w:rsidR="00E34B74" w:rsidRPr="00E34B74">
        <w:rPr>
          <w:rFonts w:ascii="Times New Roman" w:hAnsi="Times New Roman" w:cs="Times New Roman"/>
          <w:color w:val="000000"/>
        </w:rPr>
        <w:t>Las</w:t>
      </w:r>
      <w:r w:rsidR="00450087" w:rsidRPr="00450087">
        <w:rPr>
          <w:rFonts w:ascii="Times New Roman" w:hAnsi="Times New Roman" w:cs="Times New Roman"/>
          <w:color w:val="000000"/>
        </w:rPr>
        <w:t xml:space="preserve"> Obligaciones Negociables </w:t>
      </w:r>
      <w:proofErr w:type="spellStart"/>
      <w:r w:rsidR="00E34B74">
        <w:rPr>
          <w:rFonts w:ascii="Times New Roman" w:hAnsi="Times New Roman" w:cs="Times New Roman"/>
          <w:color w:val="000000"/>
        </w:rPr>
        <w:t>PyME</w:t>
      </w:r>
      <w:proofErr w:type="spellEnd"/>
      <w:r w:rsidR="00E34B74" w:rsidRPr="00E34B74">
        <w:rPr>
          <w:rFonts w:ascii="Times New Roman" w:hAnsi="Times New Roman" w:cs="Times New Roman"/>
          <w:color w:val="000000"/>
        </w:rPr>
        <w:t xml:space="preserve"> </w:t>
      </w:r>
      <w:r w:rsidR="00A044DF">
        <w:rPr>
          <w:rFonts w:ascii="Times New Roman" w:hAnsi="Times New Roman" w:cs="Times New Roman"/>
          <w:color w:val="000000"/>
        </w:rPr>
        <w:t>Serie I</w:t>
      </w:r>
      <w:r w:rsidR="00450087" w:rsidRPr="00450087">
        <w:rPr>
          <w:rFonts w:ascii="Times New Roman" w:hAnsi="Times New Roman" w:cs="Times New Roman"/>
          <w:color w:val="000000"/>
        </w:rPr>
        <w:t xml:space="preserve"> devengarán i</w:t>
      </w:r>
      <w:r w:rsidR="00450087">
        <w:rPr>
          <w:rFonts w:ascii="Times New Roman" w:hAnsi="Times New Roman" w:cs="Times New Roman"/>
          <w:color w:val="000000"/>
        </w:rPr>
        <w:t xml:space="preserve">ntereses a una tasa de </w:t>
      </w:r>
      <w:r w:rsidR="00450087" w:rsidRPr="007E4FF8">
        <w:rPr>
          <w:rFonts w:ascii="Times New Roman" w:hAnsi="Times New Roman" w:cs="Times New Roman"/>
          <w:color w:val="000000"/>
        </w:rPr>
        <w:t xml:space="preserve">interés </w:t>
      </w:r>
      <w:r w:rsidR="00FB7A73" w:rsidRPr="00FB7A73">
        <w:rPr>
          <w:rFonts w:ascii="Times New Roman" w:hAnsi="Times New Roman" w:cs="Times New Roman"/>
          <w:color w:val="000000"/>
        </w:rPr>
        <w:t xml:space="preserve">fija truncada a dos decimales </w:t>
      </w:r>
      <w:r w:rsidR="00FB7A73" w:rsidRPr="00FB7A73">
        <w:rPr>
          <w:rFonts w:ascii="Times New Roman" w:hAnsi="Times New Roman" w:cs="Times New Roman"/>
          <w:color w:val="000000"/>
        </w:rPr>
        <w:lastRenderedPageBreak/>
        <w:t xml:space="preserve">que surja del procedimiento de subasta o licitación pública </w:t>
      </w:r>
      <w:r w:rsidR="00450087" w:rsidRPr="007E4FF8">
        <w:rPr>
          <w:rFonts w:ascii="Times New Roman" w:hAnsi="Times New Roman"/>
          <w:color w:val="000000"/>
        </w:rPr>
        <w:t xml:space="preserve">y se informará en el </w:t>
      </w:r>
      <w:r w:rsidR="00E34B74" w:rsidRPr="007E4FF8">
        <w:rPr>
          <w:rFonts w:ascii="Times New Roman" w:hAnsi="Times New Roman" w:cs="Times New Roman"/>
          <w:color w:val="000000"/>
        </w:rPr>
        <w:t>aviso de resultados.</w:t>
      </w:r>
      <w:r w:rsidR="005A2F68">
        <w:rPr>
          <w:rFonts w:ascii="Times New Roman" w:hAnsi="Times New Roman" w:cs="Times New Roman"/>
          <w:color w:val="000000"/>
        </w:rPr>
        <w:t xml:space="preserve"> Los intereses se pagarán</w:t>
      </w:r>
      <w:r w:rsidR="007E4FF8">
        <w:rPr>
          <w:rFonts w:ascii="Times New Roman" w:hAnsi="Times New Roman" w:cs="Times New Roman"/>
          <w:color w:val="000000"/>
        </w:rPr>
        <w:t xml:space="preserve"> de forma trimestral</w:t>
      </w:r>
      <w:r w:rsidR="005A2F68">
        <w:rPr>
          <w:rFonts w:ascii="Times New Roman" w:hAnsi="Times New Roman" w:cs="Times New Roman"/>
          <w:color w:val="000000"/>
        </w:rPr>
        <w:t>.</w:t>
      </w:r>
      <w:r w:rsidR="00E34B74">
        <w:rPr>
          <w:rFonts w:ascii="Times New Roman" w:hAnsi="Times New Roman" w:cs="Times New Roman"/>
          <w:color w:val="000000"/>
        </w:rPr>
        <w:t xml:space="preserve"> </w:t>
      </w:r>
      <w:r w:rsidR="00E34B74" w:rsidRPr="00E34B74">
        <w:rPr>
          <w:rFonts w:ascii="Times New Roman" w:hAnsi="Times New Roman" w:cs="Times New Roman"/>
          <w:b/>
          <w:color w:val="000000"/>
        </w:rPr>
        <w:t>l) Deudas con privilegios o garantías que la Sociedad tiene contraídas al tiempo de la emisión</w:t>
      </w:r>
      <w:r w:rsidR="00E34B74">
        <w:rPr>
          <w:rFonts w:ascii="Times New Roman" w:hAnsi="Times New Roman" w:cs="Times New Roman"/>
          <w:color w:val="000000"/>
        </w:rPr>
        <w:t xml:space="preserve">: </w:t>
      </w:r>
      <w:r w:rsidR="00A979CB" w:rsidRPr="00510EE2">
        <w:rPr>
          <w:rFonts w:ascii="Times New Roman" w:hAnsi="Times New Roman" w:cs="Times New Roman"/>
          <w:color w:val="000000"/>
        </w:rPr>
        <w:t>A la fecha del presente, la Sociedad pose</w:t>
      </w:r>
      <w:r w:rsidR="00E34B74">
        <w:rPr>
          <w:rFonts w:ascii="Times New Roman" w:hAnsi="Times New Roman" w:cs="Times New Roman"/>
          <w:color w:val="000000"/>
        </w:rPr>
        <w:t>e</w:t>
      </w:r>
      <w:r w:rsidR="00A979CB" w:rsidRPr="00510EE2">
        <w:rPr>
          <w:rFonts w:ascii="Times New Roman" w:hAnsi="Times New Roman" w:cs="Times New Roman"/>
          <w:color w:val="000000"/>
        </w:rPr>
        <w:t xml:space="preserve"> deudas con privilegios o garantías por un m</w:t>
      </w:r>
      <w:r w:rsidR="00A979CB" w:rsidRPr="00AD33AE">
        <w:rPr>
          <w:rFonts w:ascii="Times New Roman" w:hAnsi="Times New Roman" w:cs="Times New Roman"/>
          <w:color w:val="000000"/>
        </w:rPr>
        <w:t>onto de aproximadamente</w:t>
      </w:r>
      <w:r w:rsidR="00634B04" w:rsidRPr="00AD33AE">
        <w:rPr>
          <w:rFonts w:ascii="Times New Roman" w:hAnsi="Times New Roman" w:cs="Times New Roman"/>
          <w:color w:val="000000"/>
        </w:rPr>
        <w:t xml:space="preserve"> </w:t>
      </w:r>
      <w:r w:rsidR="00AA1D32" w:rsidRPr="00AD33AE">
        <w:rPr>
          <w:rFonts w:ascii="Times New Roman" w:hAnsi="Times New Roman" w:cs="Times New Roman"/>
          <w:color w:val="000000"/>
        </w:rPr>
        <w:t>US</w:t>
      </w:r>
      <w:r w:rsidR="00942479">
        <w:rPr>
          <w:rFonts w:ascii="Times New Roman" w:hAnsi="Times New Roman" w:cs="Times New Roman"/>
          <w:color w:val="000000"/>
        </w:rPr>
        <w:t>$</w:t>
      </w:r>
      <w:r w:rsidR="00AA1D32" w:rsidRPr="00AD33AE">
        <w:rPr>
          <w:rFonts w:ascii="Times New Roman" w:hAnsi="Times New Roman" w:cs="Times New Roman"/>
          <w:color w:val="000000"/>
        </w:rPr>
        <w:t xml:space="preserve"> </w:t>
      </w:r>
      <w:r w:rsidR="00747FB3">
        <w:rPr>
          <w:rFonts w:ascii="Times New Roman" w:hAnsi="Times New Roman" w:cs="Times New Roman"/>
          <w:color w:val="000000"/>
        </w:rPr>
        <w:t>1.000.000</w:t>
      </w:r>
      <w:r w:rsidR="00E34B74" w:rsidRPr="00AD33AE">
        <w:rPr>
          <w:rFonts w:ascii="Times New Roman" w:hAnsi="Times New Roman" w:cs="Times New Roman"/>
          <w:color w:val="000000"/>
        </w:rPr>
        <w:t>.</w:t>
      </w:r>
    </w:p>
    <w:sectPr w:rsidR="003C0A5A" w:rsidRPr="00F70EFB">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D9060" w14:textId="77777777" w:rsidR="00483DB6" w:rsidRDefault="00483DB6" w:rsidP="005A2F68">
      <w:pPr>
        <w:spacing w:after="0" w:line="240" w:lineRule="auto"/>
      </w:pPr>
      <w:r>
        <w:separator/>
      </w:r>
    </w:p>
  </w:endnote>
  <w:endnote w:type="continuationSeparator" w:id="0">
    <w:p w14:paraId="4F4CB065" w14:textId="77777777" w:rsidR="00483DB6" w:rsidRDefault="00483DB6" w:rsidP="005A2F68">
      <w:pPr>
        <w:spacing w:after="0" w:line="240" w:lineRule="auto"/>
      </w:pPr>
      <w:r>
        <w:continuationSeparator/>
      </w:r>
    </w:p>
  </w:endnote>
  <w:endnote w:type="continuationNotice" w:id="1">
    <w:p w14:paraId="4F86104C" w14:textId="77777777" w:rsidR="00483DB6" w:rsidRDefault="00483D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EB3E7" w14:textId="77777777" w:rsidR="005D540C" w:rsidRDefault="005D54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483A3" w14:textId="77777777" w:rsidR="00483DB6" w:rsidRDefault="00483DB6" w:rsidP="005A2F68">
      <w:pPr>
        <w:spacing w:after="0" w:line="240" w:lineRule="auto"/>
      </w:pPr>
      <w:r>
        <w:separator/>
      </w:r>
    </w:p>
  </w:footnote>
  <w:footnote w:type="continuationSeparator" w:id="0">
    <w:p w14:paraId="259AE4AD" w14:textId="77777777" w:rsidR="00483DB6" w:rsidRDefault="00483DB6" w:rsidP="005A2F68">
      <w:pPr>
        <w:spacing w:after="0" w:line="240" w:lineRule="auto"/>
      </w:pPr>
      <w:r>
        <w:continuationSeparator/>
      </w:r>
    </w:p>
  </w:footnote>
  <w:footnote w:type="continuationNotice" w:id="1">
    <w:p w14:paraId="33E042A6" w14:textId="77777777" w:rsidR="00483DB6" w:rsidRDefault="00483DB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B30AF" w14:textId="77777777" w:rsidR="005D540C" w:rsidRDefault="005D540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9CB"/>
    <w:rsid w:val="00023100"/>
    <w:rsid w:val="000300E8"/>
    <w:rsid w:val="00047331"/>
    <w:rsid w:val="000655C8"/>
    <w:rsid w:val="000701B1"/>
    <w:rsid w:val="0007365F"/>
    <w:rsid w:val="00080D44"/>
    <w:rsid w:val="000C5262"/>
    <w:rsid w:val="000D0A3A"/>
    <w:rsid w:val="000E3308"/>
    <w:rsid w:val="000E3DBF"/>
    <w:rsid w:val="001009EC"/>
    <w:rsid w:val="0016710C"/>
    <w:rsid w:val="001B6943"/>
    <w:rsid w:val="001C5FFE"/>
    <w:rsid w:val="001E1AAB"/>
    <w:rsid w:val="00292ADD"/>
    <w:rsid w:val="002A7E3B"/>
    <w:rsid w:val="002B20F7"/>
    <w:rsid w:val="002B5AD0"/>
    <w:rsid w:val="002C08B8"/>
    <w:rsid w:val="0033405B"/>
    <w:rsid w:val="00350721"/>
    <w:rsid w:val="003731BD"/>
    <w:rsid w:val="00417696"/>
    <w:rsid w:val="00431495"/>
    <w:rsid w:val="00450087"/>
    <w:rsid w:val="00471D9D"/>
    <w:rsid w:val="00474A41"/>
    <w:rsid w:val="004754BA"/>
    <w:rsid w:val="00482578"/>
    <w:rsid w:val="00483DB6"/>
    <w:rsid w:val="004A23F3"/>
    <w:rsid w:val="004A3ECC"/>
    <w:rsid w:val="004B6939"/>
    <w:rsid w:val="004C5276"/>
    <w:rsid w:val="00505FA3"/>
    <w:rsid w:val="00510EE2"/>
    <w:rsid w:val="00537646"/>
    <w:rsid w:val="00537B0E"/>
    <w:rsid w:val="00542653"/>
    <w:rsid w:val="0058362B"/>
    <w:rsid w:val="00587372"/>
    <w:rsid w:val="005968A2"/>
    <w:rsid w:val="005A2F68"/>
    <w:rsid w:val="005B0BBA"/>
    <w:rsid w:val="005D1A27"/>
    <w:rsid w:val="005D540C"/>
    <w:rsid w:val="0060789C"/>
    <w:rsid w:val="00634B04"/>
    <w:rsid w:val="00634D86"/>
    <w:rsid w:val="00641F29"/>
    <w:rsid w:val="00681FF3"/>
    <w:rsid w:val="00695814"/>
    <w:rsid w:val="006A543A"/>
    <w:rsid w:val="006C6417"/>
    <w:rsid w:val="006C73AC"/>
    <w:rsid w:val="0070758D"/>
    <w:rsid w:val="0071402C"/>
    <w:rsid w:val="0073424C"/>
    <w:rsid w:val="00737190"/>
    <w:rsid w:val="00737430"/>
    <w:rsid w:val="00747FB3"/>
    <w:rsid w:val="00785CF3"/>
    <w:rsid w:val="007864CE"/>
    <w:rsid w:val="007E4FF8"/>
    <w:rsid w:val="008006D5"/>
    <w:rsid w:val="00817C81"/>
    <w:rsid w:val="00830233"/>
    <w:rsid w:val="008628C8"/>
    <w:rsid w:val="0087387A"/>
    <w:rsid w:val="00880632"/>
    <w:rsid w:val="008B548C"/>
    <w:rsid w:val="008B6820"/>
    <w:rsid w:val="008C4D12"/>
    <w:rsid w:val="008E789E"/>
    <w:rsid w:val="00904206"/>
    <w:rsid w:val="0091783F"/>
    <w:rsid w:val="009256A1"/>
    <w:rsid w:val="00942479"/>
    <w:rsid w:val="0097557D"/>
    <w:rsid w:val="00977ACE"/>
    <w:rsid w:val="009827EF"/>
    <w:rsid w:val="009E34FF"/>
    <w:rsid w:val="009E7C66"/>
    <w:rsid w:val="009F3A38"/>
    <w:rsid w:val="009F70A6"/>
    <w:rsid w:val="00A02C34"/>
    <w:rsid w:val="00A044DF"/>
    <w:rsid w:val="00A313DA"/>
    <w:rsid w:val="00A616DD"/>
    <w:rsid w:val="00A70D0F"/>
    <w:rsid w:val="00A9209A"/>
    <w:rsid w:val="00A950EB"/>
    <w:rsid w:val="00A979CB"/>
    <w:rsid w:val="00AA1D32"/>
    <w:rsid w:val="00AD33AE"/>
    <w:rsid w:val="00AD3D8F"/>
    <w:rsid w:val="00AF3FD7"/>
    <w:rsid w:val="00B10AAF"/>
    <w:rsid w:val="00B16479"/>
    <w:rsid w:val="00B33ED2"/>
    <w:rsid w:val="00B529D0"/>
    <w:rsid w:val="00B743A1"/>
    <w:rsid w:val="00B97720"/>
    <w:rsid w:val="00BC16D0"/>
    <w:rsid w:val="00BE1484"/>
    <w:rsid w:val="00C047FE"/>
    <w:rsid w:val="00C33A35"/>
    <w:rsid w:val="00C5644E"/>
    <w:rsid w:val="00C73FE0"/>
    <w:rsid w:val="00C7529D"/>
    <w:rsid w:val="00CA5BD3"/>
    <w:rsid w:val="00CB5349"/>
    <w:rsid w:val="00CE3A7C"/>
    <w:rsid w:val="00D13255"/>
    <w:rsid w:val="00D7635D"/>
    <w:rsid w:val="00DA1B29"/>
    <w:rsid w:val="00E02975"/>
    <w:rsid w:val="00E12E77"/>
    <w:rsid w:val="00E201F6"/>
    <w:rsid w:val="00E34B74"/>
    <w:rsid w:val="00EA53DC"/>
    <w:rsid w:val="00EC1136"/>
    <w:rsid w:val="00F70EFB"/>
    <w:rsid w:val="00F7170A"/>
    <w:rsid w:val="00F83A02"/>
    <w:rsid w:val="00F8793F"/>
    <w:rsid w:val="00F95705"/>
    <w:rsid w:val="00FB7A73"/>
    <w:rsid w:val="00FE65A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DA01A"/>
  <w15:chartTrackingRefBased/>
  <w15:docId w15:val="{B27E46C9-A0E1-4D68-86F1-4B37ACA40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10E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0EE2"/>
    <w:rPr>
      <w:rFonts w:ascii="Segoe UI" w:hAnsi="Segoe UI" w:cs="Segoe UI"/>
      <w:sz w:val="18"/>
      <w:szCs w:val="18"/>
    </w:rPr>
  </w:style>
  <w:style w:type="character" w:styleId="Refdecomentario">
    <w:name w:val="annotation reference"/>
    <w:basedOn w:val="Fuentedeprrafopredeter"/>
    <w:uiPriority w:val="99"/>
    <w:semiHidden/>
    <w:unhideWhenUsed/>
    <w:rsid w:val="00F7170A"/>
    <w:rPr>
      <w:sz w:val="16"/>
      <w:szCs w:val="16"/>
    </w:rPr>
  </w:style>
  <w:style w:type="paragraph" w:styleId="Textocomentario">
    <w:name w:val="annotation text"/>
    <w:basedOn w:val="Normal"/>
    <w:link w:val="TextocomentarioCar"/>
    <w:uiPriority w:val="99"/>
    <w:semiHidden/>
    <w:unhideWhenUsed/>
    <w:rsid w:val="00F7170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7170A"/>
    <w:rPr>
      <w:sz w:val="20"/>
      <w:szCs w:val="20"/>
    </w:rPr>
  </w:style>
  <w:style w:type="paragraph" w:styleId="Asuntodelcomentario">
    <w:name w:val="annotation subject"/>
    <w:basedOn w:val="Textocomentario"/>
    <w:next w:val="Textocomentario"/>
    <w:link w:val="AsuntodelcomentarioCar"/>
    <w:uiPriority w:val="99"/>
    <w:semiHidden/>
    <w:unhideWhenUsed/>
    <w:rsid w:val="00F7170A"/>
    <w:rPr>
      <w:b/>
      <w:bCs/>
    </w:rPr>
  </w:style>
  <w:style w:type="character" w:customStyle="1" w:styleId="AsuntodelcomentarioCar">
    <w:name w:val="Asunto del comentario Car"/>
    <w:basedOn w:val="TextocomentarioCar"/>
    <w:link w:val="Asuntodelcomentario"/>
    <w:uiPriority w:val="99"/>
    <w:semiHidden/>
    <w:rsid w:val="00F7170A"/>
    <w:rPr>
      <w:b/>
      <w:bCs/>
      <w:sz w:val="20"/>
      <w:szCs w:val="20"/>
    </w:rPr>
  </w:style>
  <w:style w:type="paragraph" w:styleId="Textonotapie">
    <w:name w:val="footnote text"/>
    <w:basedOn w:val="Normal"/>
    <w:link w:val="TextonotapieCar"/>
    <w:uiPriority w:val="99"/>
    <w:semiHidden/>
    <w:unhideWhenUsed/>
    <w:rsid w:val="005A2F6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A2F68"/>
    <w:rPr>
      <w:sz w:val="20"/>
      <w:szCs w:val="20"/>
    </w:rPr>
  </w:style>
  <w:style w:type="character" w:styleId="Refdenotaalpie">
    <w:name w:val="footnote reference"/>
    <w:basedOn w:val="Fuentedeprrafopredeter"/>
    <w:uiPriority w:val="99"/>
    <w:semiHidden/>
    <w:unhideWhenUsed/>
    <w:rsid w:val="005A2F68"/>
    <w:rPr>
      <w:vertAlign w:val="superscript"/>
    </w:rPr>
  </w:style>
  <w:style w:type="paragraph" w:styleId="Encabezado">
    <w:name w:val="header"/>
    <w:basedOn w:val="Normal"/>
    <w:link w:val="EncabezadoCar"/>
    <w:uiPriority w:val="99"/>
    <w:unhideWhenUsed/>
    <w:rsid w:val="00C564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5644E"/>
  </w:style>
  <w:style w:type="paragraph" w:styleId="Piedepgina">
    <w:name w:val="footer"/>
    <w:basedOn w:val="Normal"/>
    <w:link w:val="PiedepginaCar"/>
    <w:uiPriority w:val="99"/>
    <w:unhideWhenUsed/>
    <w:rsid w:val="00C564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225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13796-4C72-4336-B88E-73847AD1E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4128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Comercial</dc:creator>
  <cp:keywords/>
  <dc:description/>
  <cp:lastModifiedBy>TCA</cp:lastModifiedBy>
  <cp:revision>3</cp:revision>
  <cp:lastPrinted>2018-11-13T21:31:00Z</cp:lastPrinted>
  <dcterms:created xsi:type="dcterms:W3CDTF">2022-05-09T19:45:00Z</dcterms:created>
  <dcterms:modified xsi:type="dcterms:W3CDTF">2022-05-09T20:01:00Z</dcterms:modified>
</cp:coreProperties>
</file>