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E224B" w14:textId="4BE72C96" w:rsidR="002F0B86" w:rsidRDefault="00163BA5" w:rsidP="00163BA5">
      <w:pPr>
        <w:jc w:val="center"/>
        <w:rPr>
          <w:rFonts w:ascii="Calibri" w:hAnsi="Calibri" w:cs="Calibri"/>
          <w:b/>
          <w:color w:val="444444"/>
          <w:u w:val="single"/>
        </w:rPr>
      </w:pPr>
      <w:r w:rsidRPr="00163BA5">
        <w:rPr>
          <w:rFonts w:ascii="Calibri" w:hAnsi="Calibri" w:cs="Calibri"/>
          <w:b/>
          <w:color w:val="444444"/>
          <w:u w:val="single"/>
        </w:rPr>
        <w:t>Instructivo para la celebrac</w:t>
      </w:r>
      <w:r>
        <w:rPr>
          <w:rFonts w:ascii="Calibri" w:hAnsi="Calibri" w:cs="Calibri"/>
          <w:b/>
          <w:color w:val="444444"/>
          <w:u w:val="single"/>
        </w:rPr>
        <w:t>ión de asambleas a distancia y/o mixta</w:t>
      </w:r>
    </w:p>
    <w:p w14:paraId="6238BAB3" w14:textId="77777777" w:rsidR="00FB0846" w:rsidRPr="00DF1AB7" w:rsidRDefault="00FB0846" w:rsidP="00FB0846">
      <w:pPr>
        <w:rPr>
          <w:rFonts w:ascii="Calibri" w:hAnsi="Calibri" w:cs="Calibri"/>
        </w:rPr>
      </w:pPr>
    </w:p>
    <w:p w14:paraId="355F4AB5" w14:textId="1277ADEC" w:rsidR="00F6161D" w:rsidRPr="005704A7" w:rsidRDefault="00670A11" w:rsidP="00670A11">
      <w:pPr>
        <w:numPr>
          <w:ilvl w:val="0"/>
          <w:numId w:val="1"/>
        </w:numPr>
        <w:spacing w:line="253" w:lineRule="atLeast"/>
        <w:jc w:val="both"/>
        <w:rPr>
          <w:rFonts w:ascii="Calibri" w:hAnsi="Calibri" w:cs="Calibri"/>
          <w:sz w:val="22"/>
          <w:szCs w:val="22"/>
        </w:rPr>
      </w:pPr>
      <w:r>
        <w:rPr>
          <w:rFonts w:ascii="Calibri" w:hAnsi="Calibri" w:cs="Calibri"/>
          <w:color w:val="444444"/>
          <w:sz w:val="20"/>
          <w:szCs w:val="20"/>
        </w:rPr>
        <w:t>Se deja constancia que el siguiente procedimiento se realiza de acuerdo con lo establecido en el Artículo 8 del Estatuto Social, en cuánto permite la realización de Asambleas</w:t>
      </w:r>
      <w:r w:rsidRPr="00670A11">
        <w:rPr>
          <w:rFonts w:ascii="Calibri" w:hAnsi="Calibri" w:cs="Calibri"/>
          <w:color w:val="444444"/>
          <w:sz w:val="20"/>
          <w:szCs w:val="20"/>
        </w:rPr>
        <w:t xml:space="preserve"> median</w:t>
      </w:r>
      <w:r w:rsidR="001154EB">
        <w:rPr>
          <w:rFonts w:ascii="Calibri" w:hAnsi="Calibri" w:cs="Calibri"/>
          <w:color w:val="444444"/>
          <w:sz w:val="20"/>
          <w:szCs w:val="20"/>
        </w:rPr>
        <w:t>te la modalidad a distancia, utilizando plataformas que permitan la comunicación simultanea entre los participantes.</w:t>
      </w:r>
    </w:p>
    <w:p w14:paraId="72CBBB7E" w14:textId="7BFBAF5D" w:rsidR="00A06391" w:rsidRPr="00A06391" w:rsidRDefault="00A06391" w:rsidP="00A06391">
      <w:pPr>
        <w:numPr>
          <w:ilvl w:val="0"/>
          <w:numId w:val="1"/>
        </w:numPr>
        <w:spacing w:line="253" w:lineRule="atLeast"/>
        <w:jc w:val="both"/>
        <w:rPr>
          <w:rFonts w:ascii="Calibri" w:hAnsi="Calibri" w:cs="Calibri"/>
          <w:color w:val="444444"/>
          <w:sz w:val="20"/>
          <w:szCs w:val="20"/>
        </w:rPr>
      </w:pPr>
      <w:r>
        <w:rPr>
          <w:rFonts w:ascii="Calibri" w:hAnsi="Calibri" w:cs="Calibri"/>
          <w:color w:val="444444"/>
          <w:sz w:val="20"/>
          <w:szCs w:val="20"/>
        </w:rPr>
        <w:t>El accionista que desee participar de la Asamblea deberá</w:t>
      </w:r>
      <w:r w:rsidRPr="005704A7">
        <w:rPr>
          <w:rFonts w:ascii="Calibri" w:hAnsi="Calibri" w:cs="Calibri"/>
          <w:color w:val="444444"/>
          <w:sz w:val="20"/>
          <w:szCs w:val="20"/>
        </w:rPr>
        <w:t xml:space="preserve"> depositar en la sociedad sus acciones o un certificado de depósito o constancia de las cuentas de acciones escriturales, librado al efecto por un banco, caja de valores u otra institución autorizada, para su registro en el libro de asistencia a las asambleas, </w:t>
      </w:r>
      <w:bookmarkStart w:id="0" w:name="_GoBack"/>
      <w:bookmarkEnd w:id="0"/>
      <w:r w:rsidRPr="005704A7">
        <w:rPr>
          <w:rFonts w:ascii="Calibri" w:hAnsi="Calibri" w:cs="Calibri"/>
          <w:color w:val="444444"/>
          <w:sz w:val="20"/>
          <w:szCs w:val="20"/>
        </w:rPr>
        <w:t>con no menos de tres (3) días hábiles de anticipación al de la fecha fijada</w:t>
      </w:r>
      <w:r>
        <w:rPr>
          <w:rFonts w:ascii="Calibri" w:hAnsi="Calibri" w:cs="Calibri"/>
          <w:color w:val="444444"/>
          <w:sz w:val="20"/>
          <w:szCs w:val="20"/>
        </w:rPr>
        <w:t xml:space="preserve"> para la Asamblea</w:t>
      </w:r>
      <w:r w:rsidRPr="005704A7">
        <w:rPr>
          <w:rFonts w:ascii="Calibri" w:hAnsi="Calibri" w:cs="Calibri"/>
          <w:color w:val="444444"/>
          <w:sz w:val="20"/>
          <w:szCs w:val="20"/>
        </w:rPr>
        <w:t xml:space="preserve">. La sociedad les entregará los comprobantes necesarios de recibo, que servirán </w:t>
      </w:r>
      <w:r>
        <w:rPr>
          <w:rFonts w:ascii="Calibri" w:hAnsi="Calibri" w:cs="Calibri"/>
          <w:color w:val="444444"/>
          <w:sz w:val="20"/>
          <w:szCs w:val="20"/>
        </w:rPr>
        <w:t xml:space="preserve">para la admisión. </w:t>
      </w:r>
    </w:p>
    <w:p w14:paraId="3FE68F25" w14:textId="77777777" w:rsidR="00670A11" w:rsidRPr="00111C7B" w:rsidRDefault="00670A11" w:rsidP="00670A11">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Sumarse a la reunión al menos 15 minutos antes de su inicio, con el fin de no demorar el proceso de registración virtual.</w:t>
      </w:r>
    </w:p>
    <w:p w14:paraId="5C1E29E7" w14:textId="7C5946F1" w:rsidR="00FB0846" w:rsidRPr="00DF1AB7" w:rsidRDefault="00FB0846" w:rsidP="00FB0846">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Al ingres</w:t>
      </w:r>
      <w:r w:rsidR="00163BA5">
        <w:rPr>
          <w:rFonts w:ascii="Calibri" w:hAnsi="Calibri" w:cs="Calibri"/>
          <w:color w:val="444444"/>
          <w:sz w:val="20"/>
          <w:szCs w:val="20"/>
        </w:rPr>
        <w:t>ar a la reunión</w:t>
      </w:r>
      <w:r w:rsidRPr="00DF1AB7">
        <w:rPr>
          <w:rFonts w:ascii="Calibri" w:hAnsi="Calibri" w:cs="Calibri"/>
          <w:color w:val="444444"/>
          <w:sz w:val="20"/>
          <w:szCs w:val="20"/>
        </w:rPr>
        <w:t>, utilizar la casilla de correo en la cual está recibiendo el presente mail.</w:t>
      </w:r>
    </w:p>
    <w:p w14:paraId="0C3A65FA" w14:textId="4DFF6E97" w:rsidR="00FB0846" w:rsidRPr="00DF1AB7" w:rsidRDefault="00163BA5">
      <w:pPr>
        <w:numPr>
          <w:ilvl w:val="0"/>
          <w:numId w:val="1"/>
        </w:numPr>
        <w:spacing w:line="253" w:lineRule="atLeast"/>
        <w:jc w:val="both"/>
        <w:rPr>
          <w:rFonts w:ascii="Calibri" w:hAnsi="Calibri" w:cs="Calibri"/>
          <w:sz w:val="22"/>
          <w:szCs w:val="22"/>
        </w:rPr>
      </w:pPr>
      <w:r>
        <w:rPr>
          <w:rFonts w:ascii="Calibri" w:hAnsi="Calibri" w:cs="Calibri"/>
          <w:color w:val="444444"/>
          <w:sz w:val="20"/>
          <w:szCs w:val="20"/>
        </w:rPr>
        <w:t>Una vez ingresado a la reunión, a todos los participantes se les solicitará identificarse</w:t>
      </w:r>
      <w:r w:rsidR="00FB0846" w:rsidRPr="00DF1AB7">
        <w:rPr>
          <w:rFonts w:ascii="Calibri" w:hAnsi="Calibri" w:cs="Calibri"/>
          <w:color w:val="444444"/>
          <w:sz w:val="20"/>
          <w:szCs w:val="20"/>
        </w:rPr>
        <w:t xml:space="preserve">. En ese momento, les solicitamos poner, en caso de ser accionista, su nombre y en caso de ser </w:t>
      </w:r>
      <w:r w:rsidR="009D5E41" w:rsidRPr="00DF1AB7">
        <w:rPr>
          <w:rFonts w:ascii="Calibri" w:hAnsi="Calibri" w:cs="Calibri"/>
          <w:color w:val="444444"/>
          <w:sz w:val="20"/>
          <w:szCs w:val="20"/>
        </w:rPr>
        <w:t>representante</w:t>
      </w:r>
      <w:r w:rsidR="00FF3DF5" w:rsidRPr="00DF1AB7">
        <w:rPr>
          <w:rFonts w:ascii="Calibri" w:hAnsi="Calibri" w:cs="Calibri"/>
          <w:color w:val="444444"/>
          <w:sz w:val="20"/>
          <w:szCs w:val="20"/>
        </w:rPr>
        <w:t xml:space="preserve"> </w:t>
      </w:r>
      <w:r w:rsidR="00FB0846" w:rsidRPr="00DF1AB7">
        <w:rPr>
          <w:rFonts w:ascii="Calibri" w:hAnsi="Calibri" w:cs="Calibri"/>
          <w:color w:val="444444"/>
          <w:sz w:val="20"/>
          <w:szCs w:val="20"/>
        </w:rPr>
        <w:t>de un accionista</w:t>
      </w:r>
      <w:r w:rsidR="009D5E41" w:rsidRPr="00DF1AB7">
        <w:rPr>
          <w:rFonts w:ascii="Calibri" w:hAnsi="Calibri" w:cs="Calibri"/>
          <w:color w:val="444444"/>
          <w:sz w:val="20"/>
          <w:szCs w:val="20"/>
        </w:rPr>
        <w:t>, o del organismo que corresponda,</w:t>
      </w:r>
      <w:r w:rsidR="00FB0846" w:rsidRPr="00DF1AB7">
        <w:rPr>
          <w:rFonts w:ascii="Calibri" w:hAnsi="Calibri" w:cs="Calibri"/>
          <w:color w:val="444444"/>
          <w:sz w:val="20"/>
          <w:szCs w:val="20"/>
        </w:rPr>
        <w:t xml:space="preserve"> el nombre </w:t>
      </w:r>
      <w:r w:rsidR="009D5E41" w:rsidRPr="00DF1AB7">
        <w:rPr>
          <w:rFonts w:ascii="Calibri" w:hAnsi="Calibri" w:cs="Calibri"/>
          <w:color w:val="444444"/>
          <w:sz w:val="20"/>
          <w:szCs w:val="20"/>
        </w:rPr>
        <w:t>de su representado</w:t>
      </w:r>
      <w:r w:rsidR="00FB0846" w:rsidRPr="00DF1AB7">
        <w:rPr>
          <w:rFonts w:ascii="Calibri" w:hAnsi="Calibri" w:cs="Calibri"/>
          <w:color w:val="444444"/>
          <w:sz w:val="20"/>
          <w:szCs w:val="20"/>
        </w:rPr>
        <w:t>, seguido por su nombre.</w:t>
      </w:r>
      <w:r w:rsidR="009D5E41" w:rsidRPr="00DF1AB7">
        <w:rPr>
          <w:rFonts w:ascii="Calibri" w:hAnsi="Calibri" w:cs="Calibri"/>
          <w:color w:val="444444"/>
          <w:sz w:val="20"/>
          <w:szCs w:val="20"/>
        </w:rPr>
        <w:t xml:space="preserve"> Asimismo, se le pedirá que indique en qué lugar se encuentra y el medio utilizando para realizar la videoconferencia.</w:t>
      </w:r>
    </w:p>
    <w:p w14:paraId="3766E03E" w14:textId="05B37CD1" w:rsidR="00FB0846" w:rsidRPr="00DF1AB7" w:rsidRDefault="00FB0846" w:rsidP="00FB0846">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 xml:space="preserve">Deberá prender su cámara y micrófono, y permitir al sistema </w:t>
      </w:r>
      <w:r w:rsidR="008E5B64">
        <w:rPr>
          <w:rFonts w:ascii="Calibri" w:hAnsi="Calibri" w:cs="Calibri"/>
          <w:color w:val="444444"/>
          <w:sz w:val="20"/>
          <w:szCs w:val="20"/>
        </w:rPr>
        <w:t xml:space="preserve">“Microsoft Teams” </w:t>
      </w:r>
      <w:r w:rsidRPr="00DF1AB7">
        <w:rPr>
          <w:rFonts w:ascii="Calibri" w:hAnsi="Calibri" w:cs="Calibri"/>
          <w:color w:val="444444"/>
          <w:sz w:val="20"/>
          <w:szCs w:val="20"/>
        </w:rPr>
        <w:t>a que acceda a los mismos. Es probable que, por una cuestión de orden, y para evitar que ruidos externos interrumpan la reunión, los micrófonos sean silenciados. Esto de ninguna manera impide que usted ejerza su derecho de voz y voto, sino que simplemente deberá activar los mismos para poder hablar.</w:t>
      </w:r>
    </w:p>
    <w:p w14:paraId="00B57BC0" w14:textId="0B900D7E" w:rsidR="00FB0846" w:rsidRPr="00DF1AB7" w:rsidRDefault="00FB0846" w:rsidP="00FB0846">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 xml:space="preserve">Al momento de hablar, les solicitamos identificarse claramente, diciendo su nombre o el </w:t>
      </w:r>
      <w:r w:rsidR="001E3D30" w:rsidRPr="00DF1AB7">
        <w:rPr>
          <w:rFonts w:ascii="Calibri" w:hAnsi="Calibri" w:cs="Calibri"/>
          <w:color w:val="444444"/>
          <w:sz w:val="20"/>
          <w:szCs w:val="20"/>
        </w:rPr>
        <w:t xml:space="preserve">del </w:t>
      </w:r>
      <w:r w:rsidRPr="00DF1AB7">
        <w:rPr>
          <w:rFonts w:ascii="Calibri" w:hAnsi="Calibri" w:cs="Calibri"/>
          <w:color w:val="444444"/>
          <w:sz w:val="20"/>
          <w:szCs w:val="20"/>
        </w:rPr>
        <w:t>accionista</w:t>
      </w:r>
      <w:r w:rsidR="009D5E41" w:rsidRPr="00DF1AB7">
        <w:rPr>
          <w:rFonts w:ascii="Calibri" w:hAnsi="Calibri" w:cs="Calibri"/>
          <w:color w:val="444444"/>
          <w:sz w:val="20"/>
          <w:szCs w:val="20"/>
        </w:rPr>
        <w:t xml:space="preserve"> u organismo</w:t>
      </w:r>
      <w:r w:rsidRPr="00DF1AB7">
        <w:rPr>
          <w:rFonts w:ascii="Calibri" w:hAnsi="Calibri" w:cs="Calibri"/>
          <w:color w:val="444444"/>
          <w:sz w:val="20"/>
          <w:szCs w:val="20"/>
        </w:rPr>
        <w:t xml:space="preserve"> que representa. </w:t>
      </w:r>
      <w:r w:rsidR="00A06391">
        <w:rPr>
          <w:rFonts w:ascii="Calibri" w:hAnsi="Calibri" w:cs="Calibri"/>
          <w:color w:val="444444"/>
          <w:sz w:val="20"/>
          <w:szCs w:val="20"/>
        </w:rPr>
        <w:t xml:space="preserve">Para ejercer su derecho a voto, el accionista deberá encender el micrófono y solicitar la palabra. </w:t>
      </w:r>
      <w:r w:rsidRPr="00DF1AB7">
        <w:rPr>
          <w:rFonts w:ascii="Calibri" w:hAnsi="Calibri" w:cs="Calibri"/>
          <w:color w:val="444444"/>
          <w:sz w:val="20"/>
          <w:szCs w:val="20"/>
        </w:rPr>
        <w:t>Se menciona asimismo que el silencio se interpreta por la afirmativa.</w:t>
      </w:r>
    </w:p>
    <w:p w14:paraId="4D592454" w14:textId="77777777" w:rsidR="00FB0846" w:rsidRPr="00DF1AB7" w:rsidRDefault="00FB0846" w:rsidP="00FB0846">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Se aclara que el sistema además cuenta con la posibilidad de expresarse de manera escrita, por lo cual, ante cualquier eventualidad, podrá hacer uso del “chat” para dejar constancia por escrito de lo que crea necesario.</w:t>
      </w:r>
    </w:p>
    <w:p w14:paraId="6FD39177" w14:textId="77777777" w:rsidR="00FB0846" w:rsidRPr="00DF1AB7" w:rsidRDefault="00FB0846" w:rsidP="00FB0846">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 xml:space="preserve">Se informa que la reunión </w:t>
      </w:r>
      <w:r w:rsidR="00AB22A3">
        <w:rPr>
          <w:rFonts w:ascii="Calibri" w:hAnsi="Calibri" w:cs="Calibri"/>
          <w:color w:val="444444"/>
          <w:sz w:val="20"/>
          <w:szCs w:val="20"/>
        </w:rPr>
        <w:t>será</w:t>
      </w:r>
      <w:r w:rsidRPr="00DF1AB7">
        <w:rPr>
          <w:rFonts w:ascii="Calibri" w:hAnsi="Calibri" w:cs="Calibri"/>
          <w:color w:val="444444"/>
          <w:sz w:val="20"/>
          <w:szCs w:val="20"/>
        </w:rPr>
        <w:t xml:space="preserve"> grabada por la Sociedad a fin de guardar en forma digital un respaldo de la misma.</w:t>
      </w:r>
    </w:p>
    <w:p w14:paraId="22807D91" w14:textId="06F8D107" w:rsidR="00FB0846" w:rsidRPr="00F10E7C" w:rsidRDefault="00FB0846" w:rsidP="005704A7">
      <w:pPr>
        <w:numPr>
          <w:ilvl w:val="0"/>
          <w:numId w:val="1"/>
        </w:numPr>
        <w:spacing w:line="253" w:lineRule="atLeast"/>
        <w:jc w:val="both"/>
        <w:rPr>
          <w:rFonts w:ascii="Calibri" w:hAnsi="Calibri" w:cs="Calibri"/>
          <w:sz w:val="22"/>
          <w:szCs w:val="22"/>
        </w:rPr>
      </w:pPr>
      <w:r w:rsidRPr="00DF1AB7">
        <w:rPr>
          <w:rFonts w:ascii="Calibri" w:hAnsi="Calibri" w:cs="Calibri"/>
          <w:color w:val="444444"/>
          <w:sz w:val="20"/>
          <w:szCs w:val="20"/>
        </w:rPr>
        <w:t xml:space="preserve">Estaremos a su disposición por cualquier inconveniente técnico que puedan tener durante la celebración de la Asamblea. </w:t>
      </w:r>
      <w:r w:rsidR="00F10E7C">
        <w:rPr>
          <w:rFonts w:ascii="Calibri" w:hAnsi="Calibri" w:cs="Calibri"/>
          <w:color w:val="444444"/>
          <w:sz w:val="20"/>
          <w:szCs w:val="20"/>
        </w:rPr>
        <w:t>En caso de suscitarse inconvenientes técnicos como la falta o inestabilidad de la conexión, se les tendrá a los participantes una tolerancia máxima de 5 minutos</w:t>
      </w:r>
      <w:r w:rsidR="00CB7153">
        <w:rPr>
          <w:rFonts w:ascii="Calibri" w:hAnsi="Calibri" w:cs="Calibri"/>
          <w:color w:val="444444"/>
          <w:sz w:val="20"/>
          <w:szCs w:val="20"/>
        </w:rPr>
        <w:t xml:space="preserve"> para que puedan volver a conectarse</w:t>
      </w:r>
      <w:r w:rsidR="00F10E7C">
        <w:rPr>
          <w:rFonts w:ascii="Calibri" w:hAnsi="Calibri" w:cs="Calibri"/>
          <w:color w:val="444444"/>
          <w:sz w:val="20"/>
          <w:szCs w:val="20"/>
        </w:rPr>
        <w:t>. Transcurrido el referido tiempo, se continuará con la Asamblea conforme a lo anteriormente estipulado. No obstante,</w:t>
      </w:r>
      <w:r w:rsidRPr="00F10E7C">
        <w:rPr>
          <w:rFonts w:ascii="Calibri" w:hAnsi="Calibri" w:cs="Calibri"/>
          <w:color w:val="444444"/>
          <w:sz w:val="20"/>
          <w:szCs w:val="20"/>
        </w:rPr>
        <w:t xml:space="preserve"> </w:t>
      </w:r>
      <w:r w:rsidR="00F10E7C">
        <w:rPr>
          <w:rFonts w:ascii="Calibri" w:hAnsi="Calibri" w:cs="Calibri"/>
          <w:color w:val="444444"/>
          <w:sz w:val="20"/>
          <w:szCs w:val="20"/>
        </w:rPr>
        <w:t xml:space="preserve">en el caso de </w:t>
      </w:r>
      <w:r w:rsidRPr="00F10E7C">
        <w:rPr>
          <w:rFonts w:ascii="Calibri" w:hAnsi="Calibri" w:cs="Calibri"/>
          <w:color w:val="444444"/>
          <w:sz w:val="20"/>
          <w:szCs w:val="20"/>
        </w:rPr>
        <w:t xml:space="preserve">ocurrir </w:t>
      </w:r>
      <w:r w:rsidR="00F10E7C">
        <w:rPr>
          <w:rFonts w:ascii="Calibri" w:hAnsi="Calibri" w:cs="Calibri"/>
          <w:color w:val="444444"/>
          <w:sz w:val="20"/>
          <w:szCs w:val="20"/>
        </w:rPr>
        <w:t>cualquier vicisitud de índole técnica, podrán</w:t>
      </w:r>
      <w:r w:rsidRPr="00F10E7C">
        <w:rPr>
          <w:rFonts w:ascii="Calibri" w:hAnsi="Calibri" w:cs="Calibri"/>
          <w:color w:val="444444"/>
          <w:sz w:val="20"/>
          <w:szCs w:val="20"/>
        </w:rPr>
        <w:t xml:space="preserve"> comunicarse </w:t>
      </w:r>
      <w:r w:rsidR="00F10E7C">
        <w:rPr>
          <w:rFonts w:ascii="Calibri" w:hAnsi="Calibri" w:cs="Calibri"/>
          <w:color w:val="444444"/>
          <w:sz w:val="20"/>
          <w:szCs w:val="20"/>
        </w:rPr>
        <w:t>al siguiente</w:t>
      </w:r>
      <w:r w:rsidR="005704A7">
        <w:rPr>
          <w:rFonts w:ascii="Calibri" w:hAnsi="Calibri" w:cs="Calibri"/>
          <w:color w:val="444444"/>
          <w:sz w:val="20"/>
          <w:szCs w:val="20"/>
        </w:rPr>
        <w:t xml:space="preserve"> número de teléfono:</w:t>
      </w:r>
      <w:r w:rsidR="005704A7">
        <w:t xml:space="preserve"> </w:t>
      </w:r>
      <w:r w:rsidR="005704A7" w:rsidRPr="005704A7">
        <w:rPr>
          <w:rFonts w:ascii="Calibri" w:hAnsi="Calibri" w:cs="Calibri"/>
          <w:color w:val="444444"/>
          <w:sz w:val="20"/>
          <w:szCs w:val="20"/>
        </w:rPr>
        <w:t>54 11-5032-5600</w:t>
      </w:r>
      <w:r w:rsidR="005704A7">
        <w:rPr>
          <w:rFonts w:ascii="Calibri" w:hAnsi="Calibri" w:cs="Calibri"/>
          <w:color w:val="444444"/>
          <w:sz w:val="20"/>
          <w:szCs w:val="20"/>
        </w:rPr>
        <w:t>. Asimismo, también se encontrará disponible el</w:t>
      </w:r>
      <w:r w:rsidR="00F10E7C">
        <w:rPr>
          <w:rFonts w:ascii="Calibri" w:hAnsi="Calibri" w:cs="Calibri"/>
          <w:color w:val="444444"/>
          <w:sz w:val="20"/>
          <w:szCs w:val="20"/>
        </w:rPr>
        <w:t xml:space="preserve"> correo electrónico</w:t>
      </w:r>
      <w:r w:rsidRPr="00F10E7C">
        <w:rPr>
          <w:rFonts w:ascii="Calibri" w:hAnsi="Calibri" w:cs="Calibri"/>
          <w:color w:val="002060"/>
          <w:sz w:val="20"/>
          <w:szCs w:val="20"/>
        </w:rPr>
        <w:t> </w:t>
      </w:r>
      <w:hyperlink r:id="rId8" w:history="1">
        <w:r w:rsidR="0066679B" w:rsidRPr="00FB0E5C">
          <w:rPr>
            <w:rStyle w:val="Hipervnculo"/>
            <w:rFonts w:ascii="Calibri" w:hAnsi="Calibri" w:cs="Calibri"/>
            <w:sz w:val="20"/>
            <w:szCs w:val="20"/>
          </w:rPr>
          <w:t>notificaciones@crownpointenergy.com</w:t>
        </w:r>
      </w:hyperlink>
      <w:r w:rsidR="0066679B">
        <w:rPr>
          <w:rFonts w:ascii="Calibri" w:hAnsi="Calibri" w:cs="Calibri"/>
          <w:color w:val="444444"/>
          <w:sz w:val="20"/>
          <w:szCs w:val="20"/>
        </w:rPr>
        <w:t xml:space="preserve"> </w:t>
      </w:r>
    </w:p>
    <w:p w14:paraId="243FF65F" w14:textId="77777777" w:rsidR="003D4CA5" w:rsidRDefault="003D4CA5" w:rsidP="00AD7C89">
      <w:pPr>
        <w:spacing w:line="253" w:lineRule="atLeast"/>
        <w:jc w:val="both"/>
        <w:rPr>
          <w:rFonts w:ascii="Calibri" w:hAnsi="Calibri" w:cs="Calibri"/>
          <w:sz w:val="22"/>
          <w:szCs w:val="22"/>
        </w:rPr>
      </w:pPr>
    </w:p>
    <w:p w14:paraId="717B1AA5" w14:textId="77777777" w:rsidR="00670A11" w:rsidRPr="00DF1AB7" w:rsidRDefault="00670A11" w:rsidP="00AD7C89">
      <w:pPr>
        <w:spacing w:line="253" w:lineRule="atLeast"/>
        <w:jc w:val="both"/>
        <w:rPr>
          <w:rFonts w:ascii="Calibri" w:hAnsi="Calibri" w:cs="Calibri"/>
          <w:sz w:val="22"/>
          <w:szCs w:val="22"/>
        </w:rPr>
      </w:pPr>
    </w:p>
    <w:p w14:paraId="44DB65BD" w14:textId="77777777" w:rsidR="00AD7C89" w:rsidRPr="00DF1AB7" w:rsidRDefault="00AD7C89" w:rsidP="00AD7C89">
      <w:pPr>
        <w:spacing w:line="253" w:lineRule="atLeast"/>
        <w:jc w:val="both"/>
        <w:rPr>
          <w:rFonts w:ascii="Calibri" w:hAnsi="Calibri" w:cs="Calibri"/>
          <w:sz w:val="22"/>
          <w:szCs w:val="22"/>
        </w:rPr>
      </w:pPr>
    </w:p>
    <w:p w14:paraId="2FDAEB96" w14:textId="77777777" w:rsidR="00BF33AF" w:rsidRPr="00DF1AB7" w:rsidRDefault="00BF33AF">
      <w:pPr>
        <w:rPr>
          <w:rFonts w:ascii="Calibri" w:hAnsi="Calibri" w:cs="Calibri"/>
        </w:rPr>
      </w:pPr>
    </w:p>
    <w:sectPr w:rsidR="00BF33AF" w:rsidRPr="00DF1AB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2FB03" w14:textId="77777777" w:rsidR="00741088" w:rsidRDefault="00741088" w:rsidP="00392FA5">
      <w:r>
        <w:separator/>
      </w:r>
    </w:p>
  </w:endnote>
  <w:endnote w:type="continuationSeparator" w:id="0">
    <w:p w14:paraId="61330406" w14:textId="77777777" w:rsidR="00741088" w:rsidRDefault="00741088" w:rsidP="0039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91006" w14:textId="77777777" w:rsidR="00741088" w:rsidRDefault="00741088" w:rsidP="00392FA5">
      <w:r>
        <w:separator/>
      </w:r>
    </w:p>
  </w:footnote>
  <w:footnote w:type="continuationSeparator" w:id="0">
    <w:p w14:paraId="6FA4729D" w14:textId="77777777" w:rsidR="00741088" w:rsidRDefault="00741088" w:rsidP="0039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0363"/>
    <w:multiLevelType w:val="multilevel"/>
    <w:tmpl w:val="4A947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341D8E"/>
    <w:multiLevelType w:val="multilevel"/>
    <w:tmpl w:val="EBB4E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46"/>
    <w:rsid w:val="00027D5C"/>
    <w:rsid w:val="001136C0"/>
    <w:rsid w:val="001154EB"/>
    <w:rsid w:val="00163BA5"/>
    <w:rsid w:val="001E3D30"/>
    <w:rsid w:val="001E64CE"/>
    <w:rsid w:val="002E2E6E"/>
    <w:rsid w:val="002E401D"/>
    <w:rsid w:val="002F0B86"/>
    <w:rsid w:val="00392FA5"/>
    <w:rsid w:val="003D4CA5"/>
    <w:rsid w:val="004024AC"/>
    <w:rsid w:val="004834F7"/>
    <w:rsid w:val="00492519"/>
    <w:rsid w:val="00512C72"/>
    <w:rsid w:val="00514590"/>
    <w:rsid w:val="00541640"/>
    <w:rsid w:val="005704A7"/>
    <w:rsid w:val="005953D6"/>
    <w:rsid w:val="0066679B"/>
    <w:rsid w:val="00670A11"/>
    <w:rsid w:val="00741088"/>
    <w:rsid w:val="007A0B8A"/>
    <w:rsid w:val="007E3060"/>
    <w:rsid w:val="00806314"/>
    <w:rsid w:val="00897D2E"/>
    <w:rsid w:val="008E5B64"/>
    <w:rsid w:val="009D5E41"/>
    <w:rsid w:val="00A06391"/>
    <w:rsid w:val="00A65307"/>
    <w:rsid w:val="00A9088C"/>
    <w:rsid w:val="00AA4BB9"/>
    <w:rsid w:val="00AB22A3"/>
    <w:rsid w:val="00AD7C89"/>
    <w:rsid w:val="00B07799"/>
    <w:rsid w:val="00BA224A"/>
    <w:rsid w:val="00BF33AF"/>
    <w:rsid w:val="00CB7153"/>
    <w:rsid w:val="00DE71DD"/>
    <w:rsid w:val="00DF1AB7"/>
    <w:rsid w:val="00F10E7C"/>
    <w:rsid w:val="00F53B77"/>
    <w:rsid w:val="00F6161D"/>
    <w:rsid w:val="00FB0846"/>
    <w:rsid w:val="00FD48A5"/>
    <w:rsid w:val="00FF3A92"/>
    <w:rsid w:val="00FF3D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ADD2"/>
  <w15:chartTrackingRefBased/>
  <w15:docId w15:val="{A94C24DA-52F0-4C1A-B89B-56DE8708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846"/>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B0846"/>
    <w:rPr>
      <w:color w:val="0000FF"/>
      <w:u w:val="single"/>
    </w:rPr>
  </w:style>
  <w:style w:type="character" w:customStyle="1" w:styleId="Mencinsinresolver1">
    <w:name w:val="Mención sin resolver1"/>
    <w:uiPriority w:val="99"/>
    <w:semiHidden/>
    <w:unhideWhenUsed/>
    <w:rsid w:val="007A0B8A"/>
    <w:rPr>
      <w:color w:val="605E5C"/>
      <w:shd w:val="clear" w:color="auto" w:fill="E1DFDD"/>
    </w:rPr>
  </w:style>
  <w:style w:type="character" w:styleId="Hipervnculovisitado">
    <w:name w:val="FollowedHyperlink"/>
    <w:uiPriority w:val="99"/>
    <w:semiHidden/>
    <w:unhideWhenUsed/>
    <w:rsid w:val="00F6161D"/>
    <w:rPr>
      <w:color w:val="954F72"/>
      <w:u w:val="single"/>
    </w:rPr>
  </w:style>
  <w:style w:type="paragraph" w:styleId="Textodeglobo">
    <w:name w:val="Balloon Text"/>
    <w:basedOn w:val="Normal"/>
    <w:link w:val="TextodegloboCar"/>
    <w:uiPriority w:val="99"/>
    <w:semiHidden/>
    <w:unhideWhenUsed/>
    <w:rsid w:val="002F0B86"/>
    <w:rPr>
      <w:rFonts w:ascii="Segoe UI" w:hAnsi="Segoe UI" w:cs="Segoe UI"/>
      <w:sz w:val="18"/>
      <w:szCs w:val="18"/>
    </w:rPr>
  </w:style>
  <w:style w:type="character" w:customStyle="1" w:styleId="TextodegloboCar">
    <w:name w:val="Texto de globo Car"/>
    <w:link w:val="Textodeglobo"/>
    <w:uiPriority w:val="99"/>
    <w:semiHidden/>
    <w:rsid w:val="002F0B86"/>
    <w:rPr>
      <w:rFonts w:ascii="Segoe UI" w:hAnsi="Segoe UI" w:cs="Segoe UI"/>
      <w:sz w:val="18"/>
      <w:szCs w:val="18"/>
    </w:rPr>
  </w:style>
  <w:style w:type="character" w:styleId="Refdecomentario">
    <w:name w:val="annotation reference"/>
    <w:uiPriority w:val="99"/>
    <w:semiHidden/>
    <w:unhideWhenUsed/>
    <w:rsid w:val="002E2E6E"/>
    <w:rPr>
      <w:sz w:val="16"/>
      <w:szCs w:val="16"/>
    </w:rPr>
  </w:style>
  <w:style w:type="paragraph" w:styleId="Textocomentario">
    <w:name w:val="annotation text"/>
    <w:basedOn w:val="Normal"/>
    <w:link w:val="TextocomentarioCar"/>
    <w:uiPriority w:val="99"/>
    <w:unhideWhenUsed/>
    <w:rsid w:val="002E2E6E"/>
    <w:rPr>
      <w:sz w:val="20"/>
      <w:szCs w:val="20"/>
    </w:rPr>
  </w:style>
  <w:style w:type="character" w:customStyle="1" w:styleId="TextocomentarioCar">
    <w:name w:val="Texto comentario Car"/>
    <w:link w:val="Textocomentario"/>
    <w:uiPriority w:val="99"/>
    <w:rsid w:val="002E2E6E"/>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2E2E6E"/>
    <w:rPr>
      <w:b/>
      <w:bCs/>
    </w:rPr>
  </w:style>
  <w:style w:type="character" w:customStyle="1" w:styleId="AsuntodelcomentarioCar">
    <w:name w:val="Asunto del comentario Car"/>
    <w:link w:val="Asuntodelcomentario"/>
    <w:uiPriority w:val="99"/>
    <w:semiHidden/>
    <w:rsid w:val="002E2E6E"/>
    <w:rPr>
      <w:rFonts w:ascii="Times New Roman" w:hAnsi="Times New Roman"/>
      <w:b/>
      <w:bCs/>
    </w:rPr>
  </w:style>
  <w:style w:type="paragraph" w:styleId="Revisin">
    <w:name w:val="Revision"/>
    <w:hidden/>
    <w:uiPriority w:val="99"/>
    <w:semiHidden/>
    <w:rsid w:val="00CB7153"/>
    <w:rPr>
      <w:rFonts w:ascii="Times New Roman" w:hAnsi="Times New Roman"/>
      <w:sz w:val="24"/>
      <w:szCs w:val="24"/>
    </w:rPr>
  </w:style>
  <w:style w:type="paragraph" w:styleId="Textonotapie">
    <w:name w:val="footnote text"/>
    <w:basedOn w:val="Normal"/>
    <w:link w:val="TextonotapieCar"/>
    <w:uiPriority w:val="99"/>
    <w:semiHidden/>
    <w:unhideWhenUsed/>
    <w:rsid w:val="00392FA5"/>
    <w:rPr>
      <w:sz w:val="20"/>
      <w:szCs w:val="20"/>
    </w:rPr>
  </w:style>
  <w:style w:type="character" w:customStyle="1" w:styleId="TextonotapieCar">
    <w:name w:val="Texto nota pie Car"/>
    <w:basedOn w:val="Fuentedeprrafopredeter"/>
    <w:link w:val="Textonotapie"/>
    <w:uiPriority w:val="99"/>
    <w:semiHidden/>
    <w:rsid w:val="00392FA5"/>
    <w:rPr>
      <w:rFonts w:ascii="Times New Roman" w:hAnsi="Times New Roman"/>
    </w:rPr>
  </w:style>
  <w:style w:type="character" w:styleId="Refdenotaalpie">
    <w:name w:val="footnote reference"/>
    <w:basedOn w:val="Fuentedeprrafopredeter"/>
    <w:uiPriority w:val="99"/>
    <w:semiHidden/>
    <w:unhideWhenUsed/>
    <w:rsid w:val="00392FA5"/>
    <w:rPr>
      <w:vertAlign w:val="superscript"/>
    </w:rPr>
  </w:style>
  <w:style w:type="character" w:customStyle="1" w:styleId="UnresolvedMention">
    <w:name w:val="Unresolved Mention"/>
    <w:basedOn w:val="Fuentedeprrafopredeter"/>
    <w:uiPriority w:val="99"/>
    <w:semiHidden/>
    <w:unhideWhenUsed/>
    <w:rsid w:val="0066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3781">
      <w:bodyDiv w:val="1"/>
      <w:marLeft w:val="0"/>
      <w:marRight w:val="0"/>
      <w:marTop w:val="0"/>
      <w:marBottom w:val="0"/>
      <w:divBdr>
        <w:top w:val="none" w:sz="0" w:space="0" w:color="auto"/>
        <w:left w:val="none" w:sz="0" w:space="0" w:color="auto"/>
        <w:bottom w:val="none" w:sz="0" w:space="0" w:color="auto"/>
        <w:right w:val="none" w:sz="0" w:space="0" w:color="auto"/>
      </w:divBdr>
      <w:divsChild>
        <w:div w:id="351536238">
          <w:marLeft w:val="0"/>
          <w:marRight w:val="0"/>
          <w:marTop w:val="0"/>
          <w:marBottom w:val="0"/>
          <w:divBdr>
            <w:top w:val="none" w:sz="0" w:space="0" w:color="auto"/>
            <w:left w:val="none" w:sz="0" w:space="0" w:color="auto"/>
            <w:bottom w:val="none" w:sz="0" w:space="0" w:color="auto"/>
            <w:right w:val="none" w:sz="0" w:space="0" w:color="auto"/>
          </w:divBdr>
        </w:div>
      </w:divsChild>
    </w:div>
    <w:div w:id="225385217">
      <w:bodyDiv w:val="1"/>
      <w:marLeft w:val="0"/>
      <w:marRight w:val="0"/>
      <w:marTop w:val="0"/>
      <w:marBottom w:val="0"/>
      <w:divBdr>
        <w:top w:val="none" w:sz="0" w:space="0" w:color="auto"/>
        <w:left w:val="none" w:sz="0" w:space="0" w:color="auto"/>
        <w:bottom w:val="none" w:sz="0" w:space="0" w:color="auto"/>
        <w:right w:val="none" w:sz="0" w:space="0" w:color="auto"/>
      </w:divBdr>
    </w:div>
    <w:div w:id="1141733671">
      <w:bodyDiv w:val="1"/>
      <w:marLeft w:val="0"/>
      <w:marRight w:val="0"/>
      <w:marTop w:val="0"/>
      <w:marBottom w:val="0"/>
      <w:divBdr>
        <w:top w:val="none" w:sz="0" w:space="0" w:color="auto"/>
        <w:left w:val="none" w:sz="0" w:space="0" w:color="auto"/>
        <w:bottom w:val="none" w:sz="0" w:space="0" w:color="auto"/>
        <w:right w:val="none" w:sz="0" w:space="0" w:color="auto"/>
      </w:divBdr>
    </w:div>
    <w:div w:id="1278685654">
      <w:bodyDiv w:val="1"/>
      <w:marLeft w:val="0"/>
      <w:marRight w:val="0"/>
      <w:marTop w:val="0"/>
      <w:marBottom w:val="0"/>
      <w:divBdr>
        <w:top w:val="none" w:sz="0" w:space="0" w:color="auto"/>
        <w:left w:val="none" w:sz="0" w:space="0" w:color="auto"/>
        <w:bottom w:val="none" w:sz="0" w:space="0" w:color="auto"/>
        <w:right w:val="none" w:sz="0" w:space="0" w:color="auto"/>
      </w:divBdr>
    </w:div>
    <w:div w:id="1551728343">
      <w:bodyDiv w:val="1"/>
      <w:marLeft w:val="0"/>
      <w:marRight w:val="0"/>
      <w:marTop w:val="0"/>
      <w:marBottom w:val="0"/>
      <w:divBdr>
        <w:top w:val="none" w:sz="0" w:space="0" w:color="auto"/>
        <w:left w:val="none" w:sz="0" w:space="0" w:color="auto"/>
        <w:bottom w:val="none" w:sz="0" w:space="0" w:color="auto"/>
        <w:right w:val="none" w:sz="0" w:space="0" w:color="auto"/>
      </w:divBdr>
      <w:divsChild>
        <w:div w:id="1163549428">
          <w:marLeft w:val="0"/>
          <w:marRight w:val="0"/>
          <w:marTop w:val="0"/>
          <w:marBottom w:val="0"/>
          <w:divBdr>
            <w:top w:val="none" w:sz="0" w:space="0" w:color="auto"/>
            <w:left w:val="none" w:sz="0" w:space="0" w:color="auto"/>
            <w:bottom w:val="none" w:sz="0" w:space="0" w:color="auto"/>
            <w:right w:val="none" w:sz="0" w:space="0" w:color="auto"/>
          </w:divBdr>
        </w:div>
      </w:divsChild>
    </w:div>
    <w:div w:id="1587766974">
      <w:bodyDiv w:val="1"/>
      <w:marLeft w:val="0"/>
      <w:marRight w:val="0"/>
      <w:marTop w:val="0"/>
      <w:marBottom w:val="0"/>
      <w:divBdr>
        <w:top w:val="none" w:sz="0" w:space="0" w:color="auto"/>
        <w:left w:val="none" w:sz="0" w:space="0" w:color="auto"/>
        <w:bottom w:val="none" w:sz="0" w:space="0" w:color="auto"/>
        <w:right w:val="none" w:sz="0" w:space="0" w:color="auto"/>
      </w:divBdr>
      <w:divsChild>
        <w:div w:id="887297198">
          <w:marLeft w:val="0"/>
          <w:marRight w:val="0"/>
          <w:marTop w:val="0"/>
          <w:marBottom w:val="0"/>
          <w:divBdr>
            <w:top w:val="none" w:sz="0" w:space="0" w:color="auto"/>
            <w:left w:val="none" w:sz="0" w:space="0" w:color="auto"/>
            <w:bottom w:val="none" w:sz="0" w:space="0" w:color="auto"/>
            <w:right w:val="none" w:sz="0" w:space="0" w:color="auto"/>
          </w:divBdr>
        </w:div>
      </w:divsChild>
    </w:div>
    <w:div w:id="176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crownpointenerg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928D-0623-4C9F-87A0-B1D480E8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2757</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Links>
    <vt:vector size="6" baseType="variant">
      <vt:variant>
        <vt:i4>3473410</vt:i4>
      </vt:variant>
      <vt:variant>
        <vt:i4>0</vt:i4>
      </vt:variant>
      <vt:variant>
        <vt:i4>0</vt:i4>
      </vt:variant>
      <vt:variant>
        <vt:i4>5</vt:i4>
      </vt:variant>
      <vt:variant>
        <vt:lpwstr>mailto:asambleainversora@esalaverri.com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Demiceu</dc:creator>
  <cp:keywords/>
  <dc:description/>
  <cp:lastModifiedBy>Tomas Hodgers</cp:lastModifiedBy>
  <cp:revision>2</cp:revision>
  <dcterms:created xsi:type="dcterms:W3CDTF">2023-04-13T14:17:00Z</dcterms:created>
  <dcterms:modified xsi:type="dcterms:W3CDTF">2023-04-13T14:17:00Z</dcterms:modified>
</cp:coreProperties>
</file>