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A9C3C7" w14:textId="77777777" w:rsidR="00E65B98" w:rsidRPr="00572408" w:rsidRDefault="00E65B98" w:rsidP="00CE0388">
      <w:pPr>
        <w:jc w:val="right"/>
        <w:rPr>
          <w:rFonts w:asciiTheme="minorHAnsi" w:hAnsiTheme="minorHAnsi" w:cstheme="minorHAnsi"/>
          <w:sz w:val="22"/>
          <w:szCs w:val="22"/>
          <w:lang w:val="en-US"/>
        </w:rPr>
      </w:pPr>
      <w:bookmarkStart w:id="0" w:name="_GoBack"/>
      <w:bookmarkEnd w:id="0"/>
    </w:p>
    <w:p w14:paraId="742CCED6" w14:textId="2F635793" w:rsidR="00C15F97" w:rsidRPr="00E701C8" w:rsidRDefault="00C15F97" w:rsidP="00C15F97">
      <w:pPr>
        <w:jc w:val="right"/>
        <w:rPr>
          <w:rFonts w:asciiTheme="minorHAnsi" w:hAnsiTheme="minorHAnsi" w:cstheme="minorHAnsi"/>
          <w:sz w:val="22"/>
          <w:szCs w:val="22"/>
        </w:rPr>
      </w:pPr>
      <w:r w:rsidRPr="00E701C8">
        <w:rPr>
          <w:rFonts w:asciiTheme="minorHAnsi" w:hAnsiTheme="minorHAnsi" w:cstheme="minorHAnsi"/>
          <w:sz w:val="22"/>
          <w:szCs w:val="22"/>
        </w:rPr>
        <w:t xml:space="preserve">Ciudad Autónoma de Buenos Aires, </w:t>
      </w:r>
      <w:r w:rsidR="000D7E6C">
        <w:rPr>
          <w:rFonts w:asciiTheme="minorHAnsi" w:hAnsiTheme="minorHAnsi" w:cstheme="minorHAnsi"/>
          <w:sz w:val="22"/>
          <w:szCs w:val="22"/>
        </w:rPr>
        <w:t>18</w:t>
      </w:r>
      <w:r w:rsidRPr="00E701C8">
        <w:rPr>
          <w:rFonts w:asciiTheme="minorHAnsi" w:hAnsiTheme="minorHAnsi" w:cstheme="minorHAnsi"/>
          <w:sz w:val="22"/>
          <w:szCs w:val="22"/>
        </w:rPr>
        <w:t xml:space="preserve"> de </w:t>
      </w:r>
      <w:r w:rsidR="000D7E6C">
        <w:rPr>
          <w:rFonts w:asciiTheme="minorHAnsi" w:hAnsiTheme="minorHAnsi" w:cstheme="minorHAnsi"/>
          <w:sz w:val="22"/>
          <w:szCs w:val="22"/>
        </w:rPr>
        <w:t>dic</w:t>
      </w:r>
      <w:r w:rsidRPr="00E701C8">
        <w:rPr>
          <w:rFonts w:asciiTheme="minorHAnsi" w:hAnsiTheme="minorHAnsi" w:cstheme="minorHAnsi"/>
          <w:sz w:val="22"/>
          <w:szCs w:val="22"/>
        </w:rPr>
        <w:t>iembre de 2020</w:t>
      </w:r>
    </w:p>
    <w:p w14:paraId="7607DA14" w14:textId="77777777" w:rsidR="00C15F97" w:rsidRPr="00E701C8" w:rsidRDefault="00C15F97" w:rsidP="00C15F9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64638AA" w14:textId="77777777" w:rsidR="00C15F97" w:rsidRPr="00E701C8" w:rsidRDefault="00C15F97" w:rsidP="00C15F9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EF88DEC" w14:textId="77777777" w:rsidR="00C15F97" w:rsidRPr="00E701C8" w:rsidRDefault="00C15F97" w:rsidP="00C15F97">
      <w:pPr>
        <w:jc w:val="both"/>
        <w:rPr>
          <w:rFonts w:asciiTheme="minorHAnsi" w:hAnsiTheme="minorHAnsi" w:cstheme="minorHAnsi"/>
          <w:sz w:val="22"/>
          <w:szCs w:val="22"/>
        </w:rPr>
      </w:pPr>
      <w:r w:rsidRPr="00E701C8">
        <w:rPr>
          <w:rFonts w:asciiTheme="minorHAnsi" w:hAnsiTheme="minorHAnsi" w:cstheme="minorHAnsi"/>
          <w:sz w:val="22"/>
          <w:szCs w:val="22"/>
        </w:rPr>
        <w:t>Señores</w:t>
      </w:r>
    </w:p>
    <w:p w14:paraId="50699177" w14:textId="77777777" w:rsidR="00C15F97" w:rsidRPr="00E701C8" w:rsidRDefault="00C15F97" w:rsidP="00C15F97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701C8">
        <w:rPr>
          <w:rFonts w:asciiTheme="minorHAnsi" w:hAnsiTheme="minorHAnsi" w:cstheme="minorHAnsi"/>
          <w:b/>
          <w:sz w:val="22"/>
          <w:szCs w:val="22"/>
        </w:rPr>
        <w:t>Comisión Nacional de Valores</w:t>
      </w:r>
    </w:p>
    <w:p w14:paraId="7CFE7072" w14:textId="77777777" w:rsidR="00C15F97" w:rsidRPr="00E701C8" w:rsidRDefault="00C15F97" w:rsidP="00C15F97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701C8">
        <w:rPr>
          <w:rFonts w:asciiTheme="minorHAnsi" w:hAnsiTheme="minorHAnsi" w:cstheme="minorHAnsi"/>
          <w:b/>
          <w:sz w:val="22"/>
          <w:szCs w:val="22"/>
        </w:rPr>
        <w:t>Bolsas y Mercados Argentinos S.A.</w:t>
      </w:r>
    </w:p>
    <w:p w14:paraId="482CCD09" w14:textId="77777777" w:rsidR="00C15F97" w:rsidRPr="00E701C8" w:rsidRDefault="00C15F97" w:rsidP="00C15F97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701C8">
        <w:rPr>
          <w:rFonts w:asciiTheme="minorHAnsi" w:hAnsiTheme="minorHAnsi" w:cstheme="minorHAnsi"/>
          <w:b/>
          <w:sz w:val="22"/>
          <w:szCs w:val="22"/>
        </w:rPr>
        <w:t>Mercado Abierto Electrónico S.A.</w:t>
      </w:r>
    </w:p>
    <w:p w14:paraId="79C2A36A" w14:textId="77777777" w:rsidR="00C15F97" w:rsidRPr="00E701C8" w:rsidRDefault="00C15F97" w:rsidP="00C15F97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E701C8">
        <w:rPr>
          <w:rFonts w:asciiTheme="minorHAnsi" w:hAnsiTheme="minorHAnsi" w:cstheme="minorHAnsi"/>
          <w:sz w:val="22"/>
          <w:szCs w:val="22"/>
          <w:u w:val="single"/>
        </w:rPr>
        <w:t>Presente</w:t>
      </w:r>
    </w:p>
    <w:p w14:paraId="3B040ED9" w14:textId="77777777" w:rsidR="00C15F97" w:rsidRPr="00E701C8" w:rsidRDefault="00C15F97" w:rsidP="00C15F97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25BA5FB1" w14:textId="19A1655A" w:rsidR="00C15F97" w:rsidRPr="00E701C8" w:rsidRDefault="00C15F97" w:rsidP="00C15F97">
      <w:pPr>
        <w:jc w:val="right"/>
        <w:rPr>
          <w:rFonts w:asciiTheme="minorHAnsi" w:hAnsiTheme="minorHAnsi" w:cstheme="minorHAnsi"/>
          <w:sz w:val="22"/>
          <w:szCs w:val="22"/>
        </w:rPr>
      </w:pPr>
      <w:r w:rsidRPr="00E701C8">
        <w:rPr>
          <w:rFonts w:asciiTheme="minorHAnsi" w:hAnsiTheme="minorHAnsi" w:cstheme="minorHAnsi"/>
          <w:sz w:val="22"/>
          <w:szCs w:val="22"/>
          <w:u w:val="single"/>
        </w:rPr>
        <w:t>Ref.</w:t>
      </w:r>
      <w:r w:rsidRPr="00E701C8">
        <w:rPr>
          <w:rFonts w:asciiTheme="minorHAnsi" w:hAnsiTheme="minorHAnsi" w:cstheme="minorHAnsi"/>
          <w:sz w:val="22"/>
          <w:szCs w:val="22"/>
        </w:rPr>
        <w:t xml:space="preserve">: Asambleas </w:t>
      </w:r>
      <w:r w:rsidR="000D7E6C">
        <w:rPr>
          <w:rFonts w:asciiTheme="minorHAnsi" w:hAnsiTheme="minorHAnsi" w:cstheme="minorHAnsi"/>
          <w:sz w:val="22"/>
          <w:szCs w:val="22"/>
        </w:rPr>
        <w:t xml:space="preserve">Ordinaria de Accionistas </w:t>
      </w:r>
      <w:r w:rsidRPr="00E701C8">
        <w:rPr>
          <w:rFonts w:asciiTheme="minorHAnsi" w:hAnsiTheme="minorHAnsi" w:cstheme="minorHAnsi"/>
          <w:sz w:val="22"/>
          <w:szCs w:val="22"/>
        </w:rPr>
        <w:t>de IMPSA S.A.</w:t>
      </w:r>
    </w:p>
    <w:p w14:paraId="79F5E05D" w14:textId="77777777" w:rsidR="00C15F97" w:rsidRPr="00E701C8" w:rsidRDefault="00C15F97" w:rsidP="00C15F97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68AD5288" w14:textId="77777777" w:rsidR="00C15F97" w:rsidRPr="00E701C8" w:rsidRDefault="00C15F97" w:rsidP="00C15F97">
      <w:pPr>
        <w:jc w:val="both"/>
        <w:rPr>
          <w:rFonts w:asciiTheme="minorHAnsi" w:hAnsiTheme="minorHAnsi" w:cstheme="minorHAnsi"/>
          <w:sz w:val="22"/>
          <w:szCs w:val="22"/>
        </w:rPr>
      </w:pPr>
      <w:r w:rsidRPr="00E701C8">
        <w:rPr>
          <w:rFonts w:asciiTheme="minorHAnsi" w:hAnsiTheme="minorHAnsi" w:cstheme="minorHAnsi"/>
          <w:sz w:val="22"/>
          <w:szCs w:val="22"/>
        </w:rPr>
        <w:t>De mi consideración:</w:t>
      </w:r>
    </w:p>
    <w:p w14:paraId="5C442A42" w14:textId="77777777" w:rsidR="00C15F97" w:rsidRPr="00E701C8" w:rsidRDefault="00C15F97" w:rsidP="00C15F97">
      <w:pPr>
        <w:ind w:firstLine="284"/>
        <w:jc w:val="both"/>
        <w:rPr>
          <w:rFonts w:asciiTheme="minorHAnsi" w:hAnsiTheme="minorHAnsi" w:cstheme="minorHAnsi"/>
          <w:sz w:val="22"/>
          <w:szCs w:val="22"/>
        </w:rPr>
      </w:pPr>
    </w:p>
    <w:p w14:paraId="3E1613AC" w14:textId="21A9545E" w:rsidR="00C15F97" w:rsidRDefault="00C15F97" w:rsidP="00572408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E701C8">
        <w:rPr>
          <w:rFonts w:asciiTheme="minorHAnsi" w:hAnsiTheme="minorHAnsi" w:cstheme="minorHAnsi"/>
          <w:sz w:val="22"/>
          <w:szCs w:val="22"/>
        </w:rPr>
        <w:t>Tengo el agrado de dirigirme a Ustedes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01C8">
        <w:rPr>
          <w:rFonts w:asciiTheme="minorHAnsi" w:hAnsiTheme="minorHAnsi" w:cstheme="minorHAnsi"/>
          <w:sz w:val="22"/>
          <w:szCs w:val="22"/>
        </w:rPr>
        <w:t xml:space="preserve">en mi carácter de </w:t>
      </w:r>
      <w:r>
        <w:rPr>
          <w:rFonts w:asciiTheme="minorHAnsi" w:hAnsiTheme="minorHAnsi" w:cstheme="minorHAnsi"/>
          <w:sz w:val="22"/>
          <w:szCs w:val="22"/>
        </w:rPr>
        <w:t>Responsable de Relaciones con el Mercado</w:t>
      </w:r>
      <w:r w:rsidRPr="00E701C8">
        <w:rPr>
          <w:rFonts w:asciiTheme="minorHAnsi" w:hAnsiTheme="minorHAnsi" w:cstheme="minorHAnsi"/>
          <w:sz w:val="22"/>
          <w:szCs w:val="22"/>
        </w:rPr>
        <w:t xml:space="preserve"> de IMPSA S.A., a efectos de adjuntar la síntesis de lo resuelto en cada punto del orden del día de </w:t>
      </w:r>
      <w:r w:rsidR="000D7E6C">
        <w:rPr>
          <w:rFonts w:asciiTheme="minorHAnsi" w:hAnsiTheme="minorHAnsi" w:cstheme="minorHAnsi"/>
          <w:sz w:val="22"/>
          <w:szCs w:val="22"/>
        </w:rPr>
        <w:t xml:space="preserve">la Asamblea Ordinaria de Accionistas </w:t>
      </w:r>
      <w:r w:rsidRPr="00E701C8">
        <w:rPr>
          <w:rFonts w:asciiTheme="minorHAnsi" w:hAnsiTheme="minorHAnsi" w:cstheme="minorHAnsi"/>
          <w:sz w:val="22"/>
          <w:szCs w:val="22"/>
        </w:rPr>
        <w:t xml:space="preserve">celebrada el </w:t>
      </w:r>
      <w:r w:rsidR="000D7E6C">
        <w:rPr>
          <w:rFonts w:asciiTheme="minorHAnsi" w:hAnsiTheme="minorHAnsi" w:cstheme="minorHAnsi"/>
          <w:sz w:val="22"/>
          <w:szCs w:val="22"/>
        </w:rPr>
        <w:t>17 de diciembre</w:t>
      </w:r>
      <w:r w:rsidRPr="00E701C8">
        <w:rPr>
          <w:rFonts w:asciiTheme="minorHAnsi" w:hAnsiTheme="minorHAnsi" w:cstheme="minorHAnsi"/>
          <w:sz w:val="22"/>
          <w:szCs w:val="22"/>
        </w:rPr>
        <w:t xml:space="preserve"> de 2020.</w:t>
      </w:r>
    </w:p>
    <w:p w14:paraId="15DCA83F" w14:textId="77777777" w:rsidR="00572408" w:rsidRDefault="00572408" w:rsidP="00C15F9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D2F294A" w14:textId="22719BF1" w:rsidR="00572408" w:rsidRPr="00E701C8" w:rsidRDefault="00572408" w:rsidP="00572408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La nómina de autoridades actualizada se presentará una vez que las autoridades designadas acepten sus cargos y se distribuyan cargos conforme a lo previsto en el Estatuto Social.</w:t>
      </w:r>
    </w:p>
    <w:p w14:paraId="6FFD8453" w14:textId="77777777" w:rsidR="00C15F97" w:rsidRPr="00E701C8" w:rsidRDefault="00C15F97" w:rsidP="00C15F9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BCA51FF" w14:textId="77777777" w:rsidR="00C15F97" w:rsidRPr="00E701C8" w:rsidRDefault="00C15F97" w:rsidP="00C15F97">
      <w:pPr>
        <w:jc w:val="both"/>
        <w:rPr>
          <w:rFonts w:asciiTheme="minorHAnsi" w:hAnsiTheme="minorHAnsi" w:cstheme="minorHAnsi"/>
          <w:sz w:val="22"/>
          <w:szCs w:val="22"/>
        </w:rPr>
      </w:pPr>
      <w:r w:rsidRPr="00E701C8">
        <w:rPr>
          <w:rFonts w:asciiTheme="minorHAnsi" w:hAnsiTheme="minorHAnsi" w:cstheme="minorHAnsi"/>
          <w:sz w:val="22"/>
          <w:szCs w:val="22"/>
        </w:rPr>
        <w:tab/>
        <w:t>Sin otro particular, saludo a ustedes muy atentamente.</w:t>
      </w:r>
    </w:p>
    <w:p w14:paraId="4BB88891" w14:textId="77777777" w:rsidR="00C15F97" w:rsidRPr="00E701C8" w:rsidRDefault="00C15F97" w:rsidP="00C15F9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84B2D15" w14:textId="77777777" w:rsidR="00C15F97" w:rsidRDefault="00C15F97" w:rsidP="00C15F97">
      <w:pPr>
        <w:ind w:firstLine="284"/>
        <w:jc w:val="both"/>
        <w:rPr>
          <w:rFonts w:asciiTheme="minorHAnsi" w:hAnsiTheme="minorHAnsi" w:cstheme="minorHAnsi"/>
          <w:sz w:val="22"/>
          <w:szCs w:val="22"/>
        </w:rPr>
      </w:pPr>
    </w:p>
    <w:p w14:paraId="3831E89A" w14:textId="77777777" w:rsidR="00C15F97" w:rsidRPr="00A73F2E" w:rsidRDefault="00C15F97" w:rsidP="00C15F97">
      <w:pPr>
        <w:ind w:firstLine="284"/>
        <w:jc w:val="both"/>
        <w:rPr>
          <w:rFonts w:asciiTheme="minorHAnsi" w:hAnsiTheme="minorHAnsi" w:cstheme="minorHAnsi"/>
          <w:sz w:val="22"/>
          <w:szCs w:val="22"/>
        </w:rPr>
      </w:pPr>
    </w:p>
    <w:p w14:paraId="670D4FED" w14:textId="77777777" w:rsidR="00C15F97" w:rsidRPr="00A73F2E" w:rsidRDefault="00C15F97" w:rsidP="00C15F97">
      <w:pPr>
        <w:jc w:val="center"/>
        <w:rPr>
          <w:rFonts w:asciiTheme="minorHAnsi" w:hAnsiTheme="minorHAnsi" w:cstheme="minorHAnsi"/>
          <w:sz w:val="22"/>
          <w:szCs w:val="22"/>
        </w:rPr>
      </w:pPr>
      <w:r w:rsidRPr="00A73F2E">
        <w:rPr>
          <w:rFonts w:asciiTheme="minorHAnsi" w:hAnsiTheme="minorHAnsi" w:cstheme="minorHAnsi"/>
          <w:sz w:val="22"/>
          <w:szCs w:val="22"/>
        </w:rPr>
        <w:lastRenderedPageBreak/>
        <w:t>__________________</w:t>
      </w:r>
    </w:p>
    <w:p w14:paraId="04C01403" w14:textId="77777777" w:rsidR="00C15F97" w:rsidRPr="00A73F2E" w:rsidRDefault="00C15F97" w:rsidP="00C15F97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Fabián D’Aiello</w:t>
      </w:r>
    </w:p>
    <w:p w14:paraId="57CC738E" w14:textId="77777777" w:rsidR="00C15F97" w:rsidRPr="00A73F2E" w:rsidRDefault="00C15F97" w:rsidP="00C15F97">
      <w:pPr>
        <w:jc w:val="center"/>
        <w:rPr>
          <w:rFonts w:asciiTheme="minorHAnsi" w:hAnsiTheme="minorHAnsi" w:cstheme="minorHAnsi"/>
          <w:sz w:val="22"/>
          <w:szCs w:val="22"/>
        </w:rPr>
      </w:pPr>
      <w:r w:rsidRPr="00A73F2E">
        <w:rPr>
          <w:rFonts w:asciiTheme="minorHAnsi" w:hAnsiTheme="minorHAnsi" w:cstheme="minorHAnsi"/>
          <w:sz w:val="22"/>
          <w:szCs w:val="22"/>
        </w:rPr>
        <w:t>Responsable de Relaciones con el Mercado</w:t>
      </w:r>
    </w:p>
    <w:p w14:paraId="5979FED4" w14:textId="77777777" w:rsidR="00C15F97" w:rsidRPr="00A73F2E" w:rsidRDefault="00C15F97" w:rsidP="00C15F97">
      <w:pPr>
        <w:rPr>
          <w:rFonts w:asciiTheme="minorHAnsi" w:eastAsia="Calibri" w:hAnsiTheme="minorHAnsi" w:cstheme="minorHAnsi"/>
          <w:sz w:val="22"/>
          <w:szCs w:val="22"/>
          <w:lang w:val="es-ES"/>
        </w:rPr>
      </w:pPr>
    </w:p>
    <w:p w14:paraId="19B108C3" w14:textId="77777777" w:rsidR="00C15F97" w:rsidRPr="00E701C8" w:rsidRDefault="00C15F97" w:rsidP="00C15F97">
      <w:pPr>
        <w:pStyle w:val="Title"/>
        <w:rPr>
          <w:rFonts w:asciiTheme="minorHAnsi" w:hAnsiTheme="minorHAnsi" w:cstheme="minorHAnsi"/>
          <w:caps/>
          <w:sz w:val="22"/>
          <w:szCs w:val="22"/>
        </w:rPr>
      </w:pPr>
      <w:r w:rsidRPr="00E701C8">
        <w:rPr>
          <w:rFonts w:asciiTheme="minorHAnsi" w:hAnsiTheme="minorHAnsi" w:cstheme="minorHAnsi"/>
          <w:sz w:val="22"/>
          <w:szCs w:val="22"/>
        </w:rPr>
        <w:br w:type="page"/>
      </w:r>
      <w:r w:rsidRPr="00E701C8">
        <w:rPr>
          <w:rFonts w:asciiTheme="minorHAnsi" w:hAnsiTheme="minorHAnsi" w:cstheme="minorHAnsi"/>
          <w:caps/>
          <w:sz w:val="22"/>
          <w:szCs w:val="22"/>
        </w:rPr>
        <w:lastRenderedPageBreak/>
        <w:t>SÍNTESIS DE RESOLUCIONES ADOPTADAS EN LA</w:t>
      </w:r>
    </w:p>
    <w:p w14:paraId="735A7617" w14:textId="776252A8" w:rsidR="00C15F97" w:rsidRDefault="00C15F97" w:rsidP="00C15F97">
      <w:pPr>
        <w:pStyle w:val="Title"/>
        <w:rPr>
          <w:rFonts w:asciiTheme="minorHAnsi" w:hAnsiTheme="minorHAnsi" w:cstheme="minorHAnsi"/>
          <w:caps/>
          <w:sz w:val="22"/>
          <w:szCs w:val="22"/>
        </w:rPr>
      </w:pPr>
      <w:r w:rsidRPr="00E701C8">
        <w:rPr>
          <w:rFonts w:asciiTheme="minorHAnsi" w:hAnsiTheme="minorHAnsi" w:cstheme="minorHAnsi"/>
          <w:caps/>
          <w:sz w:val="22"/>
          <w:szCs w:val="22"/>
        </w:rPr>
        <w:t xml:space="preserve">ASAMBLEA </w:t>
      </w:r>
      <w:r w:rsidR="000D7E6C">
        <w:rPr>
          <w:rFonts w:asciiTheme="minorHAnsi" w:hAnsiTheme="minorHAnsi" w:cstheme="minorHAnsi"/>
          <w:caps/>
          <w:sz w:val="22"/>
          <w:szCs w:val="22"/>
        </w:rPr>
        <w:t>ORDINARIA DE ACCIONISTAS DE impsa S.A.</w:t>
      </w:r>
      <w:r w:rsidRPr="00E701C8">
        <w:rPr>
          <w:rFonts w:asciiTheme="minorHAnsi" w:hAnsiTheme="minorHAnsi" w:cstheme="minorHAnsi"/>
          <w:caps/>
          <w:sz w:val="22"/>
          <w:szCs w:val="22"/>
        </w:rPr>
        <w:t xml:space="preserve"> </w:t>
      </w:r>
    </w:p>
    <w:p w14:paraId="0CD2301B" w14:textId="75680F07" w:rsidR="00C15F97" w:rsidRPr="00E701C8" w:rsidRDefault="00C15F97" w:rsidP="00C15F97">
      <w:pPr>
        <w:pStyle w:val="Title"/>
        <w:rPr>
          <w:rFonts w:asciiTheme="minorHAnsi" w:hAnsiTheme="minorHAnsi" w:cstheme="minorHAnsi"/>
          <w:caps/>
          <w:sz w:val="22"/>
          <w:szCs w:val="22"/>
        </w:rPr>
      </w:pPr>
      <w:r>
        <w:rPr>
          <w:rFonts w:asciiTheme="minorHAnsi" w:hAnsiTheme="minorHAnsi" w:cstheme="minorHAnsi"/>
          <w:caps/>
          <w:sz w:val="22"/>
          <w:szCs w:val="22"/>
        </w:rPr>
        <w:t>CELEBRADA EL</w:t>
      </w:r>
      <w:r w:rsidRPr="00E701C8">
        <w:rPr>
          <w:rFonts w:asciiTheme="minorHAnsi" w:hAnsiTheme="minorHAnsi" w:cstheme="minorHAnsi"/>
          <w:caps/>
          <w:sz w:val="22"/>
          <w:szCs w:val="22"/>
        </w:rPr>
        <w:t xml:space="preserve"> </w:t>
      </w:r>
      <w:r w:rsidR="000D7E6C">
        <w:rPr>
          <w:rFonts w:asciiTheme="minorHAnsi" w:hAnsiTheme="minorHAnsi" w:cstheme="minorHAnsi"/>
          <w:caps/>
          <w:sz w:val="22"/>
          <w:szCs w:val="22"/>
        </w:rPr>
        <w:t>17</w:t>
      </w:r>
      <w:r w:rsidRPr="00E701C8">
        <w:rPr>
          <w:rFonts w:asciiTheme="minorHAnsi" w:hAnsiTheme="minorHAnsi" w:cstheme="minorHAnsi"/>
          <w:caps/>
          <w:sz w:val="22"/>
          <w:szCs w:val="22"/>
        </w:rPr>
        <w:t xml:space="preserve"> DE </w:t>
      </w:r>
      <w:r w:rsidR="000D7E6C">
        <w:rPr>
          <w:rFonts w:asciiTheme="minorHAnsi" w:hAnsiTheme="minorHAnsi" w:cstheme="minorHAnsi"/>
          <w:caps/>
          <w:sz w:val="22"/>
          <w:szCs w:val="22"/>
        </w:rPr>
        <w:t>DIC</w:t>
      </w:r>
      <w:r w:rsidRPr="00E701C8">
        <w:rPr>
          <w:rFonts w:asciiTheme="minorHAnsi" w:hAnsiTheme="minorHAnsi" w:cstheme="minorHAnsi"/>
          <w:caps/>
          <w:sz w:val="22"/>
          <w:szCs w:val="22"/>
        </w:rPr>
        <w:t xml:space="preserve">IEMBRE DE 2020 A LAS </w:t>
      </w:r>
      <w:r w:rsidR="000D7E6C">
        <w:rPr>
          <w:rFonts w:asciiTheme="minorHAnsi" w:hAnsiTheme="minorHAnsi" w:cstheme="minorHAnsi"/>
          <w:caps/>
          <w:sz w:val="22"/>
          <w:szCs w:val="22"/>
        </w:rPr>
        <w:t>11</w:t>
      </w:r>
      <w:r w:rsidRPr="00E701C8">
        <w:rPr>
          <w:rFonts w:asciiTheme="minorHAnsi" w:hAnsiTheme="minorHAnsi" w:cstheme="minorHAnsi"/>
          <w:caps/>
          <w:sz w:val="22"/>
          <w:szCs w:val="22"/>
        </w:rPr>
        <w:t>:</w:t>
      </w:r>
      <w:r w:rsidR="000D7E6C">
        <w:rPr>
          <w:rFonts w:asciiTheme="minorHAnsi" w:hAnsiTheme="minorHAnsi" w:cstheme="minorHAnsi"/>
          <w:caps/>
          <w:sz w:val="22"/>
          <w:szCs w:val="22"/>
        </w:rPr>
        <w:t>0</w:t>
      </w:r>
      <w:r w:rsidRPr="00E701C8">
        <w:rPr>
          <w:rFonts w:asciiTheme="minorHAnsi" w:hAnsiTheme="minorHAnsi" w:cstheme="minorHAnsi"/>
          <w:caps/>
          <w:sz w:val="22"/>
          <w:szCs w:val="22"/>
        </w:rPr>
        <w:t>0</w:t>
      </w:r>
    </w:p>
    <w:p w14:paraId="768C2CCF" w14:textId="77777777" w:rsidR="00C15F97" w:rsidRPr="00E701C8" w:rsidRDefault="00C15F97" w:rsidP="00C15F97">
      <w:pPr>
        <w:pStyle w:val="Title"/>
        <w:rPr>
          <w:rFonts w:asciiTheme="minorHAnsi" w:hAnsiTheme="minorHAnsi" w:cstheme="minorHAnsi"/>
          <w:sz w:val="22"/>
          <w:szCs w:val="22"/>
        </w:rPr>
      </w:pPr>
    </w:p>
    <w:p w14:paraId="49B0D753" w14:textId="11B65276" w:rsidR="000D7E6C" w:rsidRPr="000D7E6C" w:rsidRDefault="000D7E6C" w:rsidP="000D7E6C">
      <w:pPr>
        <w:tabs>
          <w:tab w:val="left" w:pos="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las </w:t>
      </w:r>
      <w:r w:rsidRPr="000D7E6C">
        <w:rPr>
          <w:rFonts w:asciiTheme="minorHAnsi" w:hAnsiTheme="minorHAnsi" w:cstheme="minorHAnsi"/>
          <w:sz w:val="22"/>
          <w:szCs w:val="22"/>
        </w:rPr>
        <w:t xml:space="preserve">11:00 horas del día 17 de diciembre de 2020, </w:t>
      </w:r>
      <w:r>
        <w:rPr>
          <w:rFonts w:asciiTheme="minorHAnsi" w:hAnsiTheme="minorHAnsi" w:cstheme="minorHAnsi"/>
          <w:sz w:val="22"/>
          <w:szCs w:val="22"/>
        </w:rPr>
        <w:t xml:space="preserve">se celebró, con carácter unánime, la </w:t>
      </w:r>
      <w:r w:rsidRPr="000D7E6C">
        <w:rPr>
          <w:rFonts w:asciiTheme="minorHAnsi" w:hAnsiTheme="minorHAnsi" w:cstheme="minorHAnsi"/>
          <w:sz w:val="22"/>
          <w:szCs w:val="22"/>
        </w:rPr>
        <w:t xml:space="preserve">Asamblea General Ordinaria </w:t>
      </w:r>
      <w:r>
        <w:rPr>
          <w:rFonts w:asciiTheme="minorHAnsi" w:hAnsiTheme="minorHAnsi" w:cstheme="minorHAnsi"/>
          <w:sz w:val="22"/>
          <w:szCs w:val="22"/>
        </w:rPr>
        <w:t xml:space="preserve">de </w:t>
      </w:r>
      <w:r w:rsidRPr="000D7E6C">
        <w:rPr>
          <w:rFonts w:asciiTheme="minorHAnsi" w:hAnsiTheme="minorHAnsi" w:cstheme="minorHAnsi"/>
          <w:sz w:val="22"/>
          <w:szCs w:val="22"/>
        </w:rPr>
        <w:t>accionistas de IMPSA S.A. (“IMPSA” o la “Sociedad”), mediante videoconferencia</w:t>
      </w:r>
      <w:r>
        <w:rPr>
          <w:rFonts w:asciiTheme="minorHAnsi" w:hAnsiTheme="minorHAnsi" w:cstheme="minorHAnsi"/>
          <w:sz w:val="22"/>
          <w:szCs w:val="22"/>
        </w:rPr>
        <w:t xml:space="preserve"> (</w:t>
      </w:r>
      <w:r w:rsidRPr="000D7E6C">
        <w:rPr>
          <w:rFonts w:asciiTheme="minorHAnsi" w:hAnsiTheme="minorHAnsi" w:cstheme="minorHAnsi"/>
          <w:sz w:val="22"/>
          <w:szCs w:val="22"/>
        </w:rPr>
        <w:t>a través del sistema de videoconferencia “Zoom Video”</w:t>
      </w:r>
      <w:r>
        <w:rPr>
          <w:rFonts w:asciiTheme="minorHAnsi" w:hAnsiTheme="minorHAnsi" w:cstheme="minorHAnsi"/>
          <w:sz w:val="22"/>
          <w:szCs w:val="22"/>
        </w:rPr>
        <w:t>)</w:t>
      </w:r>
      <w:r w:rsidRPr="000D7E6C">
        <w:rPr>
          <w:rFonts w:asciiTheme="minorHAnsi" w:hAnsiTheme="minorHAnsi" w:cstheme="minorHAnsi"/>
          <w:sz w:val="22"/>
          <w:szCs w:val="22"/>
        </w:rPr>
        <w:t xml:space="preserve">, conforme lo establecido en la Resolución General N° 830/2020 de la Comisión Nacional de Valores (la “CNV”) y demás normas dictadas en el marco de la emergencia sanitaria declarada por el Poder Ejecutivo Nacional conforme al Decreto de Emergencia Sanitaria N° 260/2020 y normas complementarias. </w:t>
      </w:r>
      <w:r>
        <w:rPr>
          <w:rFonts w:asciiTheme="minorHAnsi" w:hAnsiTheme="minorHAnsi" w:cstheme="minorHAnsi"/>
          <w:sz w:val="22"/>
          <w:szCs w:val="22"/>
        </w:rPr>
        <w:t xml:space="preserve">Participaron de la asamblea </w:t>
      </w:r>
      <w:r w:rsidRPr="000D7E6C">
        <w:rPr>
          <w:rFonts w:asciiTheme="minorHAnsi" w:hAnsiTheme="minorHAnsi" w:cstheme="minorHAnsi"/>
          <w:sz w:val="22"/>
          <w:szCs w:val="22"/>
        </w:rPr>
        <w:t>accionistas titulares de 321.700.000 acciones, que representan el 100% del capital accionario, todos ellos mediante representación</w:t>
      </w:r>
      <w:r>
        <w:rPr>
          <w:rFonts w:asciiTheme="minorHAnsi" w:hAnsiTheme="minorHAnsi" w:cstheme="minorHAnsi"/>
          <w:sz w:val="22"/>
          <w:szCs w:val="22"/>
        </w:rPr>
        <w:t>, además d</w:t>
      </w:r>
      <w:r w:rsidRPr="000D7E6C">
        <w:rPr>
          <w:rFonts w:asciiTheme="minorHAnsi" w:hAnsiTheme="minorHAnsi" w:cstheme="minorHAnsi"/>
          <w:sz w:val="22"/>
          <w:szCs w:val="22"/>
        </w:rPr>
        <w:t>el Presidente de la Sociedad, Ing. Diego Grau</w:t>
      </w:r>
      <w:r>
        <w:rPr>
          <w:rFonts w:asciiTheme="minorHAnsi" w:hAnsiTheme="minorHAnsi" w:cstheme="minorHAnsi"/>
          <w:sz w:val="22"/>
          <w:szCs w:val="22"/>
        </w:rPr>
        <w:t xml:space="preserve"> (quien presidió la asamblea)</w:t>
      </w:r>
      <w:r w:rsidRPr="000D7E6C">
        <w:rPr>
          <w:rFonts w:asciiTheme="minorHAnsi" w:hAnsiTheme="minorHAnsi" w:cstheme="minorHAnsi"/>
          <w:sz w:val="22"/>
          <w:szCs w:val="22"/>
        </w:rPr>
        <w:t>, y el Dr. Fabián D’Aiello, en representación del Directorio</w:t>
      </w:r>
      <w:r>
        <w:rPr>
          <w:rFonts w:asciiTheme="minorHAnsi" w:hAnsiTheme="minorHAnsi" w:cstheme="minorHAnsi"/>
          <w:sz w:val="22"/>
          <w:szCs w:val="22"/>
        </w:rPr>
        <w:t xml:space="preserve">, y se adoptaron en la misma </w:t>
      </w:r>
      <w:r w:rsidRPr="00E701C8">
        <w:rPr>
          <w:rFonts w:asciiTheme="minorHAnsi" w:hAnsiTheme="minorHAnsi" w:cstheme="minorHAnsi"/>
          <w:sz w:val="22"/>
          <w:szCs w:val="22"/>
        </w:rPr>
        <w:t>las siguientes resoluciones:</w:t>
      </w:r>
    </w:p>
    <w:p w14:paraId="204177BA" w14:textId="77777777" w:rsidR="000D7E6C" w:rsidRPr="000D7E6C" w:rsidRDefault="000D7E6C" w:rsidP="000D7E6C">
      <w:pPr>
        <w:tabs>
          <w:tab w:val="left" w:pos="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14:paraId="48FACEE1" w14:textId="77777777" w:rsidR="00C15F97" w:rsidRPr="00E701C8" w:rsidRDefault="00C15F97" w:rsidP="00C15F97">
      <w:pPr>
        <w:tabs>
          <w:tab w:val="left" w:pos="0"/>
        </w:tabs>
        <w:suppressAutoHyphens/>
        <w:jc w:val="both"/>
        <w:rPr>
          <w:rFonts w:asciiTheme="minorHAnsi" w:hAnsiTheme="minorHAnsi" w:cstheme="minorHAnsi"/>
          <w:b/>
          <w:sz w:val="22"/>
          <w:szCs w:val="22"/>
        </w:rPr>
      </w:pPr>
      <w:r w:rsidRPr="00E701C8">
        <w:rPr>
          <w:rFonts w:asciiTheme="minorHAnsi" w:hAnsiTheme="minorHAnsi" w:cstheme="minorHAnsi"/>
          <w:b/>
          <w:sz w:val="22"/>
          <w:szCs w:val="22"/>
          <w:u w:val="single"/>
        </w:rPr>
        <w:t>PRIMER PUNTO DEL ORDEN DEL DÍA:</w:t>
      </w:r>
    </w:p>
    <w:p w14:paraId="58DF71C4" w14:textId="77777777" w:rsidR="00C15F97" w:rsidRPr="00E701C8" w:rsidRDefault="00C15F97" w:rsidP="00C15F97">
      <w:pPr>
        <w:tabs>
          <w:tab w:val="left" w:pos="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14:paraId="1932D025" w14:textId="2C986E47" w:rsidR="000D7E6C" w:rsidRDefault="000D7E6C" w:rsidP="00C15F97">
      <w:pPr>
        <w:tabs>
          <w:tab w:val="left" w:pos="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0D7E6C">
        <w:rPr>
          <w:rFonts w:asciiTheme="minorHAnsi" w:hAnsiTheme="minorHAnsi" w:cstheme="minorHAnsi"/>
          <w:b/>
          <w:sz w:val="22"/>
          <w:szCs w:val="22"/>
        </w:rPr>
        <w:t>1) CONSIDERACIÓN DE LA CELEBRACIÓN DE LA PRESENTE ASAMBLEA A DISTANCIA, CONFORME A LO PREVISTO EN LA RESOLUCIÓN GENERAL N° 830/2020 DE LA COMISIÓN NACIONAL DE VALORES.</w:t>
      </w:r>
      <w:r>
        <w:rPr>
          <w:rFonts w:asciiTheme="minorHAnsi" w:hAnsiTheme="minorHAnsi" w:cstheme="minorHAnsi"/>
          <w:sz w:val="22"/>
          <w:szCs w:val="22"/>
        </w:rPr>
        <w:t xml:space="preserve"> Por unanimidad</w:t>
      </w:r>
      <w:r w:rsidRPr="000D7E6C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 xml:space="preserve">se autorizó </w:t>
      </w:r>
      <w:r w:rsidRPr="000D7E6C">
        <w:rPr>
          <w:rFonts w:asciiTheme="minorHAnsi" w:hAnsiTheme="minorHAnsi" w:cstheme="minorHAnsi"/>
          <w:sz w:val="22"/>
          <w:szCs w:val="22"/>
        </w:rPr>
        <w:t xml:space="preserve">la celebración a distancia de </w:t>
      </w:r>
      <w:r>
        <w:rPr>
          <w:rFonts w:asciiTheme="minorHAnsi" w:hAnsiTheme="minorHAnsi" w:cstheme="minorHAnsi"/>
          <w:sz w:val="22"/>
          <w:szCs w:val="22"/>
        </w:rPr>
        <w:t>la</w:t>
      </w:r>
      <w:r w:rsidRPr="000D7E6C">
        <w:rPr>
          <w:rFonts w:asciiTheme="minorHAnsi" w:hAnsiTheme="minorHAnsi" w:cstheme="minorHAnsi"/>
          <w:sz w:val="22"/>
          <w:szCs w:val="22"/>
        </w:rPr>
        <w:t xml:space="preserve"> Asamblea, en la forma y por el medio mediante el cual la misma se </w:t>
      </w:r>
      <w:r>
        <w:rPr>
          <w:rFonts w:asciiTheme="minorHAnsi" w:hAnsiTheme="minorHAnsi" w:cstheme="minorHAnsi"/>
          <w:sz w:val="22"/>
          <w:szCs w:val="22"/>
        </w:rPr>
        <w:t xml:space="preserve">celebró, </w:t>
      </w:r>
      <w:r w:rsidRPr="000D7E6C">
        <w:rPr>
          <w:rFonts w:asciiTheme="minorHAnsi" w:hAnsiTheme="minorHAnsi" w:cstheme="minorHAnsi"/>
          <w:sz w:val="22"/>
          <w:szCs w:val="22"/>
        </w:rPr>
        <w:t>conforme a lo requerido en la Resolución General N° 830/2020 de la CNV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4D67D06A" w14:textId="77777777" w:rsidR="000D7E6C" w:rsidRPr="00E701C8" w:rsidRDefault="000D7E6C" w:rsidP="00C15F97">
      <w:pPr>
        <w:tabs>
          <w:tab w:val="left" w:pos="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14:paraId="2AFC7D12" w14:textId="77777777" w:rsidR="00C15F97" w:rsidRPr="00E701C8" w:rsidRDefault="00C15F97" w:rsidP="00C15F97">
      <w:pPr>
        <w:tabs>
          <w:tab w:val="left" w:pos="0"/>
        </w:tabs>
        <w:suppressAutoHyphens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701C8">
        <w:rPr>
          <w:rFonts w:asciiTheme="minorHAnsi" w:hAnsiTheme="minorHAnsi" w:cstheme="minorHAnsi"/>
          <w:b/>
          <w:sz w:val="22"/>
          <w:szCs w:val="22"/>
          <w:u w:val="single"/>
        </w:rPr>
        <w:t>SEGUNDO PUNTO DEL ORDEN DEL DÍA:</w:t>
      </w:r>
    </w:p>
    <w:p w14:paraId="3356D4B6" w14:textId="77777777" w:rsidR="00C15F97" w:rsidRPr="00E701C8" w:rsidRDefault="00C15F97" w:rsidP="00C15F97">
      <w:pPr>
        <w:tabs>
          <w:tab w:val="left" w:pos="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14:paraId="00B67AB6" w14:textId="67DFF4E7" w:rsidR="00C15F97" w:rsidRPr="00E701C8" w:rsidRDefault="000D7E6C" w:rsidP="00C15F97">
      <w:pPr>
        <w:tabs>
          <w:tab w:val="left" w:pos="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0D7E6C">
        <w:rPr>
          <w:rFonts w:asciiTheme="minorHAnsi" w:hAnsiTheme="minorHAnsi" w:cstheme="minorHAnsi"/>
          <w:b/>
          <w:sz w:val="22"/>
          <w:szCs w:val="22"/>
        </w:rPr>
        <w:t>2) DESIGNACIÓN DE DOS ACCIONISTAS PARA QUE REDACTEN Y APRUEBEN EL ACTA DE ASAMBLEA Y QUE, CONJUNTAMENTE CON EL SEÑOR PRESIDENTE Y UN DIRECTOR, FIRMEN LA MISMA.</w:t>
      </w:r>
      <w:r>
        <w:rPr>
          <w:rFonts w:asciiTheme="minorHAnsi" w:hAnsiTheme="minorHAnsi" w:cstheme="minorHAnsi"/>
          <w:sz w:val="22"/>
          <w:szCs w:val="22"/>
        </w:rPr>
        <w:t xml:space="preserve"> Por unanimidad se resolvió que </w:t>
      </w:r>
      <w:r w:rsidRPr="000D7E6C">
        <w:rPr>
          <w:rFonts w:asciiTheme="minorHAnsi" w:hAnsiTheme="minorHAnsi" w:cstheme="minorHAnsi"/>
          <w:sz w:val="22"/>
          <w:szCs w:val="22"/>
        </w:rPr>
        <w:t>el representante de los accionistas, Dr. Lucas Brady, firme el acta de Asamblea conjuntamente con el Presidente y el señor Director Fabián D’Aiello.</w:t>
      </w:r>
    </w:p>
    <w:p w14:paraId="738E3616" w14:textId="77777777" w:rsidR="00C15F97" w:rsidRDefault="00C15F97" w:rsidP="00C15F97">
      <w:pPr>
        <w:tabs>
          <w:tab w:val="left" w:pos="0"/>
        </w:tabs>
        <w:suppressAutoHyphens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046E4DF9" w14:textId="025B2DA4" w:rsidR="000D7E6C" w:rsidRPr="00E701C8" w:rsidRDefault="000D7E6C" w:rsidP="000D7E6C">
      <w:pPr>
        <w:tabs>
          <w:tab w:val="left" w:pos="0"/>
        </w:tabs>
        <w:suppressAutoHyphens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TERCER</w:t>
      </w:r>
      <w:r w:rsidRPr="00E701C8">
        <w:rPr>
          <w:rFonts w:asciiTheme="minorHAnsi" w:hAnsiTheme="minorHAnsi" w:cstheme="minorHAnsi"/>
          <w:b/>
          <w:sz w:val="22"/>
          <w:szCs w:val="22"/>
          <w:u w:val="single"/>
        </w:rPr>
        <w:t xml:space="preserve"> PUNTO DEL ORDEN DEL DÍA:</w:t>
      </w:r>
    </w:p>
    <w:p w14:paraId="16B1FCDC" w14:textId="77777777" w:rsidR="000D7E6C" w:rsidRPr="00E701C8" w:rsidRDefault="000D7E6C" w:rsidP="000D7E6C">
      <w:pPr>
        <w:tabs>
          <w:tab w:val="left" w:pos="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14:paraId="35017D78" w14:textId="6A827A52" w:rsidR="000D7E6C" w:rsidRDefault="000D7E6C" w:rsidP="00C15F97">
      <w:pPr>
        <w:tabs>
          <w:tab w:val="left" w:pos="0"/>
        </w:tabs>
        <w:suppressAutoHyphens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0D7E6C">
        <w:rPr>
          <w:rFonts w:asciiTheme="minorHAnsi" w:hAnsiTheme="minorHAnsi" w:cstheme="minorHAnsi"/>
          <w:b/>
          <w:spacing w:val="-3"/>
          <w:sz w:val="22"/>
          <w:szCs w:val="22"/>
        </w:rPr>
        <w:t>3) CONSIDERACIÓN DE LA RENUNCIA DE UN DIRECTOR TITULAR Y UN SUPLENTE DESIGNADOS POR LA CLASE A DE ACCIONES, DE UN DIRECTOR TITULAR DESIGNADO POR LA CLASE B DE ACCIONES Y DE UN SÍNDICO TITULAR Y UN SUPLENTE DESIGNADOS POR LA CLASE A DE ACCIONES Y CONSIDERACIÓN DE LA GESTIÓN DE LOS RENUNCIANTES.</w:t>
      </w:r>
      <w:r>
        <w:rPr>
          <w:rFonts w:asciiTheme="minorHAnsi" w:hAnsiTheme="minorHAnsi" w:cstheme="minorHAnsi"/>
          <w:spacing w:val="-3"/>
          <w:sz w:val="22"/>
          <w:szCs w:val="22"/>
        </w:rPr>
        <w:t xml:space="preserve"> Por unanimidad</w:t>
      </w:r>
      <w:r w:rsidR="003B47A7">
        <w:rPr>
          <w:rFonts w:asciiTheme="minorHAnsi" w:hAnsiTheme="minorHAnsi" w:cstheme="minorHAnsi"/>
          <w:spacing w:val="-3"/>
          <w:sz w:val="22"/>
          <w:szCs w:val="22"/>
        </w:rPr>
        <w:t>:</w:t>
      </w:r>
      <w:r>
        <w:rPr>
          <w:rFonts w:asciiTheme="minorHAnsi" w:hAnsiTheme="minorHAnsi" w:cstheme="minorHAnsi"/>
          <w:spacing w:val="-3"/>
          <w:sz w:val="22"/>
          <w:szCs w:val="22"/>
        </w:rPr>
        <w:t xml:space="preserve"> (i) se aceptaron las renuncias </w:t>
      </w:r>
      <w:r w:rsidRPr="000D7E6C">
        <w:rPr>
          <w:rFonts w:asciiTheme="minorHAnsi" w:hAnsiTheme="minorHAnsi" w:cstheme="minorHAnsi"/>
          <w:spacing w:val="-3"/>
          <w:sz w:val="22"/>
          <w:szCs w:val="22"/>
        </w:rPr>
        <w:t xml:space="preserve">a sus cargos </w:t>
      </w:r>
      <w:r>
        <w:rPr>
          <w:rFonts w:asciiTheme="minorHAnsi" w:hAnsiTheme="minorHAnsi" w:cstheme="minorHAnsi"/>
          <w:spacing w:val="-3"/>
          <w:sz w:val="22"/>
          <w:szCs w:val="22"/>
        </w:rPr>
        <w:t xml:space="preserve">presentadas por </w:t>
      </w:r>
      <w:r w:rsidRPr="000D7E6C">
        <w:rPr>
          <w:rFonts w:asciiTheme="minorHAnsi" w:hAnsiTheme="minorHAnsi" w:cstheme="minorHAnsi"/>
          <w:spacing w:val="-3"/>
          <w:sz w:val="22"/>
          <w:szCs w:val="22"/>
        </w:rPr>
        <w:t xml:space="preserve">el señor Director titular por la Clase A de Acciones (y Presidente de la Sociedad), Diego Grau, el señor Director suplente por la Clase A de Acciones, Alfredo </w:t>
      </w:r>
      <w:proofErr w:type="spellStart"/>
      <w:r w:rsidRPr="000D7E6C">
        <w:rPr>
          <w:rFonts w:asciiTheme="minorHAnsi" w:hAnsiTheme="minorHAnsi" w:cstheme="minorHAnsi"/>
          <w:spacing w:val="-3"/>
          <w:sz w:val="22"/>
          <w:szCs w:val="22"/>
        </w:rPr>
        <w:t>Brignone</w:t>
      </w:r>
      <w:proofErr w:type="spellEnd"/>
      <w:r w:rsidRPr="000D7E6C">
        <w:rPr>
          <w:rFonts w:asciiTheme="minorHAnsi" w:hAnsiTheme="minorHAnsi" w:cstheme="minorHAnsi"/>
          <w:spacing w:val="-3"/>
          <w:sz w:val="22"/>
          <w:szCs w:val="22"/>
        </w:rPr>
        <w:t xml:space="preserve">, el señor Síndico titular por la Clase A de Acciones, Ladislao Szekely, y la señora Síndico suplente por la Clase A de Acciones, María Alejandra </w:t>
      </w:r>
      <w:proofErr w:type="spellStart"/>
      <w:r w:rsidRPr="000D7E6C">
        <w:rPr>
          <w:rFonts w:asciiTheme="minorHAnsi" w:hAnsiTheme="minorHAnsi" w:cstheme="minorHAnsi"/>
          <w:spacing w:val="-3"/>
          <w:sz w:val="22"/>
          <w:szCs w:val="22"/>
        </w:rPr>
        <w:t>Brusadín</w:t>
      </w:r>
      <w:proofErr w:type="spellEnd"/>
      <w:r w:rsidRPr="000D7E6C">
        <w:rPr>
          <w:rFonts w:asciiTheme="minorHAnsi" w:hAnsiTheme="minorHAnsi" w:cstheme="minorHAnsi"/>
          <w:spacing w:val="-3"/>
          <w:sz w:val="22"/>
          <w:szCs w:val="22"/>
        </w:rPr>
        <w:t>, con efecto a partir de la Asamblea</w:t>
      </w:r>
      <w:r>
        <w:rPr>
          <w:rFonts w:asciiTheme="minorHAnsi" w:hAnsiTheme="minorHAnsi" w:cstheme="minorHAnsi"/>
          <w:spacing w:val="-3"/>
          <w:sz w:val="22"/>
          <w:szCs w:val="22"/>
        </w:rPr>
        <w:t xml:space="preserve">; (ii) se aceptó </w:t>
      </w:r>
      <w:r w:rsidRPr="000D7E6C">
        <w:rPr>
          <w:rFonts w:asciiTheme="minorHAnsi" w:hAnsiTheme="minorHAnsi" w:cstheme="minorHAnsi"/>
          <w:spacing w:val="-3"/>
          <w:sz w:val="22"/>
          <w:szCs w:val="22"/>
        </w:rPr>
        <w:t xml:space="preserve">la renuncia </w:t>
      </w:r>
      <w:r>
        <w:rPr>
          <w:rFonts w:asciiTheme="minorHAnsi" w:hAnsiTheme="minorHAnsi" w:cstheme="minorHAnsi"/>
          <w:spacing w:val="-3"/>
          <w:sz w:val="22"/>
          <w:szCs w:val="22"/>
        </w:rPr>
        <w:t xml:space="preserve">presentada oportunamente por </w:t>
      </w:r>
      <w:r w:rsidRPr="000D7E6C">
        <w:rPr>
          <w:rFonts w:asciiTheme="minorHAnsi" w:hAnsiTheme="minorHAnsi" w:cstheme="minorHAnsi"/>
          <w:spacing w:val="-3"/>
          <w:sz w:val="22"/>
          <w:szCs w:val="22"/>
        </w:rPr>
        <w:t>el entonces Director titular elegido por la Clase B de Acciones de la Sociedad, señor Eduardo Alberto Andreu, quien fue</w:t>
      </w:r>
      <w:r>
        <w:rPr>
          <w:rFonts w:asciiTheme="minorHAnsi" w:hAnsiTheme="minorHAnsi" w:cstheme="minorHAnsi"/>
          <w:spacing w:val="-3"/>
          <w:sz w:val="22"/>
          <w:szCs w:val="22"/>
        </w:rPr>
        <w:t>ra</w:t>
      </w:r>
      <w:r w:rsidRPr="000D7E6C">
        <w:rPr>
          <w:rFonts w:asciiTheme="minorHAnsi" w:hAnsiTheme="minorHAnsi" w:cstheme="minorHAnsi"/>
          <w:spacing w:val="-3"/>
          <w:sz w:val="22"/>
          <w:szCs w:val="22"/>
        </w:rPr>
        <w:t xml:space="preserve"> inmediatamente reemplazado </w:t>
      </w:r>
      <w:r>
        <w:rPr>
          <w:rFonts w:asciiTheme="minorHAnsi" w:hAnsiTheme="minorHAnsi" w:cstheme="minorHAnsi"/>
          <w:spacing w:val="-3"/>
          <w:sz w:val="22"/>
          <w:szCs w:val="22"/>
        </w:rPr>
        <w:t xml:space="preserve">en sus funciones </w:t>
      </w:r>
      <w:r w:rsidRPr="000D7E6C">
        <w:rPr>
          <w:rFonts w:asciiTheme="minorHAnsi" w:hAnsiTheme="minorHAnsi" w:cstheme="minorHAnsi"/>
          <w:spacing w:val="-3"/>
          <w:sz w:val="22"/>
          <w:szCs w:val="22"/>
        </w:rPr>
        <w:t xml:space="preserve">por el Director suplente elegido por la referida Clase de Acciones, </w:t>
      </w:r>
      <w:proofErr w:type="spellStart"/>
      <w:r w:rsidRPr="000D7E6C">
        <w:rPr>
          <w:rFonts w:asciiTheme="minorHAnsi" w:hAnsiTheme="minorHAnsi" w:cstheme="minorHAnsi"/>
          <w:spacing w:val="-3"/>
          <w:sz w:val="22"/>
          <w:szCs w:val="22"/>
        </w:rPr>
        <w:t>Cdr</w:t>
      </w:r>
      <w:proofErr w:type="spellEnd"/>
      <w:r w:rsidRPr="000D7E6C">
        <w:rPr>
          <w:rFonts w:asciiTheme="minorHAnsi" w:hAnsiTheme="minorHAnsi" w:cstheme="minorHAnsi"/>
          <w:spacing w:val="-3"/>
          <w:sz w:val="22"/>
          <w:szCs w:val="22"/>
        </w:rPr>
        <w:t xml:space="preserve">. Jaime Alberto </w:t>
      </w:r>
      <w:proofErr w:type="spellStart"/>
      <w:r w:rsidRPr="000D7E6C">
        <w:rPr>
          <w:rFonts w:asciiTheme="minorHAnsi" w:hAnsiTheme="minorHAnsi" w:cstheme="minorHAnsi"/>
          <w:spacing w:val="-3"/>
          <w:sz w:val="22"/>
          <w:szCs w:val="22"/>
        </w:rPr>
        <w:t>Aguiló</w:t>
      </w:r>
      <w:proofErr w:type="spellEnd"/>
      <w:r w:rsidR="003B47A7">
        <w:rPr>
          <w:rFonts w:asciiTheme="minorHAnsi" w:hAnsiTheme="minorHAnsi" w:cstheme="minorHAnsi"/>
          <w:spacing w:val="-3"/>
          <w:sz w:val="22"/>
          <w:szCs w:val="22"/>
        </w:rPr>
        <w:t xml:space="preserve">; y (iii) </w:t>
      </w:r>
      <w:r w:rsidRPr="000D7E6C">
        <w:rPr>
          <w:rFonts w:asciiTheme="minorHAnsi" w:hAnsiTheme="minorHAnsi" w:cstheme="minorHAnsi"/>
          <w:spacing w:val="-3"/>
          <w:sz w:val="22"/>
          <w:szCs w:val="22"/>
        </w:rPr>
        <w:t>se apr</w:t>
      </w:r>
      <w:r w:rsidR="003B47A7">
        <w:rPr>
          <w:rFonts w:asciiTheme="minorHAnsi" w:hAnsiTheme="minorHAnsi" w:cstheme="minorHAnsi"/>
          <w:spacing w:val="-3"/>
          <w:sz w:val="22"/>
          <w:szCs w:val="22"/>
        </w:rPr>
        <w:t>obó</w:t>
      </w:r>
      <w:r w:rsidRPr="000D7E6C">
        <w:rPr>
          <w:rFonts w:asciiTheme="minorHAnsi" w:hAnsiTheme="minorHAnsi" w:cstheme="minorHAnsi"/>
          <w:spacing w:val="-3"/>
          <w:sz w:val="22"/>
          <w:szCs w:val="22"/>
        </w:rPr>
        <w:t xml:space="preserve"> la gestión de los miembros del Directorio y de la Comisión Fiscalizadora renunciantes hasta la fecha de entrada en vigencia de sus respectivas renuncias.</w:t>
      </w:r>
    </w:p>
    <w:p w14:paraId="235CEE5F" w14:textId="77777777" w:rsidR="00EA4A47" w:rsidRDefault="00EA4A47" w:rsidP="00EA4A47">
      <w:pPr>
        <w:tabs>
          <w:tab w:val="left" w:pos="0"/>
        </w:tabs>
        <w:suppressAutoHyphens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3F317892" w14:textId="474693D4" w:rsidR="00EA4A47" w:rsidRPr="00E701C8" w:rsidRDefault="00EA4A47" w:rsidP="00EA4A47">
      <w:pPr>
        <w:tabs>
          <w:tab w:val="left" w:pos="0"/>
        </w:tabs>
        <w:suppressAutoHyphens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CUARTO</w:t>
      </w:r>
      <w:r w:rsidRPr="00E701C8">
        <w:rPr>
          <w:rFonts w:asciiTheme="minorHAnsi" w:hAnsiTheme="minorHAnsi" w:cstheme="minorHAnsi"/>
          <w:b/>
          <w:sz w:val="22"/>
          <w:szCs w:val="22"/>
          <w:u w:val="single"/>
        </w:rPr>
        <w:t xml:space="preserve"> PUNTO DEL ORDEN DEL DÍA:</w:t>
      </w:r>
    </w:p>
    <w:p w14:paraId="3D4D2E65" w14:textId="77777777" w:rsidR="00EA4A47" w:rsidRDefault="00EA4A47" w:rsidP="00C15F97">
      <w:pPr>
        <w:tabs>
          <w:tab w:val="left" w:pos="0"/>
        </w:tabs>
        <w:suppressAutoHyphens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1CD9EDB0" w14:textId="311EEE51" w:rsidR="00EA4A47" w:rsidRDefault="00EA4A47" w:rsidP="00C15F97">
      <w:pPr>
        <w:tabs>
          <w:tab w:val="left" w:pos="0"/>
        </w:tabs>
        <w:suppressAutoHyphens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EA4A47">
        <w:rPr>
          <w:rFonts w:asciiTheme="minorHAnsi" w:hAnsiTheme="minorHAnsi" w:cstheme="minorHAnsi"/>
          <w:b/>
          <w:spacing w:val="-3"/>
          <w:sz w:val="22"/>
          <w:szCs w:val="22"/>
        </w:rPr>
        <w:t>4) DESIGNACIÓN DE UN DIRECTOR TITULAR Y UN SUPLENTE POR LA CLASE “A” DE ACCIONES, ATENTO A LA RENUNCIA DE UN DIRECTOR TITULAR Y SU SUPLENTE DURANTE EL EJERCICIO 2020.</w:t>
      </w:r>
      <w:r>
        <w:rPr>
          <w:rFonts w:asciiTheme="minorHAnsi" w:hAnsiTheme="minorHAnsi" w:cstheme="minorHAnsi"/>
          <w:spacing w:val="-3"/>
          <w:sz w:val="22"/>
          <w:szCs w:val="22"/>
        </w:rPr>
        <w:t xml:space="preserve"> Por unanimidad se resolvió </w:t>
      </w:r>
      <w:r w:rsidRPr="00EA4A47">
        <w:rPr>
          <w:rFonts w:asciiTheme="minorHAnsi" w:hAnsiTheme="minorHAnsi" w:cstheme="minorHAnsi"/>
          <w:spacing w:val="-3"/>
          <w:sz w:val="22"/>
          <w:szCs w:val="22"/>
        </w:rPr>
        <w:t>designa</w:t>
      </w:r>
      <w:r>
        <w:rPr>
          <w:rFonts w:asciiTheme="minorHAnsi" w:hAnsiTheme="minorHAnsi" w:cstheme="minorHAnsi"/>
          <w:spacing w:val="-3"/>
          <w:sz w:val="22"/>
          <w:szCs w:val="22"/>
        </w:rPr>
        <w:t>r</w:t>
      </w:r>
      <w:r w:rsidRPr="00EA4A47">
        <w:rPr>
          <w:rFonts w:asciiTheme="minorHAnsi" w:hAnsiTheme="minorHAnsi" w:cstheme="minorHAnsi"/>
          <w:spacing w:val="-3"/>
          <w:sz w:val="22"/>
          <w:szCs w:val="22"/>
        </w:rPr>
        <w:t xml:space="preserve">, como Director titular, </w:t>
      </w:r>
      <w:r>
        <w:rPr>
          <w:rFonts w:asciiTheme="minorHAnsi" w:hAnsiTheme="minorHAnsi" w:cstheme="minorHAnsi"/>
          <w:spacing w:val="-3"/>
          <w:sz w:val="22"/>
          <w:szCs w:val="22"/>
        </w:rPr>
        <w:t>a</w:t>
      </w:r>
      <w:r w:rsidRPr="00EA4A47">
        <w:rPr>
          <w:rFonts w:asciiTheme="minorHAnsi" w:hAnsiTheme="minorHAnsi" w:cstheme="minorHAnsi"/>
          <w:spacing w:val="-3"/>
          <w:sz w:val="22"/>
          <w:szCs w:val="22"/>
        </w:rPr>
        <w:t xml:space="preserve">l Ing. Marcelo </w:t>
      </w:r>
      <w:proofErr w:type="spellStart"/>
      <w:r w:rsidRPr="00EA4A47">
        <w:rPr>
          <w:rFonts w:asciiTheme="minorHAnsi" w:hAnsiTheme="minorHAnsi" w:cstheme="minorHAnsi"/>
          <w:spacing w:val="-3"/>
          <w:sz w:val="22"/>
          <w:szCs w:val="22"/>
        </w:rPr>
        <w:t>Kloster</w:t>
      </w:r>
      <w:proofErr w:type="spellEnd"/>
      <w:r w:rsidRPr="00EA4A47">
        <w:rPr>
          <w:rFonts w:asciiTheme="minorHAnsi" w:hAnsiTheme="minorHAnsi" w:cstheme="minorHAnsi"/>
          <w:spacing w:val="-3"/>
          <w:sz w:val="22"/>
          <w:szCs w:val="22"/>
        </w:rPr>
        <w:t xml:space="preserve"> y, como Director suplente, </w:t>
      </w:r>
      <w:r>
        <w:rPr>
          <w:rFonts w:asciiTheme="minorHAnsi" w:hAnsiTheme="minorHAnsi" w:cstheme="minorHAnsi"/>
          <w:spacing w:val="-3"/>
          <w:sz w:val="22"/>
          <w:szCs w:val="22"/>
        </w:rPr>
        <w:t>a</w:t>
      </w:r>
      <w:r w:rsidRPr="00EA4A47">
        <w:rPr>
          <w:rFonts w:asciiTheme="minorHAnsi" w:hAnsiTheme="minorHAnsi" w:cstheme="minorHAnsi"/>
          <w:spacing w:val="-3"/>
          <w:sz w:val="22"/>
          <w:szCs w:val="22"/>
        </w:rPr>
        <w:t>l Ing. Juan Manuel González Ferrer, en ambos casos, para completar los mandatos originales.</w:t>
      </w:r>
    </w:p>
    <w:p w14:paraId="74F4D5AD" w14:textId="77777777" w:rsidR="00EA4A47" w:rsidRDefault="00EA4A47" w:rsidP="00EA4A47">
      <w:pPr>
        <w:tabs>
          <w:tab w:val="left" w:pos="0"/>
        </w:tabs>
        <w:suppressAutoHyphens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6FB64DF9" w14:textId="3BB14D4E" w:rsidR="00EA4A47" w:rsidRPr="00E701C8" w:rsidRDefault="00EA4A47" w:rsidP="00EA4A47">
      <w:pPr>
        <w:tabs>
          <w:tab w:val="left" w:pos="0"/>
        </w:tabs>
        <w:suppressAutoHyphens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QUINTO</w:t>
      </w:r>
      <w:r w:rsidRPr="00E701C8">
        <w:rPr>
          <w:rFonts w:asciiTheme="minorHAnsi" w:hAnsiTheme="minorHAnsi" w:cstheme="minorHAnsi"/>
          <w:b/>
          <w:sz w:val="22"/>
          <w:szCs w:val="22"/>
          <w:u w:val="single"/>
        </w:rPr>
        <w:t xml:space="preserve"> PUNTO DEL ORDEN DEL DÍA:</w:t>
      </w:r>
    </w:p>
    <w:p w14:paraId="3FDA3AAD" w14:textId="77777777" w:rsidR="00EA4A47" w:rsidRDefault="00EA4A47" w:rsidP="00EA4A47">
      <w:pPr>
        <w:tabs>
          <w:tab w:val="left" w:pos="0"/>
        </w:tabs>
        <w:suppressAutoHyphens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0AA959F1" w14:textId="5F1453F3" w:rsidR="00EA4A47" w:rsidRDefault="00EA4A47" w:rsidP="00C15F97">
      <w:pPr>
        <w:tabs>
          <w:tab w:val="left" w:pos="0"/>
        </w:tabs>
        <w:suppressAutoHyphens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EA4A47">
        <w:rPr>
          <w:rFonts w:asciiTheme="minorHAnsi" w:hAnsiTheme="minorHAnsi" w:cstheme="minorHAnsi"/>
          <w:b/>
          <w:spacing w:val="-3"/>
          <w:sz w:val="22"/>
          <w:szCs w:val="22"/>
        </w:rPr>
        <w:t>5) DESIGNACIÓN DE UN SÍNDICO TITULAR Y UN SUPLENTE POR LA CLASE “A” DE ACCIONES, ATENTO A LA RENUNCIA DE UN SÍNDICO TITULAR Y SU SUPLENTE DURANTE EL EJERCICIO 2020.</w:t>
      </w:r>
      <w:r>
        <w:rPr>
          <w:rFonts w:asciiTheme="minorHAnsi" w:hAnsiTheme="minorHAnsi" w:cstheme="minorHAnsi"/>
          <w:spacing w:val="-3"/>
          <w:sz w:val="22"/>
          <w:szCs w:val="22"/>
        </w:rPr>
        <w:t xml:space="preserve"> Por unanimidad se designó</w:t>
      </w:r>
      <w:r w:rsidRPr="00EA4A47">
        <w:rPr>
          <w:rFonts w:asciiTheme="minorHAnsi" w:hAnsiTheme="minorHAnsi" w:cstheme="minorHAnsi"/>
          <w:spacing w:val="-3"/>
          <w:sz w:val="22"/>
          <w:szCs w:val="22"/>
        </w:rPr>
        <w:t xml:space="preserve">, como Síndico titular, </w:t>
      </w:r>
      <w:r>
        <w:rPr>
          <w:rFonts w:asciiTheme="minorHAnsi" w:hAnsiTheme="minorHAnsi" w:cstheme="minorHAnsi"/>
          <w:spacing w:val="-3"/>
          <w:sz w:val="22"/>
          <w:szCs w:val="22"/>
        </w:rPr>
        <w:t xml:space="preserve">a </w:t>
      </w:r>
      <w:r w:rsidRPr="00EA4A47">
        <w:rPr>
          <w:rFonts w:asciiTheme="minorHAnsi" w:hAnsiTheme="minorHAnsi" w:cstheme="minorHAnsi"/>
          <w:spacing w:val="-3"/>
          <w:sz w:val="22"/>
          <w:szCs w:val="22"/>
        </w:rPr>
        <w:t xml:space="preserve">la Dra. Mónica Alejandra García y, como Síndico suplente, </w:t>
      </w:r>
      <w:r>
        <w:rPr>
          <w:rFonts w:asciiTheme="minorHAnsi" w:hAnsiTheme="minorHAnsi" w:cstheme="minorHAnsi"/>
          <w:spacing w:val="-3"/>
          <w:sz w:val="22"/>
          <w:szCs w:val="22"/>
        </w:rPr>
        <w:t xml:space="preserve">a </w:t>
      </w:r>
      <w:r w:rsidRPr="00EA4A47">
        <w:rPr>
          <w:rFonts w:asciiTheme="minorHAnsi" w:hAnsiTheme="minorHAnsi" w:cstheme="minorHAnsi"/>
          <w:spacing w:val="-3"/>
          <w:sz w:val="22"/>
          <w:szCs w:val="22"/>
        </w:rPr>
        <w:t xml:space="preserve">la Dra. M. Cecilia </w:t>
      </w:r>
      <w:proofErr w:type="spellStart"/>
      <w:r w:rsidRPr="00EA4A47">
        <w:rPr>
          <w:rFonts w:asciiTheme="minorHAnsi" w:hAnsiTheme="minorHAnsi" w:cstheme="minorHAnsi"/>
          <w:spacing w:val="-3"/>
          <w:sz w:val="22"/>
          <w:szCs w:val="22"/>
        </w:rPr>
        <w:t>Garibotti</w:t>
      </w:r>
      <w:proofErr w:type="spellEnd"/>
      <w:r w:rsidRPr="00EA4A47">
        <w:rPr>
          <w:rFonts w:asciiTheme="minorHAnsi" w:hAnsiTheme="minorHAnsi" w:cstheme="minorHAnsi"/>
          <w:spacing w:val="-3"/>
          <w:sz w:val="22"/>
          <w:szCs w:val="22"/>
        </w:rPr>
        <w:t>, en ambos casos, para completar los mandatos originales.</w:t>
      </w:r>
    </w:p>
    <w:p w14:paraId="33F97474" w14:textId="77777777" w:rsidR="00EA4A47" w:rsidRDefault="00EA4A47" w:rsidP="00EA4A47">
      <w:pPr>
        <w:tabs>
          <w:tab w:val="left" w:pos="0"/>
        </w:tabs>
        <w:suppressAutoHyphens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03F55532" w14:textId="21E81662" w:rsidR="00EA4A47" w:rsidRPr="00E701C8" w:rsidRDefault="00EA4A47" w:rsidP="00EA4A47">
      <w:pPr>
        <w:tabs>
          <w:tab w:val="left" w:pos="0"/>
        </w:tabs>
        <w:suppressAutoHyphens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SEXTO</w:t>
      </w:r>
      <w:r w:rsidRPr="00E701C8">
        <w:rPr>
          <w:rFonts w:asciiTheme="minorHAnsi" w:hAnsiTheme="minorHAnsi" w:cstheme="minorHAnsi"/>
          <w:b/>
          <w:sz w:val="22"/>
          <w:szCs w:val="22"/>
          <w:u w:val="single"/>
        </w:rPr>
        <w:t xml:space="preserve"> PUNTO DEL ORDEN DEL DÍA:</w:t>
      </w:r>
    </w:p>
    <w:p w14:paraId="75D2047A" w14:textId="77777777" w:rsidR="00EA4A47" w:rsidRDefault="00EA4A47" w:rsidP="00EA4A47">
      <w:pPr>
        <w:tabs>
          <w:tab w:val="left" w:pos="0"/>
        </w:tabs>
        <w:suppressAutoHyphens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1DEC3517" w14:textId="5F2B05BA" w:rsidR="00EA4A47" w:rsidRDefault="00EA4A47" w:rsidP="00C15F97">
      <w:pPr>
        <w:tabs>
          <w:tab w:val="left" w:pos="0"/>
        </w:tabs>
        <w:suppressAutoHyphens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EA4A47">
        <w:rPr>
          <w:rFonts w:asciiTheme="minorHAnsi" w:hAnsiTheme="minorHAnsi" w:cstheme="minorHAnsi"/>
          <w:b/>
          <w:spacing w:val="-3"/>
          <w:sz w:val="22"/>
          <w:szCs w:val="22"/>
        </w:rPr>
        <w:t>6) DESIGNACIÓN DE UN DIRECTOR TITULAR Y, EN SU CASO, UN SUPLENTE POR LA CLASE “B” DE ACCIONES, ATENTO A LA RENUNCIA DE UN DIRECTOR TITULAR DURANTE EL EJERCICIO 2020.</w:t>
      </w:r>
      <w:r>
        <w:rPr>
          <w:rFonts w:asciiTheme="minorHAnsi" w:hAnsiTheme="minorHAnsi" w:cstheme="minorHAnsi"/>
          <w:spacing w:val="-3"/>
          <w:sz w:val="22"/>
          <w:szCs w:val="22"/>
        </w:rPr>
        <w:t xml:space="preserve"> Por unanimidad se ratificó </w:t>
      </w:r>
      <w:r w:rsidRPr="00EA4A47">
        <w:rPr>
          <w:rFonts w:asciiTheme="minorHAnsi" w:hAnsiTheme="minorHAnsi" w:cstheme="minorHAnsi"/>
          <w:spacing w:val="-3"/>
          <w:sz w:val="22"/>
          <w:szCs w:val="22"/>
        </w:rPr>
        <w:t xml:space="preserve">al </w:t>
      </w:r>
      <w:proofErr w:type="spellStart"/>
      <w:r w:rsidRPr="00EA4A47">
        <w:rPr>
          <w:rFonts w:asciiTheme="minorHAnsi" w:hAnsiTheme="minorHAnsi" w:cstheme="minorHAnsi"/>
          <w:spacing w:val="-3"/>
          <w:sz w:val="22"/>
          <w:szCs w:val="22"/>
        </w:rPr>
        <w:t>Cdor</w:t>
      </w:r>
      <w:proofErr w:type="spellEnd"/>
      <w:r w:rsidRPr="00EA4A47">
        <w:rPr>
          <w:rFonts w:asciiTheme="minorHAnsi" w:hAnsiTheme="minorHAnsi" w:cstheme="minorHAnsi"/>
          <w:spacing w:val="-3"/>
          <w:sz w:val="22"/>
          <w:szCs w:val="22"/>
        </w:rPr>
        <w:t xml:space="preserve">. Jaime Alberto </w:t>
      </w:r>
      <w:proofErr w:type="spellStart"/>
      <w:r w:rsidRPr="00EA4A47">
        <w:rPr>
          <w:rFonts w:asciiTheme="minorHAnsi" w:hAnsiTheme="minorHAnsi" w:cstheme="minorHAnsi"/>
          <w:spacing w:val="-3"/>
          <w:sz w:val="22"/>
          <w:szCs w:val="22"/>
        </w:rPr>
        <w:t>Aguiló</w:t>
      </w:r>
      <w:proofErr w:type="spellEnd"/>
      <w:r w:rsidRPr="00EA4A47">
        <w:rPr>
          <w:rFonts w:asciiTheme="minorHAnsi" w:hAnsiTheme="minorHAnsi" w:cstheme="minorHAnsi"/>
          <w:spacing w:val="-3"/>
          <w:sz w:val="22"/>
          <w:szCs w:val="22"/>
        </w:rPr>
        <w:t xml:space="preserve"> como Director titular y se design</w:t>
      </w:r>
      <w:r>
        <w:rPr>
          <w:rFonts w:asciiTheme="minorHAnsi" w:hAnsiTheme="minorHAnsi" w:cstheme="minorHAnsi"/>
          <w:spacing w:val="-3"/>
          <w:sz w:val="22"/>
          <w:szCs w:val="22"/>
        </w:rPr>
        <w:t>ó</w:t>
      </w:r>
      <w:r w:rsidRPr="00EA4A47">
        <w:rPr>
          <w:rFonts w:asciiTheme="minorHAnsi" w:hAnsiTheme="minorHAnsi" w:cstheme="minorHAnsi"/>
          <w:spacing w:val="-3"/>
          <w:sz w:val="22"/>
          <w:szCs w:val="22"/>
        </w:rPr>
        <w:t xml:space="preserve"> al Dr. Hernán Iglesias como Director suplente, en ambos casos, para completar los mandatos originales.</w:t>
      </w:r>
    </w:p>
    <w:p w14:paraId="6F802D76" w14:textId="77777777" w:rsidR="00EA4A47" w:rsidRPr="00E701C8" w:rsidRDefault="00EA4A47" w:rsidP="00C15F97">
      <w:pPr>
        <w:tabs>
          <w:tab w:val="left" w:pos="0"/>
        </w:tabs>
        <w:suppressAutoHyphens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31BDDD02" w14:textId="34756AE2" w:rsidR="00C15F97" w:rsidRPr="00E701C8" w:rsidRDefault="00C15F97" w:rsidP="00C15F97">
      <w:pPr>
        <w:tabs>
          <w:tab w:val="left" w:pos="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E701C8">
        <w:rPr>
          <w:rFonts w:asciiTheme="minorHAnsi" w:hAnsiTheme="minorHAnsi" w:cstheme="minorHAnsi"/>
          <w:sz w:val="22"/>
          <w:szCs w:val="22"/>
        </w:rPr>
        <w:t>IMPSA S.A.</w:t>
      </w:r>
    </w:p>
    <w:p w14:paraId="5BD47436" w14:textId="77777777" w:rsidR="00C15F97" w:rsidRDefault="00C15F97" w:rsidP="00C15F97">
      <w:pPr>
        <w:tabs>
          <w:tab w:val="left" w:pos="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14:paraId="251C2587" w14:textId="77777777" w:rsidR="003A3529" w:rsidRPr="00E701C8" w:rsidRDefault="003A3529" w:rsidP="00C15F97">
      <w:pPr>
        <w:tabs>
          <w:tab w:val="left" w:pos="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14:paraId="0D3AD7F2" w14:textId="179229C2" w:rsidR="00C15F97" w:rsidRPr="00E701C8" w:rsidRDefault="00C15F97" w:rsidP="003A3529">
      <w:pPr>
        <w:suppressAutoHyphens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E701C8">
        <w:rPr>
          <w:rFonts w:asciiTheme="minorHAnsi" w:hAnsiTheme="minorHAnsi" w:cstheme="minorHAnsi"/>
          <w:spacing w:val="-3"/>
          <w:sz w:val="22"/>
          <w:szCs w:val="22"/>
        </w:rPr>
        <w:t>___________________</w:t>
      </w:r>
    </w:p>
    <w:p w14:paraId="5D58C028" w14:textId="14E15F92" w:rsidR="003A3529" w:rsidRDefault="003A3529" w:rsidP="003A3529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>
        <w:rPr>
          <w:rFonts w:asciiTheme="minorHAnsi" w:hAnsiTheme="minorHAnsi" w:cstheme="minorHAnsi"/>
          <w:spacing w:val="-3"/>
          <w:sz w:val="22"/>
          <w:szCs w:val="22"/>
        </w:rPr>
        <w:t>Fabián D’Aiello</w:t>
      </w:r>
    </w:p>
    <w:p w14:paraId="210CEAC3" w14:textId="6BEBCDE1" w:rsidR="00EB61C0" w:rsidRPr="00AD41D5" w:rsidRDefault="00C15F97" w:rsidP="000D7E6C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E701C8">
        <w:rPr>
          <w:rFonts w:asciiTheme="minorHAnsi" w:hAnsiTheme="minorHAnsi" w:cstheme="minorHAnsi"/>
          <w:spacing w:val="-3"/>
          <w:sz w:val="22"/>
          <w:szCs w:val="22"/>
        </w:rPr>
        <w:t>Apoderado</w:t>
      </w:r>
    </w:p>
    <w:sectPr w:rsidR="00EB61C0" w:rsidRPr="00AD41D5" w:rsidSect="004D498C">
      <w:headerReference w:type="default" r:id="rId8"/>
      <w:footerReference w:type="default" r:id="rId9"/>
      <w:type w:val="continuous"/>
      <w:pgSz w:w="11906" w:h="16838" w:code="9"/>
      <w:pgMar w:top="1701" w:right="851" w:bottom="1134" w:left="1701" w:header="567" w:footer="2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134712" w14:textId="77777777" w:rsidR="00C27A61" w:rsidRDefault="00C27A61">
      <w:r>
        <w:separator/>
      </w:r>
    </w:p>
  </w:endnote>
  <w:endnote w:type="continuationSeparator" w:id="0">
    <w:p w14:paraId="209FD6CA" w14:textId="77777777" w:rsidR="00C27A61" w:rsidRDefault="00C27A61">
      <w:r>
        <w:continuationSeparator/>
      </w:r>
    </w:p>
  </w:endnote>
  <w:endnote w:type="continuationNotice" w:id="1">
    <w:p w14:paraId="2600D609" w14:textId="77777777" w:rsidR="00C27A61" w:rsidRDefault="00C27A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32" w:type="dxa"/>
      <w:tblInd w:w="-601" w:type="dxa"/>
      <w:tblBorders>
        <w:top w:val="single" w:sz="18" w:space="0" w:color="000066"/>
        <w:bottom w:val="single" w:sz="6" w:space="0" w:color="000066"/>
      </w:tblBorders>
      <w:tblLook w:val="04A0" w:firstRow="1" w:lastRow="0" w:firstColumn="1" w:lastColumn="0" w:noHBand="0" w:noVBand="1"/>
    </w:tblPr>
    <w:tblGrid>
      <w:gridCol w:w="612"/>
      <w:gridCol w:w="1764"/>
      <w:gridCol w:w="284"/>
      <w:gridCol w:w="7972"/>
    </w:tblGrid>
    <w:tr w:rsidR="00960EF5" w:rsidRPr="00021294" w14:paraId="3BB047A0" w14:textId="77777777" w:rsidTr="00376910">
      <w:trPr>
        <w:trHeight w:val="478"/>
      </w:trPr>
      <w:tc>
        <w:tcPr>
          <w:tcW w:w="612" w:type="dxa"/>
          <w:tcBorders>
            <w:top w:val="nil"/>
            <w:bottom w:val="nil"/>
          </w:tcBorders>
          <w:shd w:val="clear" w:color="auto" w:fill="auto"/>
          <w:vAlign w:val="center"/>
        </w:tcPr>
        <w:p w14:paraId="392C7D00" w14:textId="77777777" w:rsidR="00960EF5" w:rsidRDefault="00960EF5" w:rsidP="00960EF5">
          <w:pPr>
            <w:pStyle w:val="Footer"/>
            <w:spacing w:before="60" w:after="60"/>
            <w:rPr>
              <w:rFonts w:asciiTheme="minorHAnsi" w:hAnsiTheme="minorHAnsi"/>
              <w:noProof/>
              <w:sz w:val="20"/>
              <w:lang w:eastAsia="es-AR"/>
            </w:rPr>
          </w:pPr>
          <w:r>
            <w:rPr>
              <w:rFonts w:asciiTheme="minorHAnsi" w:hAnsiTheme="minorHAnsi"/>
              <w:noProof/>
              <w:sz w:val="20"/>
              <w:lang w:eastAsia="es-AR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436B04A" wp14:editId="3115CBBE">
                    <wp:simplePos x="0" y="0"/>
                    <wp:positionH relativeFrom="column">
                      <wp:posOffset>-5080</wp:posOffset>
                    </wp:positionH>
                    <wp:positionV relativeFrom="paragraph">
                      <wp:posOffset>-132715</wp:posOffset>
                    </wp:positionV>
                    <wp:extent cx="6591300" cy="0"/>
                    <wp:effectExtent l="0" t="0" r="19050" b="19050"/>
                    <wp:wrapNone/>
                    <wp:docPr id="4" name="Straight Connector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5913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2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70E9FFE3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-10.45pt" to="518.6pt,-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" strokecolor="#eeece1 [3214]"/>
                </w:pict>
              </mc:Fallback>
            </mc:AlternateContent>
          </w:r>
          <w:r>
            <w:rPr>
              <w:rFonts w:asciiTheme="minorHAnsi" w:hAnsiTheme="minorHAnsi"/>
              <w:noProof/>
              <w:sz w:val="20"/>
              <w:lang w:eastAsia="es-AR"/>
            </w:rPr>
            <w:drawing>
              <wp:inline distT="0" distB="0" distL="0" distR="0" wp14:anchorId="2C360F17" wp14:editId="30EDC1BE">
                <wp:extent cx="216000" cy="216000"/>
                <wp:effectExtent l="0" t="0" r="0" b="0"/>
                <wp:docPr id="23" name="Picture 23" descr="C:\Users\lorena.souto\Desktop\Bases\2018\we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lorena.souto\Desktop\Bases\2018\web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AC433B3" w14:textId="77777777" w:rsidR="00960EF5" w:rsidRPr="00DA5BF5" w:rsidRDefault="00960EF5" w:rsidP="00960EF5">
          <w:pPr>
            <w:pStyle w:val="Footer"/>
            <w:spacing w:before="60" w:after="60"/>
            <w:rPr>
              <w:rFonts w:asciiTheme="minorHAnsi" w:hAnsiTheme="minorHAnsi"/>
              <w:sz w:val="20"/>
              <w:lang w:val="en-US"/>
            </w:rPr>
          </w:pPr>
          <w:r>
            <w:rPr>
              <w:rFonts w:asciiTheme="minorHAnsi" w:hAnsiTheme="minorHAnsi"/>
              <w:noProof/>
              <w:sz w:val="20"/>
              <w:lang w:eastAsia="es-AR"/>
            </w:rPr>
            <w:drawing>
              <wp:inline distT="0" distB="0" distL="0" distR="0" wp14:anchorId="2C2E6E71" wp14:editId="0C4FA56B">
                <wp:extent cx="198000" cy="198000"/>
                <wp:effectExtent l="0" t="0" r="0" b="0"/>
                <wp:docPr id="24" name="Picture 24" descr="C:\Users\lorena.souto\Desktop\Bases\2018\instagram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lorena.souto\Desktop\Bases\2018\instagram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000" cy="19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64" w:type="dxa"/>
          <w:tcBorders>
            <w:top w:val="nil"/>
            <w:bottom w:val="nil"/>
          </w:tcBorders>
          <w:shd w:val="clear" w:color="auto" w:fill="auto"/>
          <w:vAlign w:val="center"/>
        </w:tcPr>
        <w:p w14:paraId="54005DE6" w14:textId="77777777" w:rsidR="00960EF5" w:rsidRDefault="00960EF5" w:rsidP="00960EF5">
          <w:pPr>
            <w:pStyle w:val="Footer"/>
            <w:spacing w:before="60" w:after="60"/>
            <w:rPr>
              <w:rFonts w:asciiTheme="minorHAnsi" w:hAnsiTheme="minorHAnsi" w:cstheme="minorHAnsi"/>
              <w:color w:val="5F5F5F"/>
              <w:sz w:val="18"/>
              <w:szCs w:val="18"/>
            </w:rPr>
          </w:pPr>
          <w:r>
            <w:rPr>
              <w:rFonts w:asciiTheme="minorHAnsi" w:hAnsiTheme="minorHAnsi" w:cstheme="minorHAnsi"/>
              <w:color w:val="5F5F5F"/>
              <w:sz w:val="18"/>
              <w:szCs w:val="18"/>
            </w:rPr>
            <w:t>www.impsa.com</w:t>
          </w:r>
        </w:p>
        <w:p w14:paraId="2D1F34C5" w14:textId="77777777" w:rsidR="00960EF5" w:rsidRPr="00021294" w:rsidRDefault="00960EF5" w:rsidP="00960EF5">
          <w:pPr>
            <w:pStyle w:val="Footer"/>
            <w:spacing w:before="60" w:after="60"/>
            <w:rPr>
              <w:rFonts w:asciiTheme="minorHAnsi" w:hAnsiTheme="minorHAnsi"/>
              <w:color w:val="5F5F5F"/>
              <w:sz w:val="20"/>
              <w:lang w:val="en-US"/>
            </w:rPr>
          </w:pPr>
          <w:r w:rsidRPr="00021294">
            <w:rPr>
              <w:rFonts w:asciiTheme="minorHAnsi" w:hAnsiTheme="minorHAnsi" w:cstheme="minorHAnsi"/>
              <w:color w:val="5F5F5F"/>
              <w:sz w:val="18"/>
              <w:szCs w:val="18"/>
            </w:rPr>
            <w:t>@</w:t>
          </w:r>
          <w:proofErr w:type="spellStart"/>
          <w:r w:rsidRPr="00021294">
            <w:rPr>
              <w:rFonts w:asciiTheme="minorHAnsi" w:hAnsiTheme="minorHAnsi" w:cstheme="minorHAnsi"/>
              <w:color w:val="5F5F5F"/>
              <w:sz w:val="18"/>
              <w:szCs w:val="18"/>
            </w:rPr>
            <w:t>impsaoficial</w:t>
          </w:r>
          <w:proofErr w:type="spellEnd"/>
        </w:p>
      </w:tc>
      <w:tc>
        <w:tcPr>
          <w:tcW w:w="284" w:type="dxa"/>
          <w:tcBorders>
            <w:top w:val="nil"/>
            <w:bottom w:val="nil"/>
          </w:tcBorders>
          <w:shd w:val="clear" w:color="auto" w:fill="auto"/>
        </w:tcPr>
        <w:p w14:paraId="213838D8" w14:textId="77777777" w:rsidR="00960EF5" w:rsidRPr="00862525" w:rsidRDefault="00960EF5" w:rsidP="00960EF5">
          <w:pPr>
            <w:pStyle w:val="Footer"/>
            <w:jc w:val="right"/>
            <w:rPr>
              <w:rFonts w:asciiTheme="minorHAnsi" w:hAnsiTheme="minorHAnsi" w:cstheme="minorHAnsi"/>
              <w:color w:val="808080"/>
              <w:sz w:val="18"/>
              <w:szCs w:val="18"/>
            </w:rPr>
          </w:pPr>
        </w:p>
      </w:tc>
      <w:tc>
        <w:tcPr>
          <w:tcW w:w="7972" w:type="dxa"/>
          <w:tcBorders>
            <w:top w:val="nil"/>
            <w:bottom w:val="nil"/>
          </w:tcBorders>
          <w:shd w:val="clear" w:color="auto" w:fill="auto"/>
        </w:tcPr>
        <w:p w14:paraId="04E970B1" w14:textId="77777777" w:rsidR="00960EF5" w:rsidRDefault="00960EF5" w:rsidP="00CA6054">
          <w:pPr>
            <w:pStyle w:val="Footer"/>
            <w:jc w:val="right"/>
            <w:rPr>
              <w:rFonts w:asciiTheme="minorHAnsi" w:hAnsiTheme="minorHAnsi" w:cstheme="minorHAnsi"/>
              <w:color w:val="808080"/>
              <w:sz w:val="18"/>
              <w:szCs w:val="18"/>
            </w:rPr>
          </w:pPr>
        </w:p>
        <w:p w14:paraId="0A94EEF3" w14:textId="77777777" w:rsidR="00960EF5" w:rsidRPr="00376910" w:rsidRDefault="00960EF5" w:rsidP="00CA6054">
          <w:pPr>
            <w:pStyle w:val="Footer"/>
            <w:jc w:val="right"/>
            <w:rPr>
              <w:rFonts w:asciiTheme="minorHAnsi" w:hAnsiTheme="minorHAnsi" w:cstheme="minorHAnsi"/>
              <w:color w:val="808080"/>
              <w:sz w:val="18"/>
              <w:szCs w:val="18"/>
            </w:rPr>
          </w:pPr>
          <w:r>
            <w:rPr>
              <w:rFonts w:asciiTheme="minorHAnsi" w:hAnsiTheme="minorHAnsi" w:cstheme="minorHAnsi"/>
              <w:noProof/>
              <w:color w:val="808080"/>
              <w:sz w:val="18"/>
              <w:szCs w:val="18"/>
              <w:lang w:eastAsia="es-AR"/>
            </w:rPr>
            <w:drawing>
              <wp:inline distT="0" distB="0" distL="0" distR="0" wp14:anchorId="6689AE78" wp14:editId="4AF71F10">
                <wp:extent cx="143933" cy="215900"/>
                <wp:effectExtent l="0" t="0" r="0" b="0"/>
                <wp:docPr id="25" name="Picture 25" descr="C:\Users\lorena.souto\Desktop\Bases\2018\ubicación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lorena.souto\Desktop\Bases\2018\ubicación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933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376910">
            <w:rPr>
              <w:rFonts w:asciiTheme="minorHAnsi" w:hAnsiTheme="minorHAnsi" w:cstheme="minorHAnsi"/>
              <w:color w:val="808080"/>
              <w:sz w:val="18"/>
              <w:szCs w:val="18"/>
            </w:rPr>
            <w:t>Cerrito 1136, Piso 7°, frente C1010AAX, CABA, Argentina.</w:t>
          </w:r>
        </w:p>
        <w:p w14:paraId="0E9FA00B" w14:textId="77777777" w:rsidR="00960EF5" w:rsidRPr="00376910" w:rsidRDefault="00960EF5" w:rsidP="00960EF5">
          <w:pPr>
            <w:pStyle w:val="Footer"/>
            <w:jc w:val="right"/>
            <w:rPr>
              <w:rFonts w:asciiTheme="minorHAnsi" w:hAnsiTheme="minorHAnsi" w:cstheme="minorHAnsi"/>
              <w:color w:val="808080"/>
              <w:sz w:val="18"/>
              <w:szCs w:val="18"/>
            </w:rPr>
          </w:pPr>
          <w:r w:rsidRPr="00376910">
            <w:rPr>
              <w:rFonts w:asciiTheme="minorHAnsi" w:hAnsiTheme="minorHAnsi" w:cstheme="minorHAnsi"/>
              <w:color w:val="808080"/>
              <w:sz w:val="18"/>
              <w:szCs w:val="18"/>
            </w:rPr>
            <w:t>Tel. (+54 11) 5071 0862</w:t>
          </w:r>
        </w:p>
        <w:p w14:paraId="1CCB8F94" w14:textId="77777777" w:rsidR="00960EF5" w:rsidRPr="00862525" w:rsidRDefault="00960EF5" w:rsidP="00376910">
          <w:pPr>
            <w:pStyle w:val="Footer"/>
            <w:jc w:val="right"/>
            <w:rPr>
              <w:rFonts w:asciiTheme="minorHAnsi" w:hAnsiTheme="minorHAnsi" w:cstheme="minorHAnsi"/>
              <w:color w:val="808080"/>
              <w:sz w:val="18"/>
              <w:szCs w:val="18"/>
            </w:rPr>
          </w:pPr>
          <w:r>
            <w:rPr>
              <w:rFonts w:asciiTheme="minorHAnsi" w:hAnsiTheme="minorHAnsi" w:cstheme="minorHAnsi"/>
              <w:noProof/>
              <w:color w:val="808080"/>
              <w:sz w:val="18"/>
              <w:szCs w:val="18"/>
              <w:lang w:eastAsia="es-AR"/>
            </w:rPr>
            <w:drawing>
              <wp:inline distT="0" distB="0" distL="0" distR="0" wp14:anchorId="056F911E" wp14:editId="241ED962">
                <wp:extent cx="143933" cy="215900"/>
                <wp:effectExtent l="0" t="0" r="0" b="0"/>
                <wp:docPr id="26" name="Picture 26" descr="C:\Users\lorena.souto\Desktop\Bases\2018\ubicación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lorena.souto\Desktop\Bases\2018\ubicación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933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862525">
            <w:rPr>
              <w:rFonts w:asciiTheme="minorHAnsi" w:hAnsiTheme="minorHAnsi" w:cstheme="minorHAnsi"/>
              <w:color w:val="808080"/>
              <w:sz w:val="18"/>
              <w:szCs w:val="18"/>
            </w:rPr>
            <w:t>Carril Rodríguez Peña 2451</w:t>
          </w:r>
          <w:r>
            <w:rPr>
              <w:rFonts w:asciiTheme="minorHAnsi" w:hAnsiTheme="minorHAnsi" w:cstheme="minorHAnsi"/>
              <w:color w:val="808080"/>
              <w:sz w:val="18"/>
              <w:szCs w:val="18"/>
            </w:rPr>
            <w:t xml:space="preserve"> - </w:t>
          </w:r>
          <w:r w:rsidRPr="00DA5BF5">
            <w:rPr>
              <w:rFonts w:asciiTheme="minorHAnsi" w:hAnsiTheme="minorHAnsi" w:cstheme="minorHAnsi"/>
              <w:color w:val="808080"/>
              <w:sz w:val="18"/>
              <w:szCs w:val="18"/>
            </w:rPr>
            <w:t>M5503AHY - Godoy Cruz</w:t>
          </w:r>
          <w:r w:rsidRPr="00862525">
            <w:rPr>
              <w:rFonts w:asciiTheme="minorHAnsi" w:hAnsiTheme="minorHAnsi" w:cstheme="minorHAnsi"/>
              <w:color w:val="808080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color w:val="808080"/>
              <w:sz w:val="18"/>
              <w:szCs w:val="18"/>
            </w:rPr>
            <w:t>-</w:t>
          </w:r>
          <w:r w:rsidRPr="00862525">
            <w:rPr>
              <w:rFonts w:asciiTheme="minorHAnsi" w:hAnsiTheme="minorHAnsi" w:cstheme="minorHAnsi"/>
              <w:color w:val="808080"/>
              <w:sz w:val="18"/>
              <w:szCs w:val="18"/>
            </w:rPr>
            <w:t xml:space="preserve"> Mendoza - Argentina</w:t>
          </w:r>
        </w:p>
        <w:p w14:paraId="484FE27A" w14:textId="77777777" w:rsidR="00960EF5" w:rsidRPr="00021294" w:rsidRDefault="00960EF5" w:rsidP="00376910">
          <w:pPr>
            <w:pStyle w:val="Footer"/>
            <w:jc w:val="right"/>
            <w:rPr>
              <w:rFonts w:asciiTheme="minorHAnsi" w:hAnsiTheme="minorHAnsi" w:cstheme="minorHAnsi"/>
              <w:color w:val="5F5F5F"/>
              <w:sz w:val="18"/>
              <w:szCs w:val="18"/>
            </w:rPr>
          </w:pPr>
          <w:r w:rsidRPr="00862525">
            <w:rPr>
              <w:rFonts w:asciiTheme="minorHAnsi" w:hAnsiTheme="minorHAnsi" w:cstheme="minorHAnsi"/>
              <w:color w:val="808080"/>
              <w:sz w:val="18"/>
              <w:szCs w:val="18"/>
            </w:rPr>
            <w:t xml:space="preserve">Tel. </w:t>
          </w:r>
          <w:r>
            <w:rPr>
              <w:rFonts w:asciiTheme="minorHAnsi" w:hAnsiTheme="minorHAnsi" w:cstheme="minorHAnsi"/>
              <w:color w:val="808080"/>
              <w:sz w:val="18"/>
              <w:szCs w:val="18"/>
            </w:rPr>
            <w:t>(</w:t>
          </w:r>
          <w:r w:rsidRPr="00862525">
            <w:rPr>
              <w:rFonts w:asciiTheme="minorHAnsi" w:hAnsiTheme="minorHAnsi" w:cstheme="minorHAnsi"/>
              <w:color w:val="808080"/>
              <w:sz w:val="18"/>
              <w:szCs w:val="18"/>
            </w:rPr>
            <w:t>+54 261</w:t>
          </w:r>
          <w:r>
            <w:rPr>
              <w:rFonts w:asciiTheme="minorHAnsi" w:hAnsiTheme="minorHAnsi" w:cstheme="minorHAnsi"/>
              <w:color w:val="808080"/>
              <w:sz w:val="18"/>
              <w:szCs w:val="18"/>
            </w:rPr>
            <w:t>)</w:t>
          </w:r>
          <w:r w:rsidRPr="00862525">
            <w:rPr>
              <w:rFonts w:asciiTheme="minorHAnsi" w:hAnsiTheme="minorHAnsi" w:cstheme="minorHAnsi"/>
              <w:color w:val="808080"/>
              <w:sz w:val="18"/>
              <w:szCs w:val="18"/>
            </w:rPr>
            <w:t xml:space="preserve"> 413 1300 / 1305</w:t>
          </w:r>
        </w:p>
      </w:tc>
    </w:tr>
  </w:tbl>
  <w:p w14:paraId="74B88EC7" w14:textId="77777777" w:rsidR="00960EF5" w:rsidRDefault="00960EF5" w:rsidP="00376910">
    <w:pPr>
      <w:pStyle w:val="Footer"/>
      <w:rPr>
        <w:rFonts w:asciiTheme="minorHAnsi" w:hAnsiTheme="minorHAnsi" w:cstheme="minorHAnsi"/>
        <w:color w:val="8080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03087D" w14:textId="77777777" w:rsidR="00C27A61" w:rsidRDefault="00C27A61">
      <w:r>
        <w:separator/>
      </w:r>
    </w:p>
  </w:footnote>
  <w:footnote w:type="continuationSeparator" w:id="0">
    <w:p w14:paraId="3F537BD3" w14:textId="77777777" w:rsidR="00C27A61" w:rsidRDefault="00C27A61">
      <w:r>
        <w:continuationSeparator/>
      </w:r>
    </w:p>
  </w:footnote>
  <w:footnote w:type="continuationNotice" w:id="1">
    <w:p w14:paraId="32412C28" w14:textId="77777777" w:rsidR="00C27A61" w:rsidRDefault="00C27A6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571" w:type="dxa"/>
      <w:tblLook w:val="04A0" w:firstRow="1" w:lastRow="0" w:firstColumn="1" w:lastColumn="0" w:noHBand="0" w:noVBand="1"/>
    </w:tblPr>
    <w:tblGrid>
      <w:gridCol w:w="5680"/>
      <w:gridCol w:w="862"/>
      <w:gridCol w:w="3029"/>
    </w:tblGrid>
    <w:tr w:rsidR="00960EF5" w:rsidRPr="001105A8" w14:paraId="440775A0" w14:textId="77777777" w:rsidTr="00200ADC">
      <w:trPr>
        <w:trHeight w:val="565"/>
      </w:trPr>
      <w:tc>
        <w:tcPr>
          <w:tcW w:w="6187" w:type="dxa"/>
          <w:vAlign w:val="bottom"/>
        </w:tcPr>
        <w:p w14:paraId="4085B46B" w14:textId="77777777" w:rsidR="00960EF5" w:rsidRPr="004F466A" w:rsidRDefault="00960EF5" w:rsidP="00960EF5">
          <w:pPr>
            <w:spacing w:before="40" w:after="40"/>
            <w:rPr>
              <w:rFonts w:asciiTheme="minorHAnsi" w:hAnsiTheme="minorHAnsi" w:cstheme="minorHAnsi"/>
              <w:b/>
              <w:sz w:val="18"/>
              <w:szCs w:val="18"/>
              <w:lang w:val="en-US"/>
            </w:rPr>
          </w:pPr>
        </w:p>
      </w:tc>
      <w:tc>
        <w:tcPr>
          <w:tcW w:w="922" w:type="dxa"/>
          <w:vAlign w:val="bottom"/>
        </w:tcPr>
        <w:p w14:paraId="64673BD8" w14:textId="77777777" w:rsidR="00960EF5" w:rsidRPr="009B477C" w:rsidRDefault="00960EF5" w:rsidP="00960EF5">
          <w:pPr>
            <w:spacing w:before="40" w:after="40"/>
            <w:jc w:val="center"/>
            <w:rPr>
              <w:rFonts w:cs="Calibri"/>
              <w:b/>
              <w:sz w:val="18"/>
              <w:szCs w:val="18"/>
              <w:lang w:val="en-US"/>
            </w:rPr>
          </w:pPr>
        </w:p>
      </w:tc>
      <w:tc>
        <w:tcPr>
          <w:tcW w:w="2462" w:type="dxa"/>
          <w:shd w:val="clear" w:color="auto" w:fill="auto"/>
          <w:vAlign w:val="bottom"/>
        </w:tcPr>
        <w:p w14:paraId="676FB88A" w14:textId="77777777" w:rsidR="00960EF5" w:rsidRPr="00072387" w:rsidRDefault="00960EF5" w:rsidP="00960EF5">
          <w:pPr>
            <w:pStyle w:val="Header"/>
            <w:tabs>
              <w:tab w:val="right" w:pos="5688"/>
            </w:tabs>
            <w:spacing w:before="40" w:after="40"/>
            <w:ind w:left="-21" w:right="-142"/>
            <w:jc w:val="center"/>
            <w:rPr>
              <w:rFonts w:cs="Calibri"/>
              <w:noProof/>
              <w:sz w:val="18"/>
              <w:szCs w:val="18"/>
              <w:lang w:eastAsia="es-AR"/>
            </w:rPr>
          </w:pPr>
          <w:r>
            <w:rPr>
              <w:rFonts w:cs="Calibri"/>
              <w:noProof/>
              <w:sz w:val="18"/>
              <w:szCs w:val="18"/>
              <w:lang w:eastAsia="es-AR"/>
            </w:rPr>
            <w:drawing>
              <wp:inline distT="0" distB="0" distL="0" distR="0" wp14:anchorId="2B30625F" wp14:editId="7A3A936D">
                <wp:extent cx="1800000" cy="360152"/>
                <wp:effectExtent l="0" t="0" r="0" b="0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000" cy="3601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60EF5" w:rsidRPr="00572144" w14:paraId="712FB95D" w14:textId="77777777" w:rsidTr="00200ADC">
      <w:trPr>
        <w:trHeight w:val="57"/>
      </w:trPr>
      <w:tc>
        <w:tcPr>
          <w:tcW w:w="6187" w:type="dxa"/>
          <w:vAlign w:val="center"/>
        </w:tcPr>
        <w:p w14:paraId="6D385FC0" w14:textId="77777777" w:rsidR="00960EF5" w:rsidRPr="00572144" w:rsidRDefault="00960EF5" w:rsidP="00960EF5">
          <w:pPr>
            <w:jc w:val="center"/>
            <w:rPr>
              <w:rFonts w:cs="Calibri"/>
              <w:b/>
              <w:sz w:val="2"/>
              <w:szCs w:val="2"/>
              <w:lang w:val="en-US"/>
            </w:rPr>
          </w:pPr>
        </w:p>
      </w:tc>
      <w:tc>
        <w:tcPr>
          <w:tcW w:w="922" w:type="dxa"/>
          <w:vAlign w:val="bottom"/>
        </w:tcPr>
        <w:p w14:paraId="26BE46C8" w14:textId="77777777" w:rsidR="00960EF5" w:rsidRPr="00572144" w:rsidRDefault="00960EF5" w:rsidP="00960EF5">
          <w:pPr>
            <w:jc w:val="center"/>
            <w:rPr>
              <w:rFonts w:cs="Calibri"/>
              <w:sz w:val="2"/>
              <w:szCs w:val="2"/>
              <w:lang w:val="en-US"/>
            </w:rPr>
          </w:pPr>
        </w:p>
      </w:tc>
      <w:tc>
        <w:tcPr>
          <w:tcW w:w="2462" w:type="dxa"/>
          <w:shd w:val="clear" w:color="auto" w:fill="auto"/>
          <w:vAlign w:val="bottom"/>
        </w:tcPr>
        <w:p w14:paraId="6CAE2E36" w14:textId="77777777" w:rsidR="00960EF5" w:rsidRPr="00572144" w:rsidRDefault="00960EF5" w:rsidP="00960EF5">
          <w:pPr>
            <w:pStyle w:val="Header"/>
            <w:tabs>
              <w:tab w:val="right" w:pos="5688"/>
            </w:tabs>
            <w:ind w:right="-142"/>
            <w:jc w:val="center"/>
            <w:rPr>
              <w:rFonts w:cs="Calibri"/>
              <w:sz w:val="2"/>
              <w:szCs w:val="2"/>
            </w:rPr>
          </w:pPr>
        </w:p>
      </w:tc>
    </w:tr>
  </w:tbl>
  <w:p w14:paraId="4EE7066B" w14:textId="77777777" w:rsidR="00960EF5" w:rsidRPr="00862525" w:rsidRDefault="00960EF5" w:rsidP="0086252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93DF5"/>
    <w:multiLevelType w:val="hybridMultilevel"/>
    <w:tmpl w:val="C07E4B22"/>
    <w:lvl w:ilvl="0" w:tplc="1FCA0E3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49DF44FF"/>
    <w:multiLevelType w:val="hybridMultilevel"/>
    <w:tmpl w:val="B1988FD4"/>
    <w:lvl w:ilvl="0" w:tplc="12EC38E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267CB0"/>
    <w:multiLevelType w:val="hybridMultilevel"/>
    <w:tmpl w:val="662C1BF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3C04427"/>
    <w:multiLevelType w:val="hybridMultilevel"/>
    <w:tmpl w:val="02C22A9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BA16B8"/>
    <w:multiLevelType w:val="hybridMultilevel"/>
    <w:tmpl w:val="BBCE6978"/>
    <w:lvl w:ilvl="0" w:tplc="5FCA3326">
      <w:numFmt w:val="bullet"/>
      <w:lvlText w:val="-"/>
      <w:lvlJc w:val="left"/>
      <w:pPr>
        <w:ind w:left="3904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46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7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2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9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6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8" w:dllVersion="513" w:checkStyle="1"/>
  <w:activeWritingStyle w:appName="MSWord" w:lang="es-ES_tradnl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>
      <o:colormru v:ext="edit" colors="#9cf,#19f2f2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F5D"/>
    <w:rsid w:val="0000194A"/>
    <w:rsid w:val="000141D8"/>
    <w:rsid w:val="00021294"/>
    <w:rsid w:val="00036285"/>
    <w:rsid w:val="00066AB5"/>
    <w:rsid w:val="00097A34"/>
    <w:rsid w:val="000A6BA5"/>
    <w:rsid w:val="000B5AAA"/>
    <w:rsid w:val="000B78D4"/>
    <w:rsid w:val="000D7E6C"/>
    <w:rsid w:val="000E106D"/>
    <w:rsid w:val="000E15F6"/>
    <w:rsid w:val="0010026C"/>
    <w:rsid w:val="00124E4F"/>
    <w:rsid w:val="00166363"/>
    <w:rsid w:val="001706F9"/>
    <w:rsid w:val="00181FA2"/>
    <w:rsid w:val="00192832"/>
    <w:rsid w:val="001A0A7B"/>
    <w:rsid w:val="001A3393"/>
    <w:rsid w:val="001A57DC"/>
    <w:rsid w:val="001C3C7B"/>
    <w:rsid w:val="001C4BBB"/>
    <w:rsid w:val="001C5410"/>
    <w:rsid w:val="001D1EAC"/>
    <w:rsid w:val="001D7DC8"/>
    <w:rsid w:val="001E037F"/>
    <w:rsid w:val="001E5DAA"/>
    <w:rsid w:val="001F63DA"/>
    <w:rsid w:val="00200ADC"/>
    <w:rsid w:val="0020450C"/>
    <w:rsid w:val="0021676D"/>
    <w:rsid w:val="00223019"/>
    <w:rsid w:val="00235F0C"/>
    <w:rsid w:val="00237CFE"/>
    <w:rsid w:val="00256C88"/>
    <w:rsid w:val="0026136B"/>
    <w:rsid w:val="0027728A"/>
    <w:rsid w:val="0028106F"/>
    <w:rsid w:val="00281FC6"/>
    <w:rsid w:val="00294401"/>
    <w:rsid w:val="002A1843"/>
    <w:rsid w:val="002A7F0A"/>
    <w:rsid w:val="002B2D01"/>
    <w:rsid w:val="002B41BD"/>
    <w:rsid w:val="002F23D9"/>
    <w:rsid w:val="002F5019"/>
    <w:rsid w:val="0030241A"/>
    <w:rsid w:val="00307B09"/>
    <w:rsid w:val="00313455"/>
    <w:rsid w:val="00317911"/>
    <w:rsid w:val="00317ABF"/>
    <w:rsid w:val="003217DB"/>
    <w:rsid w:val="00323955"/>
    <w:rsid w:val="00335C02"/>
    <w:rsid w:val="0034018A"/>
    <w:rsid w:val="00350391"/>
    <w:rsid w:val="0035689F"/>
    <w:rsid w:val="00364E38"/>
    <w:rsid w:val="00376910"/>
    <w:rsid w:val="003A3529"/>
    <w:rsid w:val="003A622E"/>
    <w:rsid w:val="003B47A7"/>
    <w:rsid w:val="003B55A9"/>
    <w:rsid w:val="003C702B"/>
    <w:rsid w:val="003D37A2"/>
    <w:rsid w:val="003E7F01"/>
    <w:rsid w:val="003F4E82"/>
    <w:rsid w:val="00400DDA"/>
    <w:rsid w:val="00404D4D"/>
    <w:rsid w:val="00423F3E"/>
    <w:rsid w:val="00446353"/>
    <w:rsid w:val="00450DDB"/>
    <w:rsid w:val="00463323"/>
    <w:rsid w:val="00496873"/>
    <w:rsid w:val="004C2ED1"/>
    <w:rsid w:val="004C72A8"/>
    <w:rsid w:val="004D498C"/>
    <w:rsid w:val="004E70D2"/>
    <w:rsid w:val="004F2E22"/>
    <w:rsid w:val="004F466A"/>
    <w:rsid w:val="00516370"/>
    <w:rsid w:val="005263A5"/>
    <w:rsid w:val="00532FB3"/>
    <w:rsid w:val="0054180A"/>
    <w:rsid w:val="0054369D"/>
    <w:rsid w:val="00552798"/>
    <w:rsid w:val="0055331D"/>
    <w:rsid w:val="005607BE"/>
    <w:rsid w:val="00562FFB"/>
    <w:rsid w:val="00570192"/>
    <w:rsid w:val="00572408"/>
    <w:rsid w:val="005753E2"/>
    <w:rsid w:val="00585A3E"/>
    <w:rsid w:val="00587C47"/>
    <w:rsid w:val="005901D0"/>
    <w:rsid w:val="00594074"/>
    <w:rsid w:val="005A1048"/>
    <w:rsid w:val="005A1C6D"/>
    <w:rsid w:val="005A4C67"/>
    <w:rsid w:val="005A77C0"/>
    <w:rsid w:val="005B133A"/>
    <w:rsid w:val="005B3017"/>
    <w:rsid w:val="005D0B29"/>
    <w:rsid w:val="005D2FA2"/>
    <w:rsid w:val="005D68C7"/>
    <w:rsid w:val="005E469E"/>
    <w:rsid w:val="005E5F11"/>
    <w:rsid w:val="005F2270"/>
    <w:rsid w:val="005F681F"/>
    <w:rsid w:val="005F74ED"/>
    <w:rsid w:val="006339B1"/>
    <w:rsid w:val="006401C7"/>
    <w:rsid w:val="00641B01"/>
    <w:rsid w:val="0064246B"/>
    <w:rsid w:val="00643D43"/>
    <w:rsid w:val="0066780E"/>
    <w:rsid w:val="0067617F"/>
    <w:rsid w:val="00687894"/>
    <w:rsid w:val="006901A0"/>
    <w:rsid w:val="00690F55"/>
    <w:rsid w:val="00695011"/>
    <w:rsid w:val="0069704D"/>
    <w:rsid w:val="006B7D47"/>
    <w:rsid w:val="006D14E7"/>
    <w:rsid w:val="006D3D03"/>
    <w:rsid w:val="006F1336"/>
    <w:rsid w:val="006F3444"/>
    <w:rsid w:val="00740DC6"/>
    <w:rsid w:val="00741F37"/>
    <w:rsid w:val="00753274"/>
    <w:rsid w:val="007553AE"/>
    <w:rsid w:val="00761681"/>
    <w:rsid w:val="00774816"/>
    <w:rsid w:val="00774E9D"/>
    <w:rsid w:val="007822F7"/>
    <w:rsid w:val="00787257"/>
    <w:rsid w:val="0079790A"/>
    <w:rsid w:val="007A01FE"/>
    <w:rsid w:val="007A7262"/>
    <w:rsid w:val="007B4FF5"/>
    <w:rsid w:val="007B79B5"/>
    <w:rsid w:val="007F6680"/>
    <w:rsid w:val="00803CE6"/>
    <w:rsid w:val="0080758D"/>
    <w:rsid w:val="008122A4"/>
    <w:rsid w:val="0081539C"/>
    <w:rsid w:val="008162F9"/>
    <w:rsid w:val="00832688"/>
    <w:rsid w:val="0085297F"/>
    <w:rsid w:val="00862525"/>
    <w:rsid w:val="00866D0E"/>
    <w:rsid w:val="0087127B"/>
    <w:rsid w:val="00877649"/>
    <w:rsid w:val="0088275A"/>
    <w:rsid w:val="008835D3"/>
    <w:rsid w:val="008871FF"/>
    <w:rsid w:val="008971BD"/>
    <w:rsid w:val="008B5F2F"/>
    <w:rsid w:val="008E2FE3"/>
    <w:rsid w:val="009035CC"/>
    <w:rsid w:val="00905246"/>
    <w:rsid w:val="00906EA4"/>
    <w:rsid w:val="00907308"/>
    <w:rsid w:val="0091562C"/>
    <w:rsid w:val="009237A3"/>
    <w:rsid w:val="00925DC7"/>
    <w:rsid w:val="00926C6B"/>
    <w:rsid w:val="0093060C"/>
    <w:rsid w:val="0094220A"/>
    <w:rsid w:val="009444D8"/>
    <w:rsid w:val="00944EB7"/>
    <w:rsid w:val="00960AF2"/>
    <w:rsid w:val="00960EF5"/>
    <w:rsid w:val="009616D7"/>
    <w:rsid w:val="0096531D"/>
    <w:rsid w:val="00971291"/>
    <w:rsid w:val="009759DD"/>
    <w:rsid w:val="00986EA8"/>
    <w:rsid w:val="009A4AE6"/>
    <w:rsid w:val="009B477C"/>
    <w:rsid w:val="009B4825"/>
    <w:rsid w:val="009C1D4D"/>
    <w:rsid w:val="00A05810"/>
    <w:rsid w:val="00A12AEB"/>
    <w:rsid w:val="00A2008A"/>
    <w:rsid w:val="00A2123D"/>
    <w:rsid w:val="00A30153"/>
    <w:rsid w:val="00A4294D"/>
    <w:rsid w:val="00A566BE"/>
    <w:rsid w:val="00A62882"/>
    <w:rsid w:val="00A637BB"/>
    <w:rsid w:val="00A64A98"/>
    <w:rsid w:val="00A73F2E"/>
    <w:rsid w:val="00A7585C"/>
    <w:rsid w:val="00A77C9B"/>
    <w:rsid w:val="00A80BB1"/>
    <w:rsid w:val="00A8563A"/>
    <w:rsid w:val="00A955E2"/>
    <w:rsid w:val="00AA07EB"/>
    <w:rsid w:val="00AC2F38"/>
    <w:rsid w:val="00AD192B"/>
    <w:rsid w:val="00AD41D5"/>
    <w:rsid w:val="00AD728B"/>
    <w:rsid w:val="00AF01CD"/>
    <w:rsid w:val="00B172F3"/>
    <w:rsid w:val="00B2325A"/>
    <w:rsid w:val="00B345C1"/>
    <w:rsid w:val="00B352A9"/>
    <w:rsid w:val="00B52548"/>
    <w:rsid w:val="00B563A1"/>
    <w:rsid w:val="00B66E18"/>
    <w:rsid w:val="00B72549"/>
    <w:rsid w:val="00B81B54"/>
    <w:rsid w:val="00B913C8"/>
    <w:rsid w:val="00B92B0B"/>
    <w:rsid w:val="00B94710"/>
    <w:rsid w:val="00BA168B"/>
    <w:rsid w:val="00BA3BE1"/>
    <w:rsid w:val="00BA7BEB"/>
    <w:rsid w:val="00BC2745"/>
    <w:rsid w:val="00BD4563"/>
    <w:rsid w:val="00BE208D"/>
    <w:rsid w:val="00BE2B6C"/>
    <w:rsid w:val="00BE580A"/>
    <w:rsid w:val="00C1437E"/>
    <w:rsid w:val="00C15F97"/>
    <w:rsid w:val="00C23A80"/>
    <w:rsid w:val="00C265E8"/>
    <w:rsid w:val="00C27A61"/>
    <w:rsid w:val="00C3433C"/>
    <w:rsid w:val="00C37173"/>
    <w:rsid w:val="00C46516"/>
    <w:rsid w:val="00C46CD3"/>
    <w:rsid w:val="00C47E8D"/>
    <w:rsid w:val="00C50AD3"/>
    <w:rsid w:val="00C5246C"/>
    <w:rsid w:val="00C646B4"/>
    <w:rsid w:val="00C71FEC"/>
    <w:rsid w:val="00C7777E"/>
    <w:rsid w:val="00C87483"/>
    <w:rsid w:val="00C92C33"/>
    <w:rsid w:val="00CA6054"/>
    <w:rsid w:val="00CB0604"/>
    <w:rsid w:val="00CB0C6C"/>
    <w:rsid w:val="00CC0BC1"/>
    <w:rsid w:val="00CC2759"/>
    <w:rsid w:val="00CC28EB"/>
    <w:rsid w:val="00CC33D4"/>
    <w:rsid w:val="00CC4C46"/>
    <w:rsid w:val="00CD1372"/>
    <w:rsid w:val="00CD434B"/>
    <w:rsid w:val="00CE0388"/>
    <w:rsid w:val="00CF1BBD"/>
    <w:rsid w:val="00D02B54"/>
    <w:rsid w:val="00D233EF"/>
    <w:rsid w:val="00D25AD8"/>
    <w:rsid w:val="00D30F37"/>
    <w:rsid w:val="00D4131E"/>
    <w:rsid w:val="00D423D7"/>
    <w:rsid w:val="00D42A3F"/>
    <w:rsid w:val="00D44816"/>
    <w:rsid w:val="00D61E69"/>
    <w:rsid w:val="00D67657"/>
    <w:rsid w:val="00D759B4"/>
    <w:rsid w:val="00D81672"/>
    <w:rsid w:val="00D87710"/>
    <w:rsid w:val="00D97AE3"/>
    <w:rsid w:val="00DA0BC3"/>
    <w:rsid w:val="00DA5BF5"/>
    <w:rsid w:val="00DB1131"/>
    <w:rsid w:val="00DB2A14"/>
    <w:rsid w:val="00DD7EAC"/>
    <w:rsid w:val="00DF4E0E"/>
    <w:rsid w:val="00E07A44"/>
    <w:rsid w:val="00E100E7"/>
    <w:rsid w:val="00E10230"/>
    <w:rsid w:val="00E147EB"/>
    <w:rsid w:val="00E160C2"/>
    <w:rsid w:val="00E34273"/>
    <w:rsid w:val="00E65B98"/>
    <w:rsid w:val="00EA4A47"/>
    <w:rsid w:val="00EA5031"/>
    <w:rsid w:val="00EA66C3"/>
    <w:rsid w:val="00EA677B"/>
    <w:rsid w:val="00EA7811"/>
    <w:rsid w:val="00EA7C62"/>
    <w:rsid w:val="00EB61C0"/>
    <w:rsid w:val="00EE2671"/>
    <w:rsid w:val="00EE2796"/>
    <w:rsid w:val="00F008CD"/>
    <w:rsid w:val="00F32430"/>
    <w:rsid w:val="00F376DD"/>
    <w:rsid w:val="00F40D27"/>
    <w:rsid w:val="00F43F5D"/>
    <w:rsid w:val="00F45249"/>
    <w:rsid w:val="00F56E2A"/>
    <w:rsid w:val="00F71032"/>
    <w:rsid w:val="00F71D6E"/>
    <w:rsid w:val="00F77220"/>
    <w:rsid w:val="00F8201D"/>
    <w:rsid w:val="00F846B5"/>
    <w:rsid w:val="00F84BA9"/>
    <w:rsid w:val="00F85397"/>
    <w:rsid w:val="00F85DA2"/>
    <w:rsid w:val="00F94B02"/>
    <w:rsid w:val="00F9699A"/>
    <w:rsid w:val="00FB680E"/>
    <w:rsid w:val="00FD2D1F"/>
    <w:rsid w:val="00FF110F"/>
    <w:rsid w:val="00FF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9cf,#19f2f2"/>
    </o:shapedefaults>
    <o:shapelayout v:ext="edit">
      <o:idmap v:ext="edit" data="1"/>
    </o:shapelayout>
  </w:shapeDefaults>
  <w:decimalSymbol w:val=","/>
  <w:listSeparator w:val=","/>
  <w14:docId w14:val="0F9AB800"/>
  <w15:docId w15:val="{F2BCD9A4-2533-4C0F-8675-FFAC0667B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6054"/>
    <w:rPr>
      <w:rFonts w:ascii="Arial" w:hAnsi="Arial"/>
      <w:sz w:val="24"/>
      <w:lang w:val="es-AR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0"/>
      <w:lang w:val="es-ES_tradnl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 Black" w:hAnsi="Arial Black"/>
      <w:b/>
      <w:lang w:val="en-US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 Black" w:hAnsi="Arial Black"/>
      <w:b/>
      <w:u w:val="single"/>
      <w:lang w:val="en-US"/>
    </w:rPr>
  </w:style>
  <w:style w:type="paragraph" w:styleId="Heading5">
    <w:name w:val="heading 5"/>
    <w:basedOn w:val="Normal"/>
    <w:next w:val="Normal"/>
    <w:qFormat/>
    <w:pPr>
      <w:keepNext/>
      <w:tabs>
        <w:tab w:val="left" w:pos="-1440"/>
        <w:tab w:val="left" w:pos="-720"/>
        <w:tab w:val="left" w:pos="0"/>
        <w:tab w:val="left" w:pos="1008"/>
        <w:tab w:val="left" w:pos="2160"/>
        <w:tab w:val="left" w:pos="3312"/>
        <w:tab w:val="left" w:pos="4464"/>
        <w:tab w:val="left" w:pos="5040"/>
      </w:tabs>
      <w:suppressAutoHyphens/>
      <w:spacing w:before="240" w:after="240"/>
      <w:jc w:val="both"/>
      <w:outlineLvl w:val="4"/>
    </w:pPr>
    <w:rPr>
      <w:spacing w:val="-2"/>
      <w:u w:val="single"/>
    </w:rPr>
  </w:style>
  <w:style w:type="paragraph" w:styleId="Heading6">
    <w:name w:val="heading 6"/>
    <w:basedOn w:val="Normal"/>
    <w:next w:val="Normal"/>
    <w:qFormat/>
    <w:pPr>
      <w:keepNext/>
      <w:tabs>
        <w:tab w:val="left" w:pos="-1440"/>
        <w:tab w:val="left" w:pos="-720"/>
        <w:tab w:val="left" w:pos="990"/>
        <w:tab w:val="left" w:pos="1296"/>
        <w:tab w:val="left" w:pos="2160"/>
        <w:tab w:val="left" w:pos="3312"/>
        <w:tab w:val="left" w:pos="4464"/>
        <w:tab w:val="left" w:pos="5040"/>
      </w:tabs>
      <w:suppressAutoHyphens/>
      <w:spacing w:before="120" w:after="120"/>
      <w:ind w:left="900"/>
      <w:jc w:val="both"/>
      <w:outlineLvl w:val="5"/>
    </w:pPr>
    <w:rPr>
      <w:b/>
      <w:spacing w:val="-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u w:val="single"/>
      <w:lang w:val="es-ES_tradnl"/>
    </w:rPr>
  </w:style>
  <w:style w:type="paragraph" w:styleId="Heading8">
    <w:name w:val="heading 8"/>
    <w:basedOn w:val="Normal"/>
    <w:next w:val="Normal"/>
    <w:qFormat/>
    <w:pPr>
      <w:keepNext/>
      <w:tabs>
        <w:tab w:val="left" w:pos="6804"/>
      </w:tabs>
      <w:outlineLvl w:val="7"/>
    </w:pPr>
    <w:rPr>
      <w:b/>
      <w:spacing w:val="200"/>
      <w:sz w:val="22"/>
      <w:lang w:val="es-ES_tradnl"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  <w:rPr>
      <w:b/>
      <w:i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  <w:sz w:val="28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tabs>
        <w:tab w:val="left" w:pos="-1440"/>
        <w:tab w:val="left" w:pos="-720"/>
        <w:tab w:val="left" w:pos="0"/>
        <w:tab w:val="left" w:pos="1008"/>
        <w:tab w:val="left" w:pos="2160"/>
        <w:tab w:val="left" w:pos="3312"/>
        <w:tab w:val="left" w:pos="4464"/>
        <w:tab w:val="left" w:pos="5040"/>
      </w:tabs>
      <w:suppressAutoHyphens/>
      <w:ind w:left="990"/>
      <w:jc w:val="both"/>
    </w:pPr>
    <w:rPr>
      <w:spacing w:val="-2"/>
    </w:rPr>
  </w:style>
  <w:style w:type="paragraph" w:customStyle="1" w:styleId="DefaultParagraphFont1">
    <w:name w:val="Default Paragraph Font1"/>
    <w:next w:val="Normal"/>
    <w:pPr>
      <w:widowControl w:val="0"/>
    </w:pPr>
    <w:rPr>
      <w:rFonts w:ascii="CG Times (WN)" w:hAnsi="CG Times (WN)"/>
      <w:snapToGrid w:val="0"/>
      <w:lang w:eastAsia="en-US"/>
    </w:rPr>
  </w:style>
  <w:style w:type="paragraph" w:styleId="BodyTextIndent2">
    <w:name w:val="Body Text Indent 2"/>
    <w:basedOn w:val="Normal"/>
    <w:pPr>
      <w:ind w:firstLine="720"/>
      <w:jc w:val="both"/>
    </w:pPr>
    <w:rPr>
      <w:sz w:val="22"/>
      <w:lang w:val="es-ES_tradnl"/>
    </w:rPr>
  </w:style>
  <w:style w:type="paragraph" w:styleId="BodyText2">
    <w:name w:val="Body Text 2"/>
    <w:basedOn w:val="Normal"/>
    <w:pPr>
      <w:spacing w:line="360" w:lineRule="auto"/>
      <w:jc w:val="both"/>
    </w:pPr>
    <w:rPr>
      <w:sz w:val="28"/>
    </w:rPr>
  </w:style>
  <w:style w:type="paragraph" w:styleId="Title">
    <w:name w:val="Title"/>
    <w:basedOn w:val="Normal"/>
    <w:link w:val="TitleChar"/>
    <w:qFormat/>
    <w:pPr>
      <w:jc w:val="center"/>
    </w:pPr>
    <w:rPr>
      <w:rFonts w:ascii="Helvetica" w:hAnsi="Helvetica"/>
      <w:b/>
      <w:sz w:val="40"/>
      <w:u w:val="single"/>
      <w:lang w:val="es-ES_tradnl"/>
    </w:rPr>
  </w:style>
  <w:style w:type="paragraph" w:styleId="BodyText3">
    <w:name w:val="Body Text 3"/>
    <w:basedOn w:val="Normal"/>
    <w:pPr>
      <w:jc w:val="both"/>
    </w:pPr>
    <w:rPr>
      <w:lang w:val="es-ES_tradnl"/>
    </w:rPr>
  </w:style>
  <w:style w:type="paragraph" w:styleId="BodyTextIndent3">
    <w:name w:val="Body Text Indent 3"/>
    <w:basedOn w:val="Normal"/>
    <w:pPr>
      <w:ind w:left="4678" w:hanging="425"/>
    </w:pPr>
    <w:rPr>
      <w:rFonts w:ascii="Bookman Old Style" w:hAnsi="Bookman Old Style"/>
      <w:lang w:val="es-ES_tradnl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val="en-US"/>
    </w:rPr>
  </w:style>
  <w:style w:type="character" w:styleId="Hyperlink">
    <w:name w:val="Hyperlink"/>
    <w:basedOn w:val="DefaultParagraphFont"/>
    <w:rsid w:val="00A05810"/>
    <w:rPr>
      <w:color w:val="0000FF"/>
      <w:u w:val="single"/>
    </w:rPr>
  </w:style>
  <w:style w:type="paragraph" w:customStyle="1" w:styleId="TableText-a">
    <w:name w:val="TableText-a"/>
    <w:basedOn w:val="Normal"/>
    <w:rsid w:val="00FB680E"/>
    <w:pPr>
      <w:spacing w:before="60" w:after="60"/>
      <w:ind w:left="360" w:hanging="360"/>
    </w:pPr>
    <w:rPr>
      <w:rFonts w:eastAsiaTheme="minorHAnsi" w:cs="Arial"/>
      <w:sz w:val="20"/>
      <w:lang w:eastAsia="es-AR"/>
    </w:rPr>
  </w:style>
  <w:style w:type="paragraph" w:customStyle="1" w:styleId="Style1">
    <w:name w:val="Style 1"/>
    <w:rsid w:val="0054369D"/>
    <w:pPr>
      <w:widowControl w:val="0"/>
      <w:autoSpaceDE w:val="0"/>
      <w:autoSpaceDN w:val="0"/>
      <w:adjustRightInd w:val="0"/>
    </w:pPr>
    <w:rPr>
      <w:lang w:eastAsia="en-US"/>
    </w:rPr>
  </w:style>
  <w:style w:type="paragraph" w:styleId="BalloonText">
    <w:name w:val="Balloon Text"/>
    <w:basedOn w:val="Normal"/>
    <w:link w:val="BalloonTextChar"/>
    <w:rsid w:val="008625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62525"/>
    <w:rPr>
      <w:rFonts w:ascii="Tahoma" w:hAnsi="Tahoma" w:cs="Tahoma"/>
      <w:sz w:val="16"/>
      <w:szCs w:val="16"/>
      <w:lang w:val="es-AR" w:eastAsia="en-US"/>
    </w:rPr>
  </w:style>
  <w:style w:type="character" w:customStyle="1" w:styleId="HeaderChar">
    <w:name w:val="Header Char"/>
    <w:link w:val="Header"/>
    <w:rsid w:val="00FF110F"/>
    <w:rPr>
      <w:rFonts w:ascii="Arial" w:hAnsi="Arial"/>
      <w:sz w:val="24"/>
      <w:lang w:val="es-AR" w:eastAsia="en-US"/>
    </w:rPr>
  </w:style>
  <w:style w:type="character" w:customStyle="1" w:styleId="FooterChar">
    <w:name w:val="Footer Char"/>
    <w:link w:val="Footer"/>
    <w:uiPriority w:val="99"/>
    <w:rsid w:val="00FF110F"/>
    <w:rPr>
      <w:rFonts w:ascii="Arial" w:hAnsi="Arial"/>
      <w:sz w:val="24"/>
      <w:lang w:val="es-AR" w:eastAsia="en-US"/>
    </w:rPr>
  </w:style>
  <w:style w:type="table" w:styleId="TableGrid">
    <w:name w:val="Table Grid"/>
    <w:basedOn w:val="TableNormal"/>
    <w:uiPriority w:val="39"/>
    <w:rsid w:val="008153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C72A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semiHidden/>
    <w:unhideWhenUsed/>
    <w:rsid w:val="00A12AE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12AEB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12AEB"/>
    <w:rPr>
      <w:rFonts w:ascii="Arial" w:hAnsi="Arial"/>
      <w:lang w:val="es-AR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12A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12AEB"/>
    <w:rPr>
      <w:rFonts w:ascii="Arial" w:hAnsi="Arial"/>
      <w:b/>
      <w:bCs/>
      <w:lang w:val="es-AR" w:eastAsia="en-US"/>
    </w:rPr>
  </w:style>
  <w:style w:type="character" w:customStyle="1" w:styleId="TitleChar">
    <w:name w:val="Title Char"/>
    <w:link w:val="Title"/>
    <w:rsid w:val="00C15F97"/>
    <w:rPr>
      <w:rFonts w:ascii="Helvetica" w:hAnsi="Helvetica"/>
      <w:b/>
      <w:sz w:val="40"/>
      <w:u w:val="single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8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827D569-12EC-400B-92F3-2727A4AE44CF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618B6-FE0C-4146-96C2-1456546F4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834</Words>
  <Characters>4349</Characters>
  <Application>Microsoft Office Word</Application>
  <DocSecurity>4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Proyecto de Diseño de Sistemas de Ofertas HIDRO/</vt:lpstr>
      <vt:lpstr>Proyecto de Diseño de Sistemas de Ofertas HIDRO/</vt:lpstr>
    </vt:vector>
  </TitlesOfParts>
  <Company>impsa</Company>
  <LinksUpToDate>false</LinksUpToDate>
  <CharactersWithSpaces>5173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 de Diseño de Sistemas de Ofertas HIDRO/</dc:title>
  <dc:creator>dellagnola</dc:creator>
  <cp:lastModifiedBy>Marcucci, Natalia (IMPSA ACC,  MZA)</cp:lastModifiedBy>
  <cp:revision>2</cp:revision>
  <cp:lastPrinted>2019-08-22T13:34:00Z</cp:lastPrinted>
  <dcterms:created xsi:type="dcterms:W3CDTF">2020-12-18T18:13:00Z</dcterms:created>
  <dcterms:modified xsi:type="dcterms:W3CDTF">2020-12-18T18:13:00Z</dcterms:modified>
</cp:coreProperties>
</file>