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259F" w14:textId="5B29FD83" w:rsidR="009C4AA8" w:rsidRPr="00093661" w:rsidRDefault="00E1753F" w:rsidP="009C4AA8">
      <w:pPr>
        <w:spacing w:after="0" w:line="240" w:lineRule="auto"/>
        <w:jc w:val="right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06</w:t>
      </w:r>
      <w:r w:rsidR="009C4AA8" w:rsidRPr="00093661">
        <w:rPr>
          <w:rFonts w:ascii="Garamond" w:hAnsi="Garamond"/>
          <w:bCs/>
          <w:sz w:val="24"/>
          <w:szCs w:val="24"/>
        </w:rPr>
        <w:t xml:space="preserve"> de </w:t>
      </w:r>
      <w:r>
        <w:rPr>
          <w:rFonts w:ascii="Garamond" w:hAnsi="Garamond"/>
          <w:bCs/>
          <w:sz w:val="24"/>
          <w:szCs w:val="24"/>
        </w:rPr>
        <w:t>febrero</w:t>
      </w:r>
      <w:r w:rsidR="009C4AA8" w:rsidRPr="00093661">
        <w:rPr>
          <w:rFonts w:ascii="Garamond" w:hAnsi="Garamond"/>
          <w:bCs/>
          <w:sz w:val="24"/>
          <w:szCs w:val="24"/>
        </w:rPr>
        <w:t xml:space="preserve"> de 202</w:t>
      </w:r>
      <w:r>
        <w:rPr>
          <w:rFonts w:ascii="Garamond" w:hAnsi="Garamond"/>
          <w:bCs/>
          <w:sz w:val="24"/>
          <w:szCs w:val="24"/>
        </w:rPr>
        <w:t>4</w:t>
      </w:r>
      <w:r w:rsidR="009C4AA8" w:rsidRPr="00093661">
        <w:rPr>
          <w:rFonts w:ascii="Garamond" w:hAnsi="Garamond"/>
          <w:bCs/>
          <w:sz w:val="24"/>
          <w:szCs w:val="24"/>
        </w:rPr>
        <w:t>.</w:t>
      </w:r>
    </w:p>
    <w:p w14:paraId="6615044D" w14:textId="77777777" w:rsidR="009C4AA8" w:rsidRPr="00093661" w:rsidRDefault="009C4AA8" w:rsidP="009C4AA8">
      <w:pPr>
        <w:spacing w:after="0" w:line="240" w:lineRule="auto"/>
        <w:jc w:val="right"/>
        <w:rPr>
          <w:rFonts w:ascii="Garamond" w:hAnsi="Garamond"/>
          <w:bCs/>
          <w:sz w:val="24"/>
          <w:szCs w:val="24"/>
        </w:rPr>
      </w:pPr>
    </w:p>
    <w:p w14:paraId="4F52D903" w14:textId="77777777" w:rsidR="009C4AA8" w:rsidRPr="00093661" w:rsidRDefault="009C4AA8" w:rsidP="009C4AA8">
      <w:pPr>
        <w:spacing w:after="0" w:line="240" w:lineRule="auto"/>
        <w:jc w:val="right"/>
        <w:rPr>
          <w:rFonts w:ascii="Garamond" w:hAnsi="Garamond"/>
          <w:bCs/>
          <w:sz w:val="24"/>
          <w:szCs w:val="24"/>
        </w:rPr>
      </w:pPr>
    </w:p>
    <w:p w14:paraId="385C162A" w14:textId="77777777" w:rsidR="009C4AA8" w:rsidRPr="00093661" w:rsidRDefault="009C4AA8" w:rsidP="009C4AA8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093661">
        <w:rPr>
          <w:rFonts w:ascii="Garamond" w:hAnsi="Garamond"/>
          <w:bCs/>
          <w:sz w:val="24"/>
          <w:szCs w:val="24"/>
        </w:rPr>
        <w:t>Señores</w:t>
      </w:r>
    </w:p>
    <w:p w14:paraId="3FCB2D70" w14:textId="77777777" w:rsidR="009C4AA8" w:rsidRPr="00093661" w:rsidRDefault="009C4AA8" w:rsidP="009C4AA8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Comisión Nacional de Valores</w:t>
      </w:r>
    </w:p>
    <w:p w14:paraId="709AF5E7" w14:textId="77777777" w:rsidR="009C4AA8" w:rsidRPr="00093661" w:rsidRDefault="009C4AA8" w:rsidP="009C4AA8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Bolsas y Mercados Argentinos S.A.</w:t>
      </w:r>
    </w:p>
    <w:p w14:paraId="03D8A56B" w14:textId="77777777" w:rsidR="009C4AA8" w:rsidRPr="00093661" w:rsidRDefault="009C4AA8" w:rsidP="009C4AA8">
      <w:pPr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Mercado Abierto Electrónico S.A.</w:t>
      </w:r>
    </w:p>
    <w:p w14:paraId="43226C7F" w14:textId="4AA1FDE6" w:rsidR="009C4AA8" w:rsidRPr="00093661" w:rsidRDefault="009C4AA8" w:rsidP="009C4AA8">
      <w:pPr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Presente</w:t>
      </w:r>
    </w:p>
    <w:p w14:paraId="748A8C49" w14:textId="08AC4242" w:rsidR="00C71347" w:rsidRPr="00093661" w:rsidRDefault="00C71347" w:rsidP="00C71347">
      <w:pPr>
        <w:spacing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 xml:space="preserve">AVISO DE PAGO </w:t>
      </w:r>
      <w:r w:rsidR="00D01E23" w:rsidRPr="00093661">
        <w:rPr>
          <w:rFonts w:ascii="Garamond" w:hAnsi="Garamond"/>
          <w:b/>
          <w:bCs/>
          <w:sz w:val="24"/>
          <w:szCs w:val="24"/>
        </w:rPr>
        <w:t>DE</w:t>
      </w:r>
      <w:r w:rsidR="00DF197C" w:rsidRPr="00093661">
        <w:rPr>
          <w:rFonts w:ascii="Garamond" w:hAnsi="Garamond"/>
          <w:b/>
          <w:bCs/>
          <w:sz w:val="24"/>
          <w:szCs w:val="24"/>
        </w:rPr>
        <w:t xml:space="preserve"> </w:t>
      </w:r>
      <w:r w:rsidRPr="00093661">
        <w:rPr>
          <w:rFonts w:ascii="Garamond" w:hAnsi="Garamond"/>
          <w:b/>
          <w:bCs/>
          <w:sz w:val="24"/>
          <w:szCs w:val="24"/>
        </w:rPr>
        <w:t>INTERESES</w:t>
      </w:r>
      <w:r w:rsidR="00DF197C" w:rsidRPr="00093661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234D08C" w14:textId="345ADE0F" w:rsidR="00C71347" w:rsidRPr="00093661" w:rsidRDefault="00C71347" w:rsidP="00C71347">
      <w:pPr>
        <w:jc w:val="center"/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 xml:space="preserve"> </w:t>
      </w:r>
      <w:r w:rsidR="00D01E23" w:rsidRPr="00093661">
        <w:rPr>
          <w:rFonts w:ascii="Garamond" w:hAnsi="Garamond"/>
          <w:b/>
          <w:bCs/>
          <w:sz w:val="24"/>
          <w:szCs w:val="24"/>
        </w:rPr>
        <w:t>Gestión Inmobiliaria del Norte</w:t>
      </w:r>
      <w:r w:rsidRPr="00093661">
        <w:rPr>
          <w:rFonts w:ascii="Garamond" w:hAnsi="Garamond"/>
          <w:b/>
          <w:bCs/>
          <w:sz w:val="24"/>
          <w:szCs w:val="24"/>
        </w:rPr>
        <w:t xml:space="preserve"> S.A.</w:t>
      </w:r>
    </w:p>
    <w:p w14:paraId="3F31406F" w14:textId="157982B7" w:rsidR="00C71347" w:rsidRPr="00093661" w:rsidRDefault="00C71347" w:rsidP="00C71347">
      <w:pPr>
        <w:spacing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 xml:space="preserve">Obligaciones Negociables PYME Garantizadas </w:t>
      </w:r>
      <w:r w:rsidR="00D01E23" w:rsidRPr="00093661">
        <w:rPr>
          <w:rFonts w:ascii="Garamond" w:hAnsi="Garamond"/>
          <w:b/>
          <w:bCs/>
          <w:sz w:val="24"/>
          <w:szCs w:val="24"/>
        </w:rPr>
        <w:t xml:space="preserve">Serie I </w:t>
      </w:r>
      <w:r w:rsidRPr="00093661">
        <w:rPr>
          <w:rFonts w:ascii="Garamond" w:hAnsi="Garamond"/>
          <w:b/>
          <w:bCs/>
          <w:sz w:val="24"/>
          <w:szCs w:val="24"/>
        </w:rPr>
        <w:t xml:space="preserve">Clase </w:t>
      </w:r>
      <w:r w:rsidR="00D01E23" w:rsidRPr="00093661">
        <w:rPr>
          <w:rFonts w:ascii="Garamond" w:hAnsi="Garamond"/>
          <w:b/>
          <w:bCs/>
          <w:sz w:val="24"/>
          <w:szCs w:val="24"/>
        </w:rPr>
        <w:t>1</w:t>
      </w:r>
      <w:r w:rsidRPr="00093661">
        <w:rPr>
          <w:rFonts w:ascii="Garamond" w:hAnsi="Garamond"/>
          <w:b/>
          <w:bCs/>
          <w:sz w:val="24"/>
          <w:szCs w:val="24"/>
        </w:rPr>
        <w:t xml:space="preserve"> por VN </w:t>
      </w:r>
      <w:r w:rsidR="00D01E23" w:rsidRPr="00093661">
        <w:rPr>
          <w:rFonts w:ascii="Garamond" w:hAnsi="Garamond"/>
          <w:b/>
          <w:bCs/>
          <w:sz w:val="24"/>
          <w:szCs w:val="24"/>
        </w:rPr>
        <w:t>$93.333.332</w:t>
      </w:r>
    </w:p>
    <w:p w14:paraId="5F81B74B" w14:textId="77777777" w:rsidR="00C71347" w:rsidRPr="00093661" w:rsidRDefault="00C71347" w:rsidP="00C71347">
      <w:pPr>
        <w:jc w:val="both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sz w:val="24"/>
          <w:szCs w:val="24"/>
        </w:rPr>
        <w:t>De nuestra mayor consideración:</w:t>
      </w:r>
    </w:p>
    <w:p w14:paraId="0E61A858" w14:textId="42D8114A" w:rsidR="00C71347" w:rsidRPr="00093661" w:rsidRDefault="00C71347" w:rsidP="00851EED">
      <w:pPr>
        <w:ind w:firstLine="708"/>
        <w:jc w:val="both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sz w:val="24"/>
          <w:szCs w:val="24"/>
        </w:rPr>
        <w:t xml:space="preserve">Por el presente y en calidad de agente de cálculo de las Obligaciones Negociables PYME Garantizadas </w:t>
      </w:r>
      <w:r w:rsidR="00D01E23" w:rsidRPr="00093661">
        <w:rPr>
          <w:rFonts w:ascii="Garamond" w:hAnsi="Garamond"/>
          <w:sz w:val="24"/>
          <w:szCs w:val="24"/>
        </w:rPr>
        <w:t>Serie I Clase 1</w:t>
      </w:r>
      <w:r w:rsidRPr="00093661">
        <w:rPr>
          <w:rFonts w:ascii="Garamond" w:hAnsi="Garamond"/>
          <w:sz w:val="24"/>
          <w:szCs w:val="24"/>
        </w:rPr>
        <w:t xml:space="preserve"> por V.N. </w:t>
      </w:r>
      <w:r w:rsidR="00D01E23" w:rsidRPr="00093661">
        <w:rPr>
          <w:rFonts w:ascii="Garamond" w:hAnsi="Garamond"/>
          <w:sz w:val="24"/>
          <w:szCs w:val="24"/>
        </w:rPr>
        <w:t>de $93.333.332</w:t>
      </w:r>
      <w:r w:rsidRPr="00093661">
        <w:rPr>
          <w:rFonts w:ascii="Garamond" w:hAnsi="Garamond"/>
          <w:sz w:val="24"/>
          <w:szCs w:val="24"/>
        </w:rPr>
        <w:t xml:space="preserve">, emitidas por </w:t>
      </w:r>
      <w:r w:rsidR="00D01E23" w:rsidRPr="00093661">
        <w:rPr>
          <w:rFonts w:ascii="Garamond" w:hAnsi="Garamond"/>
          <w:sz w:val="24"/>
          <w:szCs w:val="24"/>
        </w:rPr>
        <w:t>Gestión Inmobiliaria del Norte</w:t>
      </w:r>
      <w:r w:rsidRPr="00093661">
        <w:rPr>
          <w:rFonts w:ascii="Garamond" w:hAnsi="Garamond"/>
          <w:sz w:val="24"/>
          <w:szCs w:val="24"/>
        </w:rPr>
        <w:t xml:space="preserve"> S.A. (la “</w:t>
      </w:r>
      <w:r w:rsidRPr="00093661">
        <w:rPr>
          <w:rFonts w:ascii="Garamond" w:hAnsi="Garamond"/>
          <w:sz w:val="24"/>
          <w:szCs w:val="24"/>
          <w:u w:val="single"/>
        </w:rPr>
        <w:t>Emisora</w:t>
      </w:r>
      <w:r w:rsidRPr="00093661">
        <w:rPr>
          <w:rFonts w:ascii="Garamond" w:hAnsi="Garamond"/>
          <w:sz w:val="24"/>
          <w:szCs w:val="24"/>
        </w:rPr>
        <w:t xml:space="preserve">”) el día </w:t>
      </w:r>
      <w:r w:rsidR="00D01E23" w:rsidRPr="00093661">
        <w:rPr>
          <w:rFonts w:ascii="Garamond" w:hAnsi="Garamond"/>
          <w:sz w:val="24"/>
          <w:szCs w:val="24"/>
        </w:rPr>
        <w:t>11</w:t>
      </w:r>
      <w:r w:rsidRPr="00093661">
        <w:rPr>
          <w:rFonts w:ascii="Garamond" w:hAnsi="Garamond"/>
          <w:sz w:val="24"/>
          <w:szCs w:val="24"/>
        </w:rPr>
        <w:t xml:space="preserve"> de </w:t>
      </w:r>
      <w:r w:rsidR="00D01E23" w:rsidRPr="00093661">
        <w:rPr>
          <w:rFonts w:ascii="Garamond" w:hAnsi="Garamond"/>
          <w:sz w:val="24"/>
          <w:szCs w:val="24"/>
        </w:rPr>
        <w:t>agosto</w:t>
      </w:r>
      <w:r w:rsidRPr="00093661">
        <w:rPr>
          <w:rFonts w:ascii="Garamond" w:hAnsi="Garamond"/>
          <w:sz w:val="24"/>
          <w:szCs w:val="24"/>
        </w:rPr>
        <w:t xml:space="preserve"> de 202</w:t>
      </w:r>
      <w:r w:rsidR="00D01E23" w:rsidRPr="00093661">
        <w:rPr>
          <w:rFonts w:ascii="Garamond" w:hAnsi="Garamond"/>
          <w:sz w:val="24"/>
          <w:szCs w:val="24"/>
        </w:rPr>
        <w:t>2</w:t>
      </w:r>
      <w:r w:rsidRPr="00093661">
        <w:rPr>
          <w:rFonts w:ascii="Garamond" w:hAnsi="Garamond"/>
          <w:sz w:val="24"/>
          <w:szCs w:val="24"/>
        </w:rPr>
        <w:t>, se informa que</w:t>
      </w:r>
      <w:r w:rsidR="00D01E23" w:rsidRPr="00093661">
        <w:rPr>
          <w:rFonts w:ascii="Garamond" w:hAnsi="Garamond"/>
          <w:sz w:val="24"/>
          <w:szCs w:val="24"/>
        </w:rPr>
        <w:t xml:space="preserve">, de acuerdo con el Prospecto de Emisión, la Emisora procederá a pagar el </w:t>
      </w:r>
      <w:r w:rsidR="000F74BE">
        <w:rPr>
          <w:rFonts w:ascii="Garamond" w:hAnsi="Garamond"/>
          <w:sz w:val="24"/>
          <w:szCs w:val="24"/>
        </w:rPr>
        <w:t>4to</w:t>
      </w:r>
      <w:r w:rsidR="00D01E23" w:rsidRPr="00093661">
        <w:rPr>
          <w:rFonts w:ascii="Garamond" w:hAnsi="Garamond"/>
          <w:sz w:val="24"/>
          <w:szCs w:val="24"/>
        </w:rPr>
        <w:t xml:space="preserve"> servicio de intereses el día 11 de noviembre de 202</w:t>
      </w:r>
      <w:r w:rsidR="000F74BE">
        <w:rPr>
          <w:rFonts w:ascii="Garamond" w:hAnsi="Garamond"/>
          <w:sz w:val="24"/>
          <w:szCs w:val="24"/>
        </w:rPr>
        <w:t>3</w:t>
      </w:r>
    </w:p>
    <w:p w14:paraId="465C22C0" w14:textId="7CA57F4B" w:rsidR="00D01E23" w:rsidRPr="00093661" w:rsidRDefault="00D01E23" w:rsidP="00D01E23">
      <w:pPr>
        <w:ind w:firstLine="708"/>
        <w:rPr>
          <w:rFonts w:ascii="Garamond" w:hAnsi="Garamond"/>
          <w:b/>
          <w:bCs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Pago de Servicio Nº:</w:t>
      </w:r>
      <w:r w:rsidRPr="00093661">
        <w:rPr>
          <w:rFonts w:ascii="Garamond" w:hAnsi="Garamond"/>
          <w:bCs/>
          <w:sz w:val="24"/>
          <w:szCs w:val="24"/>
        </w:rPr>
        <w:t xml:space="preserve"> </w:t>
      </w:r>
      <w:r w:rsidR="00E1753F">
        <w:rPr>
          <w:rFonts w:ascii="Garamond" w:hAnsi="Garamond"/>
          <w:bCs/>
          <w:sz w:val="24"/>
          <w:szCs w:val="24"/>
        </w:rPr>
        <w:t>6</w:t>
      </w:r>
    </w:p>
    <w:p w14:paraId="57ADFCF6" w14:textId="438AECF4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Fecha de pago</w:t>
      </w:r>
      <w:r w:rsidRPr="00093661">
        <w:rPr>
          <w:rFonts w:ascii="Garamond" w:hAnsi="Garamond"/>
          <w:sz w:val="24"/>
          <w:szCs w:val="24"/>
        </w:rPr>
        <w:t>: 1</w:t>
      </w:r>
      <w:r w:rsidR="00E1753F">
        <w:rPr>
          <w:rFonts w:ascii="Garamond" w:hAnsi="Garamond"/>
          <w:sz w:val="24"/>
          <w:szCs w:val="24"/>
        </w:rPr>
        <w:t>4</w:t>
      </w:r>
      <w:r w:rsidRPr="00093661">
        <w:rPr>
          <w:rFonts w:ascii="Garamond" w:hAnsi="Garamond"/>
          <w:sz w:val="24"/>
          <w:szCs w:val="24"/>
        </w:rPr>
        <w:t xml:space="preserve"> de </w:t>
      </w:r>
      <w:r w:rsidR="00E1753F">
        <w:rPr>
          <w:rFonts w:ascii="Garamond" w:hAnsi="Garamond"/>
          <w:sz w:val="24"/>
          <w:szCs w:val="24"/>
        </w:rPr>
        <w:t>febrero</w:t>
      </w:r>
      <w:r w:rsidRPr="00093661">
        <w:rPr>
          <w:rFonts w:ascii="Garamond" w:hAnsi="Garamond"/>
          <w:sz w:val="24"/>
          <w:szCs w:val="24"/>
        </w:rPr>
        <w:t xml:space="preserve"> de 202</w:t>
      </w:r>
      <w:r w:rsidR="00E1753F">
        <w:rPr>
          <w:rFonts w:ascii="Garamond" w:hAnsi="Garamond"/>
          <w:sz w:val="24"/>
          <w:szCs w:val="24"/>
        </w:rPr>
        <w:t>4</w:t>
      </w:r>
      <w:r w:rsidRPr="00093661">
        <w:rPr>
          <w:rFonts w:ascii="Garamond" w:hAnsi="Garamond"/>
          <w:sz w:val="24"/>
          <w:szCs w:val="24"/>
        </w:rPr>
        <w:t xml:space="preserve">. </w:t>
      </w:r>
    </w:p>
    <w:p w14:paraId="48CE41B5" w14:textId="502161D5" w:rsidR="00D01E23" w:rsidRPr="00093661" w:rsidRDefault="00D01E23" w:rsidP="00D01E23">
      <w:pPr>
        <w:ind w:left="709" w:right="-1" w:hanging="1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Período al que corresponde el pago</w:t>
      </w:r>
      <w:r w:rsidRPr="00093661">
        <w:rPr>
          <w:rFonts w:ascii="Garamond" w:hAnsi="Garamond"/>
          <w:sz w:val="24"/>
          <w:szCs w:val="24"/>
        </w:rPr>
        <w:t xml:space="preserve">: el período iniciado el </w:t>
      </w:r>
      <w:r w:rsidR="00260E22">
        <w:rPr>
          <w:rFonts w:ascii="Garamond" w:hAnsi="Garamond"/>
          <w:sz w:val="24"/>
          <w:szCs w:val="24"/>
        </w:rPr>
        <w:t>13</w:t>
      </w:r>
      <w:r w:rsidR="00E1753F">
        <w:rPr>
          <w:rFonts w:ascii="Garamond" w:hAnsi="Garamond"/>
          <w:sz w:val="24"/>
          <w:szCs w:val="24"/>
        </w:rPr>
        <w:t xml:space="preserve"> de noviembre</w:t>
      </w:r>
      <w:r w:rsidRPr="00093661">
        <w:rPr>
          <w:rFonts w:ascii="Garamond" w:hAnsi="Garamond"/>
          <w:sz w:val="24"/>
          <w:szCs w:val="24"/>
        </w:rPr>
        <w:t xml:space="preserve"> de 202</w:t>
      </w:r>
      <w:r w:rsidR="00007391">
        <w:rPr>
          <w:rFonts w:ascii="Garamond" w:hAnsi="Garamond"/>
          <w:sz w:val="24"/>
          <w:szCs w:val="24"/>
        </w:rPr>
        <w:t>3</w:t>
      </w:r>
      <w:r w:rsidRPr="00093661">
        <w:rPr>
          <w:rFonts w:ascii="Garamond" w:hAnsi="Garamond"/>
          <w:sz w:val="24"/>
          <w:szCs w:val="24"/>
        </w:rPr>
        <w:t xml:space="preserve"> y finalizado el </w:t>
      </w:r>
      <w:r w:rsidR="00260E22">
        <w:rPr>
          <w:rFonts w:ascii="Garamond" w:hAnsi="Garamond"/>
          <w:sz w:val="24"/>
          <w:szCs w:val="24"/>
        </w:rPr>
        <w:t>13</w:t>
      </w:r>
      <w:r w:rsidRPr="00093661">
        <w:rPr>
          <w:rFonts w:ascii="Garamond" w:hAnsi="Garamond"/>
          <w:sz w:val="24"/>
          <w:szCs w:val="24"/>
        </w:rPr>
        <w:t xml:space="preserve"> de </w:t>
      </w:r>
      <w:r w:rsidR="00260E22">
        <w:rPr>
          <w:rFonts w:ascii="Garamond" w:hAnsi="Garamond"/>
          <w:sz w:val="24"/>
          <w:szCs w:val="24"/>
        </w:rPr>
        <w:t>febrero</w:t>
      </w:r>
      <w:r w:rsidRPr="00093661">
        <w:rPr>
          <w:rFonts w:ascii="Garamond" w:hAnsi="Garamond"/>
          <w:sz w:val="24"/>
          <w:szCs w:val="24"/>
        </w:rPr>
        <w:t xml:space="preserve"> de 202</w:t>
      </w:r>
      <w:r w:rsidR="00E1753F">
        <w:rPr>
          <w:rFonts w:ascii="Garamond" w:hAnsi="Garamond"/>
          <w:sz w:val="24"/>
          <w:szCs w:val="24"/>
        </w:rPr>
        <w:t>4</w:t>
      </w:r>
      <w:r w:rsidRPr="00093661">
        <w:rPr>
          <w:rFonts w:ascii="Garamond" w:hAnsi="Garamond"/>
          <w:sz w:val="24"/>
          <w:szCs w:val="24"/>
        </w:rPr>
        <w:t xml:space="preserve">. </w:t>
      </w:r>
    </w:p>
    <w:p w14:paraId="2BBB9C84" w14:textId="493D2C50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Tasa de interés del período</w:t>
      </w:r>
      <w:r w:rsidRPr="00093661">
        <w:rPr>
          <w:rFonts w:ascii="Garamond" w:hAnsi="Garamond"/>
          <w:sz w:val="24"/>
          <w:szCs w:val="24"/>
        </w:rPr>
        <w:t xml:space="preserve">: </w:t>
      </w:r>
      <w:r w:rsidR="00E1753F">
        <w:rPr>
          <w:rFonts w:ascii="Calibri" w:hAnsi="Calibri" w:cs="Calibri"/>
          <w:color w:val="242424"/>
          <w:shd w:val="clear" w:color="auto" w:fill="FFFFFF"/>
        </w:rPr>
        <w:t>119,3594</w:t>
      </w:r>
      <w:r w:rsidR="00007391" w:rsidRPr="00007391">
        <w:rPr>
          <w:rFonts w:ascii="Garamond" w:hAnsi="Garamond"/>
          <w:sz w:val="24"/>
          <w:szCs w:val="24"/>
        </w:rPr>
        <w:t>%</w:t>
      </w:r>
    </w:p>
    <w:p w14:paraId="57702CAC" w14:textId="02B66135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Cantidad de días del período</w:t>
      </w:r>
      <w:r w:rsidRPr="00093661">
        <w:rPr>
          <w:rFonts w:ascii="Garamond" w:hAnsi="Garamond"/>
          <w:sz w:val="24"/>
          <w:szCs w:val="24"/>
        </w:rPr>
        <w:t>: 9</w:t>
      </w:r>
      <w:r w:rsidR="00E1753F">
        <w:rPr>
          <w:rFonts w:ascii="Garamond" w:hAnsi="Garamond"/>
          <w:sz w:val="24"/>
          <w:szCs w:val="24"/>
        </w:rPr>
        <w:t>3</w:t>
      </w:r>
      <w:r w:rsidRPr="00093661">
        <w:rPr>
          <w:rFonts w:ascii="Garamond" w:hAnsi="Garamond"/>
          <w:sz w:val="24"/>
          <w:szCs w:val="24"/>
        </w:rPr>
        <w:t xml:space="preserve"> días.</w:t>
      </w:r>
    </w:p>
    <w:p w14:paraId="056EAF95" w14:textId="6380512A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Porcentaje de intereses del período sobre valor nominal</w:t>
      </w:r>
      <w:r w:rsidRPr="00093661">
        <w:rPr>
          <w:rFonts w:ascii="Garamond" w:hAnsi="Garamond"/>
          <w:sz w:val="24"/>
          <w:szCs w:val="24"/>
        </w:rPr>
        <w:t xml:space="preserve">: </w:t>
      </w:r>
      <w:r w:rsidR="00007391" w:rsidRPr="00007391">
        <w:rPr>
          <w:rFonts w:ascii="Garamond" w:hAnsi="Garamond"/>
          <w:sz w:val="24"/>
          <w:szCs w:val="24"/>
        </w:rPr>
        <w:t>22,</w:t>
      </w:r>
      <w:r w:rsidR="005810CC">
        <w:rPr>
          <w:rFonts w:ascii="Garamond" w:hAnsi="Garamond"/>
          <w:sz w:val="24"/>
          <w:szCs w:val="24"/>
        </w:rPr>
        <w:t>8091</w:t>
      </w:r>
      <w:r w:rsidR="00007391" w:rsidRPr="00007391">
        <w:rPr>
          <w:rFonts w:ascii="Garamond" w:hAnsi="Garamond"/>
          <w:sz w:val="24"/>
          <w:szCs w:val="24"/>
        </w:rPr>
        <w:t>%</w:t>
      </w:r>
    </w:p>
    <w:p w14:paraId="0252AC97" w14:textId="203FED24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bCs/>
          <w:sz w:val="24"/>
          <w:szCs w:val="24"/>
        </w:rPr>
        <w:t>Monto de interés que se abona en Pesos</w:t>
      </w:r>
      <w:r w:rsidRPr="00093661">
        <w:rPr>
          <w:rFonts w:ascii="Garamond" w:hAnsi="Garamond"/>
          <w:sz w:val="24"/>
          <w:szCs w:val="24"/>
        </w:rPr>
        <w:t>: $</w:t>
      </w:r>
      <w:r w:rsidR="005810CC">
        <w:rPr>
          <w:rFonts w:ascii="Garamond" w:hAnsi="Garamond"/>
          <w:sz w:val="24"/>
          <w:szCs w:val="24"/>
        </w:rPr>
        <w:t xml:space="preserve"> </w:t>
      </w:r>
      <w:r w:rsidR="005810CC">
        <w:rPr>
          <w:rFonts w:ascii="Calibri" w:hAnsi="Calibri" w:cs="Calibri"/>
          <w:color w:val="242424"/>
          <w:shd w:val="clear" w:color="auto" w:fill="FFFFFF"/>
        </w:rPr>
        <w:t>21.288.484,46</w:t>
      </w:r>
    </w:p>
    <w:p w14:paraId="38B3DEF1" w14:textId="77777777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sz w:val="24"/>
          <w:szCs w:val="24"/>
        </w:rPr>
        <w:t>Porcentaje de amortización</w:t>
      </w:r>
      <w:r w:rsidRPr="00093661">
        <w:rPr>
          <w:rFonts w:ascii="Garamond" w:hAnsi="Garamond"/>
          <w:sz w:val="24"/>
          <w:szCs w:val="24"/>
        </w:rPr>
        <w:t>: 0%</w:t>
      </w:r>
    </w:p>
    <w:p w14:paraId="33DFA04C" w14:textId="36CFB779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sz w:val="24"/>
          <w:szCs w:val="24"/>
        </w:rPr>
        <w:t>Saldo de valor nominal en pesos</w:t>
      </w:r>
      <w:r w:rsidRPr="00093661">
        <w:rPr>
          <w:rFonts w:ascii="Garamond" w:hAnsi="Garamond"/>
          <w:sz w:val="24"/>
          <w:szCs w:val="24"/>
        </w:rPr>
        <w:t>: $</w:t>
      </w:r>
      <w:r w:rsidR="005810CC">
        <w:rPr>
          <w:rFonts w:ascii="Garamond" w:hAnsi="Garamond"/>
          <w:sz w:val="24"/>
          <w:szCs w:val="24"/>
        </w:rPr>
        <w:t xml:space="preserve"> </w:t>
      </w:r>
      <w:r w:rsidR="005810CC">
        <w:rPr>
          <w:rFonts w:ascii="Calibri" w:hAnsi="Calibri" w:cs="Calibri"/>
          <w:color w:val="242424"/>
          <w:shd w:val="clear" w:color="auto" w:fill="FFFFFF"/>
        </w:rPr>
        <w:t>46.666.666</w:t>
      </w:r>
    </w:p>
    <w:p w14:paraId="25154519" w14:textId="77777777" w:rsidR="00D01E23" w:rsidRPr="00093661" w:rsidRDefault="00D01E23" w:rsidP="00093661">
      <w:pPr>
        <w:ind w:left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sz w:val="24"/>
          <w:szCs w:val="24"/>
        </w:rPr>
        <w:t>Agente de pago y domicilio:</w:t>
      </w:r>
      <w:r w:rsidRPr="00093661">
        <w:rPr>
          <w:rFonts w:ascii="Garamond" w:hAnsi="Garamond"/>
          <w:sz w:val="24"/>
          <w:szCs w:val="24"/>
        </w:rPr>
        <w:t xml:space="preserve"> Caja de Valores S.A., 25 de mayo 362, Capital Federal.</w:t>
      </w:r>
    </w:p>
    <w:p w14:paraId="3C08A07B" w14:textId="77777777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sz w:val="24"/>
          <w:szCs w:val="24"/>
        </w:rPr>
        <w:t>Horario dentro del cual se efectuará el pago:</w:t>
      </w:r>
      <w:r w:rsidRPr="00093661">
        <w:rPr>
          <w:rFonts w:ascii="Garamond" w:hAnsi="Garamond"/>
          <w:sz w:val="24"/>
          <w:szCs w:val="24"/>
        </w:rPr>
        <w:t xml:space="preserve"> de 10 a 14 horas.</w:t>
      </w:r>
    </w:p>
    <w:p w14:paraId="320164B4" w14:textId="77777777" w:rsidR="00D01E23" w:rsidRPr="00093661" w:rsidRDefault="00D01E23" w:rsidP="00D01E23">
      <w:pPr>
        <w:ind w:firstLine="708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b/>
          <w:sz w:val="24"/>
          <w:szCs w:val="24"/>
        </w:rPr>
        <w:t>Moneda de pago:</w:t>
      </w:r>
      <w:r w:rsidRPr="00093661">
        <w:rPr>
          <w:rFonts w:ascii="Garamond" w:hAnsi="Garamond"/>
          <w:sz w:val="24"/>
          <w:szCs w:val="24"/>
        </w:rPr>
        <w:t xml:space="preserve"> Pesos.</w:t>
      </w:r>
    </w:p>
    <w:p w14:paraId="7A8114F2" w14:textId="5C8D486F" w:rsidR="00D01E23" w:rsidRPr="00093661" w:rsidRDefault="00D01E23" w:rsidP="00093661">
      <w:pPr>
        <w:ind w:left="708"/>
        <w:rPr>
          <w:rFonts w:ascii="Garamond" w:hAnsi="Garamond"/>
          <w:b/>
          <w:sz w:val="24"/>
          <w:szCs w:val="24"/>
        </w:rPr>
      </w:pPr>
      <w:r w:rsidRPr="00093661">
        <w:rPr>
          <w:rFonts w:ascii="Garamond" w:hAnsi="Garamond"/>
          <w:b/>
          <w:sz w:val="24"/>
          <w:szCs w:val="24"/>
        </w:rPr>
        <w:t xml:space="preserve">Código de las Obligaciones Negociables PYME Garantizadas </w:t>
      </w:r>
      <w:r w:rsidR="00093661" w:rsidRPr="00093661">
        <w:rPr>
          <w:rFonts w:ascii="Garamond" w:hAnsi="Garamond"/>
          <w:b/>
          <w:sz w:val="24"/>
          <w:szCs w:val="24"/>
        </w:rPr>
        <w:t>Serie I Clase 1</w:t>
      </w:r>
      <w:r w:rsidRPr="00093661">
        <w:rPr>
          <w:rFonts w:ascii="Garamond" w:hAnsi="Garamond"/>
          <w:b/>
          <w:sz w:val="24"/>
          <w:szCs w:val="24"/>
        </w:rPr>
        <w:t>:</w:t>
      </w:r>
    </w:p>
    <w:p w14:paraId="450D73A9" w14:textId="45F25D4C" w:rsidR="00D01E23" w:rsidRPr="00093661" w:rsidRDefault="00D01E23" w:rsidP="00D01E23">
      <w:pPr>
        <w:pStyle w:val="Prrafodelista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sz w:val="24"/>
          <w:szCs w:val="24"/>
        </w:rPr>
        <w:lastRenderedPageBreak/>
        <w:t xml:space="preserve">Código BCBA: </w:t>
      </w:r>
      <w:r w:rsidR="00093661" w:rsidRPr="00093661">
        <w:rPr>
          <w:rFonts w:ascii="Garamond" w:hAnsi="Garamond"/>
          <w:sz w:val="24"/>
          <w:szCs w:val="24"/>
        </w:rPr>
        <w:t>GO11P</w:t>
      </w:r>
    </w:p>
    <w:p w14:paraId="301AFC07" w14:textId="5DD80BFA" w:rsidR="00D01E23" w:rsidRPr="00093661" w:rsidRDefault="00D01E23" w:rsidP="00D01E23">
      <w:pPr>
        <w:pStyle w:val="Prrafodelista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sz w:val="24"/>
          <w:szCs w:val="24"/>
        </w:rPr>
        <w:t xml:space="preserve">Código CVSA: </w:t>
      </w:r>
      <w:r w:rsidR="00093661" w:rsidRPr="00093661">
        <w:rPr>
          <w:rFonts w:ascii="Garamond" w:hAnsi="Garamond"/>
          <w:sz w:val="24"/>
          <w:szCs w:val="24"/>
        </w:rPr>
        <w:t>56358</w:t>
      </w:r>
    </w:p>
    <w:p w14:paraId="398D06EF" w14:textId="15BCAD7F" w:rsidR="002C71C3" w:rsidRPr="00093661" w:rsidRDefault="00D01E23" w:rsidP="00093661">
      <w:pPr>
        <w:ind w:firstLine="708"/>
        <w:jc w:val="both"/>
        <w:rPr>
          <w:rFonts w:ascii="Garamond" w:hAnsi="Garamond"/>
          <w:sz w:val="24"/>
          <w:szCs w:val="24"/>
        </w:rPr>
      </w:pPr>
      <w:r w:rsidRPr="00093661">
        <w:rPr>
          <w:rFonts w:ascii="Garamond" w:hAnsi="Garamond"/>
          <w:sz w:val="24"/>
          <w:szCs w:val="24"/>
        </w:rPr>
        <w:t xml:space="preserve">Se destaca que Caja de Valores S.A. tomará los recaudos necesarios para la acreditación de los fondos correspondientes a los respectivos tenedores de las Obligaciones Negociables PYME Garantizadas </w:t>
      </w:r>
      <w:r w:rsidR="00093661" w:rsidRPr="00093661">
        <w:rPr>
          <w:rFonts w:ascii="Garamond" w:hAnsi="Garamond"/>
          <w:sz w:val="24"/>
          <w:szCs w:val="24"/>
        </w:rPr>
        <w:t>Serie I Clase 1</w:t>
      </w:r>
      <w:r w:rsidRPr="00093661">
        <w:rPr>
          <w:rFonts w:ascii="Garamond" w:hAnsi="Garamond"/>
          <w:sz w:val="24"/>
          <w:szCs w:val="24"/>
        </w:rPr>
        <w:t>.</w:t>
      </w:r>
    </w:p>
    <w:p w14:paraId="7CAA8A91" w14:textId="07C51D1D" w:rsidR="0013758A" w:rsidRDefault="0013758A" w:rsidP="006151E4">
      <w:pPr>
        <w:ind w:firstLine="708"/>
        <w:jc w:val="center"/>
        <w:rPr>
          <w:rFonts w:ascii="Garamond" w:hAnsi="Garamond"/>
          <w:b/>
          <w:bCs/>
          <w:sz w:val="24"/>
          <w:szCs w:val="24"/>
        </w:rPr>
      </w:pPr>
    </w:p>
    <w:p w14:paraId="2FFA8AAC" w14:textId="39A6B79C" w:rsidR="00093661" w:rsidRDefault="00093661" w:rsidP="006151E4">
      <w:pPr>
        <w:ind w:firstLine="708"/>
        <w:jc w:val="center"/>
        <w:rPr>
          <w:rFonts w:ascii="Garamond" w:hAnsi="Garamond"/>
          <w:b/>
          <w:bCs/>
          <w:sz w:val="24"/>
          <w:szCs w:val="24"/>
        </w:rPr>
      </w:pPr>
    </w:p>
    <w:p w14:paraId="4BDEAE51" w14:textId="0D522F8F" w:rsidR="00093661" w:rsidRPr="00093661" w:rsidRDefault="00093661" w:rsidP="006151E4">
      <w:pPr>
        <w:ind w:firstLine="708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______________________________</w:t>
      </w:r>
    </w:p>
    <w:p w14:paraId="317D5C36" w14:textId="0F534729" w:rsidR="007B088C" w:rsidRPr="00093661" w:rsidRDefault="00093661" w:rsidP="006151E4">
      <w:pPr>
        <w:ind w:firstLine="708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Gestión Inmobiliaria del Norte</w:t>
      </w:r>
      <w:r w:rsidR="003A6ADD" w:rsidRPr="00093661">
        <w:rPr>
          <w:rFonts w:ascii="Garamond" w:hAnsi="Garamond"/>
          <w:b/>
          <w:bCs/>
          <w:sz w:val="24"/>
          <w:szCs w:val="24"/>
        </w:rPr>
        <w:t xml:space="preserve"> S.A.</w:t>
      </w:r>
    </w:p>
    <w:sectPr w:rsidR="007B088C" w:rsidRPr="0009366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91A13" w14:textId="77777777" w:rsidR="000716D0" w:rsidRDefault="000716D0" w:rsidP="006151E4">
      <w:pPr>
        <w:spacing w:after="0" w:line="240" w:lineRule="auto"/>
      </w:pPr>
      <w:r>
        <w:separator/>
      </w:r>
    </w:p>
  </w:endnote>
  <w:endnote w:type="continuationSeparator" w:id="0">
    <w:p w14:paraId="47F049E4" w14:textId="77777777" w:rsidR="000716D0" w:rsidRDefault="000716D0" w:rsidP="0061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1BB52" w14:textId="77777777" w:rsidR="000716D0" w:rsidRDefault="000716D0" w:rsidP="006151E4">
      <w:pPr>
        <w:spacing w:after="0" w:line="240" w:lineRule="auto"/>
      </w:pPr>
      <w:r>
        <w:separator/>
      </w:r>
    </w:p>
  </w:footnote>
  <w:footnote w:type="continuationSeparator" w:id="0">
    <w:p w14:paraId="28A3D76F" w14:textId="77777777" w:rsidR="000716D0" w:rsidRDefault="000716D0" w:rsidP="00615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02B4" w14:textId="5E3CD6D8" w:rsidR="006151E4" w:rsidRPr="006151E4" w:rsidRDefault="00D01E23" w:rsidP="006151E4">
    <w:pPr>
      <w:pStyle w:val="Encabezado"/>
      <w:jc w:val="center"/>
      <w:rPr>
        <w:rFonts w:ascii="Garamond" w:hAnsi="Garamond"/>
        <w:lang w:val="es-ES"/>
      </w:rPr>
    </w:pPr>
    <w:r w:rsidRPr="00206007">
      <w:rPr>
        <w:rFonts w:ascii="Palatino Linotype" w:eastAsia="Palatino Linotype" w:hAnsi="Palatino Linotype" w:cs="Palatino Linotype"/>
        <w:b/>
        <w:noProof/>
        <w:sz w:val="32"/>
        <w:szCs w:val="18"/>
        <w:lang w:eastAsia="es-AR"/>
      </w:rPr>
      <w:drawing>
        <wp:inline distT="0" distB="0" distL="0" distR="0" wp14:anchorId="5F0AF64E" wp14:editId="4298065F">
          <wp:extent cx="1347815" cy="1168004"/>
          <wp:effectExtent l="0" t="0" r="5080" b="0"/>
          <wp:docPr id="1" name="Imagen 1" descr="Forma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rma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414" cy="118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6B34" w:rsidRPr="006151E4" w:rsidDel="003A6ADD">
      <w:rPr>
        <w:rFonts w:ascii="Garamond" w:hAnsi="Garamond"/>
        <w:highlight w:val="yellow"/>
        <w:lang w:val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05BF2"/>
    <w:multiLevelType w:val="hybridMultilevel"/>
    <w:tmpl w:val="08C833FE"/>
    <w:lvl w:ilvl="0" w:tplc="AED229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2C2F44"/>
    <w:multiLevelType w:val="hybridMultilevel"/>
    <w:tmpl w:val="6BE0CFAC"/>
    <w:lvl w:ilvl="0" w:tplc="2C0A0017">
      <w:start w:val="1"/>
      <w:numFmt w:val="lowerLetter"/>
      <w:lvlText w:val="%1)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9545EB3"/>
    <w:multiLevelType w:val="hybridMultilevel"/>
    <w:tmpl w:val="6BE0CFAC"/>
    <w:lvl w:ilvl="0" w:tplc="2C0A0017">
      <w:start w:val="1"/>
      <w:numFmt w:val="lowerLetter"/>
      <w:lvlText w:val="%1)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826559315">
    <w:abstractNumId w:val="2"/>
  </w:num>
  <w:num w:numId="2" w16cid:durableId="884872386">
    <w:abstractNumId w:val="0"/>
  </w:num>
  <w:num w:numId="3" w16cid:durableId="561261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E4"/>
    <w:rsid w:val="00001E79"/>
    <w:rsid w:val="00007391"/>
    <w:rsid w:val="00043087"/>
    <w:rsid w:val="0006634F"/>
    <w:rsid w:val="000716D0"/>
    <w:rsid w:val="00093661"/>
    <w:rsid w:val="000A020E"/>
    <w:rsid w:val="000A4523"/>
    <w:rsid w:val="000D31FC"/>
    <w:rsid w:val="000D3247"/>
    <w:rsid w:val="000F74BE"/>
    <w:rsid w:val="00106FAC"/>
    <w:rsid w:val="00135EA9"/>
    <w:rsid w:val="0013758A"/>
    <w:rsid w:val="00152090"/>
    <w:rsid w:val="001A04B7"/>
    <w:rsid w:val="001A41CB"/>
    <w:rsid w:val="001B6FA3"/>
    <w:rsid w:val="001C6B34"/>
    <w:rsid w:val="001D47AA"/>
    <w:rsid w:val="001F26DA"/>
    <w:rsid w:val="002471A8"/>
    <w:rsid w:val="00260E22"/>
    <w:rsid w:val="00286676"/>
    <w:rsid w:val="002C71C3"/>
    <w:rsid w:val="002F40C3"/>
    <w:rsid w:val="00304937"/>
    <w:rsid w:val="00307ED5"/>
    <w:rsid w:val="0032654E"/>
    <w:rsid w:val="00342901"/>
    <w:rsid w:val="00344B35"/>
    <w:rsid w:val="00364F4E"/>
    <w:rsid w:val="003A6ADD"/>
    <w:rsid w:val="0045217E"/>
    <w:rsid w:val="00455AEF"/>
    <w:rsid w:val="00455C7B"/>
    <w:rsid w:val="00456AAE"/>
    <w:rsid w:val="004B48FB"/>
    <w:rsid w:val="004F3BF4"/>
    <w:rsid w:val="005405C2"/>
    <w:rsid w:val="00557885"/>
    <w:rsid w:val="005810CC"/>
    <w:rsid w:val="005A6575"/>
    <w:rsid w:val="005E5FC8"/>
    <w:rsid w:val="005F41F6"/>
    <w:rsid w:val="006151E4"/>
    <w:rsid w:val="00625C14"/>
    <w:rsid w:val="00695B90"/>
    <w:rsid w:val="006D50C2"/>
    <w:rsid w:val="00706B7E"/>
    <w:rsid w:val="00706F40"/>
    <w:rsid w:val="007B088C"/>
    <w:rsid w:val="007C1774"/>
    <w:rsid w:val="00832065"/>
    <w:rsid w:val="00851EED"/>
    <w:rsid w:val="00852AAB"/>
    <w:rsid w:val="008B175F"/>
    <w:rsid w:val="008C0DF9"/>
    <w:rsid w:val="008E6D94"/>
    <w:rsid w:val="00932C14"/>
    <w:rsid w:val="009C4AA8"/>
    <w:rsid w:val="00A25A52"/>
    <w:rsid w:val="00AA798D"/>
    <w:rsid w:val="00AB7D9B"/>
    <w:rsid w:val="00AD150D"/>
    <w:rsid w:val="00AE3719"/>
    <w:rsid w:val="00BB3DDA"/>
    <w:rsid w:val="00C12F9F"/>
    <w:rsid w:val="00C62399"/>
    <w:rsid w:val="00C71347"/>
    <w:rsid w:val="00C770EC"/>
    <w:rsid w:val="00CB78B3"/>
    <w:rsid w:val="00CC0529"/>
    <w:rsid w:val="00CC5E5B"/>
    <w:rsid w:val="00CD57CF"/>
    <w:rsid w:val="00D01E23"/>
    <w:rsid w:val="00D35140"/>
    <w:rsid w:val="00D60277"/>
    <w:rsid w:val="00D87C11"/>
    <w:rsid w:val="00DF197C"/>
    <w:rsid w:val="00E1753F"/>
    <w:rsid w:val="00E53C79"/>
    <w:rsid w:val="00F76B5F"/>
    <w:rsid w:val="00F859AE"/>
    <w:rsid w:val="00FD2292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ED44"/>
  <w15:chartTrackingRefBased/>
  <w15:docId w15:val="{BB7AA7F9-2744-4360-B9FC-6FDB7E19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5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1E4"/>
  </w:style>
  <w:style w:type="paragraph" w:styleId="Piedepgina">
    <w:name w:val="footer"/>
    <w:basedOn w:val="Normal"/>
    <w:link w:val="PiedepginaCar"/>
    <w:uiPriority w:val="99"/>
    <w:unhideWhenUsed/>
    <w:rsid w:val="006151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1E4"/>
  </w:style>
  <w:style w:type="paragraph" w:styleId="Prrafodelista">
    <w:name w:val="List Paragraph"/>
    <w:basedOn w:val="Normal"/>
    <w:uiPriority w:val="34"/>
    <w:qFormat/>
    <w:rsid w:val="001A04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4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48F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C05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B694F-B527-4443-8D3D-8AF5B428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Criado Díaz</dc:creator>
  <cp:keywords/>
  <dc:description/>
  <cp:lastModifiedBy>Martin Mendoza</cp:lastModifiedBy>
  <cp:revision>3</cp:revision>
  <cp:lastPrinted>2024-02-06T15:23:00Z</cp:lastPrinted>
  <dcterms:created xsi:type="dcterms:W3CDTF">2024-02-06T15:25:00Z</dcterms:created>
  <dcterms:modified xsi:type="dcterms:W3CDTF">2024-02-06T19:06:00Z</dcterms:modified>
</cp:coreProperties>
</file>