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59954" w14:textId="52E8E2DD" w:rsidR="0042185E" w:rsidRDefault="0042185E" w:rsidP="0042185E">
      <w:pPr>
        <w:widowControl w:val="0"/>
        <w:spacing w:line="360" w:lineRule="auto"/>
        <w:rPr>
          <w:b/>
          <w:kern w:val="2"/>
          <w:sz w:val="22"/>
          <w:szCs w:val="22"/>
          <w:u w:val="single"/>
          <w:lang w:val="es-AR"/>
        </w:rPr>
      </w:pPr>
      <w:r>
        <w:rPr>
          <w:b/>
          <w:kern w:val="2"/>
          <w:sz w:val="22"/>
          <w:szCs w:val="22"/>
          <w:u w:val="single"/>
        </w:rPr>
        <w:t xml:space="preserve">ACTA DE DIRECTORIO </w:t>
      </w:r>
    </w:p>
    <w:p w14:paraId="3E782F04" w14:textId="117A2745" w:rsidR="00676FC7" w:rsidRPr="00B07398" w:rsidRDefault="0042185E" w:rsidP="00676FC7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>
        <w:rPr>
          <w:kern w:val="2"/>
          <w:sz w:val="22"/>
          <w:szCs w:val="22"/>
        </w:rPr>
        <w:t xml:space="preserve">En la Ciudad Autónoma de Buenos Aires, a los </w:t>
      </w:r>
      <w:r w:rsidR="00C65F6E">
        <w:rPr>
          <w:kern w:val="2"/>
          <w:sz w:val="22"/>
          <w:szCs w:val="22"/>
        </w:rPr>
        <w:t>2</w:t>
      </w:r>
      <w:r w:rsidR="00374783">
        <w:rPr>
          <w:kern w:val="2"/>
          <w:sz w:val="22"/>
          <w:szCs w:val="22"/>
        </w:rPr>
        <w:t>8</w:t>
      </w:r>
      <w:r>
        <w:rPr>
          <w:kern w:val="2"/>
          <w:sz w:val="22"/>
          <w:szCs w:val="22"/>
        </w:rPr>
        <w:t xml:space="preserve"> días del mes de </w:t>
      </w:r>
      <w:r w:rsidR="00374783">
        <w:rPr>
          <w:kern w:val="2"/>
          <w:sz w:val="22"/>
          <w:szCs w:val="22"/>
        </w:rPr>
        <w:t>marzo</w:t>
      </w:r>
      <w:r>
        <w:rPr>
          <w:kern w:val="2"/>
          <w:sz w:val="22"/>
          <w:szCs w:val="22"/>
        </w:rPr>
        <w:t xml:space="preserve"> de 20</w:t>
      </w:r>
      <w:r w:rsidR="00CC71D7">
        <w:rPr>
          <w:kern w:val="2"/>
          <w:sz w:val="22"/>
          <w:szCs w:val="22"/>
        </w:rPr>
        <w:t>2</w:t>
      </w:r>
      <w:r w:rsidR="00374783">
        <w:rPr>
          <w:kern w:val="2"/>
          <w:sz w:val="22"/>
          <w:szCs w:val="22"/>
        </w:rPr>
        <w:t>3</w:t>
      </w:r>
      <w:r>
        <w:rPr>
          <w:kern w:val="2"/>
          <w:sz w:val="22"/>
          <w:szCs w:val="22"/>
        </w:rPr>
        <w:t xml:space="preserve">, siendo las </w:t>
      </w:r>
      <w:r w:rsidR="00DE09DD">
        <w:rPr>
          <w:kern w:val="2"/>
          <w:sz w:val="22"/>
          <w:szCs w:val="22"/>
        </w:rPr>
        <w:t>1</w:t>
      </w:r>
      <w:r w:rsidR="00D954EF">
        <w:rPr>
          <w:kern w:val="2"/>
          <w:sz w:val="22"/>
          <w:szCs w:val="22"/>
        </w:rPr>
        <w:t>3</w:t>
      </w:r>
      <w:r>
        <w:rPr>
          <w:kern w:val="2"/>
          <w:sz w:val="22"/>
          <w:szCs w:val="22"/>
        </w:rPr>
        <w:t>:</w:t>
      </w:r>
      <w:r w:rsidR="00C65F6E">
        <w:rPr>
          <w:kern w:val="2"/>
          <w:sz w:val="22"/>
          <w:szCs w:val="22"/>
        </w:rPr>
        <w:t>3</w:t>
      </w:r>
      <w:r>
        <w:rPr>
          <w:kern w:val="2"/>
          <w:sz w:val="22"/>
          <w:szCs w:val="22"/>
        </w:rPr>
        <w:t xml:space="preserve">0 horas, se reúnen en la sede social los Directores de </w:t>
      </w:r>
      <w:r w:rsidR="00D954EF">
        <w:rPr>
          <w:b/>
          <w:bCs/>
          <w:kern w:val="2"/>
          <w:sz w:val="22"/>
          <w:szCs w:val="22"/>
        </w:rPr>
        <w:t>GENERACIÓN LITORAL S.A.</w:t>
      </w:r>
      <w:r>
        <w:rPr>
          <w:kern w:val="2"/>
          <w:sz w:val="22"/>
          <w:szCs w:val="22"/>
        </w:rPr>
        <w:t xml:space="preserve"> (la “</w:t>
      </w:r>
      <w:r w:rsidRPr="00CC71D7">
        <w:rPr>
          <w:kern w:val="2"/>
          <w:sz w:val="22"/>
          <w:szCs w:val="22"/>
          <w:u w:val="single"/>
        </w:rPr>
        <w:t>Sociedad</w:t>
      </w:r>
      <w:r>
        <w:rPr>
          <w:kern w:val="2"/>
          <w:sz w:val="22"/>
          <w:szCs w:val="22"/>
        </w:rPr>
        <w:t>”) que firman al pie de la presente. Preside la reunión</w:t>
      </w:r>
      <w:r w:rsidR="00CC71D7">
        <w:rPr>
          <w:kern w:val="2"/>
          <w:sz w:val="22"/>
          <w:szCs w:val="22"/>
        </w:rPr>
        <w:t>,</w:t>
      </w:r>
      <w:r>
        <w:rPr>
          <w:kern w:val="2"/>
          <w:sz w:val="22"/>
          <w:szCs w:val="22"/>
        </w:rPr>
        <w:t xml:space="preserve"> el Sr. Armando Losón (h)</w:t>
      </w:r>
      <w:r>
        <w:rPr>
          <w:i/>
          <w:kern w:val="2"/>
          <w:sz w:val="22"/>
          <w:szCs w:val="22"/>
        </w:rPr>
        <w:t xml:space="preserve">, </w:t>
      </w:r>
      <w:r>
        <w:rPr>
          <w:sz w:val="22"/>
          <w:szCs w:val="22"/>
        </w:rPr>
        <w:t xml:space="preserve">quien luego de constatar la existencia del quórum necesario para sesionar declara abierta </w:t>
      </w:r>
      <w:r w:rsidR="00CC71D7">
        <w:rPr>
          <w:sz w:val="22"/>
          <w:szCs w:val="22"/>
        </w:rPr>
        <w:t>la</w:t>
      </w:r>
      <w:r>
        <w:rPr>
          <w:sz w:val="22"/>
          <w:szCs w:val="22"/>
        </w:rPr>
        <w:t xml:space="preserve"> presente </w:t>
      </w:r>
      <w:r w:rsidR="00CC71D7">
        <w:rPr>
          <w:sz w:val="22"/>
          <w:szCs w:val="22"/>
        </w:rPr>
        <w:t>reunión</w:t>
      </w:r>
      <w:r>
        <w:rPr>
          <w:sz w:val="22"/>
          <w:szCs w:val="22"/>
        </w:rPr>
        <w:t xml:space="preserve"> y somete a consideración </w:t>
      </w:r>
      <w:r>
        <w:rPr>
          <w:kern w:val="2"/>
          <w:sz w:val="22"/>
          <w:szCs w:val="22"/>
        </w:rPr>
        <w:t xml:space="preserve">el primer punto del Orden del Día: </w:t>
      </w:r>
      <w:r>
        <w:rPr>
          <w:b/>
          <w:kern w:val="2"/>
          <w:sz w:val="22"/>
          <w:szCs w:val="22"/>
        </w:rPr>
        <w:t>1</w:t>
      </w:r>
      <w:r w:rsidR="00CC71D7">
        <w:rPr>
          <w:b/>
          <w:kern w:val="2"/>
          <w:sz w:val="22"/>
          <w:szCs w:val="22"/>
        </w:rPr>
        <w:t>)</w:t>
      </w:r>
      <w:r>
        <w:rPr>
          <w:kern w:val="2"/>
          <w:sz w:val="22"/>
          <w:szCs w:val="22"/>
        </w:rPr>
        <w:t xml:space="preserve"> </w:t>
      </w:r>
      <w:r w:rsidR="00676FC7">
        <w:rPr>
          <w:b/>
          <w:kern w:val="2"/>
          <w:sz w:val="22"/>
          <w:szCs w:val="22"/>
        </w:rPr>
        <w:t>Otorgamiento</w:t>
      </w:r>
      <w:r w:rsidR="00676FC7">
        <w:rPr>
          <w:kern w:val="2"/>
          <w:sz w:val="22"/>
          <w:szCs w:val="22"/>
        </w:rPr>
        <w:t xml:space="preserve"> </w:t>
      </w:r>
      <w:r w:rsidR="00676FC7">
        <w:rPr>
          <w:b/>
          <w:sz w:val="22"/>
          <w:szCs w:val="22"/>
        </w:rPr>
        <w:t>de un</w:t>
      </w:r>
      <w:r w:rsidR="00676FC7">
        <w:rPr>
          <w:kern w:val="2"/>
          <w:sz w:val="22"/>
          <w:szCs w:val="22"/>
        </w:rPr>
        <w:t xml:space="preserve"> </w:t>
      </w:r>
      <w:r w:rsidR="00676FC7">
        <w:rPr>
          <w:b/>
          <w:sz w:val="22"/>
          <w:szCs w:val="22"/>
        </w:rPr>
        <w:t xml:space="preserve">Poder General Bancario a favor de </w:t>
      </w:r>
      <w:r w:rsidR="00CC71D7">
        <w:rPr>
          <w:b/>
          <w:sz w:val="22"/>
          <w:szCs w:val="22"/>
        </w:rPr>
        <w:t>los Sres. Osvaldo Enrique Alberto Cado</w:t>
      </w:r>
      <w:r w:rsidR="00374783">
        <w:rPr>
          <w:b/>
          <w:sz w:val="22"/>
          <w:szCs w:val="22"/>
        </w:rPr>
        <w:t>, Guillermo Gonzalo Brun,</w:t>
      </w:r>
      <w:r w:rsidR="00CC71D7">
        <w:rPr>
          <w:b/>
          <w:sz w:val="22"/>
          <w:szCs w:val="22"/>
        </w:rPr>
        <w:t xml:space="preserve"> y Juan Gregorio Daly</w:t>
      </w:r>
      <w:r w:rsidR="00676FC7">
        <w:rPr>
          <w:b/>
          <w:sz w:val="22"/>
          <w:szCs w:val="22"/>
        </w:rPr>
        <w:t xml:space="preserve">. </w:t>
      </w:r>
      <w:r w:rsidR="00676FC7" w:rsidRPr="0042185E">
        <w:rPr>
          <w:sz w:val="22"/>
          <w:szCs w:val="22"/>
        </w:rPr>
        <w:t>En uso de la palabra, el Sr. Presidente manifiesta que, a efectos de flexibilizar las gestiones de la Sociedad, resulta necesario otorgar</w:t>
      </w:r>
      <w:r w:rsidR="00676FC7">
        <w:rPr>
          <w:sz w:val="22"/>
          <w:szCs w:val="22"/>
        </w:rPr>
        <w:t xml:space="preserve"> un Poder General Bancario a favor de</w:t>
      </w:r>
      <w:r w:rsidR="00CC71D7">
        <w:rPr>
          <w:sz w:val="22"/>
          <w:szCs w:val="22"/>
        </w:rPr>
        <w:t xml:space="preserve"> los</w:t>
      </w:r>
      <w:r w:rsidR="00676FC7">
        <w:rPr>
          <w:sz w:val="22"/>
          <w:szCs w:val="22"/>
        </w:rPr>
        <w:t xml:space="preserve"> Sr</w:t>
      </w:r>
      <w:r w:rsidR="00CC71D7">
        <w:rPr>
          <w:sz w:val="22"/>
          <w:szCs w:val="22"/>
        </w:rPr>
        <w:t>es</w:t>
      </w:r>
      <w:r w:rsidR="00676FC7">
        <w:rPr>
          <w:sz w:val="22"/>
          <w:szCs w:val="22"/>
        </w:rPr>
        <w:t xml:space="preserve">. </w:t>
      </w:r>
      <w:r w:rsidR="00CC71D7">
        <w:rPr>
          <w:sz w:val="22"/>
          <w:szCs w:val="22"/>
        </w:rPr>
        <w:t>Osvaldo Enrique Alberto Cado</w:t>
      </w:r>
      <w:r w:rsidR="00676FC7">
        <w:rPr>
          <w:sz w:val="22"/>
          <w:szCs w:val="22"/>
        </w:rPr>
        <w:t>, titular del Documento Nacional de Identidad N° 2</w:t>
      </w:r>
      <w:r w:rsidR="00B07398">
        <w:rPr>
          <w:sz w:val="22"/>
          <w:szCs w:val="22"/>
        </w:rPr>
        <w:t>8</w:t>
      </w:r>
      <w:r w:rsidR="00676FC7">
        <w:rPr>
          <w:sz w:val="22"/>
          <w:szCs w:val="22"/>
        </w:rPr>
        <w:t>.</w:t>
      </w:r>
      <w:r w:rsidR="00B07398">
        <w:rPr>
          <w:sz w:val="22"/>
          <w:szCs w:val="22"/>
        </w:rPr>
        <w:t>800</w:t>
      </w:r>
      <w:r w:rsidR="00676FC7">
        <w:rPr>
          <w:sz w:val="22"/>
          <w:szCs w:val="22"/>
        </w:rPr>
        <w:t>.</w:t>
      </w:r>
      <w:r w:rsidR="00B07398">
        <w:rPr>
          <w:sz w:val="22"/>
          <w:szCs w:val="22"/>
        </w:rPr>
        <w:t>764</w:t>
      </w:r>
      <w:r w:rsidR="00374783">
        <w:rPr>
          <w:sz w:val="22"/>
          <w:szCs w:val="22"/>
        </w:rPr>
        <w:t xml:space="preserve">, Guillermo Gonzalo Brun, titular del Documento Nacional de Identidad N° </w:t>
      </w:r>
      <w:r w:rsidR="00374783" w:rsidRPr="00374783">
        <w:rPr>
          <w:sz w:val="22"/>
          <w:szCs w:val="22"/>
        </w:rPr>
        <w:t>20</w:t>
      </w:r>
      <w:r w:rsidR="00374783">
        <w:rPr>
          <w:sz w:val="22"/>
          <w:szCs w:val="22"/>
        </w:rPr>
        <w:t>.</w:t>
      </w:r>
      <w:r w:rsidR="00374783" w:rsidRPr="00374783">
        <w:rPr>
          <w:sz w:val="22"/>
          <w:szCs w:val="22"/>
        </w:rPr>
        <w:t>298</w:t>
      </w:r>
      <w:r w:rsidR="00374783">
        <w:rPr>
          <w:sz w:val="22"/>
          <w:szCs w:val="22"/>
        </w:rPr>
        <w:t>.</w:t>
      </w:r>
      <w:r w:rsidR="00374783" w:rsidRPr="00374783">
        <w:rPr>
          <w:sz w:val="22"/>
          <w:szCs w:val="22"/>
        </w:rPr>
        <w:t>131</w:t>
      </w:r>
      <w:r w:rsidR="00374783">
        <w:rPr>
          <w:sz w:val="22"/>
          <w:szCs w:val="22"/>
        </w:rPr>
        <w:t>,</w:t>
      </w:r>
      <w:r w:rsidR="00B07398">
        <w:rPr>
          <w:sz w:val="22"/>
          <w:szCs w:val="22"/>
        </w:rPr>
        <w:t xml:space="preserve"> y Juan Gregorio Daly, titular del Documento Nacional de Identidad N° 24.365.221</w:t>
      </w:r>
      <w:r w:rsidR="00676FC7">
        <w:rPr>
          <w:sz w:val="22"/>
          <w:szCs w:val="22"/>
        </w:rPr>
        <w:t>; para que</w:t>
      </w:r>
      <w:r w:rsidR="00076E9A">
        <w:rPr>
          <w:sz w:val="22"/>
          <w:szCs w:val="22"/>
        </w:rPr>
        <w:t>, en forma individual e indistinta,</w:t>
      </w:r>
      <w:r w:rsidR="00676FC7">
        <w:rPr>
          <w:sz w:val="22"/>
          <w:szCs w:val="22"/>
        </w:rPr>
        <w:t xml:space="preserve"> represente</w:t>
      </w:r>
      <w:r w:rsidR="00051BDB">
        <w:rPr>
          <w:sz w:val="22"/>
          <w:szCs w:val="22"/>
        </w:rPr>
        <w:t>n</w:t>
      </w:r>
      <w:r w:rsidR="00676FC7">
        <w:rPr>
          <w:sz w:val="22"/>
          <w:szCs w:val="22"/>
        </w:rPr>
        <w:t xml:space="preserve"> a la Sociedad con las siguientes facultades: </w:t>
      </w:r>
      <w:r w:rsidR="00676FC7" w:rsidRPr="00B07398">
        <w:rPr>
          <w:b/>
          <w:bCs/>
          <w:sz w:val="22"/>
          <w:szCs w:val="22"/>
        </w:rPr>
        <w:t>OPERACIONES BANCARIAS:</w:t>
      </w:r>
      <w:r w:rsidR="00676FC7">
        <w:rPr>
          <w:sz w:val="22"/>
          <w:szCs w:val="22"/>
        </w:rPr>
        <w:t xml:space="preserve"> Realizar operaciones de cualquier naturaleza autorizadas por el Banco Central de la República Argentina en los Bancos, sean oficiales o mixtos, Bolsas o con cualquier persona física o jurídica del país o del extranjero, sin limitación </w:t>
      </w:r>
      <w:r w:rsidR="007A23E2">
        <w:rPr>
          <w:sz w:val="22"/>
          <w:szCs w:val="22"/>
        </w:rPr>
        <w:t>monto</w:t>
      </w:r>
      <w:r w:rsidR="00676FC7">
        <w:rPr>
          <w:sz w:val="22"/>
          <w:szCs w:val="22"/>
        </w:rPr>
        <w:t xml:space="preserve">. A tal efecto queda facultado para: I) Librar, endosar, descontar, girar, transferir, adquirir, avalar, aceptar, enajenar, ceder, renovar, amortizar o cancelar y negociar de cualquier modo letras de cambio, pagares, giros, vales, cheques, títulos de renta, bonos, cédulas hipotecarias y demás documentos de crédito público o privado o papeles de comercio, girar en descubierto hasta la cantidad autorizada por los establecimientos bancarios o por los particulares,  autorizar débitos, descontar valores, dar en caución títulos, acciones u otros efectos; abrir o clausurar cuentas corrientes, cajas de ahorro comunes o especiales y de seguridad; solicitar libreta de  cheques y conformar su recibo; concertar contratos de plazo fijo, leasing, de cambio, y trust receipt; tomar cartas de crédito; solicitar resúmenes y saldos, conformarlos u observarlos; </w:t>
      </w:r>
      <w:r w:rsidR="00BE305E">
        <w:rPr>
          <w:sz w:val="22"/>
          <w:szCs w:val="22"/>
        </w:rPr>
        <w:t>suscribir fideicomisos financieros de la Sociedad, en carácter de fiduciante, fiduciario, fideicomisario y/o beneficiario</w:t>
      </w:r>
      <w:r w:rsidR="00BE305E">
        <w:rPr>
          <w:sz w:val="22"/>
          <w:szCs w:val="22"/>
        </w:rPr>
        <w:t xml:space="preserve">; </w:t>
      </w:r>
      <w:r w:rsidR="00676FC7">
        <w:rPr>
          <w:sz w:val="22"/>
          <w:szCs w:val="22"/>
        </w:rPr>
        <w:t>efectuar denuncias de extravío, hurto o robo; realizar operaciones de cierre de cambio de comercio exterior; comprar y/o vender moneda extranjera; comprar y/o vender divisas; cerrar cambio; ordenar transferencias al exterior</w:t>
      </w:r>
      <w:r w:rsidR="00B07398">
        <w:rPr>
          <w:sz w:val="22"/>
          <w:szCs w:val="22"/>
        </w:rPr>
        <w:t>;</w:t>
      </w:r>
      <w:r w:rsidR="00676FC7">
        <w:rPr>
          <w:sz w:val="22"/>
          <w:szCs w:val="22"/>
        </w:rPr>
        <w:t xml:space="preserve"> II) Cobrar y percibir ante cualquier repartición pública o privada, creada o a crearse, créditos de toda clase, sueldo, remuneraciones, honorarios, jubilaciones, pensiones, gratificaciones, alquileres, arrendamientos, dividendos, títulos de renta, cédulas, bonos, cupones, pólizas de seguros, indemnizaciones y sumas de dinero, en moneda de curso legal o extranjera y valores, cualquiera sea su origen, sea que provengan de operaciones al contado o por las cuales se haya dado plazo; recibir una cosa por otra, realizando todos los trámites que resulten necesarios para ello</w:t>
      </w:r>
      <w:r w:rsidR="00B07398">
        <w:rPr>
          <w:sz w:val="22"/>
          <w:szCs w:val="22"/>
        </w:rPr>
        <w:t>;</w:t>
      </w:r>
      <w:r w:rsidR="00676FC7">
        <w:rPr>
          <w:sz w:val="22"/>
          <w:szCs w:val="22"/>
        </w:rPr>
        <w:t xml:space="preserve"> III) Depositar en los Bancos o en poder de otras personas físicas o jurídicas, toda clase de bienes, moneda de curso legal o extranjera o valores de cualquier especie, en cuenta corriente o a premio y extraer total o parcialmente esos mismos depósitos</w:t>
      </w:r>
      <w:r w:rsidR="00B07398">
        <w:rPr>
          <w:sz w:val="22"/>
          <w:szCs w:val="22"/>
        </w:rPr>
        <w:t>;</w:t>
      </w:r>
      <w:r w:rsidR="00676FC7">
        <w:rPr>
          <w:sz w:val="22"/>
          <w:szCs w:val="22"/>
        </w:rPr>
        <w:t xml:space="preserve"> IV) Solicitar, gestionar, aceptar y tramitar los acuerdos, renovaciones, prórrogas, ampliaciones y/o modificaciones de préstamos de dinero y de créditos de cualquier tipo, sean en cuenta corriente, para descuentos de pagarés, letras de cambio u otros documentos de comercio, o con otras modalidades, con o sin garantías personales o reales y con crédito a las cuentas de la Sociedad</w:t>
      </w:r>
      <w:r w:rsidR="00B07398">
        <w:rPr>
          <w:sz w:val="22"/>
          <w:szCs w:val="22"/>
        </w:rPr>
        <w:t>, c</w:t>
      </w:r>
      <w:r w:rsidR="00676FC7">
        <w:rPr>
          <w:sz w:val="22"/>
          <w:szCs w:val="22"/>
        </w:rPr>
        <w:t xml:space="preserve">ontraer las obligaciones, adquirir los derechos y suscribir los documentos relativos a cualesquiera de los créditos y operaciones mencionados y constituir o cancelar, a su respecto, fianzas o garantías personales, como así también hipotecas, prendas u otras garantías reales. Dar en caución fondos, valores o efectos de cualquier naturaleza. Los apoderados quedan facultados para realizar cuantos más actos y gestiones resulten conducentes para el cumplimiento del presente poder, debiendo entenderse que las facultades del mismo son de interpretación amplia y no restrictiva. Asimismo, se deja expresa constancia que el presente poder precedentemente conferido no podrá ser sustituido en forma parcial ni total y que tendrá vigencia hasta </w:t>
      </w:r>
      <w:r w:rsidR="00676FC7" w:rsidRPr="00C030E8">
        <w:rPr>
          <w:sz w:val="22"/>
          <w:szCs w:val="22"/>
        </w:rPr>
        <w:t xml:space="preserve">el </w:t>
      </w:r>
      <w:r w:rsidR="00374783">
        <w:rPr>
          <w:sz w:val="22"/>
          <w:szCs w:val="22"/>
        </w:rPr>
        <w:t>12</w:t>
      </w:r>
      <w:r w:rsidR="00426986">
        <w:rPr>
          <w:sz w:val="22"/>
          <w:szCs w:val="22"/>
        </w:rPr>
        <w:t>/0</w:t>
      </w:r>
      <w:r w:rsidR="00374783">
        <w:rPr>
          <w:sz w:val="22"/>
          <w:szCs w:val="22"/>
        </w:rPr>
        <w:t>4</w:t>
      </w:r>
      <w:r w:rsidR="00426986">
        <w:rPr>
          <w:sz w:val="22"/>
          <w:szCs w:val="22"/>
        </w:rPr>
        <w:t>/202</w:t>
      </w:r>
      <w:r w:rsidR="00C86DD0">
        <w:rPr>
          <w:sz w:val="22"/>
          <w:szCs w:val="22"/>
        </w:rPr>
        <w:t>3</w:t>
      </w:r>
      <w:r w:rsidR="00676FC7">
        <w:rPr>
          <w:sz w:val="22"/>
          <w:szCs w:val="22"/>
        </w:rPr>
        <w:t>, quedando a partir de la fecha señalada revocado el presente poder en su totalidad. Luego de una breve deliberación</w:t>
      </w:r>
      <w:r w:rsidR="00B07398">
        <w:rPr>
          <w:sz w:val="22"/>
          <w:szCs w:val="22"/>
        </w:rPr>
        <w:t>,</w:t>
      </w:r>
      <w:r w:rsidR="00676FC7">
        <w:rPr>
          <w:sz w:val="22"/>
          <w:szCs w:val="22"/>
        </w:rPr>
        <w:t xml:space="preserve"> el Directorio </w:t>
      </w:r>
      <w:r w:rsidR="00B07398" w:rsidRPr="00B07398">
        <w:rPr>
          <w:b/>
          <w:bCs/>
          <w:sz w:val="22"/>
          <w:szCs w:val="22"/>
          <w:u w:val="single"/>
        </w:rPr>
        <w:t>RESUELVE</w:t>
      </w:r>
      <w:r w:rsidR="00676FC7">
        <w:rPr>
          <w:sz w:val="22"/>
          <w:szCs w:val="22"/>
        </w:rPr>
        <w:t xml:space="preserve"> por unanimidad aprobar el otorgamiento del poder indicado en el presente punto del Orden del Día.</w:t>
      </w:r>
      <w:r w:rsidR="001B1DD9">
        <w:rPr>
          <w:sz w:val="22"/>
          <w:szCs w:val="22"/>
        </w:rPr>
        <w:t xml:space="preserve"> A continuación, se somete a consideración</w:t>
      </w:r>
      <w:r w:rsidR="00676FC7">
        <w:rPr>
          <w:sz w:val="22"/>
          <w:szCs w:val="22"/>
        </w:rPr>
        <w:t xml:space="preserve"> </w:t>
      </w:r>
      <w:r w:rsidR="00676FC7">
        <w:rPr>
          <w:sz w:val="22"/>
          <w:szCs w:val="22"/>
        </w:rPr>
        <w:lastRenderedPageBreak/>
        <w:t xml:space="preserve">el segundo y último punto del Orden del Día: </w:t>
      </w:r>
      <w:r w:rsidR="00676FC7">
        <w:rPr>
          <w:b/>
          <w:sz w:val="22"/>
          <w:szCs w:val="22"/>
        </w:rPr>
        <w:t>2</w:t>
      </w:r>
      <w:r w:rsidR="001B1DD9">
        <w:rPr>
          <w:b/>
          <w:sz w:val="22"/>
          <w:szCs w:val="22"/>
        </w:rPr>
        <w:t>)</w:t>
      </w:r>
      <w:r w:rsidR="00676FC7">
        <w:rPr>
          <w:b/>
          <w:sz w:val="22"/>
          <w:szCs w:val="22"/>
        </w:rPr>
        <w:t xml:space="preserve"> Otorgamiento de las autorizaciones necesarias para realizar la protocolización de lo resuelto en el punto precedente.</w:t>
      </w:r>
      <w:r w:rsidR="00676FC7">
        <w:rPr>
          <w:sz w:val="22"/>
          <w:szCs w:val="22"/>
        </w:rPr>
        <w:t xml:space="preserve"> </w:t>
      </w:r>
      <w:r w:rsidR="007A23E2" w:rsidRPr="007A23E2">
        <w:rPr>
          <w:sz w:val="22"/>
          <w:szCs w:val="22"/>
          <w:lang w:val="es-ES_tradnl"/>
        </w:rPr>
        <w:t>Luego de un intercambio de ideas,</w:t>
      </w:r>
      <w:r w:rsidR="001B1DD9">
        <w:rPr>
          <w:sz w:val="22"/>
          <w:szCs w:val="22"/>
          <w:lang w:val="es-ES_tradnl"/>
        </w:rPr>
        <w:t xml:space="preserve"> el Directorio </w:t>
      </w:r>
      <w:r w:rsidR="001B1DD9" w:rsidRPr="001B1DD9">
        <w:rPr>
          <w:b/>
          <w:bCs/>
          <w:sz w:val="22"/>
          <w:szCs w:val="22"/>
          <w:u w:val="single"/>
          <w:lang w:val="es-ES_tradnl"/>
        </w:rPr>
        <w:t>RESUELVE</w:t>
      </w:r>
      <w:r w:rsidR="007A23E2" w:rsidRPr="007A23E2">
        <w:rPr>
          <w:sz w:val="22"/>
          <w:szCs w:val="22"/>
          <w:lang w:val="es-ES_tradnl"/>
        </w:rPr>
        <w:t xml:space="preserve"> por unanimidad facultar expresamente</w:t>
      </w:r>
      <w:r w:rsidR="001B1DD9">
        <w:rPr>
          <w:sz w:val="22"/>
          <w:szCs w:val="22"/>
          <w:lang w:val="es-ES_tradnl"/>
        </w:rPr>
        <w:t xml:space="preserve"> al</w:t>
      </w:r>
      <w:r w:rsidR="007A23E2" w:rsidRPr="007A23E2">
        <w:rPr>
          <w:sz w:val="22"/>
          <w:szCs w:val="22"/>
          <w:lang w:val="es-ES_tradnl"/>
        </w:rPr>
        <w:t xml:space="preserve"> </w:t>
      </w:r>
      <w:r w:rsidR="001B1DD9" w:rsidRPr="00093E3A">
        <w:rPr>
          <w:sz w:val="22"/>
          <w:szCs w:val="22"/>
          <w:lang w:val="es-ES_tradnl"/>
        </w:rPr>
        <w:t xml:space="preserve">Sr. Presidente y/o a cualquiera de los Directores de la Sociedad </w:t>
      </w:r>
      <w:r w:rsidR="007A23E2" w:rsidRPr="007A23E2">
        <w:rPr>
          <w:sz w:val="22"/>
          <w:szCs w:val="22"/>
          <w:lang w:val="es-ES_tradnl"/>
        </w:rPr>
        <w:t xml:space="preserve">para que cualquiera de ellos, en forma indistinta, suscriba la documentación que resulte necesaria para elevar a Escritura Pública </w:t>
      </w:r>
      <w:r w:rsidR="00051BDB">
        <w:rPr>
          <w:sz w:val="22"/>
          <w:szCs w:val="22"/>
          <w:lang w:val="es-ES_tradnl"/>
        </w:rPr>
        <w:t>los</w:t>
      </w:r>
      <w:r w:rsidR="007A23E2" w:rsidRPr="007A23E2">
        <w:rPr>
          <w:sz w:val="22"/>
          <w:szCs w:val="22"/>
          <w:lang w:val="es-ES_tradnl"/>
        </w:rPr>
        <w:t xml:space="preserve"> poder</w:t>
      </w:r>
      <w:r w:rsidR="00051BDB">
        <w:rPr>
          <w:sz w:val="22"/>
          <w:szCs w:val="22"/>
          <w:lang w:val="es-ES_tradnl"/>
        </w:rPr>
        <w:t>es</w:t>
      </w:r>
      <w:r w:rsidR="007A23E2" w:rsidRPr="007A23E2">
        <w:rPr>
          <w:sz w:val="22"/>
          <w:szCs w:val="22"/>
          <w:lang w:val="es-ES_tradnl"/>
        </w:rPr>
        <w:t xml:space="preserve"> otorgado</w:t>
      </w:r>
      <w:r w:rsidR="00051BDB">
        <w:rPr>
          <w:sz w:val="22"/>
          <w:szCs w:val="22"/>
          <w:lang w:val="es-ES_tradnl"/>
        </w:rPr>
        <w:t>s</w:t>
      </w:r>
      <w:r w:rsidR="007A23E2" w:rsidRPr="007A23E2">
        <w:rPr>
          <w:sz w:val="22"/>
          <w:szCs w:val="22"/>
          <w:lang w:val="es-ES_tradnl"/>
        </w:rPr>
        <w:t xml:space="preserve"> en el punto precedente</w:t>
      </w:r>
      <w:r w:rsidR="007A23E2" w:rsidRPr="007A23E2">
        <w:rPr>
          <w:sz w:val="22"/>
          <w:szCs w:val="22"/>
        </w:rPr>
        <w:t xml:space="preserve"> del Orden del Día</w:t>
      </w:r>
      <w:r w:rsidR="00676FC7">
        <w:rPr>
          <w:sz w:val="22"/>
          <w:szCs w:val="22"/>
        </w:rPr>
        <w:t xml:space="preserve">. </w:t>
      </w:r>
      <w:r w:rsidR="00676FC7">
        <w:rPr>
          <w:sz w:val="22"/>
          <w:szCs w:val="22"/>
          <w:lang w:val="es-ES_tradnl"/>
        </w:rPr>
        <w:t xml:space="preserve">No habiendo otros asuntos que tratar, se cierra la presente sesión siendo las </w:t>
      </w:r>
      <w:r w:rsidR="00A16057">
        <w:rPr>
          <w:sz w:val="22"/>
          <w:szCs w:val="22"/>
          <w:lang w:val="es-ES_tradnl"/>
        </w:rPr>
        <w:t>1</w:t>
      </w:r>
      <w:r w:rsidR="00D954EF">
        <w:rPr>
          <w:sz w:val="22"/>
          <w:szCs w:val="22"/>
          <w:lang w:val="es-ES_tradnl"/>
        </w:rPr>
        <w:t>4</w:t>
      </w:r>
      <w:r w:rsidR="00A16057">
        <w:rPr>
          <w:sz w:val="22"/>
          <w:szCs w:val="22"/>
          <w:lang w:val="es-ES_tradnl"/>
        </w:rPr>
        <w:t>:</w:t>
      </w:r>
      <w:r w:rsidR="00C65F6E">
        <w:rPr>
          <w:sz w:val="22"/>
          <w:szCs w:val="22"/>
          <w:lang w:val="es-ES_tradnl"/>
        </w:rPr>
        <w:t>00</w:t>
      </w:r>
      <w:r w:rsidR="00676FC7">
        <w:rPr>
          <w:sz w:val="22"/>
          <w:szCs w:val="22"/>
          <w:lang w:val="es-ES_tradnl"/>
        </w:rPr>
        <w:t xml:space="preserve"> horas.</w:t>
      </w:r>
    </w:p>
    <w:p w14:paraId="23B07DE7" w14:textId="77777777" w:rsidR="004B0987" w:rsidRPr="0042185E" w:rsidRDefault="004B0987" w:rsidP="00676FC7">
      <w:pPr>
        <w:autoSpaceDE w:val="0"/>
        <w:autoSpaceDN w:val="0"/>
        <w:adjustRightInd w:val="0"/>
        <w:spacing w:line="360" w:lineRule="auto"/>
        <w:jc w:val="both"/>
        <w:rPr>
          <w:lang w:val="es-ES_tradnl"/>
        </w:rPr>
      </w:pPr>
    </w:p>
    <w:sectPr w:rsidR="004B0987" w:rsidRPr="0042185E" w:rsidSect="00226128">
      <w:headerReference w:type="default" r:id="rId6"/>
      <w:footerReference w:type="default" r:id="rId7"/>
      <w:pgSz w:w="12240" w:h="20160" w:code="5"/>
      <w:pgMar w:top="1843" w:right="1080" w:bottom="1440" w:left="10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58320" w14:textId="77777777" w:rsidR="00AA5D9C" w:rsidRDefault="00AA5D9C">
      <w:r>
        <w:separator/>
      </w:r>
    </w:p>
  </w:endnote>
  <w:endnote w:type="continuationSeparator" w:id="0">
    <w:p w14:paraId="6F0BC6DF" w14:textId="77777777" w:rsidR="00AA5D9C" w:rsidRDefault="00AA5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D4979" w14:textId="77777777" w:rsidR="005D539C" w:rsidRDefault="005D539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552F2" w14:textId="77777777" w:rsidR="00AA5D9C" w:rsidRDefault="00AA5D9C">
      <w:r>
        <w:separator/>
      </w:r>
    </w:p>
  </w:footnote>
  <w:footnote w:type="continuationSeparator" w:id="0">
    <w:p w14:paraId="30086ECB" w14:textId="77777777" w:rsidR="00AA5D9C" w:rsidRDefault="00AA5D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BFA0C" w14:textId="77777777" w:rsidR="005D539C" w:rsidRDefault="005D539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987"/>
    <w:rsid w:val="0004378E"/>
    <w:rsid w:val="00051BDB"/>
    <w:rsid w:val="00076E9A"/>
    <w:rsid w:val="001B1DD9"/>
    <w:rsid w:val="001E06CA"/>
    <w:rsid w:val="00226128"/>
    <w:rsid w:val="00275378"/>
    <w:rsid w:val="00283D24"/>
    <w:rsid w:val="00374783"/>
    <w:rsid w:val="0042185E"/>
    <w:rsid w:val="00426986"/>
    <w:rsid w:val="00441E2C"/>
    <w:rsid w:val="004B0987"/>
    <w:rsid w:val="004C2F2F"/>
    <w:rsid w:val="005623C6"/>
    <w:rsid w:val="005A1566"/>
    <w:rsid w:val="005D539C"/>
    <w:rsid w:val="005F330E"/>
    <w:rsid w:val="00625C25"/>
    <w:rsid w:val="00676FC7"/>
    <w:rsid w:val="006F2650"/>
    <w:rsid w:val="006F6DCC"/>
    <w:rsid w:val="007A23E2"/>
    <w:rsid w:val="007F4582"/>
    <w:rsid w:val="00820CAA"/>
    <w:rsid w:val="008F56D7"/>
    <w:rsid w:val="00900F8E"/>
    <w:rsid w:val="00A16057"/>
    <w:rsid w:val="00A911DB"/>
    <w:rsid w:val="00AA5D9C"/>
    <w:rsid w:val="00B07398"/>
    <w:rsid w:val="00B16278"/>
    <w:rsid w:val="00BA0C22"/>
    <w:rsid w:val="00BA6522"/>
    <w:rsid w:val="00BE305E"/>
    <w:rsid w:val="00C65F6E"/>
    <w:rsid w:val="00C86DD0"/>
    <w:rsid w:val="00CA2F29"/>
    <w:rsid w:val="00CC71D7"/>
    <w:rsid w:val="00D954EF"/>
    <w:rsid w:val="00DE09DD"/>
    <w:rsid w:val="00E13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291D1"/>
  <w15:chartTrackingRefBased/>
  <w15:docId w15:val="{30EC6F3D-9EC2-4897-8DBB-B9F8024BE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987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ar"/>
    <w:qFormat/>
    <w:rsid w:val="004B0987"/>
    <w:pPr>
      <w:keepNext/>
      <w:jc w:val="both"/>
      <w:outlineLvl w:val="0"/>
    </w:pPr>
    <w:rPr>
      <w:sz w:val="24"/>
      <w:u w:val="sing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B098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4B0987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4B098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4B0987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tulo1Car">
    <w:name w:val="Título 1 Car"/>
    <w:link w:val="Ttulo1"/>
    <w:rsid w:val="004B0987"/>
    <w:rPr>
      <w:rFonts w:ascii="Times New Roman" w:eastAsia="Times New Roman" w:hAnsi="Times New Roman" w:cs="Times New Roman"/>
      <w:sz w:val="24"/>
      <w:szCs w:val="20"/>
      <w:u w:val="single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B098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4B0987"/>
    <w:rPr>
      <w:rFonts w:ascii="Segoe UI" w:eastAsia="Times New Roman" w:hAnsi="Segoe UI" w:cs="Segoe UI"/>
      <w:sz w:val="18"/>
      <w:szCs w:val="18"/>
      <w:lang w:val="es-ES" w:eastAsia="es-ES"/>
    </w:rPr>
  </w:style>
  <w:style w:type="character" w:styleId="Refdecomentario">
    <w:name w:val="annotation reference"/>
    <w:uiPriority w:val="99"/>
    <w:semiHidden/>
    <w:unhideWhenUsed/>
    <w:rsid w:val="0042185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2185E"/>
  </w:style>
  <w:style w:type="character" w:customStyle="1" w:styleId="TextocomentarioCar">
    <w:name w:val="Texto comentario Car"/>
    <w:link w:val="Textocomentario"/>
    <w:uiPriority w:val="99"/>
    <w:semiHidden/>
    <w:rsid w:val="0042185E"/>
    <w:rPr>
      <w:rFonts w:ascii="Times New Roman" w:eastAsia="Times New Roman" w:hAnsi="Times New Roman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2185E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42185E"/>
    <w:rPr>
      <w:rFonts w:ascii="Times New Roman" w:eastAsia="Times New Roman" w:hAnsi="Times New Roman"/>
      <w:b/>
      <w:bCs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16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Soledad Baratta</dc:creator>
  <cp:keywords/>
  <dc:description/>
  <cp:lastModifiedBy>Mercedes Cabello</cp:lastModifiedBy>
  <cp:revision>3</cp:revision>
  <cp:lastPrinted>2018-12-19T18:46:00Z</cp:lastPrinted>
  <dcterms:created xsi:type="dcterms:W3CDTF">2023-03-28T15:15:00Z</dcterms:created>
  <dcterms:modified xsi:type="dcterms:W3CDTF">2023-03-28T16:14:00Z</dcterms:modified>
</cp:coreProperties>
</file>