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46" w:rsidRPr="00994959" w:rsidRDefault="002B3A46" w:rsidP="002B3A46">
      <w:pPr>
        <w:pStyle w:val="Ttulo3"/>
        <w:keepNext w:val="0"/>
        <w:tabs>
          <w:tab w:val="clear" w:pos="2160"/>
          <w:tab w:val="clear" w:pos="8931"/>
          <w:tab w:val="clear" w:pos="9356"/>
        </w:tabs>
        <w:spacing w:before="0" w:after="0"/>
        <w:ind w:left="0" w:right="0" w:firstLine="0"/>
        <w:rPr>
          <w:rFonts w:ascii="Times New Roman" w:hAnsi="Times New Roman"/>
          <w:sz w:val="18"/>
          <w:szCs w:val="18"/>
          <w:u w:val="none"/>
          <w:lang w:val="es-AR"/>
        </w:rPr>
      </w:pPr>
      <w:r w:rsidRPr="00994959">
        <w:rPr>
          <w:rFonts w:ascii="Times New Roman" w:hAnsi="Times New Roman"/>
          <w:sz w:val="18"/>
          <w:szCs w:val="18"/>
          <w:u w:val="none"/>
          <w:lang w:val="es-AR"/>
        </w:rPr>
        <w:t>Informe Trimestral</w:t>
      </w:r>
    </w:p>
    <w:p w:rsidR="002B3A46" w:rsidRPr="00994959" w:rsidRDefault="002B3A46" w:rsidP="002B3A46">
      <w:pPr>
        <w:pStyle w:val="Ttulo3"/>
        <w:keepNext w:val="0"/>
        <w:tabs>
          <w:tab w:val="clear" w:pos="2160"/>
          <w:tab w:val="clear" w:pos="8931"/>
          <w:tab w:val="clear" w:pos="9356"/>
        </w:tabs>
        <w:spacing w:before="0" w:after="0"/>
        <w:ind w:left="0" w:right="0" w:firstLine="0"/>
        <w:rPr>
          <w:rFonts w:ascii="Times New Roman" w:hAnsi="Times New Roman"/>
          <w:sz w:val="18"/>
          <w:szCs w:val="18"/>
          <w:u w:val="none"/>
          <w:lang w:val="es-AR"/>
        </w:rPr>
      </w:pPr>
      <w:r w:rsidRPr="00994959">
        <w:rPr>
          <w:rFonts w:ascii="Times New Roman" w:hAnsi="Times New Roman"/>
          <w:sz w:val="18"/>
          <w:szCs w:val="18"/>
          <w:u w:val="none"/>
          <w:lang w:val="es-AR"/>
        </w:rPr>
        <w:t>sobre emisión de obligaciones negociables</w:t>
      </w:r>
    </w:p>
    <w:p w:rsidR="002B3A46" w:rsidRPr="00994959" w:rsidRDefault="002B3A46" w:rsidP="002B3A46">
      <w:pPr>
        <w:pStyle w:val="Ttulo3"/>
        <w:keepNext w:val="0"/>
        <w:tabs>
          <w:tab w:val="clear" w:pos="2160"/>
          <w:tab w:val="clear" w:pos="8931"/>
          <w:tab w:val="clear" w:pos="9356"/>
        </w:tabs>
        <w:spacing w:before="0" w:after="0"/>
        <w:ind w:left="0" w:right="0" w:firstLine="0"/>
        <w:rPr>
          <w:rFonts w:ascii="Times New Roman" w:hAnsi="Times New Roman"/>
          <w:sz w:val="18"/>
          <w:szCs w:val="18"/>
          <w:u w:val="none"/>
          <w:lang w:val="es-AR"/>
        </w:rPr>
      </w:pPr>
      <w:r w:rsidRPr="00994959">
        <w:rPr>
          <w:rFonts w:ascii="Times New Roman" w:hAnsi="Times New Roman"/>
          <w:sz w:val="18"/>
          <w:szCs w:val="18"/>
          <w:u w:val="none"/>
          <w:lang w:val="es-AR"/>
        </w:rPr>
        <w:t>Clase XxV</w:t>
      </w:r>
      <w:r w:rsidR="00E108A0" w:rsidRPr="00994959">
        <w:rPr>
          <w:rFonts w:ascii="Times New Roman" w:hAnsi="Times New Roman"/>
          <w:sz w:val="18"/>
          <w:szCs w:val="18"/>
          <w:u w:val="none"/>
          <w:lang w:val="es-AR"/>
        </w:rPr>
        <w:t>II</w:t>
      </w:r>
      <w:r w:rsidR="00031542" w:rsidRPr="00994959">
        <w:rPr>
          <w:rFonts w:ascii="Times New Roman" w:hAnsi="Times New Roman"/>
          <w:sz w:val="18"/>
          <w:szCs w:val="18"/>
          <w:u w:val="none"/>
          <w:lang w:val="es-AR"/>
        </w:rPr>
        <w:t>I</w:t>
      </w:r>
      <w:r w:rsidRPr="00994959">
        <w:rPr>
          <w:rFonts w:ascii="Times New Roman" w:hAnsi="Times New Roman"/>
          <w:sz w:val="18"/>
          <w:szCs w:val="18"/>
          <w:u w:val="none"/>
          <w:lang w:val="es-AR"/>
        </w:rPr>
        <w:t xml:space="preserve"> (SERIE I Y ii) al </w:t>
      </w:r>
      <w:r w:rsidR="00A65E4B" w:rsidRPr="00994959">
        <w:rPr>
          <w:rFonts w:ascii="Times New Roman" w:hAnsi="Times New Roman"/>
          <w:sz w:val="18"/>
          <w:szCs w:val="18"/>
          <w:u w:val="none"/>
          <w:lang w:val="es-AR"/>
        </w:rPr>
        <w:t>3</w:t>
      </w:r>
      <w:r w:rsidR="00285840">
        <w:rPr>
          <w:rFonts w:ascii="Times New Roman" w:hAnsi="Times New Roman"/>
          <w:sz w:val="18"/>
          <w:szCs w:val="18"/>
          <w:u w:val="none"/>
          <w:lang w:val="es-AR"/>
        </w:rPr>
        <w:t>1</w:t>
      </w:r>
      <w:r w:rsidRPr="00994959">
        <w:rPr>
          <w:rFonts w:ascii="Times New Roman" w:hAnsi="Times New Roman"/>
          <w:sz w:val="18"/>
          <w:szCs w:val="18"/>
          <w:u w:val="none"/>
          <w:lang w:val="es-AR"/>
        </w:rPr>
        <w:t>/</w:t>
      </w:r>
      <w:r w:rsidR="00285840">
        <w:rPr>
          <w:rFonts w:ascii="Times New Roman" w:hAnsi="Times New Roman"/>
          <w:sz w:val="18"/>
          <w:szCs w:val="18"/>
          <w:u w:val="none"/>
          <w:lang w:val="es-AR"/>
        </w:rPr>
        <w:t>12</w:t>
      </w:r>
      <w:r w:rsidR="00303B99" w:rsidRPr="00994959">
        <w:rPr>
          <w:rFonts w:ascii="Times New Roman" w:hAnsi="Times New Roman"/>
          <w:sz w:val="18"/>
          <w:szCs w:val="18"/>
          <w:u w:val="none"/>
          <w:lang w:val="es-AR"/>
        </w:rPr>
        <w:t>/</w:t>
      </w:r>
      <w:r w:rsidR="00B00AB9" w:rsidRPr="00994959">
        <w:rPr>
          <w:rFonts w:ascii="Times New Roman" w:hAnsi="Times New Roman"/>
          <w:sz w:val="18"/>
          <w:szCs w:val="18"/>
          <w:u w:val="none"/>
          <w:lang w:val="es-AR"/>
        </w:rPr>
        <w:t>2020</w:t>
      </w:r>
    </w:p>
    <w:p w:rsidR="002B3A46" w:rsidRPr="00994959" w:rsidRDefault="002B3A46" w:rsidP="002B3A4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tbl>
      <w:tblPr>
        <w:tblW w:w="478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78"/>
        <w:gridCol w:w="2171"/>
        <w:gridCol w:w="2171"/>
        <w:gridCol w:w="2523"/>
        <w:gridCol w:w="2127"/>
      </w:tblGrid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Emisor: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5D0E11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Tarjeta Naranja (en virtud de la continuación por </w:t>
            </w:r>
            <w:r w:rsidR="0074761C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fusión por 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absorción de Tarjetas Cuyanas S.A.)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Tipo de valor negociable emitido: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Obligaciones Negociables.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Programa Global: 18/05/10. Aumento del monto del Programa a U$S 250.000.000: 02/05/13.</w:t>
            </w:r>
            <w:r w:rsidRPr="00994959">
              <w:rPr>
                <w:b/>
                <w:sz w:val="18"/>
                <w:szCs w:val="18"/>
                <w:lang w:val="es-AR"/>
              </w:rPr>
              <w:t xml:space="preserve"> 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Prórroga del Programa: 21/05/2015</w:t>
            </w:r>
          </w:p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2B3A46" w:rsidRPr="00994959" w:rsidRDefault="002B3A46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: 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2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9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</w:t>
            </w:r>
            <w:r w:rsidR="00017E07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5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/1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7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Monto autorizado del programa,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Moneda: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Programa: Dólares Estadounidenses.</w:t>
            </w:r>
          </w:p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="00FD791F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: Pesos argentinos.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Programa y/o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Programa: U$S250.000.000.- </w:t>
            </w:r>
          </w:p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2B3A46" w:rsidRPr="00994959" w:rsidRDefault="002B3A46" w:rsidP="005B1D5B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Clase XXV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II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I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: $</w:t>
            </w:r>
            <w:r w:rsidR="005B1D5B" w:rsidRPr="00994959">
              <w:rPr>
                <w:rFonts w:ascii="Times New Roman" w:eastAsia="Calibri" w:hAnsi="Times New Roman"/>
                <w:b/>
                <w:smallCaps/>
                <w:sz w:val="18"/>
                <w:szCs w:val="18"/>
                <w:lang w:val="es-AR"/>
              </w:rPr>
              <w:t>500.000.000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de colocación de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017E07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017E07"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– Serie 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5B1D5B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7</w:t>
            </w:r>
            <w:r w:rsidR="00D54073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6</w:t>
            </w:r>
            <w:r w:rsidR="00D54073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/201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7</w:t>
            </w:r>
          </w:p>
        </w:tc>
      </w:tr>
      <w:tr w:rsidR="002B2F6E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6E" w:rsidRPr="00994959" w:rsidRDefault="002B2F6E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6E" w:rsidRPr="00994959" w:rsidRDefault="002B2F6E" w:rsidP="00017E07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–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2F6E" w:rsidRPr="00994959" w:rsidRDefault="005B1D5B" w:rsidP="00FD791F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7</w:t>
            </w:r>
            <w:r w:rsidR="002B2F6E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6</w:t>
            </w:r>
            <w:r w:rsidR="002B2F6E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</w:t>
            </w:r>
            <w:r w:rsidR="00FD791F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2017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de Emisión de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017E07"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– Serie 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031542" w:rsidP="002B2F6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09/06/2017</w:t>
            </w:r>
          </w:p>
        </w:tc>
      </w:tr>
      <w:tr w:rsidR="002B2F6E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6E" w:rsidRPr="00994959" w:rsidRDefault="002B2F6E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6E" w:rsidRPr="00994959" w:rsidRDefault="002B2F6E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–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2F6E" w:rsidRPr="00994959" w:rsidRDefault="00031542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09/06/2017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6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Para el programa y/o cada clase y/o serie: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660E7B">
        <w:trPr>
          <w:trHeight w:val="228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a) Monto colocado total: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D54073" w:rsidP="00031542">
            <w:pPr>
              <w:pStyle w:val="Textodebloque"/>
              <w:spacing w:before="0" w:after="0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$ 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128.175.000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b) Monto total en circulación: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031542" w:rsidP="00602FC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$0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660E7B">
        <w:trPr>
          <w:trHeight w:val="123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a) Monto colocado total: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5B1D5B" w:rsidP="00E63971">
            <w:pPr>
              <w:pStyle w:val="Textodebloque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  <w:t>$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371.825.000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b) Monto total en circulación: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017E07" w:rsidP="00E63971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$ 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371.825.000</w:t>
            </w:r>
          </w:p>
        </w:tc>
      </w:tr>
      <w:tr w:rsidR="002B3A46" w:rsidRPr="00994959" w:rsidTr="00660E7B">
        <w:trPr>
          <w:trHeight w:val="401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Monto total neto ingresado a la emisora por la 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605EBD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$ </w:t>
            </w:r>
            <w:r w:rsidR="0059205E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365.126.000 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7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Precio de colocación de cada serie y/o clase (en %):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 –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100% del valor nominal.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FD791F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100% del valor nominal.</w:t>
            </w:r>
          </w:p>
        </w:tc>
      </w:tr>
      <w:tr w:rsidR="002B3A46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8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Tasa de interés de cada serie y/o clase (1) (indicar tasa de referencia):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</w:t>
            </w:r>
            <w:r w:rsidR="0099481B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Fija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Flotante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Tasa de Referencia (promedio aritmético simple de las Tasas </w:t>
            </w:r>
            <w:proofErr w:type="spellStart"/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Badlar</w:t>
            </w:r>
            <w:proofErr w:type="spellEnd"/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Privadas).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Margen s/ tasa flotante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3.05% 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</w:t>
            </w:r>
            <w:r w:rsidR="0099481B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Fija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Flotante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Tasa de Referencia (promedio aritmético simple de las Tasas </w:t>
            </w:r>
            <w:proofErr w:type="spellStart"/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Badlar</w:t>
            </w:r>
            <w:proofErr w:type="spellEnd"/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Privadas).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Margen s/ tasa flotante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3.70% 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9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de vencimiento del programa y de cada serie y/o clase (en meses):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Programa Global: 18/05/2020. </w:t>
            </w:r>
          </w:p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C47EAD" w:rsidRPr="00994959" w:rsidRDefault="00C47EAD" w:rsidP="005B1D5B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XXVIII – Serie I: 09/06/2019</w:t>
            </w:r>
          </w:p>
          <w:p w:rsidR="00031542" w:rsidRPr="00994959" w:rsidRDefault="00031542" w:rsidP="00C47EA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</w:t>
            </w:r>
            <w:r w:rsidR="00C47EAD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- Serie II: </w:t>
            </w:r>
            <w:r w:rsidR="00C47EAD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09/06/2021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10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comienzo primer pago de interés y periodicidad en meses de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C47EAD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XXVIII-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1542" w:rsidRPr="00994959" w:rsidRDefault="00C47EAD" w:rsidP="00827A82">
            <w:pPr>
              <w:pStyle w:val="Textodebloque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Los intereses serán pagaderos el 9 de septiembre de 2017, el 9 de diciembre de 2017, el 9 de marzo de 2018, el 9 de junio de 2018, el 9 de septiembre de 2018, el 9 de diciembre de 2018, el 9 de marzo de 2019 y en la Fecha de Vencimiento de la Serie I</w:t>
            </w:r>
            <w:r w:rsidR="00FD791F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.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</w:t>
            </w:r>
            <w:r w:rsidR="0099481B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1542" w:rsidRPr="00994959" w:rsidRDefault="00C47EAD" w:rsidP="005B1D5B">
            <w:pPr>
              <w:pStyle w:val="Prrafodelista"/>
              <w:widowControl w:val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Los intereses serán pagaderos el 9 de septiembre de 2017, el 9 de diciembre de 2017, el 9 de marzo de 2018, el 9 de junio de 2018, el 9 de septiembre de 2018, el 9 de diciembre de 2018, el 9 de marzo de 2019, el 9 de junio de 2019, el 9 de septiembre de 2019, el 9 de diciembre de 2019, el 9 de marzo de 2020</w:t>
            </w:r>
            <w:r w:rsidRPr="00994959">
              <w:rPr>
                <w:sz w:val="18"/>
                <w:szCs w:val="18"/>
                <w:lang w:val="es-ES"/>
              </w:rPr>
              <w:t xml:space="preserve">, 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el 9 de junio de 2020, el 9 de septiembre de 2020, el 9 de diciembre de 2020, el 9 de marzo de 2021 y en la Fecha de Vencimiento de la Serie II.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11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comienzo primera amortización y periodicidad en meses de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C47EAD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 –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C47EAD" w:rsidP="00C47EA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100% del valor nominal en la Fecha de Vencimiento (</w:t>
            </w:r>
            <w:r w:rsidR="00FD791F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9/06/2019)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</w:t>
            </w:r>
            <w:r w:rsidR="00C47EAD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C47EA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100% del valor nominal en la Fecha de Vencimiento (</w:t>
            </w:r>
            <w:r w:rsidR="00C47EAD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09/06/2021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)</w:t>
            </w: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12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Detalle de amortización e interés (detallar por cada serie y clase desde el inicio de cada uno de los servicios de amortización e interés, indicar fecha y monto equivalente en US$):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Monto amortizado/ interés s/ condiciones de emisión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amortizado/ interés pagado real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 – Serie I: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FD7FC3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11/09/2017 (El 09/09/17 no fue Día Hábil).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</w:rPr>
              <w:t>$ 8.076.780,82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FD7FC3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11/12/17 (El 09/12/17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$ 7.935.064,05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FD7FC3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09/03/18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$ 8.236.934,81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11/06/2018 (El 09/06/18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$ 8.927.093,71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D0E11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10/09/2018 (El 09/09/18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$ 11.722.998,65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10/12/2018 (El 09/12/18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$ 16.089.632,03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11/03/2019 (9 de marzo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$ 15.065.939,70  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E50C7F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10/06/2019 (9 de junio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$ 16.355.020,26 </w:t>
            </w:r>
          </w:p>
        </w:tc>
      </w:tr>
      <w:tr w:rsidR="0074761C" w:rsidRPr="00994959" w:rsidTr="00660E7B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Amortización del 100%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06799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10/06/2019 (9 de junio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$ 128.175.000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XXVIII– Serie II: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11/09/2017 (El 09/09/17 no fue Día Hábil).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BA25F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$ 23.430.068,49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11/12/17 (El 09/12/17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BA25F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$23.621.520,17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09/03/18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BA25F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$24.490.600,57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11/06/2018 (El 09/06/18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 xml:space="preserve">$ 26.505.937,16 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11/06/2018 (El 09/06/18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$ 34.616.624,53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11/12/2018 (El 09/12/18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$ 47.277.242,73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11/03/2019 (9 de marzo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$ 44.300.975,02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10/06/2019 (9 de junio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660E7B" w:rsidRDefault="00571F97" w:rsidP="00193934">
            <w:pPr>
              <w:jc w:val="both"/>
              <w:rPr>
                <w:b/>
                <w:sz w:val="18"/>
                <w:szCs w:val="18"/>
                <w:highlight w:val="yellow"/>
                <w:lang w:val="es-AR"/>
              </w:rPr>
            </w:pPr>
            <w:r w:rsidRPr="00571F97">
              <w:rPr>
                <w:b/>
                <w:sz w:val="18"/>
                <w:szCs w:val="18"/>
                <w:lang w:val="es-AR"/>
              </w:rPr>
              <w:t>$ 47.543.576,97</w:t>
            </w:r>
          </w:p>
        </w:tc>
      </w:tr>
      <w:tr w:rsidR="0074761C" w:rsidRPr="00994959" w:rsidTr="00660E7B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09/09/2019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$ 51.778.722,92</w:t>
            </w:r>
          </w:p>
        </w:tc>
      </w:tr>
      <w:tr w:rsidR="00614A8D" w:rsidRPr="00994959" w:rsidTr="00660E7B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614A8D" w:rsidRPr="00994959" w:rsidRDefault="00614A8D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14A8D" w:rsidRPr="00994959" w:rsidRDefault="00614A8D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4A8D" w:rsidRPr="00994959" w:rsidRDefault="00B00AB9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="00614A8D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9/12/2019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4A8D" w:rsidRPr="00994959" w:rsidRDefault="00614A8D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$ 53.904.494,61</w:t>
            </w:r>
          </w:p>
        </w:tc>
      </w:tr>
      <w:tr w:rsidR="00B00AB9" w:rsidRPr="00994959" w:rsidTr="00660E7B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B00AB9" w:rsidRPr="00994959" w:rsidRDefault="00B00AB9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0AB9" w:rsidRPr="00994959" w:rsidRDefault="00B00AB9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0AB9" w:rsidRPr="00994959" w:rsidRDefault="00B00AB9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09/03/2020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0AB9" w:rsidRPr="00994959" w:rsidRDefault="00B00AB9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$ 38.459.566,07</w:t>
            </w:r>
          </w:p>
        </w:tc>
      </w:tr>
      <w:tr w:rsidR="00A65E4B" w:rsidRPr="00994959" w:rsidTr="00660E7B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A65E4B" w:rsidRPr="00994959" w:rsidRDefault="00A65E4B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5E4B" w:rsidRPr="00994959" w:rsidRDefault="00A65E4B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5E4B" w:rsidRPr="00994959" w:rsidRDefault="00A65E4B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5E4B" w:rsidRPr="00994959" w:rsidRDefault="00A65E4B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A65E4B">
              <w:rPr>
                <w:b/>
                <w:sz w:val="18"/>
                <w:szCs w:val="18"/>
              </w:rPr>
              <w:t>$ 26.494.526,20</w:t>
            </w:r>
          </w:p>
        </w:tc>
      </w:tr>
      <w:tr w:rsidR="005025D5" w:rsidRPr="00994959" w:rsidTr="00660E7B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5025D5" w:rsidRPr="00994959" w:rsidRDefault="005025D5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025D5" w:rsidRPr="00994959" w:rsidRDefault="005025D5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25D5" w:rsidRDefault="005025D5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09/09/2020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25D5" w:rsidRPr="00A65E4B" w:rsidRDefault="005025D5" w:rsidP="0058492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$ </w:t>
            </w:r>
            <w:r w:rsidRPr="005025D5">
              <w:rPr>
                <w:b/>
                <w:sz w:val="18"/>
                <w:szCs w:val="18"/>
                <w:lang w:val="es-AR"/>
              </w:rPr>
              <w:t>31.091.886,84</w:t>
            </w:r>
          </w:p>
        </w:tc>
      </w:tr>
      <w:tr w:rsidR="00A6161C" w:rsidRPr="00994959" w:rsidTr="00660E7B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A6161C" w:rsidRPr="00994959" w:rsidRDefault="00A61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161C" w:rsidRPr="00994959" w:rsidRDefault="00A61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161C" w:rsidRDefault="00A61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09/12/2020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161C" w:rsidRDefault="00A6161C" w:rsidP="0058492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$ 32.043.971,18</w:t>
            </w:r>
          </w:p>
        </w:tc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13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Listado y Negociación: (indicar Mercados autorizados Nacionales o Extranjeros en los que liste y/o negocie el programa, cada serie y/o clase)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Listado y negociación en Bolsas y Mercados Argentinos S.A. y Mercado Abierto Electrónico S.A.</w:t>
            </w:r>
          </w:p>
        </w:tc>
        <w:bookmarkStart w:id="0" w:name="_GoBack"/>
        <w:bookmarkEnd w:id="0"/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lastRenderedPageBreak/>
              <w:t>14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Rescate anticipado - Cancelación - Conversión en acciones (Aclarar por cada serie y/o clase si existen incumplimientos en los pagos o refinanciaciones o conversiones):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Monto equivalente en US$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15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Tipo de garantía del programa,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Programa: con o sin garantía.</w:t>
            </w:r>
          </w:p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3F65CA" w:rsidRPr="00994959" w:rsidRDefault="003F65CA" w:rsidP="00BA25F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XXVIII: con garantía común.</w:t>
            </w:r>
          </w:p>
        </w:tc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16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Costos y gastos de emisión del programa, cada serie y/o clase: (en forma global y TIR):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Costo global: $449.110.855</w:t>
            </w:r>
          </w:p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TIR:</w:t>
            </w:r>
          </w:p>
          <w:p w:rsidR="003F65CA" w:rsidRPr="00994959" w:rsidRDefault="003F65CA" w:rsidP="005B1D5B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XXVIII - Serie II: 24,40%</w:t>
            </w:r>
          </w:p>
          <w:p w:rsidR="003F65CA" w:rsidRPr="00994959" w:rsidRDefault="003F65CA" w:rsidP="0059205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XXVIII - Serie II: 24,48%</w:t>
            </w:r>
          </w:p>
        </w:tc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17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Otros datos: (2)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-------</w:t>
            </w:r>
          </w:p>
        </w:tc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18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Prospecto Resumido del Programa: 18/05/2010(Boletín Diario de la BCBA).</w:t>
            </w:r>
          </w:p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Última actualización: 10/05/2017</w:t>
            </w:r>
            <w:r w:rsidRPr="00994959" w:rsidDel="00AF2593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(Boletín Diario de la BCBA).</w:t>
            </w:r>
          </w:p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3F65CA" w:rsidRPr="00994959" w:rsidRDefault="003F65CA" w:rsidP="00C47EA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Suplemento de Precio de la Clase XXVIII: 29/05/17 (Boletín Diario de la BCBA). </w:t>
            </w:r>
          </w:p>
        </w:tc>
      </w:tr>
      <w:tr w:rsidR="003F65CA" w:rsidRPr="00994959" w:rsidTr="00660E7B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19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Observaciones: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</w:tbl>
    <w:p w:rsidR="00837344" w:rsidRPr="00994959" w:rsidRDefault="00837344" w:rsidP="002B3A46">
      <w:pPr>
        <w:spacing w:line="360" w:lineRule="auto"/>
        <w:jc w:val="both"/>
        <w:rPr>
          <w:sz w:val="18"/>
          <w:szCs w:val="18"/>
          <w:lang w:val="es-AR"/>
        </w:rPr>
      </w:pPr>
    </w:p>
    <w:p w:rsidR="00837344" w:rsidRPr="00994959" w:rsidRDefault="00837344" w:rsidP="002B3A46">
      <w:pPr>
        <w:spacing w:line="360" w:lineRule="auto"/>
        <w:jc w:val="both"/>
        <w:rPr>
          <w:sz w:val="18"/>
          <w:szCs w:val="18"/>
          <w:lang w:val="es-AR"/>
        </w:rPr>
      </w:pPr>
    </w:p>
    <w:p w:rsidR="00AF4F46" w:rsidRPr="00994959" w:rsidRDefault="00AF4F46" w:rsidP="00AF4F46">
      <w:pPr>
        <w:rPr>
          <w:sz w:val="18"/>
          <w:szCs w:val="18"/>
        </w:rPr>
      </w:pPr>
      <w:r w:rsidRPr="00994959">
        <w:rPr>
          <w:sz w:val="18"/>
          <w:szCs w:val="18"/>
        </w:rPr>
        <w:t xml:space="preserve">Jorge </w:t>
      </w:r>
      <w:proofErr w:type="spellStart"/>
      <w:r w:rsidRPr="00994959">
        <w:rPr>
          <w:sz w:val="18"/>
          <w:szCs w:val="18"/>
        </w:rPr>
        <w:t>Ozamis</w:t>
      </w:r>
      <w:proofErr w:type="spellEnd"/>
    </w:p>
    <w:p w:rsidR="00387BC7" w:rsidRPr="00994959" w:rsidRDefault="00387BC7" w:rsidP="00387BC7">
      <w:pPr>
        <w:pStyle w:val="Textodebloque"/>
        <w:tabs>
          <w:tab w:val="clear" w:pos="567"/>
          <w:tab w:val="clear" w:pos="664"/>
          <w:tab w:val="left" w:pos="708"/>
        </w:tabs>
        <w:spacing w:before="0" w:after="0" w:line="240" w:lineRule="auto"/>
        <w:jc w:val="center"/>
        <w:rPr>
          <w:rFonts w:ascii="Times New Roman" w:hAnsi="Times New Roman"/>
          <w:sz w:val="18"/>
          <w:szCs w:val="18"/>
          <w:lang w:val="es-AR"/>
        </w:rPr>
      </w:pPr>
      <w:r w:rsidRPr="00994959">
        <w:rPr>
          <w:rFonts w:ascii="Times New Roman" w:hAnsi="Times New Roman"/>
          <w:sz w:val="18"/>
          <w:szCs w:val="18"/>
          <w:lang w:val="es-AR"/>
        </w:rPr>
        <w:t>Responsable</w:t>
      </w:r>
      <w:r w:rsidR="00620744" w:rsidRPr="00994959">
        <w:rPr>
          <w:rFonts w:ascii="Times New Roman" w:hAnsi="Times New Roman"/>
          <w:sz w:val="18"/>
          <w:szCs w:val="18"/>
          <w:lang w:val="es-AR"/>
        </w:rPr>
        <w:t xml:space="preserve"> </w:t>
      </w:r>
      <w:r w:rsidRPr="00994959">
        <w:rPr>
          <w:rFonts w:ascii="Times New Roman" w:hAnsi="Times New Roman"/>
          <w:sz w:val="18"/>
          <w:szCs w:val="18"/>
          <w:lang w:val="es-AR"/>
        </w:rPr>
        <w:t>de</w:t>
      </w:r>
    </w:p>
    <w:p w:rsidR="00387BC7" w:rsidRPr="00994959" w:rsidRDefault="00387BC7" w:rsidP="00387BC7">
      <w:pPr>
        <w:pStyle w:val="Textodebloque"/>
        <w:tabs>
          <w:tab w:val="clear" w:pos="567"/>
          <w:tab w:val="clear" w:pos="664"/>
          <w:tab w:val="left" w:pos="708"/>
        </w:tabs>
        <w:spacing w:before="0" w:after="0" w:line="240" w:lineRule="auto"/>
        <w:jc w:val="center"/>
        <w:rPr>
          <w:rFonts w:ascii="Times New Roman" w:hAnsi="Times New Roman"/>
          <w:sz w:val="18"/>
          <w:szCs w:val="18"/>
          <w:lang w:val="es-AR"/>
        </w:rPr>
      </w:pPr>
      <w:r w:rsidRPr="00994959">
        <w:rPr>
          <w:rFonts w:ascii="Times New Roman" w:hAnsi="Times New Roman"/>
          <w:sz w:val="18"/>
          <w:szCs w:val="18"/>
          <w:lang w:val="es-AR"/>
        </w:rPr>
        <w:t>Relaciones con el Mercado</w:t>
      </w:r>
    </w:p>
    <w:p w:rsidR="00387BC7" w:rsidRPr="00994959" w:rsidRDefault="00387BC7" w:rsidP="00387BC7">
      <w:pPr>
        <w:pStyle w:val="Textodebloque"/>
        <w:tabs>
          <w:tab w:val="clear" w:pos="567"/>
          <w:tab w:val="clear" w:pos="664"/>
          <w:tab w:val="left" w:pos="708"/>
        </w:tabs>
        <w:spacing w:before="0" w:after="0" w:line="240" w:lineRule="auto"/>
        <w:jc w:val="center"/>
        <w:rPr>
          <w:rFonts w:ascii="Times New Roman" w:hAnsi="Times New Roman"/>
          <w:b/>
          <w:sz w:val="18"/>
          <w:szCs w:val="18"/>
          <w:lang w:val="es-AR"/>
        </w:rPr>
      </w:pPr>
      <w:r w:rsidRPr="00994959">
        <w:rPr>
          <w:rFonts w:ascii="Times New Roman" w:hAnsi="Times New Roman"/>
          <w:b/>
          <w:sz w:val="18"/>
          <w:szCs w:val="18"/>
          <w:lang w:val="es-AR"/>
        </w:rPr>
        <w:t xml:space="preserve">Tarjeta </w:t>
      </w:r>
      <w:r w:rsidR="00226BA1" w:rsidRPr="00994959">
        <w:rPr>
          <w:rFonts w:ascii="Times New Roman" w:hAnsi="Times New Roman"/>
          <w:b/>
          <w:sz w:val="18"/>
          <w:szCs w:val="18"/>
          <w:lang w:val="es-AR"/>
        </w:rPr>
        <w:t>Naranja</w:t>
      </w:r>
      <w:r w:rsidRPr="00994959">
        <w:rPr>
          <w:rFonts w:ascii="Times New Roman" w:hAnsi="Times New Roman"/>
          <w:b/>
          <w:sz w:val="18"/>
          <w:szCs w:val="18"/>
          <w:lang w:val="es-AR"/>
        </w:rPr>
        <w:t xml:space="preserve"> S.A.</w:t>
      </w:r>
    </w:p>
    <w:p w:rsidR="002A793A" w:rsidRPr="00994959" w:rsidRDefault="002A793A" w:rsidP="00387BC7">
      <w:pPr>
        <w:spacing w:line="360" w:lineRule="auto"/>
        <w:rPr>
          <w:b/>
          <w:sz w:val="18"/>
          <w:szCs w:val="18"/>
          <w:lang w:val="es-ES"/>
        </w:rPr>
      </w:pPr>
    </w:p>
    <w:sectPr w:rsidR="002A793A" w:rsidRPr="00994959" w:rsidSect="0074761C">
      <w:footerReference w:type="even" r:id="rId8"/>
      <w:footerReference w:type="default" r:id="rId9"/>
      <w:pgSz w:w="11907" w:h="16839" w:code="9"/>
      <w:pgMar w:top="567" w:right="1134" w:bottom="709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CAB" w:rsidRDefault="00363CAB" w:rsidP="00E4172E">
      <w:r>
        <w:separator/>
      </w:r>
    </w:p>
  </w:endnote>
  <w:endnote w:type="continuationSeparator" w:id="0">
    <w:p w:rsidR="00363CAB" w:rsidRDefault="00363CAB" w:rsidP="00E41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AB9" w:rsidRDefault="00571F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00AB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00AB9" w:rsidRDefault="00B00AB9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AB9" w:rsidRPr="00415F9B" w:rsidRDefault="00571F97" w:rsidP="00C22FEE">
    <w:pPr>
      <w:pStyle w:val="Piedepgina"/>
      <w:tabs>
        <w:tab w:val="clear" w:pos="4320"/>
        <w:tab w:val="clear" w:pos="8640"/>
      </w:tabs>
      <w:rPr>
        <w:sz w:val="22"/>
        <w:szCs w:val="22"/>
      </w:rPr>
    </w:pPr>
    <w:r w:rsidRPr="00415F9B">
      <w:rPr>
        <w:sz w:val="22"/>
        <w:szCs w:val="22"/>
      </w:rPr>
      <w:fldChar w:fldCharType="begin"/>
    </w:r>
    <w:r w:rsidR="00B00AB9" w:rsidRPr="00415F9B">
      <w:rPr>
        <w:sz w:val="22"/>
        <w:szCs w:val="22"/>
      </w:rPr>
      <w:instrText xml:space="preserve"> PAGE   \* MERGEFORMAT </w:instrText>
    </w:r>
    <w:r w:rsidRPr="00415F9B">
      <w:rPr>
        <w:sz w:val="22"/>
        <w:szCs w:val="22"/>
      </w:rPr>
      <w:fldChar w:fldCharType="separate"/>
    </w:r>
    <w:r w:rsidR="002E30BB">
      <w:rPr>
        <w:noProof/>
        <w:sz w:val="22"/>
        <w:szCs w:val="22"/>
      </w:rPr>
      <w:t>1</w:t>
    </w:r>
    <w:r w:rsidRPr="00415F9B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CAB" w:rsidRDefault="00363CAB" w:rsidP="00E4172E">
      <w:r>
        <w:separator/>
      </w:r>
    </w:p>
  </w:footnote>
  <w:footnote w:type="continuationSeparator" w:id="0">
    <w:p w:rsidR="00363CAB" w:rsidRDefault="00363CAB" w:rsidP="00E417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6F5"/>
    <w:multiLevelType w:val="multilevel"/>
    <w:tmpl w:val="9412FB50"/>
    <w:lvl w:ilvl="0">
      <w:start w:val="1"/>
      <w:numFmt w:val="none"/>
      <w:lvlText w:val="Libro %1:  "/>
      <w:lvlJc w:val="left"/>
      <w:pPr>
        <w:tabs>
          <w:tab w:val="num" w:pos="3402"/>
        </w:tabs>
        <w:ind w:left="3402" w:hanging="3402"/>
      </w:pPr>
    </w:lvl>
    <w:lvl w:ilvl="1">
      <w:start w:val="1"/>
      <w:numFmt w:val="upperRoman"/>
      <w:lvlRestart w:val="0"/>
      <w:lvlText w:val="Capítulo %2: "/>
      <w:lvlJc w:val="left"/>
      <w:pPr>
        <w:tabs>
          <w:tab w:val="num" w:pos="3960"/>
        </w:tabs>
        <w:ind w:left="3119" w:hanging="3119"/>
      </w:pPr>
    </w:lvl>
    <w:lvl w:ilvl="2">
      <w:start w:val="1"/>
      <w:numFmt w:val="decimal"/>
      <w:lvlText w:val="%1%2.%3"/>
      <w:lvlJc w:val="left"/>
      <w:pPr>
        <w:tabs>
          <w:tab w:val="num" w:pos="1418"/>
        </w:tabs>
        <w:ind w:left="1418" w:hanging="1418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%2.%3.%4"/>
      <w:lvlJc w:val="left"/>
      <w:pPr>
        <w:tabs>
          <w:tab w:val="num" w:pos="1800"/>
        </w:tabs>
        <w:ind w:left="1418" w:hanging="1418"/>
      </w:pPr>
    </w:lvl>
    <w:lvl w:ilvl="4">
      <w:start w:val="1"/>
      <w:numFmt w:val="decimal"/>
      <w:lvlText w:val="%1%2.%3.%4.%5"/>
      <w:lvlJc w:val="left"/>
      <w:pPr>
        <w:tabs>
          <w:tab w:val="num" w:pos="2160"/>
        </w:tabs>
        <w:ind w:left="1418" w:hanging="141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1584" w:hanging="1584"/>
      </w:pPr>
    </w:lvl>
  </w:abstractNum>
  <w:abstractNum w:abstractNumId="1">
    <w:nsid w:val="655668F1"/>
    <w:multiLevelType w:val="multilevel"/>
    <w:tmpl w:val="577E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C8A07A7"/>
    <w:multiLevelType w:val="hybridMultilevel"/>
    <w:tmpl w:val="B08A365A"/>
    <w:lvl w:ilvl="0" w:tplc="72406DD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5AD"/>
    <w:rsid w:val="000067AB"/>
    <w:rsid w:val="00007DEC"/>
    <w:rsid w:val="00011AD4"/>
    <w:rsid w:val="00017E07"/>
    <w:rsid w:val="00031542"/>
    <w:rsid w:val="0003765E"/>
    <w:rsid w:val="00044D5C"/>
    <w:rsid w:val="00045BF6"/>
    <w:rsid w:val="00061141"/>
    <w:rsid w:val="00076D6C"/>
    <w:rsid w:val="00094A1F"/>
    <w:rsid w:val="000A2246"/>
    <w:rsid w:val="000B1C59"/>
    <w:rsid w:val="000B4F3E"/>
    <w:rsid w:val="000B6F0B"/>
    <w:rsid w:val="000C1B8A"/>
    <w:rsid w:val="000C7E82"/>
    <w:rsid w:val="000D33EC"/>
    <w:rsid w:val="000F1301"/>
    <w:rsid w:val="000F2CF9"/>
    <w:rsid w:val="000F3327"/>
    <w:rsid w:val="00101290"/>
    <w:rsid w:val="00126836"/>
    <w:rsid w:val="00132315"/>
    <w:rsid w:val="0015491D"/>
    <w:rsid w:val="0015670D"/>
    <w:rsid w:val="0016400F"/>
    <w:rsid w:val="001646E6"/>
    <w:rsid w:val="0019241F"/>
    <w:rsid w:val="00193934"/>
    <w:rsid w:val="00196576"/>
    <w:rsid w:val="001C6FAD"/>
    <w:rsid w:val="001D2273"/>
    <w:rsid w:val="001D2769"/>
    <w:rsid w:val="001F43E4"/>
    <w:rsid w:val="001F5D38"/>
    <w:rsid w:val="00203619"/>
    <w:rsid w:val="002040B6"/>
    <w:rsid w:val="00205C35"/>
    <w:rsid w:val="00206799"/>
    <w:rsid w:val="00214E42"/>
    <w:rsid w:val="00226BA1"/>
    <w:rsid w:val="00244E85"/>
    <w:rsid w:val="00250CE2"/>
    <w:rsid w:val="00260C4C"/>
    <w:rsid w:val="00263725"/>
    <w:rsid w:val="00267F27"/>
    <w:rsid w:val="0027568C"/>
    <w:rsid w:val="00285840"/>
    <w:rsid w:val="002A072B"/>
    <w:rsid w:val="002A793A"/>
    <w:rsid w:val="002B2F6E"/>
    <w:rsid w:val="002B3A46"/>
    <w:rsid w:val="002B46DC"/>
    <w:rsid w:val="002B7757"/>
    <w:rsid w:val="002E30BB"/>
    <w:rsid w:val="00301FFA"/>
    <w:rsid w:val="00303241"/>
    <w:rsid w:val="00303B99"/>
    <w:rsid w:val="00310356"/>
    <w:rsid w:val="00321672"/>
    <w:rsid w:val="00321BA9"/>
    <w:rsid w:val="00332991"/>
    <w:rsid w:val="00340675"/>
    <w:rsid w:val="0035039E"/>
    <w:rsid w:val="0036154C"/>
    <w:rsid w:val="00363CAB"/>
    <w:rsid w:val="00387BC7"/>
    <w:rsid w:val="003915B7"/>
    <w:rsid w:val="003A7B76"/>
    <w:rsid w:val="003B3D1B"/>
    <w:rsid w:val="003B58E8"/>
    <w:rsid w:val="003B77C8"/>
    <w:rsid w:val="003C3FAA"/>
    <w:rsid w:val="003C4FB1"/>
    <w:rsid w:val="003F0E40"/>
    <w:rsid w:val="003F5E0F"/>
    <w:rsid w:val="003F65CA"/>
    <w:rsid w:val="00412C6A"/>
    <w:rsid w:val="004347E5"/>
    <w:rsid w:val="00437E63"/>
    <w:rsid w:val="00442B8A"/>
    <w:rsid w:val="0044709A"/>
    <w:rsid w:val="0046049B"/>
    <w:rsid w:val="004662FF"/>
    <w:rsid w:val="004853CE"/>
    <w:rsid w:val="00490CDC"/>
    <w:rsid w:val="004A364F"/>
    <w:rsid w:val="004B6C1C"/>
    <w:rsid w:val="004C607F"/>
    <w:rsid w:val="004C7E0C"/>
    <w:rsid w:val="004C7E14"/>
    <w:rsid w:val="004D08EF"/>
    <w:rsid w:val="004D1CDB"/>
    <w:rsid w:val="004F53F4"/>
    <w:rsid w:val="005025D5"/>
    <w:rsid w:val="005069FA"/>
    <w:rsid w:val="00513548"/>
    <w:rsid w:val="0052750E"/>
    <w:rsid w:val="00531EAB"/>
    <w:rsid w:val="00537B83"/>
    <w:rsid w:val="005418FF"/>
    <w:rsid w:val="00552C1F"/>
    <w:rsid w:val="00560248"/>
    <w:rsid w:val="0056304A"/>
    <w:rsid w:val="00571F97"/>
    <w:rsid w:val="00573C80"/>
    <w:rsid w:val="00573E1F"/>
    <w:rsid w:val="00581C48"/>
    <w:rsid w:val="00584072"/>
    <w:rsid w:val="00584922"/>
    <w:rsid w:val="0059205E"/>
    <w:rsid w:val="005A5478"/>
    <w:rsid w:val="005A74F3"/>
    <w:rsid w:val="005B18EC"/>
    <w:rsid w:val="005B1D5B"/>
    <w:rsid w:val="005C2A5D"/>
    <w:rsid w:val="005D0E11"/>
    <w:rsid w:val="005F1ACD"/>
    <w:rsid w:val="00602FC6"/>
    <w:rsid w:val="00605EBD"/>
    <w:rsid w:val="00614A8D"/>
    <w:rsid w:val="0061642F"/>
    <w:rsid w:val="00620744"/>
    <w:rsid w:val="006513C7"/>
    <w:rsid w:val="00660E7B"/>
    <w:rsid w:val="00670E4F"/>
    <w:rsid w:val="00675001"/>
    <w:rsid w:val="0068068F"/>
    <w:rsid w:val="00684263"/>
    <w:rsid w:val="006874FE"/>
    <w:rsid w:val="006A2151"/>
    <w:rsid w:val="006A3CA7"/>
    <w:rsid w:val="006B1FA5"/>
    <w:rsid w:val="006B7C54"/>
    <w:rsid w:val="006C62C0"/>
    <w:rsid w:val="006D295E"/>
    <w:rsid w:val="006D44E0"/>
    <w:rsid w:val="006D55AD"/>
    <w:rsid w:val="006F41E0"/>
    <w:rsid w:val="00710D58"/>
    <w:rsid w:val="00746E7D"/>
    <w:rsid w:val="0074761C"/>
    <w:rsid w:val="00747D5F"/>
    <w:rsid w:val="00757AB7"/>
    <w:rsid w:val="00767D99"/>
    <w:rsid w:val="00771762"/>
    <w:rsid w:val="007874C4"/>
    <w:rsid w:val="00792C7D"/>
    <w:rsid w:val="0079609D"/>
    <w:rsid w:val="007B071B"/>
    <w:rsid w:val="007B0D81"/>
    <w:rsid w:val="007D5372"/>
    <w:rsid w:val="007E0198"/>
    <w:rsid w:val="007E1845"/>
    <w:rsid w:val="00805EC9"/>
    <w:rsid w:val="008067B5"/>
    <w:rsid w:val="00827A82"/>
    <w:rsid w:val="00827F53"/>
    <w:rsid w:val="00830F66"/>
    <w:rsid w:val="00832725"/>
    <w:rsid w:val="00834575"/>
    <w:rsid w:val="00837344"/>
    <w:rsid w:val="008446CA"/>
    <w:rsid w:val="0084634E"/>
    <w:rsid w:val="00846866"/>
    <w:rsid w:val="00851823"/>
    <w:rsid w:val="00852197"/>
    <w:rsid w:val="00853676"/>
    <w:rsid w:val="008721DF"/>
    <w:rsid w:val="008727DB"/>
    <w:rsid w:val="00874089"/>
    <w:rsid w:val="008829C0"/>
    <w:rsid w:val="008A7C14"/>
    <w:rsid w:val="008B0ACC"/>
    <w:rsid w:val="008B1BED"/>
    <w:rsid w:val="008E598F"/>
    <w:rsid w:val="008F3604"/>
    <w:rsid w:val="008F7745"/>
    <w:rsid w:val="00917C18"/>
    <w:rsid w:val="009213D4"/>
    <w:rsid w:val="00925D98"/>
    <w:rsid w:val="00926271"/>
    <w:rsid w:val="009321C6"/>
    <w:rsid w:val="0093226F"/>
    <w:rsid w:val="00970B24"/>
    <w:rsid w:val="00982BC5"/>
    <w:rsid w:val="009874F0"/>
    <w:rsid w:val="0099481B"/>
    <w:rsid w:val="00994959"/>
    <w:rsid w:val="009B2B20"/>
    <w:rsid w:val="009B39F6"/>
    <w:rsid w:val="009B3C7D"/>
    <w:rsid w:val="009B5242"/>
    <w:rsid w:val="009F0BA2"/>
    <w:rsid w:val="009F25C3"/>
    <w:rsid w:val="00A027D8"/>
    <w:rsid w:val="00A07901"/>
    <w:rsid w:val="00A262D6"/>
    <w:rsid w:val="00A348D6"/>
    <w:rsid w:val="00A5116E"/>
    <w:rsid w:val="00A55FD7"/>
    <w:rsid w:val="00A6161C"/>
    <w:rsid w:val="00A65E4B"/>
    <w:rsid w:val="00A765EB"/>
    <w:rsid w:val="00A77BD3"/>
    <w:rsid w:val="00A814D7"/>
    <w:rsid w:val="00A8150B"/>
    <w:rsid w:val="00A83138"/>
    <w:rsid w:val="00A845B5"/>
    <w:rsid w:val="00A96972"/>
    <w:rsid w:val="00AA3170"/>
    <w:rsid w:val="00AB0B96"/>
    <w:rsid w:val="00AC0409"/>
    <w:rsid w:val="00AD0034"/>
    <w:rsid w:val="00AD1F55"/>
    <w:rsid w:val="00AD3467"/>
    <w:rsid w:val="00AE0B3F"/>
    <w:rsid w:val="00AF4F46"/>
    <w:rsid w:val="00B00AB9"/>
    <w:rsid w:val="00B10A61"/>
    <w:rsid w:val="00B13BC7"/>
    <w:rsid w:val="00B17C98"/>
    <w:rsid w:val="00B25336"/>
    <w:rsid w:val="00B81CE9"/>
    <w:rsid w:val="00B90AD6"/>
    <w:rsid w:val="00B9429C"/>
    <w:rsid w:val="00BA25FD"/>
    <w:rsid w:val="00BA6EB6"/>
    <w:rsid w:val="00BB0BE7"/>
    <w:rsid w:val="00BC38FF"/>
    <w:rsid w:val="00BD378C"/>
    <w:rsid w:val="00BD4741"/>
    <w:rsid w:val="00BF5416"/>
    <w:rsid w:val="00C05671"/>
    <w:rsid w:val="00C07ECE"/>
    <w:rsid w:val="00C175C0"/>
    <w:rsid w:val="00C214D5"/>
    <w:rsid w:val="00C22FEE"/>
    <w:rsid w:val="00C23F86"/>
    <w:rsid w:val="00C363EB"/>
    <w:rsid w:val="00C47EAD"/>
    <w:rsid w:val="00C57CA7"/>
    <w:rsid w:val="00C65D5A"/>
    <w:rsid w:val="00C70B22"/>
    <w:rsid w:val="00C72508"/>
    <w:rsid w:val="00C81A83"/>
    <w:rsid w:val="00C8390E"/>
    <w:rsid w:val="00C9041D"/>
    <w:rsid w:val="00CB1EC0"/>
    <w:rsid w:val="00CB5D85"/>
    <w:rsid w:val="00CC17A7"/>
    <w:rsid w:val="00CD11A9"/>
    <w:rsid w:val="00CE36C5"/>
    <w:rsid w:val="00CE7703"/>
    <w:rsid w:val="00CF7A57"/>
    <w:rsid w:val="00D0164F"/>
    <w:rsid w:val="00D04C79"/>
    <w:rsid w:val="00D06361"/>
    <w:rsid w:val="00D13737"/>
    <w:rsid w:val="00D22CC2"/>
    <w:rsid w:val="00D31B78"/>
    <w:rsid w:val="00D32B8F"/>
    <w:rsid w:val="00D5146D"/>
    <w:rsid w:val="00D54073"/>
    <w:rsid w:val="00D63351"/>
    <w:rsid w:val="00D962BC"/>
    <w:rsid w:val="00DA1A17"/>
    <w:rsid w:val="00DD2194"/>
    <w:rsid w:val="00DD2BB3"/>
    <w:rsid w:val="00DD3AE7"/>
    <w:rsid w:val="00DE0E6C"/>
    <w:rsid w:val="00DE1308"/>
    <w:rsid w:val="00E108A0"/>
    <w:rsid w:val="00E37A06"/>
    <w:rsid w:val="00E4172E"/>
    <w:rsid w:val="00E44B6D"/>
    <w:rsid w:val="00E50C7F"/>
    <w:rsid w:val="00E63971"/>
    <w:rsid w:val="00E649EA"/>
    <w:rsid w:val="00E77E22"/>
    <w:rsid w:val="00E836B2"/>
    <w:rsid w:val="00E844F0"/>
    <w:rsid w:val="00E95103"/>
    <w:rsid w:val="00EA400A"/>
    <w:rsid w:val="00EB5FEE"/>
    <w:rsid w:val="00EC69DE"/>
    <w:rsid w:val="00ED0DB5"/>
    <w:rsid w:val="00ED3F90"/>
    <w:rsid w:val="00EE50AE"/>
    <w:rsid w:val="00EF55EC"/>
    <w:rsid w:val="00EF72EA"/>
    <w:rsid w:val="00F02F6A"/>
    <w:rsid w:val="00F043B1"/>
    <w:rsid w:val="00F126A2"/>
    <w:rsid w:val="00F12F30"/>
    <w:rsid w:val="00F134B6"/>
    <w:rsid w:val="00F2107C"/>
    <w:rsid w:val="00F30BB6"/>
    <w:rsid w:val="00F33AB1"/>
    <w:rsid w:val="00F569E9"/>
    <w:rsid w:val="00F70954"/>
    <w:rsid w:val="00F85F1D"/>
    <w:rsid w:val="00F87F4D"/>
    <w:rsid w:val="00F97D02"/>
    <w:rsid w:val="00FA14DE"/>
    <w:rsid w:val="00FC26A7"/>
    <w:rsid w:val="00FC61FB"/>
    <w:rsid w:val="00FD50C0"/>
    <w:rsid w:val="00FD791F"/>
    <w:rsid w:val="00FD7FC3"/>
    <w:rsid w:val="00FE2783"/>
    <w:rsid w:val="00FE4836"/>
    <w:rsid w:val="00FF0EF3"/>
    <w:rsid w:val="00FF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5AD"/>
    <w:pPr>
      <w:jc w:val="center"/>
    </w:pPr>
    <w:rPr>
      <w:rFonts w:eastAsia="Times New Roman"/>
      <w:sz w:val="24"/>
      <w:szCs w:val="24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6D55AD"/>
    <w:pPr>
      <w:keepNext/>
      <w:widowControl w:val="0"/>
      <w:tabs>
        <w:tab w:val="num" w:pos="2160"/>
        <w:tab w:val="left" w:pos="8931"/>
        <w:tab w:val="right" w:pos="9356"/>
      </w:tabs>
      <w:spacing w:before="240" w:after="60"/>
      <w:ind w:left="2160" w:right="283" w:hanging="720"/>
      <w:outlineLvl w:val="2"/>
    </w:pPr>
    <w:rPr>
      <w:rFonts w:ascii="Arial" w:hAnsi="Arial"/>
      <w:b/>
      <w:caps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6D55AD"/>
    <w:rPr>
      <w:rFonts w:ascii="Arial" w:eastAsia="Times New Roman" w:hAnsi="Arial" w:cs="Arial"/>
      <w:b/>
      <w:caps/>
      <w:color w:val="auto"/>
      <w:sz w:val="24"/>
      <w:szCs w:val="20"/>
      <w:u w:val="single"/>
      <w:lang w:val="en-US"/>
    </w:rPr>
  </w:style>
  <w:style w:type="paragraph" w:styleId="Textodebloque">
    <w:name w:val="Block Text"/>
    <w:basedOn w:val="Normal"/>
    <w:rsid w:val="006D55AD"/>
    <w:pPr>
      <w:widowControl w:val="0"/>
      <w:tabs>
        <w:tab w:val="left" w:pos="567"/>
        <w:tab w:val="left" w:pos="664"/>
      </w:tabs>
      <w:spacing w:before="120" w:after="60" w:line="220" w:lineRule="atLeast"/>
      <w:jc w:val="both"/>
    </w:pPr>
    <w:rPr>
      <w:rFonts w:ascii="Arial" w:hAnsi="Arial"/>
      <w:szCs w:val="20"/>
    </w:rPr>
  </w:style>
  <w:style w:type="paragraph" w:styleId="Piedepgina">
    <w:name w:val="footer"/>
    <w:basedOn w:val="Normal"/>
    <w:link w:val="PiedepginaCar"/>
    <w:uiPriority w:val="99"/>
    <w:rsid w:val="006D55AD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uiPriority w:val="99"/>
    <w:rsid w:val="006D55AD"/>
    <w:rPr>
      <w:rFonts w:eastAsia="Times New Roman" w:cs="Times New Roman"/>
      <w:color w:val="auto"/>
      <w:sz w:val="24"/>
      <w:szCs w:val="24"/>
      <w:lang w:val="en-US"/>
    </w:rPr>
  </w:style>
  <w:style w:type="character" w:styleId="Nmerodepgina">
    <w:name w:val="page number"/>
    <w:basedOn w:val="Fuentedeprrafopredeter"/>
    <w:rsid w:val="006D55AD"/>
  </w:style>
  <w:style w:type="paragraph" w:styleId="Textodeglobo">
    <w:name w:val="Balloon Text"/>
    <w:basedOn w:val="Normal"/>
    <w:link w:val="TextodegloboCar"/>
    <w:uiPriority w:val="99"/>
    <w:semiHidden/>
    <w:unhideWhenUsed/>
    <w:rsid w:val="00A0790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07901"/>
    <w:rPr>
      <w:rFonts w:ascii="Tahoma" w:eastAsia="Times New Roman" w:hAnsi="Tahoma" w:cs="Tahoma"/>
      <w:color w:val="auto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827A82"/>
    <w:pPr>
      <w:ind w:left="720"/>
      <w:contextualSpacing/>
      <w:jc w:val="left"/>
    </w:pPr>
    <w:rPr>
      <w:rFonts w:ascii="Garamond" w:hAnsi="Garamond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CCEAA-8BB1-4033-AC24-7BE88DAB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Patron Costas</dc:creator>
  <cp:lastModifiedBy>jojeda</cp:lastModifiedBy>
  <cp:revision>4</cp:revision>
  <cp:lastPrinted>2016-10-07T13:42:00Z</cp:lastPrinted>
  <dcterms:created xsi:type="dcterms:W3CDTF">2021-06-18T15:17:00Z</dcterms:created>
  <dcterms:modified xsi:type="dcterms:W3CDTF">2021-06-18T17:40:00Z</dcterms:modified>
</cp:coreProperties>
</file>