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A0EC2" w14:textId="77777777" w:rsidR="0015722F" w:rsidRPr="00D36F34" w:rsidRDefault="0015722F" w:rsidP="00DB2EA0">
      <w:pPr>
        <w:widowControl w:val="0"/>
        <w:jc w:val="center"/>
        <w:rPr>
          <w:rFonts w:ascii="Arial" w:eastAsia="Helvetica" w:hAnsi="Arial" w:cs="Arial"/>
          <w:b/>
          <w:sz w:val="22"/>
          <w:u w:val="single"/>
          <w:lang w:val="es-ES"/>
        </w:rPr>
      </w:pPr>
      <w:r w:rsidRPr="00D36F34">
        <w:rPr>
          <w:rFonts w:ascii="Arial" w:eastAsia="Helvetica" w:hAnsi="Arial" w:cs="Arial"/>
          <w:b/>
          <w:sz w:val="22"/>
          <w:u w:val="single"/>
          <w:lang w:val="es-ES"/>
        </w:rPr>
        <w:t>ACTA DE LA COMISIÓN FISCALIZADORA</w:t>
      </w:r>
    </w:p>
    <w:p w14:paraId="6408BE38" w14:textId="3CD44259" w:rsidR="00DB2EA0" w:rsidRPr="00D36F34" w:rsidRDefault="00C5270F" w:rsidP="00DB2EA0">
      <w:pPr>
        <w:widowControl w:val="0"/>
        <w:jc w:val="center"/>
        <w:rPr>
          <w:rFonts w:ascii="Arial" w:eastAsia="Helvetica" w:hAnsi="Arial" w:cs="Arial"/>
          <w:b/>
          <w:sz w:val="22"/>
          <w:u w:val="single"/>
          <w:lang w:val="es-ES"/>
        </w:rPr>
      </w:pPr>
      <w:r>
        <w:rPr>
          <w:rFonts w:ascii="Arial" w:eastAsia="Helvetica" w:hAnsi="Arial" w:cs="Arial"/>
          <w:b/>
          <w:sz w:val="22"/>
          <w:u w:val="single"/>
          <w:lang w:val="es-ES"/>
        </w:rPr>
        <w:t xml:space="preserve">ENEL GENERACIÓN </w:t>
      </w:r>
      <w:r w:rsidR="00DB2EA0" w:rsidRPr="00D36F34">
        <w:rPr>
          <w:rFonts w:ascii="Arial" w:eastAsia="Helvetica" w:hAnsi="Arial" w:cs="Arial"/>
          <w:b/>
          <w:sz w:val="22"/>
          <w:u w:val="single"/>
          <w:lang w:val="es-ES"/>
        </w:rPr>
        <w:t>COSTANERA S.A.</w:t>
      </w:r>
    </w:p>
    <w:p w14:paraId="3CC5DFA9" w14:textId="77777777" w:rsidR="00DB2EA0" w:rsidRPr="00DB2EA0" w:rsidRDefault="00DB2EA0" w:rsidP="00DB2EA0">
      <w:pPr>
        <w:widowControl w:val="0"/>
        <w:jc w:val="center"/>
        <w:rPr>
          <w:rFonts w:ascii="Arial" w:eastAsia="Helvetica" w:hAnsi="Arial" w:cs="Arial"/>
          <w:sz w:val="22"/>
          <w:u w:val="single"/>
          <w:lang w:val="es-ES"/>
        </w:rPr>
      </w:pPr>
    </w:p>
    <w:p w14:paraId="1C1D9A37" w14:textId="661A2616" w:rsidR="00031AC9" w:rsidRDefault="00A22A3D" w:rsidP="00876257">
      <w:pPr>
        <w:widowControl w:val="0"/>
        <w:jc w:val="both"/>
        <w:rPr>
          <w:rFonts w:ascii="Arial" w:eastAsia="Helvetica" w:hAnsi="Arial" w:cs="Arial"/>
          <w:sz w:val="22"/>
          <w:szCs w:val="22"/>
          <w:lang w:val="es-ES"/>
        </w:rPr>
      </w:pPr>
      <w:r w:rsidRPr="00A22A3D">
        <w:rPr>
          <w:rFonts w:ascii="Arial" w:eastAsia="Helvetica" w:hAnsi="Arial" w:cs="Arial"/>
          <w:b/>
          <w:sz w:val="22"/>
          <w:szCs w:val="22"/>
          <w:u w:val="single"/>
          <w:lang w:val="es-ES"/>
        </w:rPr>
        <w:t xml:space="preserve">Acta Nº </w:t>
      </w:r>
      <w:r w:rsidR="00A31606">
        <w:rPr>
          <w:rFonts w:ascii="Arial" w:eastAsia="Helvetica" w:hAnsi="Arial" w:cs="Arial"/>
          <w:b/>
          <w:sz w:val="22"/>
          <w:szCs w:val="22"/>
          <w:u w:val="single"/>
          <w:lang w:val="es-ES"/>
        </w:rPr>
        <w:t>344</w:t>
      </w:r>
      <w:bookmarkStart w:id="0" w:name="_GoBack"/>
      <w:bookmarkEnd w:id="0"/>
      <w:r w:rsidRPr="00A22A3D">
        <w:rPr>
          <w:rFonts w:ascii="Arial" w:eastAsia="Helvetica" w:hAnsi="Arial" w:cs="Arial"/>
          <w:b/>
          <w:sz w:val="22"/>
          <w:szCs w:val="22"/>
          <w:u w:val="single"/>
          <w:lang w:val="es-ES"/>
        </w:rPr>
        <w:t>:</w:t>
      </w:r>
      <w:r>
        <w:rPr>
          <w:rFonts w:ascii="Arial" w:eastAsia="Helvetica" w:hAnsi="Arial" w:cs="Arial"/>
          <w:sz w:val="22"/>
          <w:szCs w:val="22"/>
          <w:lang w:val="es-ES"/>
        </w:rPr>
        <w:t xml:space="preserve"> </w:t>
      </w:r>
      <w:r w:rsidR="004A3E2C" w:rsidRPr="00DB2EA0">
        <w:rPr>
          <w:rFonts w:ascii="Arial" w:eastAsia="Helvetica" w:hAnsi="Arial" w:cs="Arial"/>
          <w:sz w:val="22"/>
          <w:szCs w:val="22"/>
          <w:lang w:val="es-ES"/>
        </w:rPr>
        <w:t xml:space="preserve">En la Ciudad Autónoma de Buenos Aires, siendo las 8:15 horas del </w:t>
      </w:r>
      <w:r w:rsidR="00B3217A">
        <w:rPr>
          <w:rFonts w:ascii="Arial" w:eastAsia="Helvetica" w:hAnsi="Arial" w:cs="Arial"/>
          <w:sz w:val="22"/>
          <w:szCs w:val="22"/>
          <w:lang w:val="es-ES"/>
        </w:rPr>
        <w:t>14</w:t>
      </w:r>
      <w:r w:rsidR="00DB2EA0" w:rsidRPr="00D36F34">
        <w:rPr>
          <w:rFonts w:ascii="Arial" w:eastAsia="Helvetica" w:hAnsi="Arial" w:cs="Arial"/>
          <w:sz w:val="22"/>
          <w:szCs w:val="22"/>
          <w:lang w:val="es-ES"/>
        </w:rPr>
        <w:t xml:space="preserve"> de </w:t>
      </w:r>
      <w:r w:rsidR="00B150BF" w:rsidRPr="00D36F34">
        <w:rPr>
          <w:rFonts w:ascii="Arial" w:eastAsia="Helvetica" w:hAnsi="Arial" w:cs="Arial"/>
          <w:sz w:val="22"/>
          <w:szCs w:val="22"/>
          <w:lang w:val="es-ES"/>
        </w:rPr>
        <w:t>febrero</w:t>
      </w:r>
      <w:r w:rsidR="004A3E2C" w:rsidRPr="00D36F34">
        <w:rPr>
          <w:rFonts w:ascii="Arial" w:eastAsia="Helvetica" w:hAnsi="Arial" w:cs="Arial"/>
          <w:sz w:val="22"/>
          <w:szCs w:val="22"/>
          <w:lang w:val="es-ES"/>
        </w:rPr>
        <w:t xml:space="preserve"> de 20</w:t>
      </w:r>
      <w:r w:rsidR="00B3217A">
        <w:rPr>
          <w:rFonts w:ascii="Arial" w:eastAsia="Helvetica" w:hAnsi="Arial" w:cs="Arial"/>
          <w:sz w:val="22"/>
          <w:szCs w:val="22"/>
          <w:lang w:val="es-ES"/>
        </w:rPr>
        <w:t>20</w:t>
      </w:r>
      <w:r w:rsidR="004A3E2C" w:rsidRPr="00DB2EA0">
        <w:rPr>
          <w:rFonts w:ascii="Arial" w:eastAsia="Helvetica" w:hAnsi="Arial" w:cs="Arial"/>
          <w:sz w:val="22"/>
          <w:szCs w:val="22"/>
          <w:lang w:val="es-ES"/>
        </w:rPr>
        <w:t xml:space="preserve">, se reúnen en Avenida España 3301 los miembros de la comisión fiscalizadora de </w:t>
      </w:r>
      <w:proofErr w:type="spellStart"/>
      <w:r w:rsidR="00D36F34">
        <w:rPr>
          <w:rFonts w:ascii="Arial" w:eastAsia="Helvetica" w:hAnsi="Arial" w:cs="Arial"/>
          <w:sz w:val="22"/>
          <w:szCs w:val="22"/>
          <w:lang w:val="es-ES"/>
        </w:rPr>
        <w:t>Enel</w:t>
      </w:r>
      <w:proofErr w:type="spellEnd"/>
      <w:r w:rsidR="00D36F34">
        <w:rPr>
          <w:rFonts w:ascii="Arial" w:eastAsia="Helvetica" w:hAnsi="Arial" w:cs="Arial"/>
          <w:sz w:val="22"/>
          <w:szCs w:val="22"/>
          <w:lang w:val="es-ES"/>
        </w:rPr>
        <w:t xml:space="preserve"> Generación</w:t>
      </w:r>
      <w:r w:rsidR="00621925">
        <w:rPr>
          <w:rFonts w:ascii="Arial" w:eastAsia="Helvetica" w:hAnsi="Arial" w:cs="Arial"/>
          <w:sz w:val="22"/>
          <w:szCs w:val="22"/>
          <w:lang w:val="es-ES"/>
        </w:rPr>
        <w:t xml:space="preserve"> </w:t>
      </w:r>
      <w:r w:rsidR="004A3E2C" w:rsidRPr="00DB2EA0">
        <w:rPr>
          <w:rFonts w:ascii="Arial" w:eastAsia="Helvetica" w:hAnsi="Arial" w:cs="Arial"/>
          <w:sz w:val="22"/>
          <w:szCs w:val="22"/>
          <w:lang w:val="es-ES"/>
        </w:rPr>
        <w:t xml:space="preserve">Costanera S.A., con la presencia de los señores síndicos </w:t>
      </w:r>
      <w:r w:rsidR="00192890">
        <w:rPr>
          <w:rFonts w:ascii="Arial" w:eastAsia="Helvetica" w:hAnsi="Arial" w:cs="Arial"/>
          <w:sz w:val="22"/>
          <w:szCs w:val="22"/>
          <w:lang w:val="es-ES"/>
        </w:rPr>
        <w:t>Patricio Alberto Martin</w:t>
      </w:r>
      <w:r w:rsidR="004A3E2C" w:rsidRPr="00DB2EA0">
        <w:rPr>
          <w:rFonts w:ascii="Arial" w:eastAsia="Helvetica" w:hAnsi="Arial" w:cs="Arial"/>
          <w:sz w:val="22"/>
          <w:szCs w:val="22"/>
          <w:lang w:val="es-ES"/>
        </w:rPr>
        <w:t xml:space="preserve">, </w:t>
      </w:r>
      <w:r w:rsidR="00C5270F" w:rsidRPr="00C5270F">
        <w:rPr>
          <w:rFonts w:ascii="Arial" w:eastAsia="Helvetica" w:hAnsi="Arial" w:cs="Arial"/>
          <w:sz w:val="22"/>
          <w:szCs w:val="22"/>
          <w:lang w:val="es-ES"/>
        </w:rPr>
        <w:t xml:space="preserve">Juan Pablo </w:t>
      </w:r>
      <w:proofErr w:type="spellStart"/>
      <w:r w:rsidR="00C5270F" w:rsidRPr="00C5270F">
        <w:rPr>
          <w:rFonts w:ascii="Arial" w:eastAsia="Helvetica" w:hAnsi="Arial" w:cs="Arial"/>
          <w:sz w:val="22"/>
          <w:szCs w:val="22"/>
          <w:lang w:val="es-ES"/>
        </w:rPr>
        <w:t>Bove</w:t>
      </w:r>
      <w:proofErr w:type="spellEnd"/>
      <w:r w:rsidR="004A3E2C" w:rsidRPr="00DB2EA0">
        <w:rPr>
          <w:rFonts w:ascii="Arial" w:eastAsia="Helvetica" w:hAnsi="Arial" w:cs="Arial"/>
          <w:sz w:val="22"/>
          <w:szCs w:val="22"/>
          <w:lang w:val="es-ES"/>
        </w:rPr>
        <w:t xml:space="preserve"> y </w:t>
      </w:r>
      <w:r w:rsidR="00B3217A">
        <w:rPr>
          <w:rFonts w:ascii="Arial" w:eastAsia="Helvetica" w:hAnsi="Arial" w:cs="Arial"/>
          <w:sz w:val="22"/>
          <w:szCs w:val="22"/>
          <w:lang w:val="es-ES"/>
        </w:rPr>
        <w:t xml:space="preserve">José Antonio </w:t>
      </w:r>
      <w:proofErr w:type="spellStart"/>
      <w:r w:rsidR="00B3217A">
        <w:rPr>
          <w:rFonts w:ascii="Arial" w:eastAsia="Helvetica" w:hAnsi="Arial" w:cs="Arial"/>
          <w:sz w:val="22"/>
          <w:szCs w:val="22"/>
          <w:lang w:val="es-ES"/>
        </w:rPr>
        <w:t>Tiscornia</w:t>
      </w:r>
      <w:proofErr w:type="spellEnd"/>
      <w:r w:rsidR="004A3E2C" w:rsidRPr="00DB2EA0">
        <w:rPr>
          <w:rFonts w:ascii="Arial" w:eastAsia="Helvetica" w:hAnsi="Arial" w:cs="Arial"/>
          <w:sz w:val="22"/>
          <w:szCs w:val="22"/>
          <w:lang w:val="es-ES"/>
        </w:rPr>
        <w:t xml:space="preserve">. Preside la reunión el Sr. </w:t>
      </w:r>
      <w:r w:rsidR="00192890" w:rsidRPr="009664C7">
        <w:rPr>
          <w:rFonts w:ascii="Arial" w:eastAsia="Helvetica" w:hAnsi="Arial" w:cs="Arial"/>
          <w:sz w:val="22"/>
          <w:szCs w:val="22"/>
          <w:lang w:val="es-ES"/>
        </w:rPr>
        <w:t>Martin</w:t>
      </w:r>
      <w:r w:rsidR="004A3E2C" w:rsidRPr="009664C7">
        <w:rPr>
          <w:rFonts w:ascii="Arial" w:eastAsia="Helvetica" w:hAnsi="Arial" w:cs="Arial"/>
          <w:sz w:val="22"/>
          <w:szCs w:val="22"/>
          <w:lang w:val="es-ES"/>
        </w:rPr>
        <w:t>,</w:t>
      </w:r>
      <w:r w:rsidR="004A3E2C" w:rsidRPr="00DB2EA0">
        <w:rPr>
          <w:rFonts w:ascii="Arial" w:eastAsia="Helvetica" w:hAnsi="Arial" w:cs="Arial"/>
          <w:sz w:val="22"/>
          <w:szCs w:val="22"/>
          <w:lang w:val="es-ES"/>
        </w:rPr>
        <w:t xml:space="preserve"> quien manifiesta que el directorio de la sociedad le ha hecho llegar para su análisis la siguiente documentación: </w:t>
      </w:r>
      <w:r w:rsidR="00A803E6" w:rsidRPr="00DB2EA0">
        <w:rPr>
          <w:rFonts w:ascii="Arial" w:eastAsia="Helvetica" w:hAnsi="Arial" w:cs="Arial"/>
          <w:sz w:val="22"/>
          <w:szCs w:val="22"/>
          <w:lang w:val="es-ES"/>
        </w:rPr>
        <w:t>situación financiera</w:t>
      </w:r>
      <w:r w:rsidR="00A803E6" w:rsidDel="00A803E6">
        <w:rPr>
          <w:rFonts w:ascii="Arial" w:eastAsia="Helvetica" w:hAnsi="Arial" w:cs="Arial"/>
          <w:sz w:val="22"/>
          <w:szCs w:val="22"/>
          <w:lang w:val="es-ES"/>
        </w:rPr>
        <w:t xml:space="preserve"> </w:t>
      </w:r>
      <w:r w:rsidR="00B150BF" w:rsidRPr="00B150BF">
        <w:rPr>
          <w:rFonts w:ascii="Arial" w:eastAsia="Helvetica" w:hAnsi="Arial" w:cs="Arial"/>
          <w:sz w:val="22"/>
          <w:szCs w:val="22"/>
          <w:lang w:val="es-ES"/>
        </w:rPr>
        <w:t>correspondiente al ejercicio finalizado el 31 de diciembre de 201</w:t>
      </w:r>
      <w:r w:rsidR="00B3217A">
        <w:rPr>
          <w:rFonts w:ascii="Arial" w:eastAsia="Helvetica" w:hAnsi="Arial" w:cs="Arial"/>
          <w:sz w:val="22"/>
          <w:szCs w:val="22"/>
          <w:lang w:val="es-ES"/>
        </w:rPr>
        <w:t>9</w:t>
      </w:r>
      <w:r w:rsidR="00B150BF">
        <w:rPr>
          <w:rFonts w:ascii="Arial" w:eastAsia="Helvetica" w:hAnsi="Arial" w:cs="Arial"/>
          <w:sz w:val="22"/>
          <w:szCs w:val="22"/>
          <w:lang w:val="es-ES"/>
        </w:rPr>
        <w:t xml:space="preserve"> y los correspondientes </w:t>
      </w:r>
      <w:r w:rsidR="004A3E2C" w:rsidRPr="00DB2EA0">
        <w:rPr>
          <w:rFonts w:ascii="Arial" w:eastAsia="Helvetica" w:hAnsi="Arial" w:cs="Arial"/>
          <w:sz w:val="22"/>
          <w:szCs w:val="22"/>
          <w:lang w:val="es-ES"/>
        </w:rPr>
        <w:t>estado</w:t>
      </w:r>
      <w:r w:rsidR="00B150BF">
        <w:rPr>
          <w:rFonts w:ascii="Arial" w:eastAsia="Helvetica" w:hAnsi="Arial" w:cs="Arial"/>
          <w:sz w:val="22"/>
          <w:szCs w:val="22"/>
          <w:lang w:val="es-ES"/>
        </w:rPr>
        <w:t>s</w:t>
      </w:r>
      <w:r w:rsidR="004A3E2C" w:rsidRPr="00DB2EA0">
        <w:rPr>
          <w:rFonts w:ascii="Arial" w:eastAsia="Helvetica" w:hAnsi="Arial" w:cs="Arial"/>
          <w:sz w:val="22"/>
          <w:szCs w:val="22"/>
          <w:lang w:val="es-ES"/>
        </w:rPr>
        <w:t xml:space="preserve"> de </w:t>
      </w:r>
      <w:r w:rsidR="00A803E6">
        <w:rPr>
          <w:rFonts w:ascii="Arial" w:eastAsia="Helvetica" w:hAnsi="Arial" w:cs="Arial"/>
          <w:sz w:val="22"/>
          <w:szCs w:val="22"/>
          <w:lang w:val="es-ES"/>
        </w:rPr>
        <w:t>e</w:t>
      </w:r>
      <w:r w:rsidR="00A803E6" w:rsidRPr="00B150BF">
        <w:rPr>
          <w:rFonts w:ascii="Arial" w:eastAsia="Helvetica" w:hAnsi="Arial" w:cs="Arial"/>
          <w:sz w:val="22"/>
          <w:szCs w:val="22"/>
          <w:lang w:val="es-ES"/>
        </w:rPr>
        <w:t>stado de resultado integral</w:t>
      </w:r>
      <w:r w:rsidR="00B150BF">
        <w:rPr>
          <w:rFonts w:ascii="Arial" w:eastAsia="Helvetica" w:hAnsi="Arial" w:cs="Arial"/>
          <w:sz w:val="22"/>
          <w:szCs w:val="22"/>
          <w:lang w:val="es-ES"/>
        </w:rPr>
        <w:t>, e</w:t>
      </w:r>
      <w:r w:rsidR="00B150BF" w:rsidRPr="00B150BF">
        <w:rPr>
          <w:rFonts w:ascii="Arial" w:eastAsia="Helvetica" w:hAnsi="Arial" w:cs="Arial"/>
          <w:sz w:val="22"/>
          <w:szCs w:val="22"/>
          <w:lang w:val="es-ES"/>
        </w:rPr>
        <w:t>stado de cambios e</w:t>
      </w:r>
      <w:r w:rsidR="00B150BF">
        <w:rPr>
          <w:rFonts w:ascii="Arial" w:eastAsia="Helvetica" w:hAnsi="Arial" w:cs="Arial"/>
          <w:sz w:val="22"/>
          <w:szCs w:val="22"/>
          <w:lang w:val="es-ES"/>
        </w:rPr>
        <w:t xml:space="preserve">n el patrimonio y </w:t>
      </w:r>
      <w:r w:rsidR="004A3E2C" w:rsidRPr="00DB2EA0">
        <w:rPr>
          <w:rFonts w:ascii="Arial" w:eastAsia="Helvetica" w:hAnsi="Arial" w:cs="Arial"/>
          <w:sz w:val="22"/>
          <w:szCs w:val="22"/>
          <w:lang w:val="es-ES"/>
        </w:rPr>
        <w:t xml:space="preserve">estado de flujos de efectivo </w:t>
      </w:r>
      <w:r w:rsidR="00B150BF">
        <w:rPr>
          <w:rFonts w:ascii="Arial" w:eastAsia="Helvetica" w:hAnsi="Arial" w:cs="Arial"/>
          <w:sz w:val="22"/>
          <w:szCs w:val="22"/>
          <w:lang w:val="es-ES"/>
        </w:rPr>
        <w:t>por el ejercicio finalizado en esa fecha y sus notas 1 a 2</w:t>
      </w:r>
      <w:r w:rsidR="00B3217A">
        <w:rPr>
          <w:rFonts w:ascii="Arial" w:eastAsia="Helvetica" w:hAnsi="Arial" w:cs="Arial"/>
          <w:sz w:val="22"/>
          <w:szCs w:val="22"/>
          <w:lang w:val="es-ES"/>
        </w:rPr>
        <w:t>9</w:t>
      </w:r>
      <w:r w:rsidR="00B150BF">
        <w:rPr>
          <w:rFonts w:ascii="Arial" w:eastAsia="Helvetica" w:hAnsi="Arial" w:cs="Arial"/>
          <w:sz w:val="22"/>
          <w:szCs w:val="22"/>
          <w:lang w:val="es-ES"/>
        </w:rPr>
        <w:t xml:space="preserve"> que los complementan. </w:t>
      </w:r>
      <w:r w:rsidR="004A3E2C" w:rsidRPr="00DB2EA0">
        <w:rPr>
          <w:rFonts w:ascii="Arial" w:eastAsia="Helvetica" w:hAnsi="Arial" w:cs="Arial"/>
          <w:sz w:val="22"/>
          <w:szCs w:val="22"/>
          <w:lang w:val="es-ES"/>
        </w:rPr>
        <w:t>A su vez, le ha hecho llegar la reseña informativa requerida por las normas de la Comisión Nacional de Valores y la información adicional requerida por el Reglamento de la Bolsa de Comercio de Buenos Aires, conjuntamente con el informe del auditor. Agrega el Sr.</w:t>
      </w:r>
      <w:r w:rsidR="00192890">
        <w:rPr>
          <w:rFonts w:ascii="Arial" w:eastAsia="Helvetica" w:hAnsi="Arial" w:cs="Arial"/>
          <w:sz w:val="22"/>
          <w:szCs w:val="22"/>
          <w:lang w:val="es-ES"/>
        </w:rPr>
        <w:t xml:space="preserve"> Martin</w:t>
      </w:r>
      <w:r w:rsidR="004A3E2C" w:rsidRPr="00DB2EA0">
        <w:rPr>
          <w:rFonts w:ascii="Arial" w:eastAsia="Helvetica" w:hAnsi="Arial" w:cs="Arial"/>
          <w:sz w:val="22"/>
          <w:szCs w:val="22"/>
          <w:lang w:val="es-ES"/>
        </w:rPr>
        <w:t xml:space="preserve"> que resulta necesario producir el informe que prescribe el artículo 294 inciso 5º de la ley Nº 19.550, a cuyo fin se ha preparado un informe que será presentado en la reunión de directorio correspondiente.</w:t>
      </w:r>
    </w:p>
    <w:p w14:paraId="3D15F1D7" w14:textId="77777777" w:rsidR="00B150BF" w:rsidRDefault="00B150BF" w:rsidP="00876257">
      <w:pPr>
        <w:widowControl w:val="0"/>
        <w:jc w:val="both"/>
        <w:rPr>
          <w:rFonts w:ascii="Arial" w:eastAsia="Helvetica" w:hAnsi="Arial" w:cs="Arial"/>
          <w:sz w:val="22"/>
          <w:szCs w:val="22"/>
          <w:lang w:val="es-ES"/>
        </w:rPr>
      </w:pPr>
    </w:p>
    <w:p w14:paraId="7EF916EB" w14:textId="51E352B1" w:rsidR="00F46C88" w:rsidRPr="00F46C88" w:rsidRDefault="00F46C88" w:rsidP="00F46C88">
      <w:pPr>
        <w:widowControl w:val="0"/>
        <w:tabs>
          <w:tab w:val="center" w:pos="1418"/>
          <w:tab w:val="center" w:pos="6237"/>
        </w:tabs>
        <w:jc w:val="center"/>
        <w:rPr>
          <w:rFonts w:ascii="Arial" w:hAnsi="Arial" w:cs="Arial"/>
          <w:sz w:val="22"/>
          <w:szCs w:val="22"/>
          <w:lang w:val="es-AR" w:eastAsia="es-ES"/>
        </w:rPr>
      </w:pPr>
      <w:r w:rsidRPr="00F46C88">
        <w:rPr>
          <w:rFonts w:ascii="Arial" w:hAnsi="Arial" w:cs="Arial"/>
          <w:sz w:val="22"/>
          <w:szCs w:val="22"/>
          <w:lang w:val="es-AR" w:eastAsia="es-ES"/>
        </w:rPr>
        <w:t>“INFORME DE LA COMISIÓN FISCALIZADORA</w:t>
      </w:r>
    </w:p>
    <w:p w14:paraId="34F12ED5" w14:textId="77777777" w:rsidR="00F46C88" w:rsidRPr="00F46C88" w:rsidRDefault="00F46C88" w:rsidP="00F46C88">
      <w:pPr>
        <w:widowControl w:val="0"/>
        <w:tabs>
          <w:tab w:val="center" w:pos="1418"/>
          <w:tab w:val="center" w:pos="6237"/>
        </w:tabs>
        <w:jc w:val="both"/>
        <w:rPr>
          <w:rFonts w:ascii="Arial" w:hAnsi="Arial" w:cs="Arial"/>
          <w:sz w:val="22"/>
          <w:szCs w:val="22"/>
          <w:u w:val="single"/>
          <w:lang w:val="es-AR" w:eastAsia="es-ES"/>
        </w:rPr>
      </w:pPr>
    </w:p>
    <w:p w14:paraId="0FA62EFA"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 xml:space="preserve">A los señores accionistas de </w:t>
      </w:r>
    </w:p>
    <w:p w14:paraId="7564E89C" w14:textId="3D23B7A6"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 xml:space="preserve">ENEL GENERACIÓN COSTANERA S.A. </w:t>
      </w:r>
    </w:p>
    <w:p w14:paraId="3B3CA6ED"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20DCAE7D" w14:textId="1E4926AF"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 xml:space="preserve">En nuestro carácter de miembros de la Comisión Fiscalizadora de </w:t>
      </w:r>
      <w:proofErr w:type="spellStart"/>
      <w:r w:rsidRPr="00D36F34">
        <w:rPr>
          <w:rFonts w:ascii="Arial" w:hAnsi="Arial" w:cs="Arial"/>
          <w:sz w:val="22"/>
          <w:szCs w:val="22"/>
          <w:lang w:val="es-AR" w:eastAsia="es-ES"/>
        </w:rPr>
        <w:t>Enel</w:t>
      </w:r>
      <w:proofErr w:type="spellEnd"/>
      <w:r w:rsidRPr="00D36F34">
        <w:rPr>
          <w:rFonts w:ascii="Arial" w:hAnsi="Arial" w:cs="Arial"/>
          <w:sz w:val="22"/>
          <w:szCs w:val="22"/>
          <w:lang w:val="es-AR" w:eastAsia="es-ES"/>
        </w:rPr>
        <w:t xml:space="preserve"> Generación Costanera S.A., de acuerdo con lo requerido por la Ley General de Sociedades y las normas de la Comisión Nacional de Valores, hemos examinado con el alcance que se describe en el punto II los documentos detallados en el punto I siguiente. La preparación y emisión de los documentos citados es responsabilidad del directorio de la sociedad en ejercicio de sus funciones exclusivas. Nuestra responsabilidad es informar sobre dichos documentos en base al trabajo realizado con el alcance que se menciona en el punto II.</w:t>
      </w:r>
    </w:p>
    <w:p w14:paraId="4D1EA376"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2B71CC98"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I. DOCUMENTOS OBJETO DEL INFORME</w:t>
      </w:r>
    </w:p>
    <w:p w14:paraId="47C2BE2E"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1506D82F" w14:textId="69BAE284"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a) Estado de resultado integral correspondiente al ejercicio finalizado el 31 de diciembre de 201</w:t>
      </w:r>
      <w:r w:rsidR="00B3217A">
        <w:rPr>
          <w:rFonts w:ascii="Arial" w:hAnsi="Arial" w:cs="Arial"/>
          <w:sz w:val="22"/>
          <w:szCs w:val="22"/>
          <w:lang w:val="es-AR" w:eastAsia="es-ES"/>
        </w:rPr>
        <w:t>9</w:t>
      </w:r>
      <w:r w:rsidRPr="00D36F34">
        <w:rPr>
          <w:rFonts w:ascii="Arial" w:hAnsi="Arial" w:cs="Arial"/>
          <w:sz w:val="22"/>
          <w:szCs w:val="22"/>
          <w:lang w:val="es-AR" w:eastAsia="es-ES"/>
        </w:rPr>
        <w:t xml:space="preserve">; </w:t>
      </w:r>
    </w:p>
    <w:p w14:paraId="42A04503"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198457F0" w14:textId="6C807E60"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b) Estado de situación financiera al 31 de diciembre de 201</w:t>
      </w:r>
      <w:r w:rsidR="00B3217A">
        <w:rPr>
          <w:rFonts w:ascii="Arial" w:hAnsi="Arial" w:cs="Arial"/>
          <w:sz w:val="22"/>
          <w:szCs w:val="22"/>
          <w:lang w:val="es-AR" w:eastAsia="es-ES"/>
        </w:rPr>
        <w:t>9</w:t>
      </w:r>
      <w:r w:rsidRPr="00D36F34">
        <w:rPr>
          <w:rFonts w:ascii="Arial" w:hAnsi="Arial" w:cs="Arial"/>
          <w:sz w:val="22"/>
          <w:szCs w:val="22"/>
          <w:lang w:val="es-AR" w:eastAsia="es-ES"/>
        </w:rPr>
        <w:t>;</w:t>
      </w:r>
    </w:p>
    <w:p w14:paraId="052E4F7C"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5CABEB7D" w14:textId="132806D4"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c) Estado de cambios en el patrimonio correspondiente al ejercicio finalizado el 31 de diciembre de 201</w:t>
      </w:r>
      <w:r w:rsidR="00B3217A">
        <w:rPr>
          <w:rFonts w:ascii="Arial" w:hAnsi="Arial" w:cs="Arial"/>
          <w:sz w:val="22"/>
          <w:szCs w:val="22"/>
          <w:lang w:val="es-AR" w:eastAsia="es-ES"/>
        </w:rPr>
        <w:t>9</w:t>
      </w:r>
      <w:r w:rsidRPr="00D36F34">
        <w:rPr>
          <w:rFonts w:ascii="Arial" w:hAnsi="Arial" w:cs="Arial"/>
          <w:sz w:val="22"/>
          <w:szCs w:val="22"/>
          <w:lang w:val="es-AR" w:eastAsia="es-ES"/>
        </w:rPr>
        <w:t xml:space="preserve">; </w:t>
      </w:r>
    </w:p>
    <w:p w14:paraId="4A75F107"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29AC727C" w14:textId="25B85886"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d) Estado de flujos de efectivo correspondiente al ejercicio finalizado el 31 de diciembre de 201</w:t>
      </w:r>
      <w:r w:rsidR="00B3217A">
        <w:rPr>
          <w:rFonts w:ascii="Arial" w:hAnsi="Arial" w:cs="Arial"/>
          <w:sz w:val="22"/>
          <w:szCs w:val="22"/>
          <w:lang w:val="es-AR" w:eastAsia="es-ES"/>
        </w:rPr>
        <w:t>9</w:t>
      </w:r>
      <w:r w:rsidRPr="00D36F34">
        <w:rPr>
          <w:rFonts w:ascii="Arial" w:hAnsi="Arial" w:cs="Arial"/>
          <w:sz w:val="22"/>
          <w:szCs w:val="22"/>
          <w:lang w:val="es-AR" w:eastAsia="es-ES"/>
        </w:rPr>
        <w:t xml:space="preserve">; </w:t>
      </w:r>
    </w:p>
    <w:p w14:paraId="57B0C9D3"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343B8822" w14:textId="36392674"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e) Notas 1 a 2</w:t>
      </w:r>
      <w:r w:rsidR="00B3217A">
        <w:rPr>
          <w:rFonts w:ascii="Arial" w:hAnsi="Arial" w:cs="Arial"/>
          <w:sz w:val="22"/>
          <w:szCs w:val="22"/>
          <w:lang w:val="es-AR" w:eastAsia="es-ES"/>
        </w:rPr>
        <w:t>9</w:t>
      </w:r>
      <w:r w:rsidRPr="00D36F34">
        <w:rPr>
          <w:rFonts w:ascii="Arial" w:hAnsi="Arial" w:cs="Arial"/>
          <w:sz w:val="22"/>
          <w:szCs w:val="22"/>
          <w:lang w:val="es-AR" w:eastAsia="es-ES"/>
        </w:rPr>
        <w:t xml:space="preserve"> correspondientes a los estados financieros al 31 de diciembre de 201</w:t>
      </w:r>
      <w:r w:rsidR="00B3217A">
        <w:rPr>
          <w:rFonts w:ascii="Arial" w:hAnsi="Arial" w:cs="Arial"/>
          <w:sz w:val="22"/>
          <w:szCs w:val="22"/>
          <w:lang w:val="es-AR" w:eastAsia="es-ES"/>
        </w:rPr>
        <w:t>9</w:t>
      </w:r>
      <w:r w:rsidRPr="00D36F34">
        <w:rPr>
          <w:rFonts w:ascii="Arial" w:hAnsi="Arial" w:cs="Arial"/>
          <w:sz w:val="22"/>
          <w:szCs w:val="22"/>
          <w:lang w:val="es-AR" w:eastAsia="es-ES"/>
        </w:rPr>
        <w:t>,</w:t>
      </w:r>
    </w:p>
    <w:p w14:paraId="6AE24A14"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0640D748" w14:textId="775DD712" w:rsidR="00D36F34" w:rsidRPr="00D36F34" w:rsidRDefault="00D36F34" w:rsidP="00721F66">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lastRenderedPageBreak/>
        <w:t xml:space="preserve">f) Memoria del directorio con </w:t>
      </w:r>
      <w:r w:rsidR="00721F66">
        <w:rPr>
          <w:rFonts w:ascii="Arial" w:hAnsi="Arial" w:cs="Arial"/>
          <w:sz w:val="22"/>
          <w:szCs w:val="22"/>
          <w:lang w:val="es-AR" w:eastAsia="es-ES"/>
        </w:rPr>
        <w:t>la Respuesta Anexo</w:t>
      </w:r>
      <w:r w:rsidR="00721F66" w:rsidRPr="00721F66">
        <w:rPr>
          <w:rFonts w:ascii="Arial" w:hAnsi="Arial" w:cs="Arial"/>
          <w:sz w:val="22"/>
          <w:szCs w:val="22"/>
          <w:lang w:val="es-AR" w:eastAsia="es-ES"/>
        </w:rPr>
        <w:t xml:space="preserve"> IV (Resolución General CNV N° 797/2019)</w:t>
      </w:r>
      <w:r w:rsidR="00721F66">
        <w:rPr>
          <w:rFonts w:ascii="Arial" w:hAnsi="Arial" w:cs="Arial"/>
          <w:sz w:val="22"/>
          <w:szCs w:val="22"/>
          <w:lang w:val="es-AR" w:eastAsia="es-ES"/>
        </w:rPr>
        <w:t xml:space="preserve"> – </w:t>
      </w:r>
      <w:r w:rsidR="00721F66" w:rsidRPr="00721F66">
        <w:rPr>
          <w:rFonts w:ascii="Arial" w:hAnsi="Arial" w:cs="Arial"/>
          <w:sz w:val="22"/>
          <w:szCs w:val="22"/>
          <w:lang w:val="es-AR" w:eastAsia="es-ES"/>
        </w:rPr>
        <w:t>I</w:t>
      </w:r>
      <w:r w:rsidR="00721F66">
        <w:rPr>
          <w:rFonts w:ascii="Arial" w:hAnsi="Arial" w:cs="Arial"/>
          <w:sz w:val="22"/>
          <w:szCs w:val="22"/>
          <w:lang w:val="es-AR" w:eastAsia="es-ES"/>
        </w:rPr>
        <w:t xml:space="preserve">nforme de Gobierno Societario Ejercicio cerrado al </w:t>
      </w:r>
      <w:r w:rsidR="00721F66" w:rsidRPr="00721F66">
        <w:rPr>
          <w:rFonts w:ascii="Arial" w:hAnsi="Arial" w:cs="Arial"/>
          <w:sz w:val="22"/>
          <w:szCs w:val="22"/>
          <w:lang w:val="es-AR" w:eastAsia="es-ES"/>
        </w:rPr>
        <w:t>31.12.2019</w:t>
      </w:r>
      <w:r w:rsidRPr="00D36F34">
        <w:rPr>
          <w:rFonts w:ascii="Arial" w:hAnsi="Arial" w:cs="Arial"/>
          <w:sz w:val="22"/>
          <w:szCs w:val="22"/>
          <w:lang w:val="es-AR" w:eastAsia="es-ES"/>
        </w:rPr>
        <w:t>;</w:t>
      </w:r>
    </w:p>
    <w:p w14:paraId="008F9BEF"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205DCAD6" w14:textId="0DCEAB8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g) Reseña informativa sobre los estados financieros al 31 de diciembre de 201</w:t>
      </w:r>
      <w:r w:rsidR="00B3217A">
        <w:rPr>
          <w:rFonts w:ascii="Arial" w:hAnsi="Arial" w:cs="Arial"/>
          <w:sz w:val="22"/>
          <w:szCs w:val="22"/>
          <w:lang w:val="es-AR" w:eastAsia="es-ES"/>
        </w:rPr>
        <w:t>9</w:t>
      </w:r>
      <w:r w:rsidRPr="00D36F34">
        <w:rPr>
          <w:rFonts w:ascii="Arial" w:hAnsi="Arial" w:cs="Arial"/>
          <w:sz w:val="22"/>
          <w:szCs w:val="22"/>
          <w:lang w:val="es-AR" w:eastAsia="es-ES"/>
        </w:rPr>
        <w:t xml:space="preserve"> exigida por el artículo 4 del Capítulo III, Título IV, del Nuevo Texto Ordenado de las normas de la Comisión Nacional de Valores; e </w:t>
      </w:r>
    </w:p>
    <w:p w14:paraId="493B3142"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7EDD9B2F" w14:textId="57E63065"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h) Información adicional a las notas a los estados financieros al 31 de diciembre de 201</w:t>
      </w:r>
      <w:r w:rsidR="00B3217A">
        <w:rPr>
          <w:rFonts w:ascii="Arial" w:hAnsi="Arial" w:cs="Arial"/>
          <w:sz w:val="22"/>
          <w:szCs w:val="22"/>
          <w:lang w:val="es-AR" w:eastAsia="es-ES"/>
        </w:rPr>
        <w:t>9</w:t>
      </w:r>
      <w:r w:rsidRPr="00D36F34">
        <w:rPr>
          <w:rFonts w:ascii="Arial" w:hAnsi="Arial" w:cs="Arial"/>
          <w:sz w:val="22"/>
          <w:szCs w:val="22"/>
          <w:lang w:val="es-AR" w:eastAsia="es-ES"/>
        </w:rPr>
        <w:t xml:space="preserve"> requerida por el artículo 68 del Reglamento de la Bolsa de Comercio de Buenos Aires y el artículo 12 del Capítulo III, Título IV del nuevo Texto Ordenado de las normas de la Comisión Nacional de Valores.</w:t>
      </w:r>
    </w:p>
    <w:p w14:paraId="16975961"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474CA917"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II. ALCANCE DE LA REVISIÓN</w:t>
      </w:r>
    </w:p>
    <w:p w14:paraId="62FFC2CD"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08E11E73"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 xml:space="preserve">Nuestro trabajo fue realizado de acuerdo con las normas de sindicatura vigentes. Dichas normas requieren la verificación de la congruencia de los documentos revisados con la información sobre las decisiones societarias expuestas en actas y la adecuación de dichas decisiones a la ley y al estatuto en lo relativo a sus aspectos formales y documentales. </w:t>
      </w:r>
    </w:p>
    <w:p w14:paraId="3F59CB70"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72DE6139"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Dado que no es responsabilidad de los síndicos efectuar un control de gestión, el trabajo no se extendió a los criterios y decisiones empresarias de las diversas áreas de la sociedad, cuestiones que son de responsabilidad exclusiva del directorio.</w:t>
      </w:r>
    </w:p>
    <w:p w14:paraId="5844CA3B"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620F234E" w14:textId="6A3E65C6"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 xml:space="preserve">Para la realización de dicho trabajo hemos tenido en cuenta el informe del auditor externo Pablo G. </w:t>
      </w:r>
      <w:proofErr w:type="spellStart"/>
      <w:r w:rsidRPr="00D36F34">
        <w:rPr>
          <w:rFonts w:ascii="Arial" w:hAnsi="Arial" w:cs="Arial"/>
          <w:sz w:val="22"/>
          <w:szCs w:val="22"/>
          <w:lang w:val="es-AR" w:eastAsia="es-ES"/>
        </w:rPr>
        <w:t>Decundo</w:t>
      </w:r>
      <w:proofErr w:type="spellEnd"/>
      <w:r w:rsidRPr="00D36F34">
        <w:rPr>
          <w:rFonts w:ascii="Arial" w:hAnsi="Arial" w:cs="Arial"/>
          <w:sz w:val="22"/>
          <w:szCs w:val="22"/>
          <w:lang w:val="es-AR" w:eastAsia="es-ES"/>
        </w:rPr>
        <w:t xml:space="preserve"> (socio de la firma </w:t>
      </w:r>
      <w:proofErr w:type="spellStart"/>
      <w:r w:rsidRPr="00D36F34">
        <w:rPr>
          <w:rFonts w:ascii="Arial" w:hAnsi="Arial" w:cs="Arial"/>
          <w:sz w:val="22"/>
          <w:szCs w:val="22"/>
          <w:lang w:val="es-AR" w:eastAsia="es-ES"/>
        </w:rPr>
        <w:t>Pistrelli</w:t>
      </w:r>
      <w:proofErr w:type="spellEnd"/>
      <w:r w:rsidRPr="00D36F34">
        <w:rPr>
          <w:rFonts w:ascii="Arial" w:hAnsi="Arial" w:cs="Arial"/>
          <w:sz w:val="22"/>
          <w:szCs w:val="22"/>
          <w:lang w:val="es-AR" w:eastAsia="es-ES"/>
        </w:rPr>
        <w:t xml:space="preserve">, Henry Martin y Asociados S.R.L.) de fecha </w:t>
      </w:r>
      <w:r w:rsidR="00B3217A">
        <w:rPr>
          <w:rFonts w:ascii="Arial" w:hAnsi="Arial" w:cs="Arial"/>
          <w:sz w:val="22"/>
          <w:szCs w:val="22"/>
          <w:lang w:val="es-AR" w:eastAsia="es-ES"/>
        </w:rPr>
        <w:t>14</w:t>
      </w:r>
      <w:r w:rsidRPr="00D36F34">
        <w:rPr>
          <w:rFonts w:ascii="Arial" w:hAnsi="Arial" w:cs="Arial"/>
          <w:sz w:val="22"/>
          <w:szCs w:val="22"/>
          <w:lang w:val="es-AR" w:eastAsia="es-ES"/>
        </w:rPr>
        <w:t xml:space="preserve"> de febrero de 20</w:t>
      </w:r>
      <w:r w:rsidR="00B3217A">
        <w:rPr>
          <w:rFonts w:ascii="Arial" w:hAnsi="Arial" w:cs="Arial"/>
          <w:sz w:val="22"/>
          <w:szCs w:val="22"/>
          <w:lang w:val="es-AR" w:eastAsia="es-ES"/>
        </w:rPr>
        <w:t>20</w:t>
      </w:r>
      <w:r w:rsidRPr="00D36F34">
        <w:rPr>
          <w:rFonts w:ascii="Arial" w:hAnsi="Arial" w:cs="Arial"/>
          <w:sz w:val="22"/>
          <w:szCs w:val="22"/>
          <w:lang w:val="es-AR" w:eastAsia="es-ES"/>
        </w:rPr>
        <w:t xml:space="preserve"> emitido según lo allí expuesto, de acuerdo con las Normas Internacionales de Auditoría emitidas por el Consejo de Normas Internacionales de Auditoría y Aseguramiento (“IAASB”)</w:t>
      </w:r>
      <w:r w:rsidR="00D954DA">
        <w:rPr>
          <w:rFonts w:ascii="Arial" w:hAnsi="Arial" w:cs="Arial"/>
          <w:sz w:val="22"/>
          <w:szCs w:val="22"/>
          <w:lang w:val="es-AR" w:eastAsia="es-ES"/>
        </w:rPr>
        <w:t xml:space="preserve">, </w:t>
      </w:r>
      <w:r w:rsidR="00D954DA" w:rsidRPr="00D954DA">
        <w:rPr>
          <w:rFonts w:ascii="Arial" w:hAnsi="Arial" w:cs="Arial"/>
          <w:sz w:val="22"/>
          <w:szCs w:val="22"/>
          <w:lang w:val="es-AR" w:eastAsia="es-ES"/>
        </w:rPr>
        <w:t>adoptadas en Argentina con la vigencia establecida por la FACPCE</w:t>
      </w:r>
      <w:r w:rsidRPr="00D36F34">
        <w:rPr>
          <w:rFonts w:ascii="Arial" w:hAnsi="Arial" w:cs="Arial"/>
          <w:sz w:val="22"/>
          <w:szCs w:val="22"/>
          <w:lang w:val="es-AR" w:eastAsia="es-ES"/>
        </w:rPr>
        <w:t xml:space="preserve"> y con opinión favorable. </w:t>
      </w:r>
    </w:p>
    <w:p w14:paraId="79CA5A6C"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62FBE16F"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 xml:space="preserve">Conforme surge del informe del auditor externo, los estados financieros han sido preparados por el directorio de acuerdo con lo dispuesto en las Normas Internacionales de Información Financiera (NIIF), adoptadas por la Federación Argentina de Consejos Profesionales de Ciencias Económicas como normas contables profesionales e incorporadas por la Comisión Nacional de Valores a su normativa, tal como fueron aprobadas por el Consejo de Normas Internacionales de Contabilidad. </w:t>
      </w:r>
    </w:p>
    <w:p w14:paraId="7404576E"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659B1DAE" w14:textId="074D8E21"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Hemos verificado que la memoria del directorio correspondiente al ejercicio económico finalizado el 31 de diciembre de 201</w:t>
      </w:r>
      <w:r w:rsidR="00B3217A">
        <w:rPr>
          <w:rFonts w:ascii="Arial" w:hAnsi="Arial" w:cs="Arial"/>
          <w:sz w:val="22"/>
          <w:szCs w:val="22"/>
          <w:lang w:val="es-AR" w:eastAsia="es-ES"/>
        </w:rPr>
        <w:t>9</w:t>
      </w:r>
      <w:r w:rsidRPr="00D36F34">
        <w:rPr>
          <w:rFonts w:ascii="Arial" w:hAnsi="Arial" w:cs="Arial"/>
          <w:sz w:val="22"/>
          <w:szCs w:val="22"/>
          <w:lang w:val="es-AR" w:eastAsia="es-ES"/>
        </w:rPr>
        <w:t xml:space="preserve"> contiene la información requerida por el artículo 66 de la Ley General de Sociedades y, en lo que es materia de nuestra competencia, que sus datos numéricos concuerdan con los registros contables de la sociedad y otra documentación pertinente.</w:t>
      </w:r>
    </w:p>
    <w:p w14:paraId="0ACE8CAF"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30F7BB57" w14:textId="2C16B631"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Con relación al anexo a la memoria denominado “</w:t>
      </w:r>
      <w:r w:rsidR="00D954DA" w:rsidRPr="00D954DA">
        <w:rPr>
          <w:rFonts w:ascii="Arial" w:hAnsi="Arial" w:cs="Arial"/>
          <w:sz w:val="22"/>
          <w:szCs w:val="22"/>
          <w:lang w:val="es-AR" w:eastAsia="es-ES"/>
        </w:rPr>
        <w:t>Respuesta Anexo IV (Resolución General CNV N° 797/2019) – Informe de Gobierno Societario Ejercicio cerrado al 31.12.2019</w:t>
      </w:r>
      <w:r w:rsidRPr="00D36F34">
        <w:rPr>
          <w:rFonts w:ascii="Arial" w:hAnsi="Arial" w:cs="Arial"/>
          <w:sz w:val="22"/>
          <w:szCs w:val="22"/>
          <w:lang w:val="es-AR" w:eastAsia="es-ES"/>
        </w:rPr>
        <w:t xml:space="preserve">” hemos revisado la información brindada por el directorio y, en sus aspectos sustanciales y en lo que es materia de nuestra </w:t>
      </w:r>
      <w:r w:rsidRPr="00D36F34">
        <w:rPr>
          <w:rFonts w:ascii="Arial" w:hAnsi="Arial" w:cs="Arial"/>
          <w:sz w:val="22"/>
          <w:szCs w:val="22"/>
          <w:lang w:val="es-AR" w:eastAsia="es-ES"/>
        </w:rPr>
        <w:lastRenderedPageBreak/>
        <w:t>competencia, ha sido preparada en forma fiable y adecuada, conforme con los requerimientos establecidos en las normas de la Comisión Nacional de Valores.</w:t>
      </w:r>
    </w:p>
    <w:p w14:paraId="2ADAC110"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252D4F17"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III. OPINIÓN</w:t>
      </w:r>
    </w:p>
    <w:p w14:paraId="563FFBBF"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6FA9B8C8" w14:textId="288B8B91"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 xml:space="preserve">Basado en el examen realizado, con el alcance descripto en el párrafo II, en nuestra opinión los estados financieros mencionados en el párrafo I presentan razonablemente, en todos sus aspectos significativos, la situación financiera de </w:t>
      </w:r>
      <w:proofErr w:type="spellStart"/>
      <w:r w:rsidRPr="00D36F34">
        <w:rPr>
          <w:rFonts w:ascii="Arial" w:hAnsi="Arial" w:cs="Arial"/>
          <w:sz w:val="22"/>
          <w:szCs w:val="22"/>
          <w:lang w:val="es-AR" w:eastAsia="es-ES"/>
        </w:rPr>
        <w:t>Enel</w:t>
      </w:r>
      <w:proofErr w:type="spellEnd"/>
      <w:r w:rsidRPr="00D36F34">
        <w:rPr>
          <w:rFonts w:ascii="Arial" w:hAnsi="Arial" w:cs="Arial"/>
          <w:sz w:val="22"/>
          <w:szCs w:val="22"/>
          <w:lang w:val="es-AR" w:eastAsia="es-ES"/>
        </w:rPr>
        <w:t xml:space="preserve"> Generación Costanera</w:t>
      </w:r>
      <w:r w:rsidR="00B3217A">
        <w:rPr>
          <w:rFonts w:ascii="Arial" w:hAnsi="Arial" w:cs="Arial"/>
          <w:sz w:val="22"/>
          <w:szCs w:val="22"/>
          <w:lang w:val="es-AR" w:eastAsia="es-ES"/>
        </w:rPr>
        <w:t xml:space="preserve"> S.A. al 31 de diciembre de 2019</w:t>
      </w:r>
      <w:r w:rsidRPr="00D36F34">
        <w:rPr>
          <w:rFonts w:ascii="Arial" w:hAnsi="Arial" w:cs="Arial"/>
          <w:sz w:val="22"/>
          <w:szCs w:val="22"/>
          <w:lang w:val="es-AR" w:eastAsia="es-ES"/>
        </w:rPr>
        <w:t>, así como sus resultados y flujos de efectivo correspondientes al ejercicio finalizado en esa fecha, de conformidad con las Normas Internacionales de Información Financiera.</w:t>
      </w:r>
    </w:p>
    <w:p w14:paraId="5D22CE29"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1B4BDE54"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IV. MANIFESTACIONES DE LA COMISIÓN FISCALIZADORA</w:t>
      </w:r>
    </w:p>
    <w:p w14:paraId="489CF16A"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47E6527D" w14:textId="25A1659D"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 xml:space="preserve">En lo que es materia de nuestra competencia, los estados financieros de </w:t>
      </w:r>
      <w:proofErr w:type="spellStart"/>
      <w:r w:rsidRPr="00D36F34">
        <w:rPr>
          <w:rFonts w:ascii="Arial" w:hAnsi="Arial" w:cs="Arial"/>
          <w:sz w:val="22"/>
          <w:szCs w:val="22"/>
          <w:lang w:val="es-AR" w:eastAsia="es-ES"/>
        </w:rPr>
        <w:t>Enel</w:t>
      </w:r>
      <w:proofErr w:type="spellEnd"/>
      <w:r w:rsidRPr="00D36F34">
        <w:rPr>
          <w:rFonts w:ascii="Arial" w:hAnsi="Arial" w:cs="Arial"/>
          <w:sz w:val="22"/>
          <w:szCs w:val="22"/>
          <w:lang w:val="es-AR" w:eastAsia="es-ES"/>
        </w:rPr>
        <w:t xml:space="preserve"> Generación Costanera S.A. al 31 de diciembre de 201</w:t>
      </w:r>
      <w:r w:rsidR="00B3217A">
        <w:rPr>
          <w:rFonts w:ascii="Arial" w:hAnsi="Arial" w:cs="Arial"/>
          <w:sz w:val="22"/>
          <w:szCs w:val="22"/>
          <w:lang w:val="es-AR" w:eastAsia="es-ES"/>
        </w:rPr>
        <w:t>9</w:t>
      </w:r>
      <w:r w:rsidRPr="00D36F34">
        <w:rPr>
          <w:rFonts w:ascii="Arial" w:hAnsi="Arial" w:cs="Arial"/>
          <w:sz w:val="22"/>
          <w:szCs w:val="22"/>
          <w:lang w:val="es-AR" w:eastAsia="es-ES"/>
        </w:rPr>
        <w:t xml:space="preserve"> cumplen con la Ley General de Sociedades y las normas pertinentes de la Comisión Nacional de Valores y sus datos numéricos concuerdan con los registros contables de la sociedad y otra documentación pertinente.</w:t>
      </w:r>
    </w:p>
    <w:p w14:paraId="69F75D39"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51C04F6A"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En lo concerniente a lo dispuesto en el artículo 4º del título XII, capítulo I, sección III de las Normas de la Comisión Nacional de Valores, sobre la calidad de las políticas de contabilización y auditoría de la emisora y el grado de objetividad e independencia del auditor externo en ejercicio de su labor, basamos nuestra opinión en que:</w:t>
      </w:r>
    </w:p>
    <w:p w14:paraId="59B36B13"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531FA260"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 xml:space="preserve">(i) </w:t>
      </w:r>
      <w:r w:rsidRPr="00D36F34">
        <w:rPr>
          <w:rFonts w:ascii="Arial" w:hAnsi="Arial" w:cs="Arial"/>
          <w:sz w:val="22"/>
          <w:szCs w:val="22"/>
          <w:lang w:val="es-AR" w:eastAsia="es-ES"/>
        </w:rPr>
        <w:tab/>
        <w:t>conforme surge del informe del auditor externo, los estados financieros han sido preparados en sus aspectos formales de acuerdo con lo dispuesto en las Normas Internacionales de Información Financiera (NIIF), adoptadas por la Federación Argentina de Consejos Profesionales de Ciencias Económicas como normas contables profesionales e incorporadas por la Comisión Nacional de Valores a su normativa, tal como fueron aprobadas por el Consejo de Normas Internacionales de Contabilidad, siendo la calidad de la política de contabilización y auditoría satisfactoria en tanto se adecua a aquellas normas; y</w:t>
      </w:r>
    </w:p>
    <w:p w14:paraId="7FA51AFB"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7C0914C7"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(ii)</w:t>
      </w:r>
      <w:r w:rsidRPr="00D36F34">
        <w:rPr>
          <w:rFonts w:ascii="Arial" w:hAnsi="Arial" w:cs="Arial"/>
          <w:sz w:val="22"/>
          <w:szCs w:val="22"/>
          <w:lang w:val="es-AR" w:eastAsia="es-ES"/>
        </w:rPr>
        <w:tab/>
        <w:t xml:space="preserve"> </w:t>
      </w:r>
      <w:proofErr w:type="spellStart"/>
      <w:r w:rsidRPr="00D36F34">
        <w:rPr>
          <w:rFonts w:ascii="Arial" w:hAnsi="Arial" w:cs="Arial"/>
          <w:sz w:val="22"/>
          <w:szCs w:val="22"/>
          <w:lang w:val="es-AR" w:eastAsia="es-ES"/>
        </w:rPr>
        <w:t>Pistrelli</w:t>
      </w:r>
      <w:proofErr w:type="spellEnd"/>
      <w:r w:rsidRPr="00D36F34">
        <w:rPr>
          <w:rFonts w:ascii="Arial" w:hAnsi="Arial" w:cs="Arial"/>
          <w:sz w:val="22"/>
          <w:szCs w:val="22"/>
          <w:lang w:val="es-AR" w:eastAsia="es-ES"/>
        </w:rPr>
        <w:t>, Henry Martin y Asociados S.R.L. es una firma internacional y localmente reconocida que presta servicios de auditoría a numerosas sociedades entre las que se encuentran aquellas que realizan actividades para las que sus auditores deben estar previamente aprobados por organismos de contralor, como es el caso de las entidades financieras y la aprobación que otorga el Banco Central de la República Argentina. Teniendo en cuenta tales circunstancias, consideramos que la firma de auditores efectivamente cuenta con el grado de objetividad e independencia requerido para el ejercicio de su labor.</w:t>
      </w:r>
    </w:p>
    <w:p w14:paraId="036F1167"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3D9A002F"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Basados en el trabajo realizado se informa que:</w:t>
      </w:r>
    </w:p>
    <w:p w14:paraId="5805E07E"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74821E4F"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a) No hemos tomado conocimiento de ninguna modificación importante que deba hacerse a:</w:t>
      </w:r>
    </w:p>
    <w:p w14:paraId="3ED1A30D"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0B690836"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i) Los estados financieros mencionados en el primer párrafo, para que los mismos se consideren confeccionados de conformidad con la Ley General de Sociedades, las normas de la Comisión Nacional de Valores y las Normas Internacionales de Información Financiera (NIIF);</w:t>
      </w:r>
    </w:p>
    <w:p w14:paraId="576CB4F7"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00674E29"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 xml:space="preserve">ii) La reseña informativa exigida por las Normas de la Comisión Nacional de Valores; y </w:t>
      </w:r>
    </w:p>
    <w:p w14:paraId="162E39FD"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06735025" w14:textId="1936E351"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iii) La información adicional a las notas a los estados financieros requerida por el artículo 68 del Reglamento de Bolsa</w:t>
      </w:r>
      <w:r w:rsidR="00D954DA">
        <w:rPr>
          <w:rFonts w:ascii="Arial" w:hAnsi="Arial" w:cs="Arial"/>
          <w:sz w:val="22"/>
          <w:szCs w:val="22"/>
          <w:lang w:val="es-AR" w:eastAsia="es-ES"/>
        </w:rPr>
        <w:t xml:space="preserve">s y Mercados Argentinos </w:t>
      </w:r>
      <w:proofErr w:type="gramStart"/>
      <w:r w:rsidR="00D954DA">
        <w:rPr>
          <w:rFonts w:ascii="Arial" w:hAnsi="Arial" w:cs="Arial"/>
          <w:sz w:val="22"/>
          <w:szCs w:val="22"/>
          <w:lang w:val="es-AR" w:eastAsia="es-ES"/>
        </w:rPr>
        <w:t>S.A.</w:t>
      </w:r>
      <w:r w:rsidRPr="00D36F34">
        <w:rPr>
          <w:rFonts w:ascii="Arial" w:hAnsi="Arial" w:cs="Arial"/>
          <w:sz w:val="22"/>
          <w:szCs w:val="22"/>
          <w:lang w:val="es-AR" w:eastAsia="es-ES"/>
        </w:rPr>
        <w:t>.</w:t>
      </w:r>
      <w:proofErr w:type="gramEnd"/>
    </w:p>
    <w:p w14:paraId="10D643E3"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06F71A17" w14:textId="5609762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b) No tenemos observaciones que formular en materia de nuestra competencia, en relación con la memoria del directorio y su anexo “</w:t>
      </w:r>
      <w:r w:rsidR="00D954DA">
        <w:rPr>
          <w:rFonts w:ascii="Arial" w:hAnsi="Arial" w:cs="Arial"/>
          <w:sz w:val="22"/>
          <w:szCs w:val="22"/>
          <w:lang w:val="es-AR" w:eastAsia="es-ES"/>
        </w:rPr>
        <w:t>Respuesta Anexo</w:t>
      </w:r>
      <w:r w:rsidR="00D954DA" w:rsidRPr="00721F66">
        <w:rPr>
          <w:rFonts w:ascii="Arial" w:hAnsi="Arial" w:cs="Arial"/>
          <w:sz w:val="22"/>
          <w:szCs w:val="22"/>
          <w:lang w:val="es-AR" w:eastAsia="es-ES"/>
        </w:rPr>
        <w:t xml:space="preserve"> IV (Resolución General CNV N° 797/2019)</w:t>
      </w:r>
      <w:r w:rsidR="00D954DA">
        <w:rPr>
          <w:rFonts w:ascii="Arial" w:hAnsi="Arial" w:cs="Arial"/>
          <w:sz w:val="22"/>
          <w:szCs w:val="22"/>
          <w:lang w:val="es-AR" w:eastAsia="es-ES"/>
        </w:rPr>
        <w:t xml:space="preserve"> – </w:t>
      </w:r>
      <w:r w:rsidR="00D954DA" w:rsidRPr="00721F66">
        <w:rPr>
          <w:rFonts w:ascii="Arial" w:hAnsi="Arial" w:cs="Arial"/>
          <w:sz w:val="22"/>
          <w:szCs w:val="22"/>
          <w:lang w:val="es-AR" w:eastAsia="es-ES"/>
        </w:rPr>
        <w:t>I</w:t>
      </w:r>
      <w:r w:rsidR="00D954DA">
        <w:rPr>
          <w:rFonts w:ascii="Arial" w:hAnsi="Arial" w:cs="Arial"/>
          <w:sz w:val="22"/>
          <w:szCs w:val="22"/>
          <w:lang w:val="es-AR" w:eastAsia="es-ES"/>
        </w:rPr>
        <w:t xml:space="preserve">nforme de Gobierno Societario Ejercicio cerrado al </w:t>
      </w:r>
      <w:r w:rsidR="00D954DA" w:rsidRPr="00721F66">
        <w:rPr>
          <w:rFonts w:ascii="Arial" w:hAnsi="Arial" w:cs="Arial"/>
          <w:sz w:val="22"/>
          <w:szCs w:val="22"/>
          <w:lang w:val="es-AR" w:eastAsia="es-ES"/>
        </w:rPr>
        <w:t>31.12.2019</w:t>
      </w:r>
      <w:r w:rsidRPr="00D36F34">
        <w:rPr>
          <w:rFonts w:ascii="Arial" w:hAnsi="Arial" w:cs="Arial"/>
          <w:sz w:val="22"/>
          <w:szCs w:val="22"/>
          <w:lang w:val="es-AR" w:eastAsia="es-ES"/>
        </w:rPr>
        <w:t xml:space="preserve">”, siendo las afirmaciones sobre hechos futuros responsabilidad exclusiva del </w:t>
      </w:r>
      <w:r w:rsidR="00D954DA">
        <w:rPr>
          <w:rFonts w:ascii="Arial" w:hAnsi="Arial" w:cs="Arial"/>
          <w:sz w:val="22"/>
          <w:szCs w:val="22"/>
          <w:lang w:val="es-AR" w:eastAsia="es-ES"/>
        </w:rPr>
        <w:t>d</w:t>
      </w:r>
      <w:r w:rsidRPr="00D36F34">
        <w:rPr>
          <w:rFonts w:ascii="Arial" w:hAnsi="Arial" w:cs="Arial"/>
          <w:sz w:val="22"/>
          <w:szCs w:val="22"/>
          <w:lang w:val="es-AR" w:eastAsia="es-ES"/>
        </w:rPr>
        <w:t>irectorio.</w:t>
      </w:r>
    </w:p>
    <w:p w14:paraId="50B099FC"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22103C56"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c) Consideramos apropiada la calidad de las políticas de contabilización y auditoría de la emisora y el grado de objetividad e independencia del auditor externo en el ejercicio de su labor.</w:t>
      </w:r>
    </w:p>
    <w:p w14:paraId="63E7687C"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3FA0548F" w14:textId="7C1EBBE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 xml:space="preserve">d) El Sr. </w:t>
      </w:r>
      <w:r w:rsidR="0056457F">
        <w:rPr>
          <w:rFonts w:ascii="Arial" w:hAnsi="Arial" w:cs="Arial"/>
          <w:sz w:val="22"/>
          <w:szCs w:val="22"/>
          <w:lang w:val="es-AR" w:eastAsia="es-ES"/>
        </w:rPr>
        <w:t xml:space="preserve">[José Antonia </w:t>
      </w:r>
      <w:proofErr w:type="spellStart"/>
      <w:r w:rsidR="0056457F">
        <w:rPr>
          <w:rFonts w:ascii="Arial" w:hAnsi="Arial" w:cs="Arial"/>
          <w:sz w:val="22"/>
          <w:szCs w:val="22"/>
          <w:lang w:val="es-AR" w:eastAsia="es-ES"/>
        </w:rPr>
        <w:t>Tiscornia</w:t>
      </w:r>
      <w:proofErr w:type="spellEnd"/>
      <w:r w:rsidR="0056457F">
        <w:rPr>
          <w:rFonts w:ascii="Arial" w:hAnsi="Arial" w:cs="Arial"/>
          <w:sz w:val="22"/>
          <w:szCs w:val="22"/>
          <w:lang w:val="es-AR" w:eastAsia="es-ES"/>
        </w:rPr>
        <w:t>]</w:t>
      </w:r>
      <w:r w:rsidRPr="00D36F34">
        <w:rPr>
          <w:rFonts w:ascii="Arial" w:hAnsi="Arial" w:cs="Arial"/>
          <w:sz w:val="22"/>
          <w:szCs w:val="22"/>
          <w:lang w:val="es-AR" w:eastAsia="es-ES"/>
        </w:rPr>
        <w:t>, manifiesta que su labor incluyó la revisión de las tareas realizadas por el auditor externo en relación con los procedimientos de prevención de Lavado de Activos y Financiación del Terrorismo y comprendió el análisis de la planificación de los procedimientos de auditoria y la evaluación posterior de su cumplimiento, mediante la revisión de los papeles de trabajo y los resultados de la tarea efectuada por éste.</w:t>
      </w:r>
    </w:p>
    <w:p w14:paraId="04D8C0ED"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0A6E08CF"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En ejercicio de control de legalidad que nos compete, hemos aplicado durante el ejercicio los distintos procedimientos descriptos en el artículo 294 de la ley N° 19.550 que consideramos necesarios de acuerdo con las circunstancias, no teniendo observaciones que formular al respecto.</w:t>
      </w:r>
    </w:p>
    <w:p w14:paraId="3A54B654"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5EE39925" w14:textId="0D8CE6D0"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r w:rsidRPr="00D36F34">
        <w:rPr>
          <w:rFonts w:ascii="Arial" w:hAnsi="Arial" w:cs="Arial"/>
          <w:sz w:val="22"/>
          <w:szCs w:val="22"/>
          <w:lang w:val="es-AR" w:eastAsia="es-ES"/>
        </w:rPr>
        <w:t xml:space="preserve">Buenos Aires, </w:t>
      </w:r>
      <w:r w:rsidR="00B3217A">
        <w:rPr>
          <w:rFonts w:ascii="Arial" w:hAnsi="Arial" w:cs="Arial"/>
          <w:sz w:val="22"/>
          <w:szCs w:val="22"/>
          <w:lang w:val="es-AR" w:eastAsia="es-ES"/>
        </w:rPr>
        <w:t>14</w:t>
      </w:r>
      <w:r w:rsidRPr="00D36F34">
        <w:rPr>
          <w:rFonts w:ascii="Arial" w:hAnsi="Arial" w:cs="Arial"/>
          <w:sz w:val="22"/>
          <w:szCs w:val="22"/>
          <w:lang w:val="es-AR" w:eastAsia="es-ES"/>
        </w:rPr>
        <w:t xml:space="preserve"> de febrero de 20</w:t>
      </w:r>
      <w:r w:rsidR="00B3217A">
        <w:rPr>
          <w:rFonts w:ascii="Arial" w:hAnsi="Arial" w:cs="Arial"/>
          <w:sz w:val="22"/>
          <w:szCs w:val="22"/>
          <w:lang w:val="es-AR" w:eastAsia="es-ES"/>
        </w:rPr>
        <w:t>20</w:t>
      </w:r>
    </w:p>
    <w:p w14:paraId="61BB4920" w14:textId="77777777" w:rsidR="00D36F34" w:rsidRPr="00D36F34" w:rsidRDefault="00D36F34" w:rsidP="00D36F34">
      <w:pPr>
        <w:widowControl w:val="0"/>
        <w:tabs>
          <w:tab w:val="center" w:pos="1418"/>
          <w:tab w:val="center" w:pos="6237"/>
        </w:tabs>
        <w:jc w:val="both"/>
        <w:rPr>
          <w:rFonts w:ascii="Arial" w:hAnsi="Arial" w:cs="Arial"/>
          <w:sz w:val="22"/>
          <w:szCs w:val="22"/>
          <w:lang w:val="es-AR" w:eastAsia="es-ES"/>
        </w:rPr>
      </w:pPr>
    </w:p>
    <w:p w14:paraId="68F135DA" w14:textId="77777777" w:rsidR="00D36F34" w:rsidRPr="00D36F34" w:rsidRDefault="00D36F34" w:rsidP="00D36F34">
      <w:pPr>
        <w:widowControl w:val="0"/>
        <w:tabs>
          <w:tab w:val="center" w:pos="1418"/>
          <w:tab w:val="center" w:pos="6237"/>
        </w:tabs>
        <w:jc w:val="center"/>
        <w:rPr>
          <w:rFonts w:ascii="Arial" w:hAnsi="Arial" w:cs="Arial"/>
          <w:sz w:val="22"/>
          <w:szCs w:val="22"/>
          <w:lang w:val="es-AR" w:eastAsia="es-ES"/>
        </w:rPr>
      </w:pPr>
      <w:proofErr w:type="gramStart"/>
      <w:r w:rsidRPr="00D36F34">
        <w:rPr>
          <w:rFonts w:ascii="Arial" w:hAnsi="Arial" w:cs="Arial"/>
          <w:sz w:val="22"/>
          <w:szCs w:val="22"/>
          <w:lang w:val="es-AR" w:eastAsia="es-ES"/>
        </w:rPr>
        <w:t>por</w:t>
      </w:r>
      <w:proofErr w:type="gramEnd"/>
      <w:r w:rsidRPr="00D36F34">
        <w:rPr>
          <w:rFonts w:ascii="Arial" w:hAnsi="Arial" w:cs="Arial"/>
          <w:sz w:val="22"/>
          <w:szCs w:val="22"/>
          <w:lang w:val="es-AR" w:eastAsia="es-ES"/>
        </w:rPr>
        <w:t xml:space="preserve"> la Comisión Fiscalizadora</w:t>
      </w:r>
    </w:p>
    <w:p w14:paraId="382BB2A0" w14:textId="29CC3D05" w:rsidR="00D36F34" w:rsidRDefault="00192890" w:rsidP="00D36F34">
      <w:pPr>
        <w:widowControl w:val="0"/>
        <w:tabs>
          <w:tab w:val="center" w:pos="1418"/>
          <w:tab w:val="center" w:pos="6237"/>
        </w:tabs>
        <w:jc w:val="center"/>
        <w:rPr>
          <w:rFonts w:ascii="Arial" w:hAnsi="Arial" w:cs="Arial"/>
          <w:sz w:val="22"/>
          <w:szCs w:val="22"/>
          <w:lang w:val="es-AR" w:eastAsia="es-ES"/>
        </w:rPr>
      </w:pPr>
      <w:r>
        <w:rPr>
          <w:rFonts w:ascii="Arial" w:hAnsi="Arial" w:cs="Arial"/>
          <w:sz w:val="22"/>
          <w:szCs w:val="22"/>
          <w:lang w:val="es-AR" w:eastAsia="es-ES"/>
        </w:rPr>
        <w:t>PATRICIO A. MARTIN</w:t>
      </w:r>
      <w:r w:rsidR="00D36F34">
        <w:rPr>
          <w:rFonts w:ascii="Arial" w:hAnsi="Arial" w:cs="Arial"/>
          <w:sz w:val="22"/>
          <w:szCs w:val="22"/>
          <w:lang w:val="es-AR" w:eastAsia="es-ES"/>
        </w:rPr>
        <w:t>.”</w:t>
      </w:r>
    </w:p>
    <w:p w14:paraId="7F706FE0" w14:textId="77777777" w:rsidR="00D36F34" w:rsidRDefault="00D36F34" w:rsidP="00F46C88">
      <w:pPr>
        <w:widowControl w:val="0"/>
        <w:tabs>
          <w:tab w:val="center" w:pos="1418"/>
          <w:tab w:val="center" w:pos="6237"/>
        </w:tabs>
        <w:jc w:val="both"/>
        <w:rPr>
          <w:rFonts w:ascii="Arial" w:hAnsi="Arial" w:cs="Arial"/>
          <w:sz w:val="22"/>
          <w:szCs w:val="22"/>
          <w:lang w:val="es-AR" w:eastAsia="es-ES"/>
        </w:rPr>
      </w:pPr>
    </w:p>
    <w:p w14:paraId="2A383A6E" w14:textId="5F1DE7C6" w:rsidR="007E7201" w:rsidRPr="00DB2EA0" w:rsidRDefault="004A3E2C" w:rsidP="00876257">
      <w:pPr>
        <w:widowControl w:val="0"/>
        <w:jc w:val="both"/>
        <w:rPr>
          <w:rFonts w:ascii="Arial" w:eastAsia="Helvetica" w:hAnsi="Arial" w:cs="Arial"/>
          <w:sz w:val="22"/>
          <w:lang w:val="es-ES"/>
        </w:rPr>
      </w:pPr>
      <w:r w:rsidRPr="00DB2EA0">
        <w:rPr>
          <w:rFonts w:ascii="Arial" w:eastAsia="Helvetica" w:hAnsi="Arial" w:cs="Arial"/>
          <w:sz w:val="22"/>
          <w:lang w:val="es-ES"/>
        </w:rPr>
        <w:t xml:space="preserve">Luego de una breve deliberación, se aprueba por unanimidad el informe de la comisión fiscalizadora, autorizándose al Sr. </w:t>
      </w:r>
      <w:r w:rsidR="00192890">
        <w:rPr>
          <w:rFonts w:ascii="Arial" w:eastAsia="Helvetica" w:hAnsi="Arial" w:cs="Arial"/>
          <w:sz w:val="22"/>
          <w:lang w:val="es-ES"/>
        </w:rPr>
        <w:t>Patricio Martin</w:t>
      </w:r>
      <w:r w:rsidRPr="00DB2EA0">
        <w:rPr>
          <w:rFonts w:ascii="Arial" w:eastAsia="Helvetica" w:hAnsi="Arial" w:cs="Arial"/>
          <w:sz w:val="22"/>
          <w:lang w:val="es-ES"/>
        </w:rPr>
        <w:t xml:space="preserve"> a suscribir el informe en representación de esta comisión.</w:t>
      </w:r>
    </w:p>
    <w:p w14:paraId="4A265E49" w14:textId="77777777" w:rsidR="007E7201" w:rsidRPr="00DB2EA0" w:rsidRDefault="007E7201" w:rsidP="00876257">
      <w:pPr>
        <w:widowControl w:val="0"/>
        <w:rPr>
          <w:rFonts w:ascii="Arial" w:eastAsia="Helvetica" w:hAnsi="Arial" w:cs="Arial"/>
          <w:sz w:val="22"/>
          <w:lang w:val="es-ES"/>
        </w:rPr>
      </w:pPr>
    </w:p>
    <w:p w14:paraId="3CFBE592" w14:textId="400CBE25" w:rsidR="007E7201" w:rsidRPr="00DB2EA0" w:rsidRDefault="006C70F8" w:rsidP="00876257">
      <w:pPr>
        <w:widowControl w:val="0"/>
        <w:rPr>
          <w:rFonts w:ascii="Arial" w:eastAsia="Helvetica" w:hAnsi="Arial" w:cs="Arial"/>
          <w:sz w:val="22"/>
          <w:lang w:val="es-ES"/>
        </w:rPr>
      </w:pPr>
      <w:r w:rsidRPr="00DB2EA0">
        <w:rPr>
          <w:rFonts w:ascii="Arial" w:eastAsia="Helvetica" w:hAnsi="Arial" w:cs="Arial"/>
          <w:sz w:val="22"/>
          <w:lang w:val="es-ES"/>
        </w:rPr>
        <w:t>No habiendo más asuntos que tratar y siendo las 9:00 horas, se levanta la sesión.</w:t>
      </w:r>
    </w:p>
    <w:p w14:paraId="5120A0DA" w14:textId="77777777" w:rsidR="007E7201" w:rsidRPr="00DB2EA0" w:rsidRDefault="007E7201" w:rsidP="00876257">
      <w:pPr>
        <w:widowControl w:val="0"/>
        <w:rPr>
          <w:rFonts w:ascii="Arial" w:eastAsia="Helvetica" w:hAnsi="Arial" w:cs="Arial"/>
          <w:sz w:val="22"/>
          <w:lang w:val="es-ES"/>
        </w:rPr>
      </w:pPr>
    </w:p>
    <w:p w14:paraId="50B7C3BB" w14:textId="77777777" w:rsidR="00F46C88" w:rsidRPr="00DB2EA0" w:rsidRDefault="00F46C88" w:rsidP="00876257">
      <w:pPr>
        <w:widowControl w:val="0"/>
        <w:rPr>
          <w:rFonts w:ascii="Arial" w:eastAsia="Helvetica" w:hAnsi="Arial" w:cs="Arial"/>
          <w:sz w:val="22"/>
          <w:lang w:val="es-ES"/>
        </w:rPr>
      </w:pPr>
    </w:p>
    <w:p w14:paraId="73BC8DEB" w14:textId="7C4402BD" w:rsidR="00BE562C" w:rsidRPr="00DB2EA0" w:rsidRDefault="00192890" w:rsidP="00876257">
      <w:pPr>
        <w:widowControl w:val="0"/>
        <w:rPr>
          <w:rFonts w:ascii="Arial" w:eastAsia="Helvetica" w:hAnsi="Arial" w:cs="Arial"/>
          <w:sz w:val="22"/>
          <w:lang w:val="es-ES"/>
        </w:rPr>
      </w:pPr>
      <w:r>
        <w:rPr>
          <w:rFonts w:ascii="Arial" w:eastAsia="Helvetica" w:hAnsi="Arial" w:cs="Arial"/>
          <w:sz w:val="22"/>
          <w:lang w:val="es-ES"/>
        </w:rPr>
        <w:t>ATRICIO A. MARTIN</w:t>
      </w:r>
      <w:r w:rsidR="00DB2EA0">
        <w:rPr>
          <w:rFonts w:ascii="Arial" w:eastAsia="Helvetica" w:hAnsi="Arial" w:cs="Arial"/>
          <w:sz w:val="22"/>
          <w:lang w:val="es-ES"/>
        </w:rPr>
        <w:tab/>
      </w:r>
      <w:r w:rsidR="00DB2EA0">
        <w:rPr>
          <w:rFonts w:ascii="Arial" w:eastAsia="Helvetica" w:hAnsi="Arial" w:cs="Arial"/>
          <w:sz w:val="22"/>
          <w:lang w:val="es-ES"/>
        </w:rPr>
        <w:tab/>
      </w:r>
      <w:r w:rsidR="00DB2EA0">
        <w:rPr>
          <w:rFonts w:ascii="Arial" w:eastAsia="Helvetica" w:hAnsi="Arial" w:cs="Arial"/>
          <w:sz w:val="22"/>
          <w:lang w:val="es-ES"/>
        </w:rPr>
        <w:tab/>
      </w:r>
      <w:r w:rsidR="00DB2EA0">
        <w:rPr>
          <w:rFonts w:ascii="Arial" w:eastAsia="Helvetica" w:hAnsi="Arial" w:cs="Arial"/>
          <w:sz w:val="22"/>
          <w:lang w:val="es-ES"/>
        </w:rPr>
        <w:tab/>
      </w:r>
      <w:r w:rsidR="00C5270F" w:rsidRPr="00C5270F">
        <w:rPr>
          <w:rFonts w:ascii="Arial" w:eastAsia="Helvetica" w:hAnsi="Arial" w:cs="Arial"/>
          <w:sz w:val="22"/>
          <w:lang w:val="es-ES"/>
        </w:rPr>
        <w:t>JUAN PABLO BOVE</w:t>
      </w:r>
    </w:p>
    <w:p w14:paraId="5F1FC2D4" w14:textId="77777777" w:rsidR="00CD77EB" w:rsidRPr="00DB2EA0" w:rsidRDefault="00CD77EB" w:rsidP="00876257">
      <w:pPr>
        <w:widowControl w:val="0"/>
        <w:rPr>
          <w:rFonts w:ascii="Arial" w:eastAsia="Helvetica" w:hAnsi="Arial" w:cs="Arial"/>
          <w:sz w:val="22"/>
          <w:lang w:val="es-ES"/>
        </w:rPr>
      </w:pPr>
    </w:p>
    <w:p w14:paraId="4F00C7D7" w14:textId="77777777" w:rsidR="00876257" w:rsidRPr="00DB2EA0" w:rsidRDefault="00876257" w:rsidP="00876257">
      <w:pPr>
        <w:widowControl w:val="0"/>
        <w:rPr>
          <w:rFonts w:ascii="Arial" w:eastAsia="Helvetica" w:hAnsi="Arial" w:cs="Arial"/>
          <w:sz w:val="22"/>
          <w:lang w:val="es-ES"/>
        </w:rPr>
      </w:pPr>
    </w:p>
    <w:p w14:paraId="6E82FB70" w14:textId="420E543F" w:rsidR="00CD77EB" w:rsidRDefault="00BB27CE" w:rsidP="00F46C88">
      <w:pPr>
        <w:widowControl w:val="0"/>
        <w:tabs>
          <w:tab w:val="center" w:pos="1418"/>
          <w:tab w:val="center" w:pos="6237"/>
        </w:tabs>
        <w:jc w:val="center"/>
        <w:rPr>
          <w:rFonts w:ascii="Arial" w:eastAsia="Helvetica" w:hAnsi="Arial" w:cs="Arial"/>
          <w:sz w:val="22"/>
          <w:lang w:val="es-ES"/>
        </w:rPr>
      </w:pPr>
      <w:r>
        <w:rPr>
          <w:rFonts w:ascii="Arial" w:eastAsia="Helvetica" w:hAnsi="Arial" w:cs="Arial"/>
          <w:sz w:val="22"/>
          <w:lang w:val="es-ES"/>
        </w:rPr>
        <w:t>JOSE ANTONIO TISCORNIA</w:t>
      </w:r>
    </w:p>
    <w:p w14:paraId="3D6A2C11" w14:textId="77777777" w:rsidR="005E67A4" w:rsidRDefault="005E67A4" w:rsidP="00876257">
      <w:pPr>
        <w:widowControl w:val="0"/>
        <w:tabs>
          <w:tab w:val="center" w:pos="1418"/>
          <w:tab w:val="center" w:pos="6237"/>
        </w:tabs>
        <w:jc w:val="both"/>
        <w:rPr>
          <w:rFonts w:ascii="Arial" w:eastAsia="Helvetica" w:hAnsi="Arial" w:cs="Arial"/>
          <w:sz w:val="22"/>
          <w:lang w:val="es-ES"/>
        </w:rPr>
      </w:pPr>
    </w:p>
    <w:sectPr w:rsidR="005E67A4" w:rsidSect="00D36F34">
      <w:headerReference w:type="default" r:id="rId13"/>
      <w:headerReference w:type="first" r:id="rId14"/>
      <w:type w:val="continuous"/>
      <w:pgSz w:w="11907" w:h="16839" w:code="9"/>
      <w:pgMar w:top="1928" w:right="1701" w:bottom="1701" w:left="2552" w:header="1134" w:footer="1701" w:gutter="0"/>
      <w:paperSrc w:first="261" w:other="26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04C94" w14:textId="77777777" w:rsidR="00D954DA" w:rsidRDefault="00D954DA">
      <w:r>
        <w:separator/>
      </w:r>
    </w:p>
  </w:endnote>
  <w:endnote w:type="continuationSeparator" w:id="0">
    <w:p w14:paraId="1DE6BA13" w14:textId="77777777" w:rsidR="00D954DA" w:rsidRDefault="00D9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837B1" w14:textId="77777777" w:rsidR="00D954DA" w:rsidRDefault="00D954DA">
      <w:r>
        <w:separator/>
      </w:r>
    </w:p>
  </w:footnote>
  <w:footnote w:type="continuationSeparator" w:id="0">
    <w:p w14:paraId="0F593E74" w14:textId="77777777" w:rsidR="00D954DA" w:rsidRDefault="00D95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C8F3B" w14:textId="5F652C31" w:rsidR="00D954DA" w:rsidRPr="00D36F34" w:rsidRDefault="00D954DA" w:rsidP="00D36F34">
    <w:pPr>
      <w:pStyle w:val="Encabezado"/>
      <w:tabs>
        <w:tab w:val="clear" w:pos="4252"/>
        <w:tab w:val="clear" w:pos="8504"/>
        <w:tab w:val="right" w:pos="7655"/>
      </w:tabs>
      <w:rPr>
        <w:rFonts w:ascii="Arial" w:hAnsi="Arial" w:cs="Arial"/>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94AD1" w14:textId="3CF5CFB6" w:rsidR="00D954DA" w:rsidRPr="00D00D6C" w:rsidRDefault="00D954DA" w:rsidP="00D00D6C">
    <w:pPr>
      <w:pStyle w:val="Encabezado"/>
      <w:tabs>
        <w:tab w:val="clear" w:pos="4252"/>
        <w:tab w:val="clear" w:pos="8504"/>
        <w:tab w:val="right" w:pos="8220"/>
      </w:tabs>
      <w:rPr>
        <w:rFonts w:ascii="Arial" w:hAnsi="Arial" w:cs="Arial"/>
        <w:sz w:val="18"/>
      </w:rPr>
    </w:pPr>
    <w:r>
      <w:rPr>
        <w:rFonts w:ascii="Arial" w:hAnsi="Arial" w:cs="Arial"/>
        <w:caps/>
        <w:sz w:val="18"/>
      </w:rPr>
      <w:t>M&amp;MB</w:t>
    </w:r>
    <w:r>
      <w:rPr>
        <w:rFonts w:ascii="Arial" w:hAnsi="Arial" w:cs="Arial"/>
        <w:caps/>
        <w:sz w:val="18"/>
      </w:rPr>
      <w:tab/>
    </w:r>
    <w:r>
      <w:rPr>
        <w:rFonts w:ascii="Arial" w:hAnsi="Arial" w:cs="Arial"/>
        <w:sz w:val="18"/>
      </w:rPr>
      <w:t>Proyecto 4-jul-16 - 16:09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9A0"/>
    <w:multiLevelType w:val="hybridMultilevel"/>
    <w:tmpl w:val="85D82A12"/>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A8D6743"/>
    <w:multiLevelType w:val="hybridMultilevel"/>
    <w:tmpl w:val="21B2F5D4"/>
    <w:lvl w:ilvl="0" w:tplc="040A0017">
      <w:start w:val="1"/>
      <w:numFmt w:val="lowerLetter"/>
      <w:lvlText w:val="%1)"/>
      <w:lvlJc w:val="left"/>
      <w:pPr>
        <w:ind w:left="720" w:hanging="360"/>
      </w:pPr>
    </w:lvl>
    <w:lvl w:ilvl="1" w:tplc="53069584">
      <w:start w:val="1"/>
      <w:numFmt w:val="low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CCE5DF8"/>
    <w:multiLevelType w:val="hybridMultilevel"/>
    <w:tmpl w:val="BFA23392"/>
    <w:lvl w:ilvl="0" w:tplc="32F2D1A8">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FC945E3"/>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A85DBA"/>
    <w:multiLevelType w:val="hybridMultilevel"/>
    <w:tmpl w:val="408CCAA8"/>
    <w:lvl w:ilvl="0" w:tplc="FFFFFFFF">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15C2C3D"/>
    <w:multiLevelType w:val="hybridMultilevel"/>
    <w:tmpl w:val="9734233C"/>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4C3C5BAE"/>
    <w:multiLevelType w:val="hybridMultilevel"/>
    <w:tmpl w:val="EBE8D98A"/>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DD940F6"/>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65F1CAB"/>
    <w:multiLevelType w:val="hybridMultilevel"/>
    <w:tmpl w:val="3796DAC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73FA7C0E"/>
    <w:multiLevelType w:val="hybridMultilevel"/>
    <w:tmpl w:val="D66A4A76"/>
    <w:lvl w:ilvl="0" w:tplc="040A001B">
      <w:start w:val="1"/>
      <w:numFmt w:val="lowerRoman"/>
      <w:lvlText w:val="%1."/>
      <w:lvlJc w:val="right"/>
      <w:pPr>
        <w:ind w:left="1440" w:hanging="360"/>
      </w:p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num w:numId="1">
    <w:abstractNumId w:val="3"/>
  </w:num>
  <w:num w:numId="2">
    <w:abstractNumId w:val="7"/>
  </w:num>
  <w:num w:numId="3">
    <w:abstractNumId w:val="1"/>
  </w:num>
  <w:num w:numId="4">
    <w:abstractNumId w:val="8"/>
  </w:num>
  <w:num w:numId="5">
    <w:abstractNumId w:val="5"/>
  </w:num>
  <w:num w:numId="6">
    <w:abstractNumId w:val="2"/>
  </w:num>
  <w:num w:numId="7">
    <w:abstractNumId w:val="9"/>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74"/>
    <w:rsid w:val="0000520F"/>
    <w:rsid w:val="0001213D"/>
    <w:rsid w:val="00031AC9"/>
    <w:rsid w:val="00033280"/>
    <w:rsid w:val="00044701"/>
    <w:rsid w:val="00046207"/>
    <w:rsid w:val="00065573"/>
    <w:rsid w:val="00071C9F"/>
    <w:rsid w:val="00085537"/>
    <w:rsid w:val="000A4AE7"/>
    <w:rsid w:val="000B5CF7"/>
    <w:rsid w:val="000C098C"/>
    <w:rsid w:val="000C5EBE"/>
    <w:rsid w:val="000E660F"/>
    <w:rsid w:val="000F2D01"/>
    <w:rsid w:val="00111EAC"/>
    <w:rsid w:val="00121412"/>
    <w:rsid w:val="00122DD5"/>
    <w:rsid w:val="0012319D"/>
    <w:rsid w:val="001407B9"/>
    <w:rsid w:val="0015722F"/>
    <w:rsid w:val="001626FE"/>
    <w:rsid w:val="00163841"/>
    <w:rsid w:val="001716EF"/>
    <w:rsid w:val="001819CF"/>
    <w:rsid w:val="00182436"/>
    <w:rsid w:val="00192890"/>
    <w:rsid w:val="001A647E"/>
    <w:rsid w:val="001B2748"/>
    <w:rsid w:val="001D366E"/>
    <w:rsid w:val="001D57F8"/>
    <w:rsid w:val="001E307A"/>
    <w:rsid w:val="001E4C0F"/>
    <w:rsid w:val="001F1A6F"/>
    <w:rsid w:val="00203252"/>
    <w:rsid w:val="00204573"/>
    <w:rsid w:val="0021095A"/>
    <w:rsid w:val="0022099E"/>
    <w:rsid w:val="0022277E"/>
    <w:rsid w:val="0022693F"/>
    <w:rsid w:val="00232DEF"/>
    <w:rsid w:val="00236E67"/>
    <w:rsid w:val="0024039F"/>
    <w:rsid w:val="00245790"/>
    <w:rsid w:val="00255696"/>
    <w:rsid w:val="002623B2"/>
    <w:rsid w:val="002847B7"/>
    <w:rsid w:val="0028753B"/>
    <w:rsid w:val="00295F7F"/>
    <w:rsid w:val="002960AF"/>
    <w:rsid w:val="00297E06"/>
    <w:rsid w:val="002A0F97"/>
    <w:rsid w:val="002A13CB"/>
    <w:rsid w:val="002B2A9F"/>
    <w:rsid w:val="002B3519"/>
    <w:rsid w:val="002D3227"/>
    <w:rsid w:val="002D391D"/>
    <w:rsid w:val="002E2D59"/>
    <w:rsid w:val="002F5EB8"/>
    <w:rsid w:val="002F6DF2"/>
    <w:rsid w:val="002F70D0"/>
    <w:rsid w:val="002F7D71"/>
    <w:rsid w:val="00304933"/>
    <w:rsid w:val="00316A21"/>
    <w:rsid w:val="00316E3A"/>
    <w:rsid w:val="003260E2"/>
    <w:rsid w:val="00332211"/>
    <w:rsid w:val="003375EB"/>
    <w:rsid w:val="00360768"/>
    <w:rsid w:val="00367F39"/>
    <w:rsid w:val="00380247"/>
    <w:rsid w:val="003D60B0"/>
    <w:rsid w:val="003D6F3C"/>
    <w:rsid w:val="003E38DF"/>
    <w:rsid w:val="003E67E7"/>
    <w:rsid w:val="003F1AF3"/>
    <w:rsid w:val="003F3A1E"/>
    <w:rsid w:val="003F64B0"/>
    <w:rsid w:val="0040216F"/>
    <w:rsid w:val="00407530"/>
    <w:rsid w:val="00411545"/>
    <w:rsid w:val="00430543"/>
    <w:rsid w:val="004339EB"/>
    <w:rsid w:val="0043500E"/>
    <w:rsid w:val="00453E07"/>
    <w:rsid w:val="004727A7"/>
    <w:rsid w:val="00473B00"/>
    <w:rsid w:val="00480876"/>
    <w:rsid w:val="004A3E2C"/>
    <w:rsid w:val="004A5BF9"/>
    <w:rsid w:val="004C2F36"/>
    <w:rsid w:val="004C7BA1"/>
    <w:rsid w:val="004D2AF6"/>
    <w:rsid w:val="004D326E"/>
    <w:rsid w:val="00503AC9"/>
    <w:rsid w:val="00503F23"/>
    <w:rsid w:val="00532559"/>
    <w:rsid w:val="00553EA3"/>
    <w:rsid w:val="00557E46"/>
    <w:rsid w:val="0056457F"/>
    <w:rsid w:val="005714AA"/>
    <w:rsid w:val="005762ED"/>
    <w:rsid w:val="005815EB"/>
    <w:rsid w:val="005847F9"/>
    <w:rsid w:val="005A695B"/>
    <w:rsid w:val="005B4A9F"/>
    <w:rsid w:val="005B78A4"/>
    <w:rsid w:val="005E67A4"/>
    <w:rsid w:val="005F755E"/>
    <w:rsid w:val="00604F9C"/>
    <w:rsid w:val="00611319"/>
    <w:rsid w:val="00617A88"/>
    <w:rsid w:val="00620CB8"/>
    <w:rsid w:val="00621925"/>
    <w:rsid w:val="00622448"/>
    <w:rsid w:val="00624C15"/>
    <w:rsid w:val="006640B4"/>
    <w:rsid w:val="00675BB6"/>
    <w:rsid w:val="006770FE"/>
    <w:rsid w:val="006800BF"/>
    <w:rsid w:val="006826F4"/>
    <w:rsid w:val="0068323F"/>
    <w:rsid w:val="00684A97"/>
    <w:rsid w:val="006B15EB"/>
    <w:rsid w:val="006B2BE7"/>
    <w:rsid w:val="006C00DF"/>
    <w:rsid w:val="006C70F8"/>
    <w:rsid w:val="006D7219"/>
    <w:rsid w:val="006F2356"/>
    <w:rsid w:val="006F2CFE"/>
    <w:rsid w:val="00721F66"/>
    <w:rsid w:val="007270E1"/>
    <w:rsid w:val="00731672"/>
    <w:rsid w:val="007353ED"/>
    <w:rsid w:val="0073559D"/>
    <w:rsid w:val="00735657"/>
    <w:rsid w:val="00743C74"/>
    <w:rsid w:val="00745345"/>
    <w:rsid w:val="007527D3"/>
    <w:rsid w:val="00756F24"/>
    <w:rsid w:val="0077182F"/>
    <w:rsid w:val="007728DD"/>
    <w:rsid w:val="00781920"/>
    <w:rsid w:val="00787704"/>
    <w:rsid w:val="007B6222"/>
    <w:rsid w:val="007C0545"/>
    <w:rsid w:val="007C4214"/>
    <w:rsid w:val="007D34CC"/>
    <w:rsid w:val="007D69D4"/>
    <w:rsid w:val="007E2EF7"/>
    <w:rsid w:val="007E6995"/>
    <w:rsid w:val="007E7201"/>
    <w:rsid w:val="007F1C98"/>
    <w:rsid w:val="00803751"/>
    <w:rsid w:val="00805BC3"/>
    <w:rsid w:val="00812FAF"/>
    <w:rsid w:val="00813F9F"/>
    <w:rsid w:val="008221E3"/>
    <w:rsid w:val="008503A5"/>
    <w:rsid w:val="00855D9F"/>
    <w:rsid w:val="008560D3"/>
    <w:rsid w:val="00874136"/>
    <w:rsid w:val="00875405"/>
    <w:rsid w:val="008754E6"/>
    <w:rsid w:val="00876257"/>
    <w:rsid w:val="00883497"/>
    <w:rsid w:val="00883CFF"/>
    <w:rsid w:val="00886B65"/>
    <w:rsid w:val="00895634"/>
    <w:rsid w:val="00897E3F"/>
    <w:rsid w:val="008B534C"/>
    <w:rsid w:val="008B7263"/>
    <w:rsid w:val="008B7727"/>
    <w:rsid w:val="008E03A7"/>
    <w:rsid w:val="008E6A0C"/>
    <w:rsid w:val="008E72EC"/>
    <w:rsid w:val="008F491D"/>
    <w:rsid w:val="009236D8"/>
    <w:rsid w:val="00925B3E"/>
    <w:rsid w:val="0092642D"/>
    <w:rsid w:val="009312F1"/>
    <w:rsid w:val="00946DBC"/>
    <w:rsid w:val="0096122B"/>
    <w:rsid w:val="00961917"/>
    <w:rsid w:val="009664C7"/>
    <w:rsid w:val="00972723"/>
    <w:rsid w:val="00992F78"/>
    <w:rsid w:val="009A1C17"/>
    <w:rsid w:val="009A6153"/>
    <w:rsid w:val="009B2886"/>
    <w:rsid w:val="009B7EE6"/>
    <w:rsid w:val="009C27AB"/>
    <w:rsid w:val="009C2F4B"/>
    <w:rsid w:val="009C3DC9"/>
    <w:rsid w:val="009C66B7"/>
    <w:rsid w:val="009C7E95"/>
    <w:rsid w:val="00A03905"/>
    <w:rsid w:val="00A22A3D"/>
    <w:rsid w:val="00A27DEC"/>
    <w:rsid w:val="00A30323"/>
    <w:rsid w:val="00A31606"/>
    <w:rsid w:val="00A4055E"/>
    <w:rsid w:val="00A55C2A"/>
    <w:rsid w:val="00A803E6"/>
    <w:rsid w:val="00A85F3C"/>
    <w:rsid w:val="00AB2BEF"/>
    <w:rsid w:val="00AC040D"/>
    <w:rsid w:val="00AC2E3E"/>
    <w:rsid w:val="00AD0472"/>
    <w:rsid w:val="00AD7DE7"/>
    <w:rsid w:val="00AE59A8"/>
    <w:rsid w:val="00AF4E77"/>
    <w:rsid w:val="00AF60B5"/>
    <w:rsid w:val="00B150BF"/>
    <w:rsid w:val="00B31FF8"/>
    <w:rsid w:val="00B3217A"/>
    <w:rsid w:val="00B42FB6"/>
    <w:rsid w:val="00B44402"/>
    <w:rsid w:val="00B5502A"/>
    <w:rsid w:val="00B70BCB"/>
    <w:rsid w:val="00B71F92"/>
    <w:rsid w:val="00B7235B"/>
    <w:rsid w:val="00B841A7"/>
    <w:rsid w:val="00B95C79"/>
    <w:rsid w:val="00BA12CC"/>
    <w:rsid w:val="00BB1E37"/>
    <w:rsid w:val="00BB27CE"/>
    <w:rsid w:val="00BC3001"/>
    <w:rsid w:val="00BC4473"/>
    <w:rsid w:val="00BC602E"/>
    <w:rsid w:val="00BE24CD"/>
    <w:rsid w:val="00BE562C"/>
    <w:rsid w:val="00BF3B3D"/>
    <w:rsid w:val="00C0757B"/>
    <w:rsid w:val="00C13EAF"/>
    <w:rsid w:val="00C37D83"/>
    <w:rsid w:val="00C47248"/>
    <w:rsid w:val="00C51FB4"/>
    <w:rsid w:val="00C5270F"/>
    <w:rsid w:val="00CA62AF"/>
    <w:rsid w:val="00CB1A40"/>
    <w:rsid w:val="00CB33D4"/>
    <w:rsid w:val="00CB3C69"/>
    <w:rsid w:val="00CC03FF"/>
    <w:rsid w:val="00CC6638"/>
    <w:rsid w:val="00CD77EB"/>
    <w:rsid w:val="00CE0C8D"/>
    <w:rsid w:val="00CE7C89"/>
    <w:rsid w:val="00CF13C4"/>
    <w:rsid w:val="00CF394C"/>
    <w:rsid w:val="00D00D6C"/>
    <w:rsid w:val="00D057ED"/>
    <w:rsid w:val="00D05A39"/>
    <w:rsid w:val="00D11B44"/>
    <w:rsid w:val="00D21B91"/>
    <w:rsid w:val="00D36F34"/>
    <w:rsid w:val="00D61B6C"/>
    <w:rsid w:val="00D779B9"/>
    <w:rsid w:val="00D81E0D"/>
    <w:rsid w:val="00D954DA"/>
    <w:rsid w:val="00DA4338"/>
    <w:rsid w:val="00DA4900"/>
    <w:rsid w:val="00DA5133"/>
    <w:rsid w:val="00DB2EA0"/>
    <w:rsid w:val="00DC4B88"/>
    <w:rsid w:val="00DC77BF"/>
    <w:rsid w:val="00DD1132"/>
    <w:rsid w:val="00DD4C9E"/>
    <w:rsid w:val="00DF0E7A"/>
    <w:rsid w:val="00DF1554"/>
    <w:rsid w:val="00E02D31"/>
    <w:rsid w:val="00E0332A"/>
    <w:rsid w:val="00E11A9E"/>
    <w:rsid w:val="00E11F18"/>
    <w:rsid w:val="00E12497"/>
    <w:rsid w:val="00E12DDF"/>
    <w:rsid w:val="00E2056F"/>
    <w:rsid w:val="00E345B9"/>
    <w:rsid w:val="00E42800"/>
    <w:rsid w:val="00E52B79"/>
    <w:rsid w:val="00E61D3B"/>
    <w:rsid w:val="00E62ED6"/>
    <w:rsid w:val="00E85C3E"/>
    <w:rsid w:val="00E9505C"/>
    <w:rsid w:val="00EA550C"/>
    <w:rsid w:val="00EB2865"/>
    <w:rsid w:val="00EB3939"/>
    <w:rsid w:val="00EB556F"/>
    <w:rsid w:val="00EB5AF1"/>
    <w:rsid w:val="00EC1BB7"/>
    <w:rsid w:val="00ED1D73"/>
    <w:rsid w:val="00ED2B87"/>
    <w:rsid w:val="00EE15A9"/>
    <w:rsid w:val="00EF22DA"/>
    <w:rsid w:val="00F00C5D"/>
    <w:rsid w:val="00F01219"/>
    <w:rsid w:val="00F12F00"/>
    <w:rsid w:val="00F1381B"/>
    <w:rsid w:val="00F14EEE"/>
    <w:rsid w:val="00F2118E"/>
    <w:rsid w:val="00F21EE7"/>
    <w:rsid w:val="00F249FD"/>
    <w:rsid w:val="00F46C88"/>
    <w:rsid w:val="00F64BF0"/>
    <w:rsid w:val="00F73589"/>
    <w:rsid w:val="00F760D0"/>
    <w:rsid w:val="00FA3B3C"/>
    <w:rsid w:val="00FA5F0D"/>
    <w:rsid w:val="00FB4DEE"/>
    <w:rsid w:val="00FE0207"/>
    <w:rsid w:val="00FE6B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496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3C74"/>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uiPriority w:val="99"/>
    <w:rsid w:val="00743C74"/>
    <w:pPr>
      <w:jc w:val="both"/>
      <w:outlineLvl w:val="0"/>
    </w:pPr>
    <w:rPr>
      <w:rFonts w:ascii="Arial" w:eastAsia="ヒラギノ角ゴ Pro W3" w:hAnsi="Arial"/>
      <w:color w:val="000000"/>
      <w:sz w:val="22"/>
      <w:lang w:val="en-US"/>
    </w:rPr>
  </w:style>
  <w:style w:type="paragraph" w:styleId="Encabezado">
    <w:name w:val="header"/>
    <w:basedOn w:val="Normal"/>
    <w:rsid w:val="00743C74"/>
    <w:pPr>
      <w:tabs>
        <w:tab w:val="center" w:pos="4252"/>
        <w:tab w:val="right" w:pos="8504"/>
      </w:tabs>
    </w:pPr>
  </w:style>
  <w:style w:type="paragraph" w:styleId="Textoindependiente">
    <w:name w:val="Body Text"/>
    <w:aliases w:val="Borrador"/>
    <w:basedOn w:val="Normal"/>
    <w:rsid w:val="00743C74"/>
    <w:pPr>
      <w:jc w:val="both"/>
    </w:pPr>
    <w:rPr>
      <w:rFonts w:ascii="Arial" w:hAnsi="Arial"/>
      <w:sz w:val="22"/>
      <w:szCs w:val="20"/>
      <w:lang w:val="es-AR" w:eastAsia="es-ES"/>
    </w:rPr>
  </w:style>
  <w:style w:type="paragraph" w:styleId="Prrafodelista">
    <w:name w:val="List Paragraph"/>
    <w:basedOn w:val="Normal"/>
    <w:uiPriority w:val="34"/>
    <w:qFormat/>
    <w:rsid w:val="009312F1"/>
    <w:pPr>
      <w:ind w:left="708"/>
    </w:pPr>
  </w:style>
  <w:style w:type="paragraph" w:styleId="Piedepgina">
    <w:name w:val="footer"/>
    <w:basedOn w:val="Normal"/>
    <w:link w:val="PiedepginaCar"/>
    <w:rsid w:val="004727A7"/>
    <w:pPr>
      <w:tabs>
        <w:tab w:val="center" w:pos="4252"/>
        <w:tab w:val="right" w:pos="8504"/>
      </w:tabs>
    </w:pPr>
  </w:style>
  <w:style w:type="character" w:customStyle="1" w:styleId="PiedepginaCar">
    <w:name w:val="Pie de página Car"/>
    <w:basedOn w:val="Fuentedeprrafopredeter"/>
    <w:link w:val="Piedepgina"/>
    <w:rsid w:val="004727A7"/>
    <w:rPr>
      <w:sz w:val="24"/>
      <w:szCs w:val="24"/>
      <w:lang w:val="en-US" w:eastAsia="en-US"/>
    </w:rPr>
  </w:style>
  <w:style w:type="paragraph" w:customStyle="1" w:styleId="p">
    <w:name w:val="p"/>
    <w:basedOn w:val="Normal"/>
    <w:rsid w:val="00046207"/>
    <w:pPr>
      <w:spacing w:before="100" w:beforeAutospacing="1" w:after="100" w:afterAutospacing="1"/>
    </w:pPr>
    <w:rPr>
      <w:rFonts w:eastAsia="Calibri"/>
      <w:lang w:val="es-ES" w:eastAsia="es-ES"/>
    </w:rPr>
  </w:style>
  <w:style w:type="character" w:customStyle="1" w:styleId="f">
    <w:name w:val="f"/>
    <w:basedOn w:val="Fuentedeprrafopredeter"/>
    <w:rsid w:val="00046207"/>
    <w:rPr>
      <w:rFonts w:cs="Times New Roman"/>
    </w:rPr>
  </w:style>
  <w:style w:type="paragraph" w:customStyle="1" w:styleId="q">
    <w:name w:val="q"/>
    <w:basedOn w:val="Normal"/>
    <w:rsid w:val="00046207"/>
    <w:pPr>
      <w:spacing w:before="100" w:beforeAutospacing="1" w:after="100" w:afterAutospacing="1"/>
    </w:pPr>
    <w:rPr>
      <w:rFonts w:eastAsia="Calibri"/>
      <w:lang w:val="es-ES" w:eastAsia="es-ES"/>
    </w:rPr>
  </w:style>
  <w:style w:type="character" w:customStyle="1" w:styleId="d">
    <w:name w:val="d"/>
    <w:basedOn w:val="Fuentedeprrafopredeter"/>
    <w:rsid w:val="00046207"/>
    <w:rPr>
      <w:rFonts w:cs="Times New Roman"/>
    </w:rPr>
  </w:style>
  <w:style w:type="character" w:customStyle="1" w:styleId="apple-converted-space">
    <w:name w:val="apple-converted-space"/>
    <w:basedOn w:val="Fuentedeprrafopredeter"/>
    <w:rsid w:val="00046207"/>
    <w:rPr>
      <w:rFonts w:cs="Times New Roman"/>
    </w:rPr>
  </w:style>
  <w:style w:type="character" w:customStyle="1" w:styleId="b">
    <w:name w:val="b"/>
    <w:basedOn w:val="Fuentedeprrafopredeter"/>
    <w:rsid w:val="00046207"/>
    <w:rPr>
      <w:rFonts w:cs="Times New Roman"/>
    </w:rPr>
  </w:style>
  <w:style w:type="character" w:customStyle="1" w:styleId="g">
    <w:name w:val="g"/>
    <w:basedOn w:val="Fuentedeprrafopredeter"/>
    <w:rsid w:val="00046207"/>
    <w:rPr>
      <w:rFonts w:cs="Times New Roman"/>
    </w:rPr>
  </w:style>
  <w:style w:type="paragraph" w:styleId="Textodeglobo">
    <w:name w:val="Balloon Text"/>
    <w:basedOn w:val="Normal"/>
    <w:semiHidden/>
    <w:rsid w:val="00304933"/>
    <w:rPr>
      <w:rFonts w:ascii="Tahoma" w:hAnsi="Tahoma" w:cs="Tahoma"/>
      <w:sz w:val="16"/>
      <w:szCs w:val="16"/>
    </w:rPr>
  </w:style>
  <w:style w:type="character" w:styleId="Refdecomentario">
    <w:name w:val="annotation reference"/>
    <w:basedOn w:val="Fuentedeprrafopredeter"/>
    <w:rsid w:val="00CB33D4"/>
    <w:rPr>
      <w:sz w:val="16"/>
      <w:szCs w:val="16"/>
    </w:rPr>
  </w:style>
  <w:style w:type="paragraph" w:styleId="Textocomentario">
    <w:name w:val="annotation text"/>
    <w:basedOn w:val="Normal"/>
    <w:link w:val="TextocomentarioCar"/>
    <w:rsid w:val="00CB33D4"/>
    <w:rPr>
      <w:sz w:val="20"/>
      <w:szCs w:val="20"/>
    </w:rPr>
  </w:style>
  <w:style w:type="character" w:customStyle="1" w:styleId="TextocomentarioCar">
    <w:name w:val="Texto comentario Car"/>
    <w:basedOn w:val="Fuentedeprrafopredeter"/>
    <w:link w:val="Textocomentario"/>
    <w:rsid w:val="00CB33D4"/>
    <w:rPr>
      <w:lang w:val="en-US" w:eastAsia="en-US"/>
    </w:rPr>
  </w:style>
  <w:style w:type="paragraph" w:styleId="Asuntodelcomentario">
    <w:name w:val="annotation subject"/>
    <w:basedOn w:val="Textocomentario"/>
    <w:next w:val="Textocomentario"/>
    <w:link w:val="AsuntodelcomentarioCar"/>
    <w:rsid w:val="00CB33D4"/>
    <w:rPr>
      <w:b/>
      <w:bCs/>
    </w:rPr>
  </w:style>
  <w:style w:type="character" w:customStyle="1" w:styleId="AsuntodelcomentarioCar">
    <w:name w:val="Asunto del comentario Car"/>
    <w:basedOn w:val="TextocomentarioCar"/>
    <w:link w:val="Asuntodelcomentario"/>
    <w:rsid w:val="00CB33D4"/>
    <w:rPr>
      <w:b/>
      <w:bCs/>
      <w:lang w:val="en-US" w:eastAsia="en-US"/>
    </w:rPr>
  </w:style>
  <w:style w:type="character" w:styleId="Textodelmarcadordeposicin">
    <w:name w:val="Placeholder Text"/>
    <w:basedOn w:val="Fuentedeprrafopredeter"/>
    <w:uiPriority w:val="99"/>
    <w:semiHidden/>
    <w:rsid w:val="006770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3C74"/>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uiPriority w:val="99"/>
    <w:rsid w:val="00743C74"/>
    <w:pPr>
      <w:jc w:val="both"/>
      <w:outlineLvl w:val="0"/>
    </w:pPr>
    <w:rPr>
      <w:rFonts w:ascii="Arial" w:eastAsia="ヒラギノ角ゴ Pro W3" w:hAnsi="Arial"/>
      <w:color w:val="000000"/>
      <w:sz w:val="22"/>
      <w:lang w:val="en-US"/>
    </w:rPr>
  </w:style>
  <w:style w:type="paragraph" w:styleId="Encabezado">
    <w:name w:val="header"/>
    <w:basedOn w:val="Normal"/>
    <w:rsid w:val="00743C74"/>
    <w:pPr>
      <w:tabs>
        <w:tab w:val="center" w:pos="4252"/>
        <w:tab w:val="right" w:pos="8504"/>
      </w:tabs>
    </w:pPr>
  </w:style>
  <w:style w:type="paragraph" w:styleId="Textoindependiente">
    <w:name w:val="Body Text"/>
    <w:aliases w:val="Borrador"/>
    <w:basedOn w:val="Normal"/>
    <w:rsid w:val="00743C74"/>
    <w:pPr>
      <w:jc w:val="both"/>
    </w:pPr>
    <w:rPr>
      <w:rFonts w:ascii="Arial" w:hAnsi="Arial"/>
      <w:sz w:val="22"/>
      <w:szCs w:val="20"/>
      <w:lang w:val="es-AR" w:eastAsia="es-ES"/>
    </w:rPr>
  </w:style>
  <w:style w:type="paragraph" w:styleId="Prrafodelista">
    <w:name w:val="List Paragraph"/>
    <w:basedOn w:val="Normal"/>
    <w:uiPriority w:val="34"/>
    <w:qFormat/>
    <w:rsid w:val="009312F1"/>
    <w:pPr>
      <w:ind w:left="708"/>
    </w:pPr>
  </w:style>
  <w:style w:type="paragraph" w:styleId="Piedepgina">
    <w:name w:val="footer"/>
    <w:basedOn w:val="Normal"/>
    <w:link w:val="PiedepginaCar"/>
    <w:rsid w:val="004727A7"/>
    <w:pPr>
      <w:tabs>
        <w:tab w:val="center" w:pos="4252"/>
        <w:tab w:val="right" w:pos="8504"/>
      </w:tabs>
    </w:pPr>
  </w:style>
  <w:style w:type="character" w:customStyle="1" w:styleId="PiedepginaCar">
    <w:name w:val="Pie de página Car"/>
    <w:basedOn w:val="Fuentedeprrafopredeter"/>
    <w:link w:val="Piedepgina"/>
    <w:rsid w:val="004727A7"/>
    <w:rPr>
      <w:sz w:val="24"/>
      <w:szCs w:val="24"/>
      <w:lang w:val="en-US" w:eastAsia="en-US"/>
    </w:rPr>
  </w:style>
  <w:style w:type="paragraph" w:customStyle="1" w:styleId="p">
    <w:name w:val="p"/>
    <w:basedOn w:val="Normal"/>
    <w:rsid w:val="00046207"/>
    <w:pPr>
      <w:spacing w:before="100" w:beforeAutospacing="1" w:after="100" w:afterAutospacing="1"/>
    </w:pPr>
    <w:rPr>
      <w:rFonts w:eastAsia="Calibri"/>
      <w:lang w:val="es-ES" w:eastAsia="es-ES"/>
    </w:rPr>
  </w:style>
  <w:style w:type="character" w:customStyle="1" w:styleId="f">
    <w:name w:val="f"/>
    <w:basedOn w:val="Fuentedeprrafopredeter"/>
    <w:rsid w:val="00046207"/>
    <w:rPr>
      <w:rFonts w:cs="Times New Roman"/>
    </w:rPr>
  </w:style>
  <w:style w:type="paragraph" w:customStyle="1" w:styleId="q">
    <w:name w:val="q"/>
    <w:basedOn w:val="Normal"/>
    <w:rsid w:val="00046207"/>
    <w:pPr>
      <w:spacing w:before="100" w:beforeAutospacing="1" w:after="100" w:afterAutospacing="1"/>
    </w:pPr>
    <w:rPr>
      <w:rFonts w:eastAsia="Calibri"/>
      <w:lang w:val="es-ES" w:eastAsia="es-ES"/>
    </w:rPr>
  </w:style>
  <w:style w:type="character" w:customStyle="1" w:styleId="d">
    <w:name w:val="d"/>
    <w:basedOn w:val="Fuentedeprrafopredeter"/>
    <w:rsid w:val="00046207"/>
    <w:rPr>
      <w:rFonts w:cs="Times New Roman"/>
    </w:rPr>
  </w:style>
  <w:style w:type="character" w:customStyle="1" w:styleId="apple-converted-space">
    <w:name w:val="apple-converted-space"/>
    <w:basedOn w:val="Fuentedeprrafopredeter"/>
    <w:rsid w:val="00046207"/>
    <w:rPr>
      <w:rFonts w:cs="Times New Roman"/>
    </w:rPr>
  </w:style>
  <w:style w:type="character" w:customStyle="1" w:styleId="b">
    <w:name w:val="b"/>
    <w:basedOn w:val="Fuentedeprrafopredeter"/>
    <w:rsid w:val="00046207"/>
    <w:rPr>
      <w:rFonts w:cs="Times New Roman"/>
    </w:rPr>
  </w:style>
  <w:style w:type="character" w:customStyle="1" w:styleId="g">
    <w:name w:val="g"/>
    <w:basedOn w:val="Fuentedeprrafopredeter"/>
    <w:rsid w:val="00046207"/>
    <w:rPr>
      <w:rFonts w:cs="Times New Roman"/>
    </w:rPr>
  </w:style>
  <w:style w:type="paragraph" w:styleId="Textodeglobo">
    <w:name w:val="Balloon Text"/>
    <w:basedOn w:val="Normal"/>
    <w:semiHidden/>
    <w:rsid w:val="00304933"/>
    <w:rPr>
      <w:rFonts w:ascii="Tahoma" w:hAnsi="Tahoma" w:cs="Tahoma"/>
      <w:sz w:val="16"/>
      <w:szCs w:val="16"/>
    </w:rPr>
  </w:style>
  <w:style w:type="character" w:styleId="Refdecomentario">
    <w:name w:val="annotation reference"/>
    <w:basedOn w:val="Fuentedeprrafopredeter"/>
    <w:rsid w:val="00CB33D4"/>
    <w:rPr>
      <w:sz w:val="16"/>
      <w:szCs w:val="16"/>
    </w:rPr>
  </w:style>
  <w:style w:type="paragraph" w:styleId="Textocomentario">
    <w:name w:val="annotation text"/>
    <w:basedOn w:val="Normal"/>
    <w:link w:val="TextocomentarioCar"/>
    <w:rsid w:val="00CB33D4"/>
    <w:rPr>
      <w:sz w:val="20"/>
      <w:szCs w:val="20"/>
    </w:rPr>
  </w:style>
  <w:style w:type="character" w:customStyle="1" w:styleId="TextocomentarioCar">
    <w:name w:val="Texto comentario Car"/>
    <w:basedOn w:val="Fuentedeprrafopredeter"/>
    <w:link w:val="Textocomentario"/>
    <w:rsid w:val="00CB33D4"/>
    <w:rPr>
      <w:lang w:val="en-US" w:eastAsia="en-US"/>
    </w:rPr>
  </w:style>
  <w:style w:type="paragraph" w:styleId="Asuntodelcomentario">
    <w:name w:val="annotation subject"/>
    <w:basedOn w:val="Textocomentario"/>
    <w:next w:val="Textocomentario"/>
    <w:link w:val="AsuntodelcomentarioCar"/>
    <w:rsid w:val="00CB33D4"/>
    <w:rPr>
      <w:b/>
      <w:bCs/>
    </w:rPr>
  </w:style>
  <w:style w:type="character" w:customStyle="1" w:styleId="AsuntodelcomentarioCar">
    <w:name w:val="Asunto del comentario Car"/>
    <w:basedOn w:val="TextocomentarioCar"/>
    <w:link w:val="Asuntodelcomentario"/>
    <w:rsid w:val="00CB33D4"/>
    <w:rPr>
      <w:b/>
      <w:bCs/>
      <w:lang w:val="en-US" w:eastAsia="en-US"/>
    </w:rPr>
  </w:style>
  <w:style w:type="character" w:styleId="Textodelmarcadordeposicin">
    <w:name w:val="Placeholder Text"/>
    <w:basedOn w:val="Fuentedeprrafopredeter"/>
    <w:uiPriority w:val="99"/>
    <w:semiHidden/>
    <w:rsid w:val="006770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cta" ma:contentTypeID="0x010100C180C34B9FEFC347800E809BDCDFD79A020100BC14D7D84899E5479D59DB54899A72C0" ma:contentTypeVersion="33" ma:contentTypeDescription="" ma:contentTypeScope="" ma:versionID="36091fe57c22f7e7c9c792a59ced9990">
  <xsd:schema xmlns:xsd="http://www.w3.org/2001/XMLSchema" xmlns:xs="http://www.w3.org/2001/XMLSchema" xmlns:p="http://schemas.microsoft.com/office/2006/metadata/properties" xmlns:ns2="533da224-ddb4-4685-a9ee-13c5afe9e007" xmlns:ns3="http://schemas.microsoft.com/sharepoint/v3/fields" targetNamespace="http://schemas.microsoft.com/office/2006/metadata/properties" ma:root="true" ma:fieldsID="388bd28977125f0a817f2ad93e0b69d7" ns2:_="" ns3:_="">
    <xsd:import namespace="533da224-ddb4-4685-a9ee-13c5afe9e00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HtmlDocument" minOccurs="0"/>
                <xsd:element ref="ns2:ob290c312b7b4f2681f2a66b962cd45d" minOccurs="0"/>
                <xsd:element ref="ns2:TaxCatchAll" minOccurs="0"/>
                <xsd:element ref="ns2:TaxCatchAllLabel" minOccurs="0"/>
                <xsd:element ref="ns2:SubtipoActa" minOccurs="0"/>
                <xsd:element ref="ns2:Areadepractica" minOccurs="0"/>
                <xsd:element ref="ns2:Estado" minOccurs="0"/>
                <xsd:element ref="ns2:Idioma" minOccurs="0"/>
                <xsd:element ref="ns2:Numeromodelo" minOccurs="0"/>
                <xsd:element ref="ns2:Relevancia" minOccurs="0"/>
                <xsd:element ref="ns2:Voces" minOccurs="0"/>
                <xsd:element ref="ns2:Descripcionasunto" minOccurs="0"/>
                <xsd:element ref="ns2:Descripcioncliente" minOccurs="0"/>
                <xsd:element ref="ns2:Idasunto" minOccurs="0"/>
                <xsd:element ref="ns2:Idcliente" minOccurs="0"/>
                <xsd:element ref="ns2:Autor" minOccurs="0"/>
                <xsd:element ref="ns2:Descripcion" minOccurs="0"/>
                <xsd:element ref="ns2:DocumentTypeId" minOccurs="0"/>
                <xsd:element ref="ns2:FolderUrl" minOccurs="0"/>
                <xsd:element ref="ns2:Idcarpetafisica" minOccurs="0"/>
                <xsd:element ref="ns2:Nombreoriginal" minOccurs="0"/>
                <xsd:element ref="ns2:Numero"/>
                <xsd:element ref="ns3: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da224-ddb4-4685-a9ee-13c5afe9e0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tmlDocument" ma:index="11" nillable="true" ma:displayName="HtmlDocument" ma:format="Hyperlink" ma:internalName="HtmlDocument">
      <xsd:complexType>
        <xsd:complexContent>
          <xsd:extension base="dms:URL">
            <xsd:sequence>
              <xsd:element name="Url" type="dms:ValidUrl" minOccurs="0" nillable="true"/>
              <xsd:element name="Description" type="xsd:string" nillable="true"/>
            </xsd:sequence>
          </xsd:extension>
        </xsd:complexContent>
      </xsd:complexType>
    </xsd:element>
    <xsd:element name="ob290c312b7b4f2681f2a66b962cd45d" ma:index="12" ma:taxonomy="true" ma:internalName="ob290c312b7b4f2681f2a66b962cd45d" ma:taxonomyFieldName="IntellikonLocation" ma:displayName="IntellikonLocation" ma:default="" ma:fieldId="{8b290c31-2b7b-4f26-81f2-a66b962cd45d}" ma:sspId="f6757204-16a3-4821-8ec3-df622a35045f" ma:termSetId="5811a3dd-b08a-4668-b969-6223c88fcc1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8b77c3fd-ecef-472f-8295-6ae56a018e96}" ma:internalName="TaxCatchAll" ma:showField="CatchAllData" ma:web="533da224-ddb4-4685-a9ee-13c5afe9e00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b77c3fd-ecef-472f-8295-6ae56a018e96}" ma:internalName="TaxCatchAllLabel" ma:readOnly="true" ma:showField="CatchAllDataLabel" ma:web="533da224-ddb4-4685-a9ee-13c5afe9e007">
      <xsd:complexType>
        <xsd:complexContent>
          <xsd:extension base="dms:MultiChoiceLookup">
            <xsd:sequence>
              <xsd:element name="Value" type="dms:Lookup" maxOccurs="unbounded" minOccurs="0" nillable="true"/>
            </xsd:sequence>
          </xsd:extension>
        </xsd:complexContent>
      </xsd:complexType>
    </xsd:element>
    <xsd:element name="SubtipoActa" ma:index="16" nillable="true" ma:displayName="Subtipo Acta" ma:description="" ma:format="Dropdown" ma:internalName="SubtipoActa">
      <xsd:simpleType>
        <xsd:restriction base="dms:Choice">
          <xsd:enumeration value="Aceptación de cargos"/>
          <xsd:enumeration value="Acta de directorio"/>
          <xsd:enumeration value="Acta de mediación"/>
          <xsd:enumeration value="Asamblea"/>
          <xsd:enumeration value="Asignación de capital"/>
          <xsd:enumeration value="Aumento de capital con prima de emisión"/>
          <xsd:enumeration value="Comisión fiscalizadora"/>
          <xsd:enumeration value="Comité de auditoría"/>
          <xsd:enumeration value="Comité de liquidación"/>
          <xsd:enumeration value="Consejo de Administración"/>
          <xsd:enumeration value="Constitución de tribunal"/>
          <xsd:enumeration value="De disolución"/>
          <xsd:enumeration value="Directorio"/>
          <xsd:enumeration value="Directorio convocatoria de asamblea"/>
          <xsd:enumeration value="Directorio convocatoria asamblea anual"/>
          <xsd:enumeration value="Directorio distribución de cargos"/>
          <xsd:enumeration value="Directorio otorgamiento de poder"/>
          <xsd:enumeration value="Directorio revocación de poder"/>
          <xsd:enumeration value="Directorio transferencia de acciones"/>
          <xsd:enumeration value="Gerentes"/>
          <xsd:enumeration value="Judicial"/>
          <xsd:enumeration value="Ministerio de Trabajo"/>
          <xsd:enumeration value="Notificación"/>
          <xsd:enumeration value="Planilla de registro de asistencia"/>
          <xsd:enumeration value="Reducción voluntaria de capital"/>
          <xsd:enumeration value="Reunión de socios"/>
          <xsd:enumeration value="Transcript de audiencia arbitral"/>
        </xsd:restriction>
      </xsd:simpleType>
    </xsd:element>
    <xsd:element name="Areadepractica" ma:index="17" nillable="true" ma:displayName="Area de practica" ma:description="" ma:format="Dropdown" ma:internalName="Areadepractica">
      <xsd:simpleType>
        <xsd:restriction base="dms:Choice">
          <xsd:enumeration value="Administrativo y regulación económica"/>
          <xsd:enumeration value="Aduanero y comercio exterior"/>
          <xsd:enumeration value="Ambiental"/>
          <xsd:enumeration value="Apoyo al negocio"/>
          <xsd:enumeration value="Arbitraje internacional"/>
          <xsd:enumeration value="Comercial"/>
          <xsd:enumeration value="Societario y concursal"/>
          <xsd:enumeration value="Contencioso y arbitrajes"/>
          <xsd:enumeration value="Defensa de la competencia"/>
          <xsd:enumeration value="Dirección general"/>
          <xsd:enumeration value="Entretenimiento"/>
          <xsd:enumeration value="Financiero"/>
          <xsd:enumeration value="Fusiones y adquisiciones"/>
          <xsd:enumeration value="Impuestos y cargas sociales"/>
          <xsd:enumeration value="Inmobiliario y construcción"/>
          <xsd:enumeration value="Laboral y seguridad social"/>
          <xsd:enumeration value="Pool de edición"/>
          <xsd:enumeration value="Profesionales contables"/>
          <xsd:enumeration value="Propiedad intelectual"/>
          <xsd:enumeration value="Telecomunicaciones"/>
        </xsd:restriction>
      </xsd:simpleType>
    </xsd:element>
    <xsd:element name="Estado" ma:index="18" nillable="true" ma:displayName="Estado" ma:description="" ma:format="Dropdown" ma:internalName="Estado">
      <xsd:simpleType>
        <xsd:restriction base="dms:Choice">
          <xsd:enumeration value="Inicial"/>
          <xsd:enumeration value="Enviado"/>
          <xsd:enumeration value="En negociación"/>
          <xsd:enumeration value="Final"/>
        </xsd:restriction>
      </xsd:simpleType>
    </xsd:element>
    <xsd:element name="Idioma" ma:index="19" nillable="true" ma:displayName="Idioma" ma:description="" ma:format="Dropdown" ma:internalName="Idioma">
      <xsd:simpleType>
        <xsd:restriction base="dms:Choice">
          <xsd:enumeration value="Español"/>
          <xsd:enumeration value="Inglés"/>
          <xsd:enumeration value="Francés"/>
          <xsd:enumeration value="Alemán"/>
          <xsd:enumeration value="Chino"/>
          <xsd:enumeration value="Multilingüe"/>
          <xsd:enumeration value="Italiano"/>
          <xsd:enumeration value="Portugués"/>
        </xsd:restriction>
      </xsd:simpleType>
    </xsd:element>
    <xsd:element name="Numeromodelo" ma:index="20" nillable="true" ma:displayName="Numero modelo" ma:description="Número del modelo en el que se basa el documento" ma:internalName="Numeromodelo">
      <xsd:simpleType>
        <xsd:restriction base="dms:Number"/>
      </xsd:simpleType>
    </xsd:element>
    <xsd:element name="Relevancia" ma:index="21" nillable="true" ma:displayName="Relevancia" ma:description="" ma:format="Dropdown" ma:internalName="Relevancia">
      <xsd:simpleType>
        <xsd:restriction base="dms:Choice">
          <xsd:enumeration value="Normal"/>
          <xsd:enumeration value="Relevante"/>
        </xsd:restriction>
      </xsd:simpleType>
    </xsd:element>
    <xsd:element name="Voces" ma:index="22" nillable="true" ma:displayName="Voces" ma:description="" ma:internalName="Voces">
      <xsd:complexType>
        <xsd:complexContent>
          <xsd:extension base="dms:MultiChoice">
            <xsd:sequence>
              <xsd:element name="Value" maxOccurs="unbounded" minOccurs="0" nillable="true">
                <xsd:simpleType>
                  <xsd:restriction base="dms:Choice">
                    <xsd:enumeration value="Certificado"/>
                    <xsd:enumeration value="Circular - Convocatoria"/>
                    <xsd:enumeration value="Circular interna"/>
                    <xsd:enumeration value="Cláusula - Arbitral"/>
                    <xsd:enumeration value="Cláusula - Contrato sellos"/>
                    <xsd:enumeration value="Cláusula - Grosing UP"/>
                    <xsd:enumeration value="Compromiso - Arbitral"/>
                    <xsd:enumeration value="Convenio Colectivo"/>
                    <xsd:enumeration value="Curriculum Vitae - Abreviado"/>
                    <xsd:enumeration value="Curriculum Vitae - Expertos"/>
                    <xsd:enumeration value="Curriculum Vitae - Extenso"/>
                    <xsd:enumeration value="Curriculum Vitae - Profesionales"/>
                    <xsd:enumeration value="Doctrina - Administrativo"/>
                    <xsd:enumeration value="Doctrina - Ambiental"/>
                    <xsd:enumeration value="Doctrina - Comercial"/>
                    <xsd:enumeration value="Doctrina - Defensa de la competencia"/>
                    <xsd:enumeration value="Doctrina - Financiero"/>
                    <xsd:enumeration value="Doctrina - Impuestos"/>
                    <xsd:enumeration value="Doctrina - Laboral"/>
                    <xsd:enumeration value="Doctrina - Otros"/>
                    <xsd:enumeration value="Doctrina - Patentes y marcas"/>
                    <xsd:enumeration value="Doctrina - Procesal"/>
                    <xsd:enumeration value="Doctrina - Societario"/>
                    <xsd:enumeration value="Emisión"/>
                    <xsd:enumeration value="EXAMEN - de caso"/>
                    <xsd:enumeration value="EXAMEN - Preguntas conceptuales"/>
                    <xsd:enumeration value="Factura"/>
                    <xsd:enumeration value="FAX"/>
                    <xsd:enumeration value="Flyers - Académico"/>
                    <xsd:enumeration value="Glosario"/>
                    <xsd:enumeration value="Grabación de audio"/>
                    <xsd:enumeration value="Guía"/>
                    <xsd:enumeration value="Hoja verde"/>
                    <xsd:enumeration value="Hoja verde - Desgrabación"/>
                    <xsd:enumeration value="Hoja verde - Digital"/>
                    <xsd:enumeration value="Índice - Anexo"/>
                    <xsd:enumeration value="Índice - Autoridad Legal"/>
                    <xsd:enumeration value="Índice - Carátula"/>
                    <xsd:enumeration value="Índice - Publicación"/>
                    <xsd:enumeration value="Informe - Auditores"/>
                    <xsd:enumeration value="Informe - Cliente"/>
                    <xsd:enumeration value="Informe - de experto"/>
                    <xsd:enumeration value="INFORME - de Juicio"/>
                    <xsd:enumeration value="Informe - Interno"/>
                    <xsd:enumeration value="Instructivo - Instrucciones"/>
                    <xsd:enumeration value="Interrogatorio - D peritos en arbitrajes"/>
                    <xsd:enumeration value="Interrogatorio - De testigos en arbitraje"/>
                    <xsd:enumeration value="Interrogatorio - De testigos en sede judicial"/>
                    <xsd:enumeration value="Jurisprudencia"/>
                    <xsd:enumeration value="Legislación - decreto"/>
                    <xsd:enumeration value="Legislación - Ley"/>
                    <xsd:enumeration value="Legislación - ordenanza"/>
                    <xsd:enumeration value="Legislación - otros"/>
                    <xsd:enumeration value="Legislación - resolución"/>
                    <xsd:enumeration value="LEY - Extranjeras"/>
                    <xsd:enumeration value="LEY - Nacional"/>
                    <xsd:enumeration value="LEY - Provincial"/>
                    <xsd:enumeration value="Leyend - res Gral. 7/05"/>
                    <xsd:enumeration value="Listado - Corresponsales"/>
                    <xsd:enumeration value="Listado - Juicios"/>
                    <xsd:enumeration value="Mail - Enviado"/>
                    <xsd:enumeration value="Mail - Recibido"/>
                    <xsd:enumeration value="Manual - de estilo"/>
                    <xsd:enumeration value="Memoria"/>
                    <xsd:enumeration value="Minutas - Ver dms"/>
                    <xsd:enumeration value="Notificación - (áreas de doctrinas)"/>
                    <xsd:enumeration value="Notificación - Afip Fondo de Comercio"/>
                    <xsd:enumeration value="Novedades Legales"/>
                    <xsd:enumeration value="OFRECIMIENTO - de pago"/>
                    <xsd:enumeration value="OFRECIMIENTO - de prueba"/>
                    <xsd:enumeration value="Orden Procesal - Arbitraje ad hoc"/>
                    <xsd:enumeration value="Orden Procesal - CAM santiago"/>
                    <xsd:enumeration value="Orden Procesal - CCI"/>
                    <xsd:enumeration value="Orden Procesal - CIADI"/>
                    <xsd:enumeration value="OUTLINE - Escrito Judicial"/>
                    <xsd:enumeration value="OUTLINE - Memorial Arbitral"/>
                    <xsd:enumeration value="PRESENTACIÓN"/>
                    <xsd:enumeration value="Presentaciones - Institucional"/>
                    <xsd:enumeration value="Presupuesto"/>
                    <xsd:enumeration value="Presupuesto - De Proveedores"/>
                    <xsd:enumeration value="PROCEDIMIENTO"/>
                    <xsd:enumeration value="Proyectos de honorarios - nombres de tipos sin nómina"/>
                    <xsd:enumeration value="Publicaciones - Ambientales"/>
                    <xsd:enumeration value="Recibo"/>
                    <xsd:enumeration value="Resumen - Ver dms"/>
                    <xsd:enumeration value="Títulos"/>
                  </xsd:restriction>
                </xsd:simpleType>
              </xsd:element>
            </xsd:sequence>
          </xsd:extension>
        </xsd:complexContent>
      </xsd:complexType>
    </xsd:element>
    <xsd:element name="Descripcionasunto" ma:index="23" nillable="true" ma:displayName="Descripcion asunto" ma:description="" ma:internalName="Descripcionasunto">
      <xsd:simpleType>
        <xsd:restriction base="dms:Text">
          <xsd:maxLength value="255"/>
        </xsd:restriction>
      </xsd:simpleType>
    </xsd:element>
    <xsd:element name="Descripcioncliente" ma:index="24" nillable="true" ma:displayName="Descripcion cliente" ma:description="" ma:internalName="Descripcioncliente">
      <xsd:simpleType>
        <xsd:restriction base="dms:Text">
          <xsd:maxLength value="255"/>
        </xsd:restriction>
      </xsd:simpleType>
    </xsd:element>
    <xsd:element name="Idasunto" ma:index="25" nillable="true" ma:displayName="Id asunto" ma:description="" ma:internalName="Idasunto">
      <xsd:simpleType>
        <xsd:restriction base="dms:Number"/>
      </xsd:simpleType>
    </xsd:element>
    <xsd:element name="Idcliente" ma:index="26" nillable="true" ma:displayName="Id cliente" ma:description="" ma:internalName="Idcliente">
      <xsd:simpleType>
        <xsd:restriction base="dms:Number"/>
      </xsd:simpleType>
    </xsd:element>
    <xsd:element name="Autor" ma:index="27" nillable="true" ma:displayName="Autor" ma:description="" ma:internalName="Autor">
      <xsd:simpleType>
        <xsd:restriction base="dms:Text">
          <xsd:maxLength value="255"/>
        </xsd:restriction>
      </xsd:simpleType>
    </xsd:element>
    <xsd:element name="Descripcion" ma:index="28" nillable="true" ma:displayName="Descripcion" ma:description="" ma:internalName="Descripcion">
      <xsd:simpleType>
        <xsd:restriction base="dms:Note">
          <xsd:maxLength value="255"/>
        </xsd:restriction>
      </xsd:simpleType>
    </xsd:element>
    <xsd:element name="DocumentTypeId" ma:index="29" nillable="true" ma:displayName="DocumentTypeId" ma:description="" ma:internalName="DocumentTypeId">
      <xsd:simpleType>
        <xsd:restriction base="dms:Text">
          <xsd:maxLength value="255"/>
        </xsd:restriction>
      </xsd:simpleType>
    </xsd:element>
    <xsd:element name="FolderUrl" ma:index="30" nillable="true" ma:displayName="FolderUrl" ma:description="" ma:internalName="FolderUrl">
      <xsd:simpleType>
        <xsd:restriction base="dms:Text">
          <xsd:maxLength value="255"/>
        </xsd:restriction>
      </xsd:simpleType>
    </xsd:element>
    <xsd:element name="Idcarpetafisica" ma:index="31" nillable="true" ma:displayName="Id carpeta fisica" ma:description="" ma:internalName="Idcarpetafisica">
      <xsd:simpleType>
        <xsd:restriction base="dms:Text">
          <xsd:maxLength value="255"/>
        </xsd:restriction>
      </xsd:simpleType>
    </xsd:element>
    <xsd:element name="Nombreoriginal" ma:index="32" nillable="true" ma:displayName="Nombre original" ma:description="" ma:internalName="Nombreoriginal">
      <xsd:simpleType>
        <xsd:restriction base="dms:Text">
          <xsd:maxLength value="255"/>
        </xsd:restriction>
      </xsd:simpleType>
    </xsd:element>
    <xsd:element name="Numero" ma:index="33" ma:displayName="Numero" ma:description="" ma:indexed="true" ma:internalName="Numero">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3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utor xmlns="533da224-ddb4-4685-a9ee-13c5afe9e007">LUP</Autor>
    <SubtipoActa xmlns="533da224-ddb4-4685-a9ee-13c5afe9e007">Comisión fiscalizadora</SubtipoActa>
    <Estado xmlns="533da224-ddb4-4685-a9ee-13c5afe9e007">Inicial</Estado>
    <Idcliente xmlns="533da224-ddb4-4685-a9ee-13c5afe9e007">2966</Idcliente>
    <Voces xmlns="533da224-ddb4-4685-a9ee-13c5afe9e007"/>
    <Numero xmlns="533da224-ddb4-4685-a9ee-13c5afe9e007">991135</Numero>
    <Nombreoriginal xmlns="533da224-ddb4-4685-a9ee-13c5afe9e007">991135_Acta_e_informe_comision_EECC_31_12_19.docx</Nombreoriginal>
    <DocumentTypeId xmlns="533da224-ddb4-4685-a9ee-13c5afe9e007">3f02b383-8375-40d5-8074-000aa87f3ac5</DocumentTypeId>
    <FolderUrl xmlns="533da224-ddb4-4685-a9ee-13c5afe9e007">http://appshare:81/Default/Bomchil/Profesionales</FolderUrl>
    <Descripcionasunto xmlns="533da224-ddb4-4685-a9ee-13c5afe9e007">Comision Fiscalizadora</Descripcionasunto>
    <Idasunto xmlns="533da224-ddb4-4685-a9ee-13c5afe9e007">11</Idasunto>
    <ob290c312b7b4f2681f2a66b962cd45d xmlns="533da224-ddb4-4685-a9ee-13c5afe9e007">
      <Terms xmlns="http://schemas.microsoft.com/office/infopath/2007/PartnerControls">
        <TermInfo xmlns="http://schemas.microsoft.com/office/infopath/2007/PartnerControls">
          <TermName xmlns="http://schemas.microsoft.com/office/infopath/2007/PartnerControls">Profesionales</TermName>
          <TermId xmlns="http://schemas.microsoft.com/office/infopath/2007/PartnerControls">6fcfc387-321f-4ac2-8517-420a2a3a0305</TermId>
        </TermInfo>
      </Terms>
    </ob290c312b7b4f2681f2a66b962cd45d>
    <Descripcion xmlns="533da224-ddb4-4685-a9ee-13c5afe9e007" xsi:nil="true"/>
    <Idcarpetafisica xmlns="533da224-ddb4-4685-a9ee-13c5afe9e007" xsi:nil="true"/>
    <Descripcioncliente xmlns="533da224-ddb4-4685-a9ee-13c5afe9e007">Enel Generación Costanera S.A.</Descripcioncliente>
    <Relevancia xmlns="533da224-ddb4-4685-a9ee-13c5afe9e007">Normal</Relevancia>
    <Idioma xmlns="533da224-ddb4-4685-a9ee-13c5afe9e007">Español</Idioma>
    <Areadepractica xmlns="533da224-ddb4-4685-a9ee-13c5afe9e007">Societario y concursal</Areadepractica>
    <_DCDateModified xmlns="http://schemas.microsoft.com/sharepoint/v3/fields" xsi:nil="true"/>
    <TaxCatchAll xmlns="533da224-ddb4-4685-a9ee-13c5afe9e007">
      <Value>4</Value>
    </TaxCatchAll>
    <Numeromodelo xmlns="533da224-ddb4-4685-a9ee-13c5afe9e007" xsi:nil="true"/>
    <HtmlDocument xmlns="533da224-ddb4-4685-a9ee-13c5afe9e007">
      <Url xsi:nil="true"/>
      <Description xsi:nil="true"/>
    </HtmlDocument>
    <_dlc_DocId xmlns="533da224-ddb4-4685-a9ee-13c5afe9e007">SYNX3VKKCEUS-4-680410</_dlc_DocId>
    <_dlc_DocIdUrl xmlns="533da224-ddb4-4685-a9ee-13c5afe9e007">
      <Url>http://appshare:81/_layouts/DocIdRedir.aspx?ID=SYNX3VKKCEUS-4-680410</Url>
      <Description>SYNX3VKKCEUS-4-680410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09EB9-0016-43A0-B57E-3914DF177357}"/>
</file>

<file path=customXml/itemProps2.xml><?xml version="1.0" encoding="utf-8"?>
<ds:datastoreItem xmlns:ds="http://schemas.openxmlformats.org/officeDocument/2006/customXml" ds:itemID="{9C8B22C3-DDDD-4B80-B311-77B5CC243D12}"/>
</file>

<file path=customXml/itemProps3.xml><?xml version="1.0" encoding="utf-8"?>
<ds:datastoreItem xmlns:ds="http://schemas.openxmlformats.org/officeDocument/2006/customXml" ds:itemID="{B062D422-4746-482E-B284-B6413885E037}"/>
</file>

<file path=customXml/itemProps4.xml><?xml version="1.0" encoding="utf-8"?>
<ds:datastoreItem xmlns:ds="http://schemas.openxmlformats.org/officeDocument/2006/customXml" ds:itemID="{81116802-9546-47CC-AC1E-DD3B5F7FDE46}"/>
</file>

<file path=customXml/itemProps5.xml><?xml version="1.0" encoding="utf-8"?>
<ds:datastoreItem xmlns:ds="http://schemas.openxmlformats.org/officeDocument/2006/customXml" ds:itemID="{1BEED32B-B054-46BE-BF17-8CB415C10B6F}"/>
</file>

<file path=docProps/app.xml><?xml version="1.0" encoding="utf-8"?>
<Properties xmlns="http://schemas.openxmlformats.org/officeDocument/2006/extended-properties" xmlns:vt="http://schemas.openxmlformats.org/officeDocument/2006/docPropsVTypes">
  <Template>528A17F1.dotm</Template>
  <TotalTime>0</TotalTime>
  <Pages>4</Pages>
  <Words>1614</Words>
  <Characters>8736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Acta e informe comision EECC 31.12.19</vt:lpstr>
    </vt:vector>
  </TitlesOfParts>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e informe comision EECC 31.12.19</dc:title>
  <dc:creator/>
  <cp:lastModifiedBy/>
  <cp:revision>1</cp:revision>
  <dcterms:created xsi:type="dcterms:W3CDTF">2020-02-18T19:59:00Z</dcterms:created>
  <dcterms:modified xsi:type="dcterms:W3CDTF">2020-02-27T17:31:00Z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ero">
    <vt:i4>991135</vt:i4>
  </property>
  <property fmtid="{D5CDD505-2E9C-101B-9397-08002B2CF9AE}" pid="3" name="Title">
    <vt:lpwstr>Acta e informe comision EECC 31.12.19</vt:lpwstr>
  </property>
  <property fmtid="{D5CDD505-2E9C-101B-9397-08002B2CF9AE}" pid="4" name="Nombreoriginal">
    <vt:lpwstr>991135_Acta_e_informe_comision_EECC_31_12_19.docx</vt:lpwstr>
  </property>
  <property fmtid="{D5CDD505-2E9C-101B-9397-08002B2CF9AE}" pid="5" name="Autor">
    <vt:lpwstr>LUP</vt:lpwstr>
  </property>
  <property fmtid="{D5CDD505-2E9C-101B-9397-08002B2CF9AE}" pid="6" name="DocumentTypeId">
    <vt:lpwstr>3f02b383-8375-40d5-8074-000aa87f3ac5</vt:lpwstr>
  </property>
  <property fmtid="{D5CDD505-2E9C-101B-9397-08002B2CF9AE}" pid="7" name="FolderUrl">
    <vt:lpwstr>http://appshare:81/Default/Bomchil/Profesionales</vt:lpwstr>
  </property>
  <property fmtid="{D5CDD505-2E9C-101B-9397-08002B2CF9AE}" pid="8" name="Idcliente">
    <vt:i4>2966</vt:i4>
  </property>
  <property fmtid="{D5CDD505-2E9C-101B-9397-08002B2CF9AE}" pid="9" name="Descripcion">
    <vt:lpwstr/>
  </property>
  <property fmtid="{D5CDD505-2E9C-101B-9397-08002B2CF9AE}" pid="10" name="Idcarpetafisica">
    <vt:lpwstr/>
  </property>
  <property fmtid="{D5CDD505-2E9C-101B-9397-08002B2CF9AE}" pid="11" name="Descripcionasunto">
    <vt:lpwstr>Comision Fiscalizadora</vt:lpwstr>
  </property>
  <property fmtid="{D5CDD505-2E9C-101B-9397-08002B2CF9AE}" pid="12" name="Idasunto">
    <vt:i4>11</vt:i4>
  </property>
  <property fmtid="{D5CDD505-2E9C-101B-9397-08002B2CF9AE}" pid="13" name="Descripcioncliente">
    <vt:lpwstr>Enel Generación Costanera S.A.</vt:lpwstr>
  </property>
  <property fmtid="{D5CDD505-2E9C-101B-9397-08002B2CF9AE}" pid="14" name="Voces">
    <vt:lpwstr/>
  </property>
  <property fmtid="{D5CDD505-2E9C-101B-9397-08002B2CF9AE}" pid="15" name="Areadepractica">
    <vt:lpwstr>Societario y concursal</vt:lpwstr>
  </property>
  <property fmtid="{D5CDD505-2E9C-101B-9397-08002B2CF9AE}" pid="16" name="Estado">
    <vt:lpwstr>Inicial</vt:lpwstr>
  </property>
  <property fmtid="{D5CDD505-2E9C-101B-9397-08002B2CF9AE}" pid="17" name="Relevancia">
    <vt:lpwstr>Normal</vt:lpwstr>
  </property>
  <property fmtid="{D5CDD505-2E9C-101B-9397-08002B2CF9AE}" pid="18" name="Idioma">
    <vt:lpwstr>Español</vt:lpwstr>
  </property>
  <property fmtid="{D5CDD505-2E9C-101B-9397-08002B2CF9AE}" pid="19" name="SubtipoActa">
    <vt:lpwstr>Comisión fiscalizadora</vt:lpwstr>
  </property>
  <property fmtid="{D5CDD505-2E9C-101B-9397-08002B2CF9AE}" pid="20" name="NodeId">
    <vt:lpwstr>8ab2ba85-a8b1-4fb0-b83b-463d3f1784e4</vt:lpwstr>
  </property>
  <property fmtid="{D5CDD505-2E9C-101B-9397-08002B2CF9AE}" pid="21" name="ContentTypeId">
    <vt:lpwstr>0x010100C180C34B9FEFC347800E809BDCDFD79A020100BC14D7D84899E5479D59DB54899A72C0</vt:lpwstr>
  </property>
  <property fmtid="{D5CDD505-2E9C-101B-9397-08002B2CF9AE}" pid="22" name="ob290c312b7b4f2681f2a66b962cd45d">
    <vt:lpwstr>Profesionales|6fcfc387-321f-4ac2-8517-420a2a3a0305</vt:lpwstr>
  </property>
  <property fmtid="{D5CDD505-2E9C-101B-9397-08002B2CF9AE}" pid="23" name="IntellikonLocation">
    <vt:lpwstr>4;#Profesionales|6fcfc387-321f-4ac2-8517-420a2a3a0305</vt:lpwstr>
  </property>
  <property fmtid="{D5CDD505-2E9C-101B-9397-08002B2CF9AE}" pid="24" name="_dlc_DocIdItemGuid">
    <vt:lpwstr>8e7d5c3f-b34d-4eb5-9e80-370ea5cd271a</vt:lpwstr>
  </property>
</Properties>
</file>