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A5A3A" w14:textId="77777777" w:rsidR="00FE0505" w:rsidRDefault="000E1963" w:rsidP="00D00CF1">
      <w:pPr>
        <w:pStyle w:val="Textoindependiente"/>
        <w:ind w:left="116" w:firstLine="2"/>
        <w:rPr>
          <w:rFonts w:ascii="Times New Roman"/>
        </w:rPr>
      </w:pPr>
      <w:r>
        <w:rPr>
          <w:rFonts w:ascii="Times New Roman"/>
          <w:noProof/>
          <w:lang w:bidi="ar-SA"/>
        </w:rPr>
        <w:drawing>
          <wp:inline distT="0" distB="0" distL="0" distR="0" wp14:anchorId="51A50C73" wp14:editId="43DB8433">
            <wp:extent cx="913321" cy="3343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13321" cy="334327"/>
                    </a:xfrm>
                    <a:prstGeom prst="rect">
                      <a:avLst/>
                    </a:prstGeom>
                  </pic:spPr>
                </pic:pic>
              </a:graphicData>
            </a:graphic>
          </wp:inline>
        </w:drawing>
      </w:r>
    </w:p>
    <w:p w14:paraId="10B415A6" w14:textId="77777777" w:rsidR="00CF3993" w:rsidRDefault="00CF3993">
      <w:pPr>
        <w:pStyle w:val="Textoindependiente"/>
        <w:ind w:left="116"/>
        <w:rPr>
          <w:rFonts w:ascii="Times New Roman"/>
        </w:rPr>
      </w:pPr>
    </w:p>
    <w:p w14:paraId="67AF4C15" w14:textId="77777777" w:rsidR="00FE0505" w:rsidRDefault="000E1963">
      <w:pPr>
        <w:pStyle w:val="Ttulo1"/>
        <w:spacing w:before="58"/>
      </w:pPr>
      <w:r>
        <w:rPr>
          <w:w w:val="105"/>
        </w:rPr>
        <w:t>Generación Costanera S.A.</w:t>
      </w:r>
    </w:p>
    <w:p w14:paraId="4B06BD1C" w14:textId="77777777" w:rsidR="00FE0505" w:rsidRDefault="00FE0505">
      <w:pPr>
        <w:pStyle w:val="Textoindependiente"/>
        <w:rPr>
          <w:b/>
        </w:rPr>
      </w:pPr>
    </w:p>
    <w:p w14:paraId="5C91C232" w14:textId="77777777" w:rsidR="00FE0505" w:rsidRDefault="00FE0505">
      <w:pPr>
        <w:pStyle w:val="Textoindependiente"/>
        <w:spacing w:before="9"/>
        <w:rPr>
          <w:b/>
        </w:rPr>
      </w:pPr>
    </w:p>
    <w:p w14:paraId="5ED3EF00" w14:textId="51FB0F7E" w:rsidR="00FE0505" w:rsidRDefault="0097535C" w:rsidP="00762AB2">
      <w:pPr>
        <w:spacing w:before="108"/>
        <w:ind w:left="3261"/>
        <w:rPr>
          <w:rFonts w:ascii="Verdana"/>
          <w:b/>
          <w:sz w:val="18"/>
        </w:rPr>
      </w:pPr>
      <w:r>
        <w:rPr>
          <w:rFonts w:ascii="Verdana"/>
          <w:b/>
          <w:w w:val="105"/>
          <w:sz w:val="18"/>
        </w:rPr>
        <w:t>Ciudad Aut</w:t>
      </w:r>
      <w:r>
        <w:rPr>
          <w:rFonts w:ascii="Verdana"/>
          <w:b/>
          <w:w w:val="105"/>
          <w:sz w:val="18"/>
        </w:rPr>
        <w:t>ó</w:t>
      </w:r>
      <w:r>
        <w:rPr>
          <w:rFonts w:ascii="Verdana"/>
          <w:b/>
          <w:w w:val="105"/>
          <w:sz w:val="18"/>
        </w:rPr>
        <w:t xml:space="preserve">noma de </w:t>
      </w:r>
      <w:r w:rsidR="000E1963">
        <w:rPr>
          <w:rFonts w:ascii="Verdana"/>
          <w:b/>
          <w:w w:val="105"/>
          <w:sz w:val="18"/>
        </w:rPr>
        <w:t xml:space="preserve">Buenos Aires, </w:t>
      </w:r>
      <w:r w:rsidR="007B53E2">
        <w:rPr>
          <w:rFonts w:ascii="Verdana"/>
          <w:b/>
          <w:w w:val="105"/>
          <w:sz w:val="18"/>
        </w:rPr>
        <w:t>2</w:t>
      </w:r>
      <w:r w:rsidR="00742E4B">
        <w:rPr>
          <w:rFonts w:ascii="Verdana"/>
          <w:b/>
          <w:w w:val="105"/>
          <w:sz w:val="18"/>
        </w:rPr>
        <w:t>6</w:t>
      </w:r>
      <w:r w:rsidR="000E1963">
        <w:rPr>
          <w:rFonts w:ascii="Verdana"/>
          <w:b/>
          <w:w w:val="105"/>
          <w:sz w:val="18"/>
        </w:rPr>
        <w:t xml:space="preserve"> de </w:t>
      </w:r>
      <w:r w:rsidR="00BE367E">
        <w:rPr>
          <w:rFonts w:ascii="Verdana"/>
          <w:b/>
          <w:w w:val="105"/>
          <w:sz w:val="18"/>
        </w:rPr>
        <w:t>octubre</w:t>
      </w:r>
      <w:r w:rsidR="007B53E2">
        <w:rPr>
          <w:rFonts w:ascii="Verdana"/>
          <w:b/>
          <w:w w:val="105"/>
          <w:sz w:val="18"/>
        </w:rPr>
        <w:t xml:space="preserve"> de 202</w:t>
      </w:r>
      <w:r w:rsidR="007C4D12">
        <w:rPr>
          <w:rFonts w:ascii="Verdana"/>
          <w:b/>
          <w:w w:val="105"/>
          <w:sz w:val="18"/>
        </w:rPr>
        <w:t>2</w:t>
      </w:r>
    </w:p>
    <w:p w14:paraId="0384AFFD" w14:textId="77777777" w:rsidR="00FE0505" w:rsidRDefault="00FE0505">
      <w:pPr>
        <w:pStyle w:val="Textoindependiente"/>
        <w:spacing w:before="4"/>
        <w:rPr>
          <w:rFonts w:ascii="Verdana"/>
          <w:b/>
          <w:sz w:val="16"/>
        </w:rPr>
      </w:pPr>
    </w:p>
    <w:p w14:paraId="14604059" w14:textId="77777777" w:rsidR="00FE0505" w:rsidRDefault="000E1963">
      <w:pPr>
        <w:spacing w:before="108" w:line="288" w:lineRule="auto"/>
        <w:ind w:left="118" w:right="5100"/>
        <w:rPr>
          <w:rFonts w:ascii="Verdana" w:hAnsi="Verdana"/>
          <w:b/>
          <w:sz w:val="18"/>
        </w:rPr>
      </w:pPr>
      <w:r>
        <w:rPr>
          <w:rFonts w:ascii="Verdana" w:hAnsi="Verdana"/>
          <w:b/>
          <w:w w:val="105"/>
          <w:sz w:val="18"/>
        </w:rPr>
        <w:t>Al Honorable Directorio de la Comisión Nacional de Valores</w:t>
      </w:r>
    </w:p>
    <w:p w14:paraId="4B915C17" w14:textId="67BBA953" w:rsidR="00FE0505" w:rsidRDefault="00D66F36">
      <w:pPr>
        <w:spacing w:line="288" w:lineRule="auto"/>
        <w:rPr>
          <w:rFonts w:ascii="Verdana" w:hAnsi="Verdana"/>
          <w:sz w:val="18"/>
        </w:rPr>
        <w:sectPr w:rsidR="00FE050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1400" w:bottom="280" w:left="1600" w:header="720" w:footer="720" w:gutter="0"/>
          <w:cols w:space="720"/>
        </w:sectPr>
      </w:pPr>
      <w:r>
        <w:rPr>
          <w:rFonts w:ascii="Verdana" w:hAnsi="Verdana"/>
          <w:sz w:val="18"/>
        </w:rPr>
        <w:t xml:space="preserve">          </w:t>
      </w:r>
    </w:p>
    <w:p w14:paraId="2286BC51" w14:textId="77777777" w:rsidR="00FE0505" w:rsidRDefault="000E1963">
      <w:pPr>
        <w:spacing w:line="184" w:lineRule="exact"/>
        <w:ind w:left="118"/>
        <w:rPr>
          <w:rFonts w:ascii="Verdana"/>
          <w:b/>
          <w:sz w:val="18"/>
        </w:rPr>
      </w:pPr>
      <w:r>
        <w:rPr>
          <w:rFonts w:ascii="Verdana"/>
          <w:b/>
          <w:spacing w:val="-133"/>
          <w:w w:val="105"/>
          <w:sz w:val="18"/>
          <w:u w:val="thick"/>
        </w:rPr>
        <w:t>S</w:t>
      </w:r>
      <w:r>
        <w:rPr>
          <w:rFonts w:ascii="Verdana"/>
          <w:b/>
          <w:spacing w:val="132"/>
          <w:w w:val="105"/>
          <w:sz w:val="18"/>
        </w:rPr>
        <w:t xml:space="preserve"> </w:t>
      </w:r>
      <w:r>
        <w:rPr>
          <w:rFonts w:ascii="Verdana"/>
          <w:b/>
          <w:w w:val="105"/>
          <w:sz w:val="18"/>
          <w:u w:val="thick"/>
        </w:rPr>
        <w:t>/ D</w:t>
      </w:r>
    </w:p>
    <w:p w14:paraId="25F340BA" w14:textId="7A7F23BA" w:rsidR="00FE0505" w:rsidRDefault="000E1963" w:rsidP="00762AB2">
      <w:pPr>
        <w:spacing w:before="195" w:line="288" w:lineRule="auto"/>
        <w:ind w:left="709" w:hanging="592"/>
        <w:rPr>
          <w:rFonts w:ascii="Verdana" w:hAnsi="Verdana"/>
          <w:b/>
          <w:sz w:val="18"/>
        </w:rPr>
      </w:pPr>
      <w:r>
        <w:br w:type="column"/>
      </w:r>
      <w:r>
        <w:rPr>
          <w:rFonts w:ascii="Times New Roman" w:hAnsi="Times New Roman"/>
          <w:w w:val="103"/>
          <w:sz w:val="18"/>
          <w:u w:val="thick"/>
        </w:rPr>
        <w:t xml:space="preserve"> </w:t>
      </w:r>
      <w:r>
        <w:rPr>
          <w:rFonts w:ascii="Verdana" w:hAnsi="Verdana"/>
          <w:b/>
          <w:w w:val="105"/>
          <w:sz w:val="18"/>
          <w:u w:val="thick"/>
        </w:rPr>
        <w:t>Ref.</w:t>
      </w:r>
      <w:r>
        <w:rPr>
          <w:rFonts w:ascii="Verdana" w:hAnsi="Verdana"/>
          <w:b/>
          <w:w w:val="105"/>
          <w:sz w:val="18"/>
        </w:rPr>
        <w:t>: Estados financieros intermedios condensados de Enel Generación Costanera S.A. al 3</w:t>
      </w:r>
      <w:r w:rsidR="00742E4B">
        <w:rPr>
          <w:rFonts w:ascii="Verdana" w:hAnsi="Verdana"/>
          <w:b/>
          <w:w w:val="105"/>
          <w:sz w:val="18"/>
        </w:rPr>
        <w:t>0</w:t>
      </w:r>
      <w:r>
        <w:rPr>
          <w:rFonts w:ascii="Verdana" w:hAnsi="Verdana"/>
          <w:b/>
          <w:w w:val="105"/>
          <w:sz w:val="18"/>
        </w:rPr>
        <w:t>/0</w:t>
      </w:r>
      <w:r w:rsidR="00867629">
        <w:rPr>
          <w:rFonts w:ascii="Verdana" w:hAnsi="Verdana"/>
          <w:b/>
          <w:w w:val="105"/>
          <w:sz w:val="18"/>
        </w:rPr>
        <w:t>9</w:t>
      </w:r>
      <w:r w:rsidR="007B53E2">
        <w:rPr>
          <w:rFonts w:ascii="Verdana" w:hAnsi="Verdana"/>
          <w:b/>
          <w:w w:val="105"/>
          <w:sz w:val="18"/>
        </w:rPr>
        <w:t>/</w:t>
      </w:r>
      <w:r w:rsidR="007C3026">
        <w:rPr>
          <w:rFonts w:ascii="Verdana" w:hAnsi="Verdana"/>
          <w:b/>
          <w:w w:val="105"/>
          <w:sz w:val="18"/>
        </w:rPr>
        <w:t>20</w:t>
      </w:r>
      <w:r w:rsidR="007B53E2">
        <w:rPr>
          <w:rFonts w:ascii="Verdana" w:hAnsi="Verdana"/>
          <w:b/>
          <w:w w:val="105"/>
          <w:sz w:val="18"/>
        </w:rPr>
        <w:t>2</w:t>
      </w:r>
      <w:r w:rsidR="007C4D12">
        <w:rPr>
          <w:rFonts w:ascii="Verdana" w:hAnsi="Verdana"/>
          <w:b/>
          <w:w w:val="105"/>
          <w:sz w:val="18"/>
        </w:rPr>
        <w:t>2</w:t>
      </w:r>
    </w:p>
    <w:p w14:paraId="0006D61F" w14:textId="77777777" w:rsidR="00FE0505" w:rsidRDefault="00FE0505">
      <w:pPr>
        <w:spacing w:line="288" w:lineRule="auto"/>
        <w:rPr>
          <w:rFonts w:ascii="Verdana" w:hAnsi="Verdana"/>
          <w:sz w:val="18"/>
        </w:rPr>
        <w:sectPr w:rsidR="00FE0505">
          <w:type w:val="continuous"/>
          <w:pgSz w:w="12240" w:h="15840"/>
          <w:pgMar w:top="720" w:right="1400" w:bottom="280" w:left="1600" w:header="720" w:footer="720" w:gutter="0"/>
          <w:cols w:num="2" w:space="720" w:equalWidth="0">
            <w:col w:w="709" w:space="2500"/>
            <w:col w:w="6031"/>
          </w:cols>
        </w:sectPr>
      </w:pPr>
    </w:p>
    <w:p w14:paraId="21511FBB" w14:textId="77777777" w:rsidR="00FE0505" w:rsidRDefault="00FE0505">
      <w:pPr>
        <w:pStyle w:val="Textoindependiente"/>
        <w:spacing w:before="8"/>
        <w:rPr>
          <w:rFonts w:ascii="Verdana"/>
          <w:b/>
          <w:sz w:val="16"/>
        </w:rPr>
      </w:pPr>
    </w:p>
    <w:p w14:paraId="403B12D1" w14:textId="77777777" w:rsidR="00FE0505" w:rsidRDefault="000E1963">
      <w:pPr>
        <w:spacing w:before="108"/>
        <w:ind w:left="118"/>
        <w:rPr>
          <w:rFonts w:ascii="Verdana" w:hAnsi="Verdana"/>
          <w:sz w:val="18"/>
        </w:rPr>
      </w:pPr>
      <w:r>
        <w:rPr>
          <w:rFonts w:ascii="Verdana" w:hAnsi="Verdana"/>
          <w:w w:val="105"/>
          <w:sz w:val="18"/>
        </w:rPr>
        <w:t>De mi mayor consideración:</w:t>
      </w:r>
    </w:p>
    <w:p w14:paraId="354DA0C9" w14:textId="77777777" w:rsidR="00FE0505" w:rsidRDefault="00FE0505">
      <w:pPr>
        <w:pStyle w:val="Textoindependiente"/>
        <w:spacing w:before="11"/>
        <w:rPr>
          <w:rFonts w:ascii="Verdana"/>
          <w:sz w:val="18"/>
        </w:rPr>
      </w:pPr>
    </w:p>
    <w:p w14:paraId="7E1E1615" w14:textId="6366EFF0" w:rsidR="00FE0505" w:rsidRDefault="000E1963" w:rsidP="000E1963">
      <w:pPr>
        <w:spacing w:line="288" w:lineRule="auto"/>
        <w:ind w:left="118" w:right="102" w:firstLine="602"/>
        <w:jc w:val="both"/>
        <w:rPr>
          <w:rFonts w:ascii="Verdana" w:hAnsi="Verdana"/>
          <w:sz w:val="18"/>
        </w:rPr>
      </w:pPr>
      <w:r>
        <w:rPr>
          <w:rFonts w:ascii="Verdana" w:hAnsi="Verdana"/>
          <w:w w:val="105"/>
          <w:sz w:val="18"/>
        </w:rPr>
        <w:t xml:space="preserve">Me dirijo a Uds. </w:t>
      </w:r>
      <w:r w:rsidR="00D918AA">
        <w:rPr>
          <w:rFonts w:ascii="Verdana" w:hAnsi="Verdana"/>
          <w:w w:val="105"/>
          <w:sz w:val="18"/>
        </w:rPr>
        <w:t>en relación con</w:t>
      </w:r>
      <w:r>
        <w:rPr>
          <w:rFonts w:ascii="Verdana" w:hAnsi="Verdana"/>
          <w:w w:val="105"/>
          <w:sz w:val="18"/>
        </w:rPr>
        <w:t xml:space="preserve"> los estados financieros intermedios condensados correspondientes al período de </w:t>
      </w:r>
      <w:r w:rsidR="00B20410">
        <w:rPr>
          <w:rFonts w:ascii="Verdana" w:hAnsi="Verdana"/>
          <w:w w:val="105"/>
          <w:sz w:val="18"/>
        </w:rPr>
        <w:t xml:space="preserve">nueve </w:t>
      </w:r>
      <w:r>
        <w:rPr>
          <w:rFonts w:ascii="Verdana" w:hAnsi="Verdana"/>
          <w:w w:val="105"/>
          <w:sz w:val="18"/>
        </w:rPr>
        <w:t>meses finalizado el 3</w:t>
      </w:r>
      <w:r w:rsidR="00742E4B">
        <w:rPr>
          <w:rFonts w:ascii="Verdana" w:hAnsi="Verdana"/>
          <w:w w:val="105"/>
          <w:sz w:val="18"/>
        </w:rPr>
        <w:t>0</w:t>
      </w:r>
      <w:r>
        <w:rPr>
          <w:rFonts w:ascii="Verdana" w:hAnsi="Verdana"/>
          <w:w w:val="105"/>
          <w:sz w:val="18"/>
        </w:rPr>
        <w:t xml:space="preserve"> de </w:t>
      </w:r>
      <w:r w:rsidR="009B04F8">
        <w:rPr>
          <w:rFonts w:ascii="Verdana" w:hAnsi="Verdana"/>
          <w:w w:val="105"/>
          <w:sz w:val="18"/>
        </w:rPr>
        <w:t>septiembre</w:t>
      </w:r>
      <w:r w:rsidR="00197954">
        <w:rPr>
          <w:rFonts w:ascii="Verdana" w:hAnsi="Verdana"/>
          <w:w w:val="105"/>
          <w:sz w:val="18"/>
        </w:rPr>
        <w:t xml:space="preserve"> de 2022</w:t>
      </w:r>
      <w:r>
        <w:rPr>
          <w:rFonts w:ascii="Verdana" w:hAnsi="Verdana"/>
          <w:w w:val="105"/>
          <w:sz w:val="18"/>
        </w:rPr>
        <w:t xml:space="preserve"> de Enel Generación Costanera S.A., aprobados en la reunión de directorio celebrada el </w:t>
      </w:r>
      <w:r w:rsidR="007B53E2">
        <w:rPr>
          <w:rFonts w:ascii="Verdana" w:hAnsi="Verdana"/>
          <w:w w:val="105"/>
          <w:sz w:val="18"/>
        </w:rPr>
        <w:t>2</w:t>
      </w:r>
      <w:r w:rsidR="00261E43">
        <w:rPr>
          <w:rFonts w:ascii="Verdana" w:hAnsi="Verdana"/>
          <w:w w:val="105"/>
          <w:sz w:val="18"/>
        </w:rPr>
        <w:t>6</w:t>
      </w:r>
      <w:r w:rsidR="00E7710A">
        <w:rPr>
          <w:rFonts w:ascii="Verdana" w:hAnsi="Verdana"/>
          <w:w w:val="105"/>
          <w:sz w:val="18"/>
        </w:rPr>
        <w:t xml:space="preserve"> de octubre de 2022</w:t>
      </w:r>
      <w:r>
        <w:rPr>
          <w:rFonts w:ascii="Verdana" w:hAnsi="Verdana"/>
          <w:w w:val="105"/>
          <w:sz w:val="18"/>
        </w:rPr>
        <w:t>.</w:t>
      </w:r>
    </w:p>
    <w:p w14:paraId="63422660" w14:textId="1420C128" w:rsidR="00FE0505" w:rsidRDefault="000E1963" w:rsidP="000E1963">
      <w:pPr>
        <w:spacing w:before="191" w:line="288" w:lineRule="auto"/>
        <w:ind w:left="118" w:right="98" w:firstLine="602"/>
        <w:jc w:val="both"/>
        <w:rPr>
          <w:rFonts w:ascii="Verdana" w:hAnsi="Verdana"/>
          <w:w w:val="105"/>
          <w:sz w:val="18"/>
        </w:rPr>
      </w:pPr>
      <w:r>
        <w:rPr>
          <w:rFonts w:ascii="Verdana" w:hAnsi="Verdana"/>
          <w:w w:val="105"/>
          <w:sz w:val="18"/>
        </w:rPr>
        <w:t>A tal fin</w:t>
      </w:r>
      <w:r w:rsidR="00F940A7">
        <w:rPr>
          <w:rFonts w:ascii="Verdana" w:hAnsi="Verdana"/>
          <w:w w:val="105"/>
          <w:sz w:val="18"/>
        </w:rPr>
        <w:t>,</w:t>
      </w:r>
      <w:r>
        <w:rPr>
          <w:rFonts w:ascii="Verdana" w:hAnsi="Verdana"/>
          <w:w w:val="105"/>
          <w:sz w:val="18"/>
        </w:rPr>
        <w:t xml:space="preserve"> acompaño la información prevista en el Artículo 63, último párrafo del Reglamento de Listado de Bolsas y Mercados Argentinos S.A.-</w:t>
      </w:r>
    </w:p>
    <w:p w14:paraId="7BC72FBA" w14:textId="77777777" w:rsidR="00511312" w:rsidRDefault="00511312">
      <w:pPr>
        <w:spacing w:before="191" w:line="288" w:lineRule="auto"/>
        <w:ind w:left="118" w:right="98" w:firstLine="2625"/>
        <w:rPr>
          <w:rFonts w:ascii="Verdana" w:hAnsi="Verdana"/>
          <w:sz w:val="18"/>
        </w:rPr>
      </w:pPr>
    </w:p>
    <w:tbl>
      <w:tblPr>
        <w:tblW w:w="7868" w:type="dxa"/>
        <w:tblInd w:w="70" w:type="dxa"/>
        <w:tblCellMar>
          <w:left w:w="70" w:type="dxa"/>
          <w:right w:w="70" w:type="dxa"/>
        </w:tblCellMar>
        <w:tblLook w:val="04A0" w:firstRow="1" w:lastRow="0" w:firstColumn="1" w:lastColumn="0" w:noHBand="0" w:noVBand="1"/>
      </w:tblPr>
      <w:tblGrid>
        <w:gridCol w:w="453"/>
        <w:gridCol w:w="5002"/>
        <w:gridCol w:w="374"/>
        <w:gridCol w:w="2039"/>
      </w:tblGrid>
      <w:tr w:rsidR="00E537C2" w:rsidRPr="00E537C2" w14:paraId="6215906B" w14:textId="77777777" w:rsidTr="00B0532E">
        <w:trPr>
          <w:trHeight w:val="519"/>
        </w:trPr>
        <w:tc>
          <w:tcPr>
            <w:tcW w:w="453" w:type="dxa"/>
            <w:tcBorders>
              <w:top w:val="nil"/>
              <w:left w:val="nil"/>
              <w:bottom w:val="nil"/>
              <w:right w:val="nil"/>
            </w:tcBorders>
            <w:shd w:val="clear" w:color="auto" w:fill="auto"/>
            <w:vAlign w:val="center"/>
            <w:hideMark/>
          </w:tcPr>
          <w:p w14:paraId="237EE044" w14:textId="77777777" w:rsidR="00E537C2" w:rsidRPr="00E537C2" w:rsidRDefault="00E537C2" w:rsidP="00E537C2">
            <w:pPr>
              <w:widowControl/>
              <w:autoSpaceDE/>
              <w:autoSpaceDN/>
              <w:rPr>
                <w:rFonts w:ascii="Times New Roman" w:eastAsia="Times New Roman" w:hAnsi="Times New Roman" w:cs="Times New Roman"/>
                <w:sz w:val="24"/>
                <w:szCs w:val="24"/>
                <w:lang w:bidi="ar-SA"/>
              </w:rPr>
            </w:pPr>
          </w:p>
        </w:tc>
        <w:tc>
          <w:tcPr>
            <w:tcW w:w="5002" w:type="dxa"/>
            <w:tcBorders>
              <w:top w:val="nil"/>
              <w:left w:val="nil"/>
              <w:bottom w:val="nil"/>
              <w:right w:val="nil"/>
            </w:tcBorders>
            <w:shd w:val="clear" w:color="auto" w:fill="auto"/>
            <w:vAlign w:val="center"/>
            <w:hideMark/>
          </w:tcPr>
          <w:p w14:paraId="556E678B" w14:textId="77777777" w:rsidR="00E537C2" w:rsidRDefault="00E537C2" w:rsidP="00E537C2">
            <w:pPr>
              <w:widowControl/>
              <w:autoSpaceDE/>
              <w:autoSpaceDN/>
              <w:jc w:val="center"/>
              <w:rPr>
                <w:rFonts w:ascii="Verdana" w:eastAsia="Times New Roman" w:hAnsi="Verdana" w:cs="Times New Roman"/>
                <w:sz w:val="20"/>
                <w:szCs w:val="20"/>
                <w:lang w:bidi="ar-SA"/>
              </w:rPr>
            </w:pPr>
          </w:p>
          <w:p w14:paraId="07872D58" w14:textId="77777777" w:rsidR="00511312" w:rsidRPr="00E537C2" w:rsidRDefault="00511312" w:rsidP="00E537C2">
            <w:pPr>
              <w:widowControl/>
              <w:autoSpaceDE/>
              <w:autoSpaceDN/>
              <w:jc w:val="center"/>
              <w:rPr>
                <w:rFonts w:ascii="Verdana" w:eastAsia="Times New Roman" w:hAnsi="Verdana" w:cs="Times New Roman"/>
                <w:sz w:val="20"/>
                <w:szCs w:val="20"/>
                <w:lang w:bidi="ar-SA"/>
              </w:rPr>
            </w:pPr>
          </w:p>
        </w:tc>
        <w:tc>
          <w:tcPr>
            <w:tcW w:w="374" w:type="dxa"/>
            <w:tcBorders>
              <w:top w:val="nil"/>
              <w:left w:val="nil"/>
              <w:bottom w:val="nil"/>
              <w:right w:val="nil"/>
            </w:tcBorders>
            <w:shd w:val="clear" w:color="auto" w:fill="auto"/>
            <w:vAlign w:val="center"/>
            <w:hideMark/>
          </w:tcPr>
          <w:p w14:paraId="67E34762" w14:textId="77777777" w:rsidR="00E537C2" w:rsidRPr="00E537C2" w:rsidRDefault="00E537C2" w:rsidP="00E537C2">
            <w:pPr>
              <w:widowControl/>
              <w:autoSpaceDE/>
              <w:autoSpaceDN/>
              <w:jc w:val="center"/>
              <w:rPr>
                <w:rFonts w:ascii="Verdana" w:eastAsia="Times New Roman" w:hAnsi="Verdana" w:cs="Times New Roman"/>
                <w:sz w:val="20"/>
                <w:szCs w:val="20"/>
                <w:lang w:bidi="ar-SA"/>
              </w:rPr>
            </w:pPr>
          </w:p>
        </w:tc>
        <w:tc>
          <w:tcPr>
            <w:tcW w:w="2039" w:type="dxa"/>
            <w:tcBorders>
              <w:top w:val="nil"/>
              <w:left w:val="nil"/>
              <w:bottom w:val="single" w:sz="8" w:space="0" w:color="auto"/>
              <w:right w:val="nil"/>
            </w:tcBorders>
            <w:shd w:val="clear" w:color="auto" w:fill="auto"/>
            <w:vAlign w:val="center"/>
            <w:hideMark/>
          </w:tcPr>
          <w:p w14:paraId="15366035" w14:textId="77777777" w:rsidR="00E537C2" w:rsidRPr="00E537C2" w:rsidRDefault="00E537C2" w:rsidP="00511312">
            <w:pPr>
              <w:widowControl/>
              <w:autoSpaceDE/>
              <w:autoSpaceDN/>
              <w:jc w:val="center"/>
              <w:rPr>
                <w:rFonts w:ascii="Verdana" w:eastAsia="Times New Roman" w:hAnsi="Verdana" w:cs="Times New Roman"/>
                <w:b/>
                <w:bCs/>
                <w:color w:val="000000"/>
                <w:sz w:val="18"/>
                <w:szCs w:val="18"/>
                <w:lang w:bidi="ar-SA"/>
              </w:rPr>
            </w:pPr>
            <w:r w:rsidRPr="00E537C2">
              <w:rPr>
                <w:rFonts w:ascii="Verdana" w:eastAsia="Times New Roman" w:hAnsi="Verdana" w:cs="Times New Roman"/>
                <w:b/>
                <w:bCs/>
                <w:color w:val="000000"/>
                <w:sz w:val="18"/>
                <w:szCs w:val="18"/>
                <w:lang w:val="es-MX" w:bidi="ar-SA"/>
              </w:rPr>
              <w:t xml:space="preserve">Valores </w:t>
            </w:r>
            <w:r w:rsidR="00511312">
              <w:rPr>
                <w:rFonts w:ascii="Verdana" w:eastAsia="Times New Roman" w:hAnsi="Verdana" w:cs="Times New Roman"/>
                <w:b/>
                <w:bCs/>
                <w:color w:val="000000"/>
                <w:sz w:val="18"/>
                <w:szCs w:val="18"/>
                <w:lang w:val="es-MX" w:bidi="ar-SA"/>
              </w:rPr>
              <w:t>en</w:t>
            </w:r>
            <w:r w:rsidRPr="00E537C2">
              <w:rPr>
                <w:rFonts w:ascii="Verdana" w:eastAsia="Times New Roman" w:hAnsi="Verdana" w:cs="Times New Roman"/>
                <w:b/>
                <w:bCs/>
                <w:color w:val="000000"/>
                <w:sz w:val="18"/>
                <w:szCs w:val="18"/>
                <w:lang w:val="es-MX" w:bidi="ar-SA"/>
              </w:rPr>
              <w:t xml:space="preserve"> $</w:t>
            </w:r>
          </w:p>
        </w:tc>
      </w:tr>
      <w:tr w:rsidR="00E537C2" w:rsidRPr="00E537C2" w14:paraId="3772596C" w14:textId="77777777" w:rsidTr="00B0532E">
        <w:trPr>
          <w:trHeight w:val="312"/>
        </w:trPr>
        <w:tc>
          <w:tcPr>
            <w:tcW w:w="453" w:type="dxa"/>
            <w:tcBorders>
              <w:top w:val="nil"/>
              <w:left w:val="nil"/>
              <w:bottom w:val="nil"/>
              <w:right w:val="nil"/>
            </w:tcBorders>
            <w:shd w:val="clear" w:color="auto" w:fill="auto"/>
            <w:vAlign w:val="center"/>
            <w:hideMark/>
          </w:tcPr>
          <w:p w14:paraId="7052376E" w14:textId="77777777" w:rsidR="00E537C2" w:rsidRPr="00E537C2" w:rsidRDefault="00E537C2" w:rsidP="00E537C2">
            <w:pPr>
              <w:widowControl/>
              <w:autoSpaceDE/>
              <w:autoSpaceDN/>
              <w:jc w:val="right"/>
              <w:rPr>
                <w:rFonts w:ascii="Verdana" w:eastAsia="Times New Roman" w:hAnsi="Verdana" w:cs="Times New Roman"/>
                <w:b/>
                <w:bCs/>
                <w:color w:val="000000"/>
                <w:sz w:val="18"/>
                <w:szCs w:val="18"/>
                <w:lang w:bidi="ar-SA"/>
              </w:rPr>
            </w:pPr>
            <w:r w:rsidRPr="00E537C2">
              <w:rPr>
                <w:rFonts w:ascii="Verdana" w:eastAsia="Times New Roman" w:hAnsi="Verdana" w:cs="Times New Roman"/>
                <w:b/>
                <w:bCs/>
                <w:color w:val="000000"/>
                <w:sz w:val="18"/>
                <w:szCs w:val="18"/>
                <w:lang w:val="es-MX" w:bidi="ar-SA"/>
              </w:rPr>
              <w:t>1.</w:t>
            </w:r>
          </w:p>
        </w:tc>
        <w:tc>
          <w:tcPr>
            <w:tcW w:w="5002" w:type="dxa"/>
            <w:tcBorders>
              <w:top w:val="nil"/>
              <w:left w:val="nil"/>
              <w:bottom w:val="nil"/>
              <w:right w:val="nil"/>
            </w:tcBorders>
            <w:shd w:val="clear" w:color="auto" w:fill="auto"/>
            <w:vAlign w:val="center"/>
            <w:hideMark/>
          </w:tcPr>
          <w:p w14:paraId="1D2559A5" w14:textId="77777777" w:rsidR="00E537C2" w:rsidRPr="00E537C2" w:rsidRDefault="00E537C2" w:rsidP="00E537C2">
            <w:pPr>
              <w:widowControl/>
              <w:autoSpaceDE/>
              <w:autoSpaceDN/>
              <w:rPr>
                <w:rFonts w:ascii="Verdana" w:eastAsia="Times New Roman" w:hAnsi="Verdana" w:cs="Times New Roman"/>
                <w:b/>
                <w:bCs/>
                <w:color w:val="000000"/>
                <w:sz w:val="18"/>
                <w:szCs w:val="18"/>
                <w:lang w:bidi="ar-SA"/>
              </w:rPr>
            </w:pPr>
            <w:r w:rsidRPr="00E537C2">
              <w:rPr>
                <w:rFonts w:ascii="Verdana" w:eastAsia="Times New Roman" w:hAnsi="Verdana" w:cs="Times New Roman"/>
                <w:b/>
                <w:bCs/>
                <w:color w:val="000000"/>
                <w:sz w:val="18"/>
                <w:szCs w:val="18"/>
                <w:lang w:val="es-MX" w:bidi="ar-SA"/>
              </w:rPr>
              <w:t>Resultado integral del período</w:t>
            </w:r>
          </w:p>
        </w:tc>
        <w:tc>
          <w:tcPr>
            <w:tcW w:w="374" w:type="dxa"/>
            <w:tcBorders>
              <w:top w:val="nil"/>
              <w:left w:val="nil"/>
              <w:bottom w:val="nil"/>
              <w:right w:val="nil"/>
            </w:tcBorders>
            <w:shd w:val="clear" w:color="auto" w:fill="auto"/>
            <w:vAlign w:val="center"/>
            <w:hideMark/>
          </w:tcPr>
          <w:p w14:paraId="3CECCAF6" w14:textId="77777777" w:rsidR="00E537C2" w:rsidRPr="00E537C2" w:rsidRDefault="00E537C2" w:rsidP="00E537C2">
            <w:pPr>
              <w:widowControl/>
              <w:autoSpaceDE/>
              <w:autoSpaceDN/>
              <w:rPr>
                <w:rFonts w:ascii="Verdana" w:eastAsia="Times New Roman" w:hAnsi="Verdana" w:cs="Times New Roman"/>
                <w:b/>
                <w:bCs/>
                <w:color w:val="000000"/>
                <w:sz w:val="18"/>
                <w:szCs w:val="18"/>
                <w:lang w:bidi="ar-SA"/>
              </w:rPr>
            </w:pPr>
          </w:p>
        </w:tc>
        <w:tc>
          <w:tcPr>
            <w:tcW w:w="2039" w:type="dxa"/>
            <w:tcBorders>
              <w:top w:val="nil"/>
              <w:left w:val="nil"/>
              <w:bottom w:val="nil"/>
              <w:right w:val="nil"/>
            </w:tcBorders>
            <w:shd w:val="clear" w:color="auto" w:fill="auto"/>
            <w:vAlign w:val="center"/>
            <w:hideMark/>
          </w:tcPr>
          <w:p w14:paraId="633305CC" w14:textId="77777777" w:rsidR="00E537C2" w:rsidRPr="00E537C2" w:rsidRDefault="00E537C2" w:rsidP="00E537C2">
            <w:pPr>
              <w:widowControl/>
              <w:autoSpaceDE/>
              <w:autoSpaceDN/>
              <w:jc w:val="right"/>
              <w:rPr>
                <w:rFonts w:ascii="Verdana" w:eastAsia="Times New Roman" w:hAnsi="Verdana" w:cs="Times New Roman"/>
                <w:sz w:val="20"/>
                <w:szCs w:val="20"/>
                <w:lang w:bidi="ar-SA"/>
              </w:rPr>
            </w:pPr>
          </w:p>
        </w:tc>
      </w:tr>
      <w:tr w:rsidR="00E537C2" w:rsidRPr="00941F1E" w14:paraId="2ED6266B" w14:textId="77777777" w:rsidTr="00B0532E">
        <w:trPr>
          <w:trHeight w:val="312"/>
        </w:trPr>
        <w:tc>
          <w:tcPr>
            <w:tcW w:w="453" w:type="dxa"/>
            <w:tcBorders>
              <w:top w:val="nil"/>
              <w:left w:val="nil"/>
              <w:bottom w:val="nil"/>
              <w:right w:val="nil"/>
            </w:tcBorders>
            <w:shd w:val="clear" w:color="auto" w:fill="auto"/>
            <w:vAlign w:val="center"/>
            <w:hideMark/>
          </w:tcPr>
          <w:p w14:paraId="38DD56CE" w14:textId="77777777" w:rsidR="00E537C2" w:rsidRPr="00E537C2" w:rsidRDefault="00E537C2" w:rsidP="00E537C2">
            <w:pPr>
              <w:widowControl/>
              <w:autoSpaceDE/>
              <w:autoSpaceDN/>
              <w:rPr>
                <w:rFonts w:ascii="Times New Roman" w:eastAsia="Times New Roman" w:hAnsi="Times New Roman" w:cs="Times New Roman"/>
                <w:sz w:val="20"/>
                <w:szCs w:val="20"/>
                <w:lang w:bidi="ar-SA"/>
              </w:rPr>
            </w:pPr>
          </w:p>
        </w:tc>
        <w:tc>
          <w:tcPr>
            <w:tcW w:w="5002" w:type="dxa"/>
            <w:tcBorders>
              <w:top w:val="nil"/>
              <w:left w:val="nil"/>
              <w:bottom w:val="nil"/>
              <w:right w:val="nil"/>
            </w:tcBorders>
            <w:shd w:val="clear" w:color="auto" w:fill="auto"/>
            <w:vAlign w:val="center"/>
            <w:hideMark/>
          </w:tcPr>
          <w:p w14:paraId="1E57FD1F" w14:textId="16EEFE0B" w:rsidR="00E537C2" w:rsidRPr="00E537C2" w:rsidRDefault="00762E37" w:rsidP="00E537C2">
            <w:pPr>
              <w:widowControl/>
              <w:autoSpaceDE/>
              <w:autoSpaceDN/>
              <w:rPr>
                <w:rFonts w:ascii="Verdana" w:eastAsia="Times New Roman" w:hAnsi="Verdana" w:cs="Times New Roman"/>
                <w:color w:val="000000"/>
                <w:sz w:val="18"/>
                <w:szCs w:val="18"/>
                <w:lang w:bidi="ar-SA"/>
              </w:rPr>
            </w:pPr>
            <w:r>
              <w:rPr>
                <w:rFonts w:ascii="Verdana" w:eastAsia="Times New Roman" w:hAnsi="Verdana" w:cs="Times New Roman"/>
                <w:color w:val="000000"/>
                <w:sz w:val="18"/>
                <w:szCs w:val="18"/>
                <w:lang w:val="es-MX" w:bidi="ar-SA"/>
              </w:rPr>
              <w:t>Ganancia</w:t>
            </w:r>
            <w:r w:rsidR="00E537C2" w:rsidRPr="00E537C2">
              <w:rPr>
                <w:rFonts w:ascii="Verdana" w:eastAsia="Times New Roman" w:hAnsi="Verdana" w:cs="Times New Roman"/>
                <w:color w:val="000000"/>
                <w:sz w:val="18"/>
                <w:szCs w:val="18"/>
                <w:lang w:val="es-MX" w:bidi="ar-SA"/>
              </w:rPr>
              <w:t xml:space="preserve"> ordinaria del período</w:t>
            </w:r>
          </w:p>
        </w:tc>
        <w:tc>
          <w:tcPr>
            <w:tcW w:w="374" w:type="dxa"/>
            <w:tcBorders>
              <w:top w:val="nil"/>
              <w:left w:val="nil"/>
              <w:bottom w:val="nil"/>
              <w:right w:val="nil"/>
            </w:tcBorders>
            <w:shd w:val="clear" w:color="auto" w:fill="auto"/>
            <w:vAlign w:val="center"/>
            <w:hideMark/>
          </w:tcPr>
          <w:p w14:paraId="30965166"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nil"/>
              <w:right w:val="nil"/>
            </w:tcBorders>
            <w:shd w:val="clear" w:color="auto" w:fill="auto"/>
            <w:vAlign w:val="center"/>
            <w:hideMark/>
          </w:tcPr>
          <w:p w14:paraId="11BD864E" w14:textId="264A4316" w:rsidR="00E537C2" w:rsidRPr="00D8059A" w:rsidRDefault="00F93C14" w:rsidP="00D8059A">
            <w:pPr>
              <w:jc w:val="right"/>
              <w:rPr>
                <w:b/>
                <w:bCs/>
                <w:sz w:val="20"/>
                <w:szCs w:val="20"/>
              </w:rPr>
            </w:pPr>
            <w:r w:rsidRPr="00941F1E">
              <w:rPr>
                <w:rFonts w:ascii="Verdana" w:eastAsia="Times New Roman" w:hAnsi="Verdana" w:cs="Times New Roman"/>
                <w:color w:val="000000"/>
                <w:sz w:val="18"/>
                <w:szCs w:val="18"/>
                <w:lang w:bidi="ar-SA"/>
              </w:rPr>
              <w:t>3</w:t>
            </w:r>
            <w:r w:rsidR="00D012EE" w:rsidRPr="00941F1E">
              <w:rPr>
                <w:rFonts w:ascii="Verdana" w:eastAsia="Times New Roman" w:hAnsi="Verdana" w:cs="Times New Roman"/>
                <w:color w:val="000000"/>
                <w:sz w:val="18"/>
                <w:szCs w:val="18"/>
                <w:lang w:bidi="ar-SA"/>
              </w:rPr>
              <w:t>.</w:t>
            </w:r>
            <w:r w:rsidR="005B6AC0">
              <w:rPr>
                <w:rFonts w:ascii="Verdana" w:eastAsia="Times New Roman" w:hAnsi="Verdana" w:cs="Times New Roman"/>
                <w:color w:val="000000"/>
                <w:sz w:val="18"/>
                <w:szCs w:val="18"/>
                <w:lang w:bidi="ar-SA"/>
              </w:rPr>
              <w:t>230</w:t>
            </w:r>
            <w:r w:rsidR="00C01DEF" w:rsidRPr="00941F1E">
              <w:rPr>
                <w:rFonts w:ascii="Verdana" w:eastAsia="Times New Roman" w:hAnsi="Verdana" w:cs="Times New Roman"/>
                <w:color w:val="000000"/>
                <w:sz w:val="18"/>
                <w:szCs w:val="18"/>
                <w:lang w:bidi="ar-SA"/>
              </w:rPr>
              <w:t>.</w:t>
            </w:r>
            <w:r w:rsidR="001414A5">
              <w:rPr>
                <w:rFonts w:ascii="Verdana" w:eastAsia="Times New Roman" w:hAnsi="Verdana" w:cs="Times New Roman"/>
                <w:color w:val="000000"/>
                <w:sz w:val="18"/>
                <w:szCs w:val="18"/>
                <w:lang w:bidi="ar-SA"/>
              </w:rPr>
              <w:t>840</w:t>
            </w:r>
            <w:r w:rsidR="006E5A78" w:rsidRPr="00941F1E">
              <w:rPr>
                <w:rFonts w:ascii="Verdana" w:eastAsia="Times New Roman" w:hAnsi="Verdana" w:cs="Times New Roman"/>
                <w:color w:val="000000"/>
                <w:sz w:val="18"/>
                <w:szCs w:val="18"/>
                <w:lang w:bidi="ar-SA"/>
              </w:rPr>
              <w:t>.</w:t>
            </w:r>
            <w:r w:rsidR="001414A5">
              <w:rPr>
                <w:rFonts w:ascii="Verdana" w:eastAsia="Times New Roman" w:hAnsi="Verdana" w:cs="Times New Roman"/>
                <w:color w:val="000000"/>
                <w:sz w:val="18"/>
                <w:szCs w:val="18"/>
                <w:lang w:bidi="ar-SA"/>
              </w:rPr>
              <w:t>641</w:t>
            </w:r>
          </w:p>
        </w:tc>
      </w:tr>
      <w:tr w:rsidR="00E537C2" w:rsidRPr="00941F1E" w14:paraId="1FDBF1C9" w14:textId="77777777" w:rsidTr="00B0532E">
        <w:trPr>
          <w:trHeight w:val="312"/>
        </w:trPr>
        <w:tc>
          <w:tcPr>
            <w:tcW w:w="453" w:type="dxa"/>
            <w:tcBorders>
              <w:top w:val="nil"/>
              <w:left w:val="nil"/>
              <w:bottom w:val="nil"/>
              <w:right w:val="nil"/>
            </w:tcBorders>
            <w:shd w:val="clear" w:color="auto" w:fill="auto"/>
            <w:vAlign w:val="center"/>
            <w:hideMark/>
          </w:tcPr>
          <w:p w14:paraId="688CA6AB"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76E2D91E"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r w:rsidRPr="00E537C2">
              <w:rPr>
                <w:rFonts w:ascii="Verdana" w:eastAsia="Times New Roman" w:hAnsi="Verdana" w:cs="Times New Roman"/>
                <w:color w:val="000000"/>
                <w:sz w:val="18"/>
                <w:szCs w:val="18"/>
                <w:lang w:val="es-MX" w:bidi="ar-SA"/>
              </w:rPr>
              <w:t>Otros resultados integrales</w:t>
            </w:r>
          </w:p>
        </w:tc>
        <w:tc>
          <w:tcPr>
            <w:tcW w:w="374" w:type="dxa"/>
            <w:tcBorders>
              <w:top w:val="nil"/>
              <w:left w:val="nil"/>
              <w:bottom w:val="nil"/>
              <w:right w:val="nil"/>
            </w:tcBorders>
            <w:shd w:val="clear" w:color="auto" w:fill="auto"/>
            <w:vAlign w:val="center"/>
            <w:hideMark/>
          </w:tcPr>
          <w:p w14:paraId="77B03C6C"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single" w:sz="8" w:space="0" w:color="auto"/>
              <w:right w:val="nil"/>
            </w:tcBorders>
            <w:shd w:val="clear" w:color="auto" w:fill="auto"/>
            <w:vAlign w:val="center"/>
            <w:hideMark/>
          </w:tcPr>
          <w:p w14:paraId="3F0AE40F" w14:textId="7966B474" w:rsidR="00E537C2" w:rsidRPr="00941F1E" w:rsidRDefault="00F66954" w:rsidP="00E537C2">
            <w:pPr>
              <w:widowControl/>
              <w:autoSpaceDE/>
              <w:autoSpaceDN/>
              <w:jc w:val="right"/>
              <w:rPr>
                <w:rFonts w:ascii="Verdana" w:eastAsia="Times New Roman" w:hAnsi="Verdana" w:cs="Times New Roman"/>
                <w:color w:val="000000"/>
                <w:sz w:val="18"/>
                <w:szCs w:val="18"/>
                <w:lang w:bidi="ar-SA"/>
              </w:rPr>
            </w:pPr>
            <w:r>
              <w:rPr>
                <w:rFonts w:ascii="Verdana" w:eastAsia="Times New Roman" w:hAnsi="Verdana" w:cs="Times New Roman"/>
                <w:color w:val="000000"/>
                <w:sz w:val="18"/>
                <w:szCs w:val="18"/>
                <w:lang w:bidi="ar-SA"/>
              </w:rPr>
              <w:t>30</w:t>
            </w:r>
            <w:r w:rsidR="00A07148" w:rsidRPr="00941F1E">
              <w:rPr>
                <w:rFonts w:ascii="Verdana" w:eastAsia="Times New Roman" w:hAnsi="Verdana" w:cs="Times New Roman"/>
                <w:color w:val="000000"/>
                <w:sz w:val="18"/>
                <w:szCs w:val="18"/>
                <w:lang w:bidi="ar-SA"/>
              </w:rPr>
              <w:t>.</w:t>
            </w:r>
            <w:r>
              <w:rPr>
                <w:rFonts w:ascii="Verdana" w:eastAsia="Times New Roman" w:hAnsi="Verdana" w:cs="Times New Roman"/>
                <w:color w:val="000000"/>
                <w:sz w:val="18"/>
                <w:szCs w:val="18"/>
                <w:lang w:bidi="ar-SA"/>
              </w:rPr>
              <w:t>455</w:t>
            </w:r>
            <w:r w:rsidR="0089770F" w:rsidRPr="00941F1E">
              <w:rPr>
                <w:rFonts w:ascii="Verdana" w:eastAsia="Times New Roman" w:hAnsi="Verdana" w:cs="Times New Roman"/>
                <w:color w:val="000000"/>
                <w:sz w:val="18"/>
                <w:szCs w:val="18"/>
                <w:lang w:bidi="ar-SA"/>
              </w:rPr>
              <w:t>.</w:t>
            </w:r>
            <w:r w:rsidR="00B814CF">
              <w:rPr>
                <w:rFonts w:ascii="Verdana" w:eastAsia="Times New Roman" w:hAnsi="Verdana" w:cs="Times New Roman"/>
                <w:color w:val="000000"/>
                <w:sz w:val="18"/>
                <w:szCs w:val="18"/>
                <w:lang w:bidi="ar-SA"/>
              </w:rPr>
              <w:t>748</w:t>
            </w:r>
          </w:p>
        </w:tc>
      </w:tr>
      <w:tr w:rsidR="00E537C2" w:rsidRPr="00941F1E" w14:paraId="687CA8E6" w14:textId="77777777" w:rsidTr="00B0532E">
        <w:trPr>
          <w:trHeight w:val="312"/>
        </w:trPr>
        <w:tc>
          <w:tcPr>
            <w:tcW w:w="453" w:type="dxa"/>
            <w:tcBorders>
              <w:top w:val="nil"/>
              <w:left w:val="nil"/>
              <w:bottom w:val="nil"/>
              <w:right w:val="nil"/>
            </w:tcBorders>
            <w:shd w:val="clear" w:color="auto" w:fill="auto"/>
            <w:vAlign w:val="center"/>
            <w:hideMark/>
          </w:tcPr>
          <w:p w14:paraId="53D779CB"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0C684F6B" w14:textId="0DEAFC63" w:rsidR="00E537C2" w:rsidRPr="00E537C2" w:rsidRDefault="00620198" w:rsidP="00E537C2">
            <w:pPr>
              <w:widowControl/>
              <w:autoSpaceDE/>
              <w:autoSpaceDN/>
              <w:rPr>
                <w:rFonts w:ascii="Verdana" w:eastAsia="Times New Roman" w:hAnsi="Verdana" w:cs="Times New Roman"/>
                <w:color w:val="000000"/>
                <w:sz w:val="18"/>
                <w:szCs w:val="18"/>
                <w:lang w:bidi="ar-SA"/>
              </w:rPr>
            </w:pPr>
            <w:r>
              <w:rPr>
                <w:rFonts w:ascii="Verdana" w:eastAsia="Times New Roman" w:hAnsi="Verdana" w:cs="Times New Roman"/>
                <w:color w:val="000000"/>
                <w:sz w:val="18"/>
                <w:szCs w:val="18"/>
                <w:lang w:val="es-MX" w:bidi="ar-SA"/>
              </w:rPr>
              <w:t>Ganancia</w:t>
            </w:r>
            <w:r w:rsidR="00E537C2" w:rsidRPr="00E537C2">
              <w:rPr>
                <w:rFonts w:ascii="Verdana" w:eastAsia="Times New Roman" w:hAnsi="Verdana" w:cs="Times New Roman"/>
                <w:color w:val="000000"/>
                <w:sz w:val="18"/>
                <w:szCs w:val="18"/>
                <w:lang w:val="es-MX" w:bidi="ar-SA"/>
              </w:rPr>
              <w:t xml:space="preserve"> integral del período</w:t>
            </w:r>
          </w:p>
        </w:tc>
        <w:tc>
          <w:tcPr>
            <w:tcW w:w="374" w:type="dxa"/>
            <w:tcBorders>
              <w:top w:val="nil"/>
              <w:left w:val="nil"/>
              <w:bottom w:val="nil"/>
              <w:right w:val="nil"/>
            </w:tcBorders>
            <w:shd w:val="clear" w:color="auto" w:fill="auto"/>
            <w:vAlign w:val="center"/>
            <w:hideMark/>
          </w:tcPr>
          <w:p w14:paraId="18BB7A37"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double" w:sz="6" w:space="0" w:color="auto"/>
              <w:right w:val="nil"/>
            </w:tcBorders>
            <w:shd w:val="clear" w:color="auto" w:fill="auto"/>
            <w:vAlign w:val="center"/>
            <w:hideMark/>
          </w:tcPr>
          <w:p w14:paraId="6B4C4840" w14:textId="49C9887E" w:rsidR="00E537C2" w:rsidRPr="00941F1E" w:rsidRDefault="00B12BCE" w:rsidP="00503B72">
            <w:pPr>
              <w:jc w:val="right"/>
              <w:rPr>
                <w:rFonts w:ascii="Verdana" w:eastAsia="Times New Roman" w:hAnsi="Verdana" w:cs="Times New Roman"/>
                <w:color w:val="000000"/>
                <w:sz w:val="18"/>
                <w:szCs w:val="18"/>
                <w:lang w:bidi="ar-SA"/>
              </w:rPr>
            </w:pPr>
            <w:r w:rsidRPr="00941F1E">
              <w:rPr>
                <w:rFonts w:ascii="Verdana" w:eastAsia="Times New Roman" w:hAnsi="Verdana" w:cs="Times New Roman"/>
                <w:color w:val="000000"/>
                <w:sz w:val="18"/>
                <w:szCs w:val="18"/>
                <w:lang w:bidi="ar-SA"/>
              </w:rPr>
              <w:t>3.</w:t>
            </w:r>
            <w:r w:rsidR="00B814CF">
              <w:rPr>
                <w:rFonts w:ascii="Verdana" w:eastAsia="Times New Roman" w:hAnsi="Verdana" w:cs="Times New Roman"/>
                <w:color w:val="000000"/>
                <w:sz w:val="18"/>
                <w:szCs w:val="18"/>
                <w:lang w:bidi="ar-SA"/>
              </w:rPr>
              <w:t>261</w:t>
            </w:r>
            <w:r w:rsidRPr="00941F1E">
              <w:rPr>
                <w:rFonts w:ascii="Verdana" w:eastAsia="Times New Roman" w:hAnsi="Verdana" w:cs="Times New Roman"/>
                <w:color w:val="000000"/>
                <w:sz w:val="18"/>
                <w:szCs w:val="18"/>
                <w:lang w:bidi="ar-SA"/>
              </w:rPr>
              <w:t>.</w:t>
            </w:r>
            <w:r w:rsidR="00203EED">
              <w:rPr>
                <w:rFonts w:ascii="Verdana" w:eastAsia="Times New Roman" w:hAnsi="Verdana" w:cs="Times New Roman"/>
                <w:color w:val="000000"/>
                <w:sz w:val="18"/>
                <w:szCs w:val="18"/>
                <w:lang w:bidi="ar-SA"/>
              </w:rPr>
              <w:t>296</w:t>
            </w:r>
            <w:r w:rsidRPr="00941F1E">
              <w:rPr>
                <w:rFonts w:ascii="Verdana" w:eastAsia="Times New Roman" w:hAnsi="Verdana" w:cs="Times New Roman"/>
                <w:color w:val="000000"/>
                <w:sz w:val="18"/>
                <w:szCs w:val="18"/>
                <w:lang w:bidi="ar-SA"/>
              </w:rPr>
              <w:t>.</w:t>
            </w:r>
            <w:r w:rsidR="00203EED">
              <w:rPr>
                <w:rFonts w:ascii="Verdana" w:eastAsia="Times New Roman" w:hAnsi="Verdana" w:cs="Times New Roman"/>
                <w:color w:val="000000"/>
                <w:sz w:val="18"/>
                <w:szCs w:val="18"/>
                <w:lang w:bidi="ar-SA"/>
              </w:rPr>
              <w:t>389</w:t>
            </w:r>
          </w:p>
        </w:tc>
      </w:tr>
      <w:tr w:rsidR="00E537C2" w:rsidRPr="00941F1E" w14:paraId="3752472B" w14:textId="77777777" w:rsidTr="00B0532E">
        <w:trPr>
          <w:trHeight w:val="312"/>
        </w:trPr>
        <w:tc>
          <w:tcPr>
            <w:tcW w:w="453" w:type="dxa"/>
            <w:tcBorders>
              <w:top w:val="nil"/>
              <w:left w:val="nil"/>
              <w:bottom w:val="nil"/>
              <w:right w:val="nil"/>
            </w:tcBorders>
            <w:shd w:val="clear" w:color="auto" w:fill="auto"/>
            <w:vAlign w:val="center"/>
            <w:hideMark/>
          </w:tcPr>
          <w:p w14:paraId="11685DE4"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6BE6C19A" w14:textId="4DDB7CBB" w:rsidR="00E537C2" w:rsidRPr="00E537C2" w:rsidRDefault="00620198" w:rsidP="00E537C2">
            <w:pPr>
              <w:widowControl/>
              <w:autoSpaceDE/>
              <w:autoSpaceDN/>
              <w:rPr>
                <w:rFonts w:ascii="Verdana" w:eastAsia="Times New Roman" w:hAnsi="Verdana" w:cs="Times New Roman"/>
                <w:color w:val="000000"/>
                <w:sz w:val="18"/>
                <w:szCs w:val="18"/>
                <w:lang w:bidi="ar-SA"/>
              </w:rPr>
            </w:pPr>
            <w:r>
              <w:rPr>
                <w:rFonts w:ascii="Verdana" w:eastAsia="Times New Roman" w:hAnsi="Verdana" w:cs="Times New Roman"/>
                <w:color w:val="000000"/>
                <w:sz w:val="18"/>
                <w:szCs w:val="18"/>
                <w:lang w:val="es-MX" w:bidi="ar-SA"/>
              </w:rPr>
              <w:t>Ganancia</w:t>
            </w:r>
            <w:r w:rsidR="00E537C2" w:rsidRPr="00E537C2">
              <w:rPr>
                <w:rFonts w:ascii="Verdana" w:eastAsia="Times New Roman" w:hAnsi="Verdana" w:cs="Times New Roman"/>
                <w:color w:val="000000"/>
                <w:sz w:val="18"/>
                <w:szCs w:val="18"/>
                <w:lang w:val="es-MX" w:bidi="ar-SA"/>
              </w:rPr>
              <w:t xml:space="preserve"> integral atribuible a los accionistas</w:t>
            </w:r>
          </w:p>
        </w:tc>
        <w:tc>
          <w:tcPr>
            <w:tcW w:w="374" w:type="dxa"/>
            <w:tcBorders>
              <w:top w:val="nil"/>
              <w:left w:val="nil"/>
              <w:bottom w:val="nil"/>
              <w:right w:val="nil"/>
            </w:tcBorders>
            <w:shd w:val="clear" w:color="auto" w:fill="auto"/>
            <w:vAlign w:val="center"/>
            <w:hideMark/>
          </w:tcPr>
          <w:p w14:paraId="0E9E1F9E"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double" w:sz="6" w:space="0" w:color="auto"/>
              <w:right w:val="nil"/>
            </w:tcBorders>
            <w:shd w:val="clear" w:color="auto" w:fill="auto"/>
            <w:vAlign w:val="center"/>
            <w:hideMark/>
          </w:tcPr>
          <w:p w14:paraId="632FAED0" w14:textId="669627A0" w:rsidR="00E537C2" w:rsidRPr="00941F1E" w:rsidRDefault="005D0065" w:rsidP="00503B72">
            <w:pPr>
              <w:jc w:val="right"/>
              <w:rPr>
                <w:rFonts w:ascii="Verdana" w:eastAsia="Times New Roman" w:hAnsi="Verdana" w:cs="Times New Roman"/>
                <w:color w:val="000000"/>
                <w:sz w:val="18"/>
                <w:szCs w:val="18"/>
                <w:lang w:bidi="ar-SA"/>
              </w:rPr>
            </w:pPr>
            <w:r w:rsidRPr="00941F1E">
              <w:rPr>
                <w:rFonts w:ascii="Verdana" w:eastAsia="Times New Roman" w:hAnsi="Verdana" w:cs="Times New Roman"/>
                <w:color w:val="000000"/>
                <w:sz w:val="18"/>
                <w:szCs w:val="18"/>
                <w:lang w:bidi="ar-SA"/>
              </w:rPr>
              <w:t>3</w:t>
            </w:r>
            <w:r w:rsidR="00DE2D4B" w:rsidRPr="00941F1E">
              <w:rPr>
                <w:rFonts w:ascii="Verdana" w:eastAsia="Times New Roman" w:hAnsi="Verdana" w:cs="Times New Roman"/>
                <w:color w:val="000000"/>
                <w:sz w:val="18"/>
                <w:szCs w:val="18"/>
                <w:lang w:bidi="ar-SA"/>
              </w:rPr>
              <w:t>.</w:t>
            </w:r>
            <w:r w:rsidR="00203EED">
              <w:rPr>
                <w:rFonts w:ascii="Verdana" w:eastAsia="Times New Roman" w:hAnsi="Verdana" w:cs="Times New Roman"/>
                <w:color w:val="000000"/>
                <w:sz w:val="18"/>
                <w:szCs w:val="18"/>
                <w:lang w:bidi="ar-SA"/>
              </w:rPr>
              <w:t>261</w:t>
            </w:r>
            <w:r w:rsidR="00D5140C" w:rsidRPr="00941F1E">
              <w:rPr>
                <w:rFonts w:ascii="Verdana" w:eastAsia="Times New Roman" w:hAnsi="Verdana" w:cs="Times New Roman"/>
                <w:color w:val="000000"/>
                <w:sz w:val="18"/>
                <w:szCs w:val="18"/>
                <w:lang w:bidi="ar-SA"/>
              </w:rPr>
              <w:t>.</w:t>
            </w:r>
            <w:r w:rsidR="00203EED">
              <w:rPr>
                <w:rFonts w:ascii="Verdana" w:eastAsia="Times New Roman" w:hAnsi="Verdana" w:cs="Times New Roman"/>
                <w:color w:val="000000"/>
                <w:sz w:val="18"/>
                <w:szCs w:val="18"/>
                <w:lang w:bidi="ar-SA"/>
              </w:rPr>
              <w:t>296</w:t>
            </w:r>
            <w:r w:rsidR="000B4EE5" w:rsidRPr="00941F1E">
              <w:rPr>
                <w:rFonts w:ascii="Verdana" w:eastAsia="Times New Roman" w:hAnsi="Verdana" w:cs="Times New Roman"/>
                <w:color w:val="000000"/>
                <w:sz w:val="18"/>
                <w:szCs w:val="18"/>
                <w:lang w:bidi="ar-SA"/>
              </w:rPr>
              <w:t>.</w:t>
            </w:r>
            <w:r w:rsidR="00203EED">
              <w:rPr>
                <w:rFonts w:ascii="Verdana" w:eastAsia="Times New Roman" w:hAnsi="Verdana" w:cs="Times New Roman"/>
                <w:color w:val="000000"/>
                <w:sz w:val="18"/>
                <w:szCs w:val="18"/>
                <w:lang w:bidi="ar-SA"/>
              </w:rPr>
              <w:t>389</w:t>
            </w:r>
          </w:p>
        </w:tc>
      </w:tr>
      <w:tr w:rsidR="00E537C2" w:rsidRPr="00E537C2" w14:paraId="65D87F9D" w14:textId="77777777" w:rsidTr="00B0532E">
        <w:trPr>
          <w:trHeight w:val="312"/>
        </w:trPr>
        <w:tc>
          <w:tcPr>
            <w:tcW w:w="453" w:type="dxa"/>
            <w:tcBorders>
              <w:top w:val="nil"/>
              <w:left w:val="nil"/>
              <w:bottom w:val="nil"/>
              <w:right w:val="nil"/>
            </w:tcBorders>
            <w:shd w:val="clear" w:color="auto" w:fill="auto"/>
            <w:vAlign w:val="center"/>
            <w:hideMark/>
          </w:tcPr>
          <w:p w14:paraId="6A80FBC9"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71482C94" w14:textId="77777777" w:rsidR="00E537C2" w:rsidRPr="00E537C2" w:rsidRDefault="00E537C2" w:rsidP="00E537C2">
            <w:pPr>
              <w:widowControl/>
              <w:autoSpaceDE/>
              <w:autoSpaceDN/>
              <w:jc w:val="center"/>
              <w:rPr>
                <w:rFonts w:ascii="Verdana" w:eastAsia="Times New Roman" w:hAnsi="Verdana" w:cs="Times New Roman"/>
                <w:sz w:val="20"/>
                <w:szCs w:val="20"/>
                <w:lang w:bidi="ar-SA"/>
              </w:rPr>
            </w:pPr>
          </w:p>
        </w:tc>
        <w:tc>
          <w:tcPr>
            <w:tcW w:w="374" w:type="dxa"/>
            <w:tcBorders>
              <w:top w:val="nil"/>
              <w:left w:val="nil"/>
              <w:bottom w:val="nil"/>
              <w:right w:val="nil"/>
            </w:tcBorders>
            <w:shd w:val="clear" w:color="auto" w:fill="auto"/>
            <w:vAlign w:val="center"/>
            <w:hideMark/>
          </w:tcPr>
          <w:p w14:paraId="78E30C71" w14:textId="77777777" w:rsidR="00E537C2" w:rsidRPr="00E537C2" w:rsidRDefault="00E537C2" w:rsidP="00E537C2">
            <w:pPr>
              <w:widowControl/>
              <w:autoSpaceDE/>
              <w:autoSpaceDN/>
              <w:rPr>
                <w:rFonts w:ascii="Verdana" w:eastAsia="Times New Roman" w:hAnsi="Verdana" w:cs="Times New Roman"/>
                <w:sz w:val="20"/>
                <w:szCs w:val="20"/>
                <w:lang w:bidi="ar-SA"/>
              </w:rPr>
            </w:pPr>
          </w:p>
        </w:tc>
        <w:tc>
          <w:tcPr>
            <w:tcW w:w="2039" w:type="dxa"/>
            <w:tcBorders>
              <w:top w:val="nil"/>
              <w:left w:val="nil"/>
              <w:bottom w:val="nil"/>
              <w:right w:val="nil"/>
            </w:tcBorders>
            <w:shd w:val="clear" w:color="auto" w:fill="auto"/>
            <w:vAlign w:val="center"/>
            <w:hideMark/>
          </w:tcPr>
          <w:p w14:paraId="396153CC" w14:textId="77777777" w:rsidR="00E537C2" w:rsidRPr="00261E43" w:rsidRDefault="00E537C2" w:rsidP="00E537C2">
            <w:pPr>
              <w:widowControl/>
              <w:autoSpaceDE/>
              <w:autoSpaceDN/>
              <w:jc w:val="right"/>
              <w:rPr>
                <w:rFonts w:ascii="Verdana" w:eastAsia="Times New Roman" w:hAnsi="Verdana" w:cs="Times New Roman"/>
                <w:sz w:val="20"/>
                <w:szCs w:val="20"/>
                <w:highlight w:val="yellow"/>
                <w:lang w:bidi="ar-SA"/>
              </w:rPr>
            </w:pPr>
          </w:p>
        </w:tc>
      </w:tr>
      <w:tr w:rsidR="00E537C2" w:rsidRPr="00E537C2" w14:paraId="4FE6C5D9" w14:textId="77777777" w:rsidTr="00B0532E">
        <w:trPr>
          <w:trHeight w:val="312"/>
        </w:trPr>
        <w:tc>
          <w:tcPr>
            <w:tcW w:w="453" w:type="dxa"/>
            <w:tcBorders>
              <w:top w:val="nil"/>
              <w:left w:val="nil"/>
              <w:bottom w:val="nil"/>
              <w:right w:val="nil"/>
            </w:tcBorders>
            <w:shd w:val="clear" w:color="auto" w:fill="auto"/>
            <w:vAlign w:val="center"/>
            <w:hideMark/>
          </w:tcPr>
          <w:p w14:paraId="3DA4A751" w14:textId="77777777" w:rsidR="00E537C2" w:rsidRPr="00E537C2" w:rsidRDefault="00E537C2" w:rsidP="00E537C2">
            <w:pPr>
              <w:widowControl/>
              <w:autoSpaceDE/>
              <w:autoSpaceDN/>
              <w:jc w:val="right"/>
              <w:rPr>
                <w:rFonts w:ascii="Verdana" w:eastAsia="Times New Roman" w:hAnsi="Verdana" w:cs="Times New Roman"/>
                <w:b/>
                <w:bCs/>
                <w:color w:val="000000"/>
                <w:sz w:val="18"/>
                <w:szCs w:val="18"/>
                <w:lang w:bidi="ar-SA"/>
              </w:rPr>
            </w:pPr>
            <w:r w:rsidRPr="00E537C2">
              <w:rPr>
                <w:rFonts w:ascii="Verdana" w:eastAsia="Times New Roman" w:hAnsi="Verdana" w:cs="Times New Roman"/>
                <w:b/>
                <w:bCs/>
                <w:color w:val="000000"/>
                <w:sz w:val="18"/>
                <w:szCs w:val="18"/>
                <w:lang w:val="es-MX" w:bidi="ar-SA"/>
              </w:rPr>
              <w:t>2.</w:t>
            </w:r>
          </w:p>
        </w:tc>
        <w:tc>
          <w:tcPr>
            <w:tcW w:w="5002" w:type="dxa"/>
            <w:tcBorders>
              <w:top w:val="nil"/>
              <w:left w:val="nil"/>
              <w:bottom w:val="nil"/>
              <w:right w:val="nil"/>
            </w:tcBorders>
            <w:shd w:val="clear" w:color="auto" w:fill="auto"/>
            <w:vAlign w:val="center"/>
            <w:hideMark/>
          </w:tcPr>
          <w:p w14:paraId="70B39CE0" w14:textId="77777777" w:rsidR="00E537C2" w:rsidRPr="00E537C2" w:rsidRDefault="00E537C2" w:rsidP="00E537C2">
            <w:pPr>
              <w:widowControl/>
              <w:autoSpaceDE/>
              <w:autoSpaceDN/>
              <w:rPr>
                <w:rFonts w:ascii="Verdana" w:eastAsia="Times New Roman" w:hAnsi="Verdana" w:cs="Times New Roman"/>
                <w:b/>
                <w:bCs/>
                <w:color w:val="000000"/>
                <w:sz w:val="18"/>
                <w:szCs w:val="18"/>
                <w:lang w:bidi="ar-SA"/>
              </w:rPr>
            </w:pPr>
            <w:r w:rsidRPr="00E537C2">
              <w:rPr>
                <w:rFonts w:ascii="Verdana" w:eastAsia="Times New Roman" w:hAnsi="Verdana" w:cs="Times New Roman"/>
                <w:b/>
                <w:bCs/>
                <w:color w:val="000000"/>
                <w:sz w:val="18"/>
                <w:szCs w:val="18"/>
                <w:lang w:val="es-MX" w:bidi="ar-SA"/>
              </w:rPr>
              <w:t>Patrimonio Neto</w:t>
            </w:r>
          </w:p>
        </w:tc>
        <w:tc>
          <w:tcPr>
            <w:tcW w:w="374" w:type="dxa"/>
            <w:tcBorders>
              <w:top w:val="nil"/>
              <w:left w:val="nil"/>
              <w:bottom w:val="nil"/>
              <w:right w:val="nil"/>
            </w:tcBorders>
            <w:shd w:val="clear" w:color="auto" w:fill="auto"/>
            <w:vAlign w:val="center"/>
            <w:hideMark/>
          </w:tcPr>
          <w:p w14:paraId="35961E09" w14:textId="77777777" w:rsidR="00E537C2" w:rsidRPr="00E537C2" w:rsidRDefault="00E537C2" w:rsidP="00E537C2">
            <w:pPr>
              <w:widowControl/>
              <w:autoSpaceDE/>
              <w:autoSpaceDN/>
              <w:rPr>
                <w:rFonts w:ascii="Verdana" w:eastAsia="Times New Roman" w:hAnsi="Verdana" w:cs="Times New Roman"/>
                <w:b/>
                <w:bCs/>
                <w:color w:val="000000"/>
                <w:sz w:val="18"/>
                <w:szCs w:val="18"/>
                <w:lang w:bidi="ar-SA"/>
              </w:rPr>
            </w:pPr>
          </w:p>
        </w:tc>
        <w:tc>
          <w:tcPr>
            <w:tcW w:w="2039" w:type="dxa"/>
            <w:tcBorders>
              <w:top w:val="nil"/>
              <w:left w:val="nil"/>
              <w:bottom w:val="nil"/>
              <w:right w:val="nil"/>
            </w:tcBorders>
            <w:shd w:val="clear" w:color="auto" w:fill="auto"/>
            <w:vAlign w:val="center"/>
            <w:hideMark/>
          </w:tcPr>
          <w:p w14:paraId="5B0AFF08" w14:textId="77777777" w:rsidR="00E537C2" w:rsidRPr="00261E43" w:rsidRDefault="00E537C2" w:rsidP="00E537C2">
            <w:pPr>
              <w:widowControl/>
              <w:autoSpaceDE/>
              <w:autoSpaceDN/>
              <w:jc w:val="right"/>
              <w:rPr>
                <w:rFonts w:ascii="Verdana" w:eastAsia="Times New Roman" w:hAnsi="Verdana" w:cs="Times New Roman"/>
                <w:sz w:val="20"/>
                <w:szCs w:val="20"/>
                <w:highlight w:val="yellow"/>
                <w:lang w:bidi="ar-SA"/>
              </w:rPr>
            </w:pPr>
          </w:p>
        </w:tc>
      </w:tr>
      <w:tr w:rsidR="00E537C2" w:rsidRPr="00E537C2" w14:paraId="1FA6063B" w14:textId="77777777" w:rsidTr="00B0532E">
        <w:trPr>
          <w:trHeight w:val="312"/>
        </w:trPr>
        <w:tc>
          <w:tcPr>
            <w:tcW w:w="453" w:type="dxa"/>
            <w:tcBorders>
              <w:top w:val="nil"/>
              <w:left w:val="nil"/>
              <w:bottom w:val="nil"/>
              <w:right w:val="nil"/>
            </w:tcBorders>
            <w:shd w:val="clear" w:color="auto" w:fill="auto"/>
            <w:vAlign w:val="center"/>
            <w:hideMark/>
          </w:tcPr>
          <w:p w14:paraId="6340FDE8" w14:textId="77777777" w:rsidR="00E537C2" w:rsidRPr="00E537C2" w:rsidRDefault="00E537C2" w:rsidP="00E537C2">
            <w:pPr>
              <w:widowControl/>
              <w:autoSpaceDE/>
              <w:autoSpaceDN/>
              <w:rPr>
                <w:rFonts w:ascii="Times New Roman" w:eastAsia="Times New Roman" w:hAnsi="Times New Roman" w:cs="Times New Roman"/>
                <w:sz w:val="20"/>
                <w:szCs w:val="20"/>
                <w:lang w:bidi="ar-SA"/>
              </w:rPr>
            </w:pPr>
          </w:p>
        </w:tc>
        <w:tc>
          <w:tcPr>
            <w:tcW w:w="5002" w:type="dxa"/>
            <w:tcBorders>
              <w:top w:val="nil"/>
              <w:left w:val="nil"/>
              <w:bottom w:val="nil"/>
              <w:right w:val="nil"/>
            </w:tcBorders>
            <w:shd w:val="clear" w:color="auto" w:fill="auto"/>
            <w:vAlign w:val="center"/>
            <w:hideMark/>
          </w:tcPr>
          <w:p w14:paraId="4F599295"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r w:rsidRPr="00E537C2">
              <w:rPr>
                <w:rFonts w:ascii="Verdana" w:eastAsia="Times New Roman" w:hAnsi="Verdana" w:cs="Times New Roman"/>
                <w:color w:val="000000"/>
                <w:sz w:val="18"/>
                <w:szCs w:val="18"/>
                <w:lang w:val="es-MX" w:bidi="ar-SA"/>
              </w:rPr>
              <w:t>Capital emitido</w:t>
            </w:r>
          </w:p>
        </w:tc>
        <w:tc>
          <w:tcPr>
            <w:tcW w:w="374" w:type="dxa"/>
            <w:tcBorders>
              <w:top w:val="nil"/>
              <w:left w:val="nil"/>
              <w:bottom w:val="nil"/>
              <w:right w:val="nil"/>
            </w:tcBorders>
            <w:shd w:val="clear" w:color="auto" w:fill="auto"/>
            <w:vAlign w:val="center"/>
            <w:hideMark/>
          </w:tcPr>
          <w:p w14:paraId="3A594E26"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nil"/>
              <w:right w:val="nil"/>
            </w:tcBorders>
            <w:shd w:val="clear" w:color="auto" w:fill="auto"/>
            <w:vAlign w:val="center"/>
            <w:hideMark/>
          </w:tcPr>
          <w:p w14:paraId="0F17D07D" w14:textId="77777777" w:rsidR="00E537C2" w:rsidRPr="00B97F11" w:rsidRDefault="00E537C2" w:rsidP="00C916FB">
            <w:pPr>
              <w:jc w:val="right"/>
              <w:rPr>
                <w:highlight w:val="yellow"/>
                <w:lang w:bidi="ar-SA"/>
              </w:rPr>
            </w:pPr>
            <w:r w:rsidRPr="00B97F11">
              <w:rPr>
                <w:lang w:val="es-MX" w:bidi="ar-SA"/>
              </w:rPr>
              <w:t>701.988.378</w:t>
            </w:r>
          </w:p>
        </w:tc>
      </w:tr>
      <w:tr w:rsidR="00E537C2" w:rsidRPr="00E537C2" w14:paraId="29A73DFD" w14:textId="77777777" w:rsidTr="00B0532E">
        <w:trPr>
          <w:trHeight w:val="312"/>
        </w:trPr>
        <w:tc>
          <w:tcPr>
            <w:tcW w:w="453" w:type="dxa"/>
            <w:tcBorders>
              <w:top w:val="nil"/>
              <w:left w:val="nil"/>
              <w:bottom w:val="nil"/>
              <w:right w:val="nil"/>
            </w:tcBorders>
            <w:shd w:val="clear" w:color="auto" w:fill="auto"/>
            <w:vAlign w:val="center"/>
            <w:hideMark/>
          </w:tcPr>
          <w:p w14:paraId="3F49CF77"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0DA8CD65"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r w:rsidRPr="00E537C2">
              <w:rPr>
                <w:rFonts w:ascii="Verdana" w:eastAsia="Times New Roman" w:hAnsi="Verdana" w:cs="Times New Roman"/>
                <w:color w:val="000000"/>
                <w:sz w:val="18"/>
                <w:szCs w:val="18"/>
                <w:lang w:val="es-MX" w:bidi="ar-SA"/>
              </w:rPr>
              <w:t>Ajuste del capital</w:t>
            </w:r>
          </w:p>
        </w:tc>
        <w:tc>
          <w:tcPr>
            <w:tcW w:w="374" w:type="dxa"/>
            <w:tcBorders>
              <w:top w:val="nil"/>
              <w:left w:val="nil"/>
              <w:bottom w:val="nil"/>
              <w:right w:val="nil"/>
            </w:tcBorders>
            <w:shd w:val="clear" w:color="auto" w:fill="auto"/>
            <w:vAlign w:val="center"/>
            <w:hideMark/>
          </w:tcPr>
          <w:p w14:paraId="1FDC41E8"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5FD92D2F" w14:textId="7252A353" w:rsidR="00E537C2" w:rsidRPr="00B97F11" w:rsidRDefault="00A43D66" w:rsidP="00C916FB">
            <w:pPr>
              <w:jc w:val="right"/>
              <w:rPr>
                <w:lang w:val="es-MX" w:bidi="ar-SA"/>
              </w:rPr>
            </w:pPr>
            <w:r>
              <w:rPr>
                <w:lang w:val="es-MX" w:bidi="ar-SA"/>
              </w:rPr>
              <w:t>10</w:t>
            </w:r>
            <w:r w:rsidR="004F3CE0" w:rsidRPr="00B97F11">
              <w:rPr>
                <w:lang w:val="es-MX" w:bidi="ar-SA"/>
              </w:rPr>
              <w:t>.4</w:t>
            </w:r>
            <w:r w:rsidR="002448E6" w:rsidRPr="00B97F11">
              <w:rPr>
                <w:lang w:val="es-MX" w:bidi="ar-SA"/>
              </w:rPr>
              <w:t>0</w:t>
            </w:r>
            <w:r>
              <w:rPr>
                <w:lang w:val="es-MX" w:bidi="ar-SA"/>
              </w:rPr>
              <w:t>4</w:t>
            </w:r>
            <w:r w:rsidR="00C93968" w:rsidRPr="00B97F11">
              <w:rPr>
                <w:lang w:val="es-MX" w:bidi="ar-SA"/>
              </w:rPr>
              <w:t>.4</w:t>
            </w:r>
            <w:r w:rsidR="0084348B">
              <w:rPr>
                <w:lang w:val="es-MX" w:bidi="ar-SA"/>
              </w:rPr>
              <w:t>51</w:t>
            </w:r>
            <w:r w:rsidR="00C93968" w:rsidRPr="00B97F11">
              <w:rPr>
                <w:lang w:val="es-MX" w:bidi="ar-SA"/>
              </w:rPr>
              <w:t>.</w:t>
            </w:r>
            <w:r w:rsidR="0084348B">
              <w:rPr>
                <w:lang w:val="es-MX" w:bidi="ar-SA"/>
              </w:rPr>
              <w:t>213</w:t>
            </w:r>
          </w:p>
        </w:tc>
      </w:tr>
      <w:tr w:rsidR="00E537C2" w:rsidRPr="00E537C2" w14:paraId="061A618C" w14:textId="77777777" w:rsidTr="00B0532E">
        <w:trPr>
          <w:trHeight w:val="312"/>
        </w:trPr>
        <w:tc>
          <w:tcPr>
            <w:tcW w:w="453" w:type="dxa"/>
            <w:tcBorders>
              <w:top w:val="nil"/>
              <w:left w:val="nil"/>
              <w:bottom w:val="nil"/>
              <w:right w:val="nil"/>
            </w:tcBorders>
            <w:shd w:val="clear" w:color="auto" w:fill="auto"/>
            <w:vAlign w:val="center"/>
            <w:hideMark/>
          </w:tcPr>
          <w:p w14:paraId="1001EB8E"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34B6557E"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r w:rsidRPr="00E537C2">
              <w:rPr>
                <w:rFonts w:ascii="Verdana" w:eastAsia="Times New Roman" w:hAnsi="Verdana" w:cs="Times New Roman"/>
                <w:color w:val="000000"/>
                <w:sz w:val="18"/>
                <w:szCs w:val="18"/>
                <w:lang w:val="es-MX" w:bidi="ar-SA"/>
              </w:rPr>
              <w:t>Reserva Legal</w:t>
            </w:r>
          </w:p>
        </w:tc>
        <w:tc>
          <w:tcPr>
            <w:tcW w:w="374" w:type="dxa"/>
            <w:tcBorders>
              <w:top w:val="nil"/>
              <w:left w:val="nil"/>
              <w:bottom w:val="nil"/>
              <w:right w:val="nil"/>
            </w:tcBorders>
            <w:shd w:val="clear" w:color="auto" w:fill="auto"/>
            <w:vAlign w:val="center"/>
            <w:hideMark/>
          </w:tcPr>
          <w:p w14:paraId="51FA915F"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14A7D81C" w14:textId="156BAD7B" w:rsidR="00E537C2" w:rsidRPr="00B97F11" w:rsidRDefault="00626D8C" w:rsidP="00C916FB">
            <w:pPr>
              <w:jc w:val="right"/>
              <w:rPr>
                <w:lang w:val="es-MX" w:bidi="ar-SA"/>
              </w:rPr>
            </w:pPr>
            <w:r>
              <w:rPr>
                <w:lang w:val="es-MX" w:bidi="ar-SA"/>
              </w:rPr>
              <w:t>2</w:t>
            </w:r>
            <w:r w:rsidR="00802424" w:rsidRPr="00B97F11">
              <w:rPr>
                <w:lang w:val="es-MX" w:bidi="ar-SA"/>
              </w:rPr>
              <w:t>.</w:t>
            </w:r>
            <w:r>
              <w:rPr>
                <w:lang w:val="es-MX" w:bidi="ar-SA"/>
              </w:rPr>
              <w:t>162</w:t>
            </w:r>
            <w:r w:rsidR="00802424" w:rsidRPr="00B97F11">
              <w:rPr>
                <w:lang w:val="es-MX" w:bidi="ar-SA"/>
              </w:rPr>
              <w:t>.</w:t>
            </w:r>
            <w:r>
              <w:rPr>
                <w:lang w:val="es-MX" w:bidi="ar-SA"/>
              </w:rPr>
              <w:t>484</w:t>
            </w:r>
            <w:r w:rsidR="00802424" w:rsidRPr="00B97F11">
              <w:rPr>
                <w:lang w:val="es-MX" w:bidi="ar-SA"/>
              </w:rPr>
              <w:t>.</w:t>
            </w:r>
            <w:r>
              <w:rPr>
                <w:lang w:val="es-MX" w:bidi="ar-SA"/>
              </w:rPr>
              <w:t>148</w:t>
            </w:r>
          </w:p>
        </w:tc>
      </w:tr>
      <w:tr w:rsidR="00E537C2" w:rsidRPr="00E537C2" w14:paraId="622426D1" w14:textId="77777777" w:rsidTr="00B0532E">
        <w:trPr>
          <w:trHeight w:val="312"/>
        </w:trPr>
        <w:tc>
          <w:tcPr>
            <w:tcW w:w="453" w:type="dxa"/>
            <w:tcBorders>
              <w:top w:val="nil"/>
              <w:left w:val="nil"/>
              <w:bottom w:val="nil"/>
              <w:right w:val="nil"/>
            </w:tcBorders>
            <w:shd w:val="clear" w:color="auto" w:fill="auto"/>
            <w:vAlign w:val="center"/>
            <w:hideMark/>
          </w:tcPr>
          <w:p w14:paraId="3D1CF441"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1AD32487"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r w:rsidRPr="00E537C2">
              <w:rPr>
                <w:rFonts w:ascii="Verdana" w:eastAsia="Times New Roman" w:hAnsi="Verdana" w:cs="Times New Roman"/>
                <w:color w:val="000000"/>
                <w:sz w:val="18"/>
                <w:szCs w:val="18"/>
                <w:lang w:val="es-MX" w:bidi="ar-SA"/>
              </w:rPr>
              <w:t>Reserva facultativa</w:t>
            </w:r>
          </w:p>
        </w:tc>
        <w:tc>
          <w:tcPr>
            <w:tcW w:w="374" w:type="dxa"/>
            <w:tcBorders>
              <w:top w:val="nil"/>
              <w:left w:val="nil"/>
              <w:bottom w:val="nil"/>
              <w:right w:val="nil"/>
            </w:tcBorders>
            <w:shd w:val="clear" w:color="auto" w:fill="auto"/>
            <w:vAlign w:val="center"/>
            <w:hideMark/>
          </w:tcPr>
          <w:p w14:paraId="312D0A63"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27F44C69" w14:textId="229DEBE6" w:rsidR="00E537C2" w:rsidRPr="00B97F11" w:rsidRDefault="0092002E" w:rsidP="00C916FB">
            <w:pPr>
              <w:jc w:val="right"/>
              <w:rPr>
                <w:lang w:val="es-MX" w:bidi="ar-SA"/>
              </w:rPr>
            </w:pPr>
            <w:r w:rsidRPr="00B97F11">
              <w:rPr>
                <w:lang w:val="es-MX" w:bidi="ar-SA"/>
              </w:rPr>
              <w:t>1</w:t>
            </w:r>
            <w:r w:rsidR="00895414">
              <w:rPr>
                <w:lang w:val="es-MX" w:bidi="ar-SA"/>
              </w:rPr>
              <w:t>3</w:t>
            </w:r>
            <w:r w:rsidRPr="00B97F11">
              <w:rPr>
                <w:lang w:val="es-MX" w:bidi="ar-SA"/>
              </w:rPr>
              <w:t>.</w:t>
            </w:r>
            <w:r w:rsidR="00895414">
              <w:rPr>
                <w:lang w:val="es-MX" w:bidi="ar-SA"/>
              </w:rPr>
              <w:t>370</w:t>
            </w:r>
            <w:r w:rsidRPr="00B97F11">
              <w:rPr>
                <w:lang w:val="es-MX" w:bidi="ar-SA"/>
              </w:rPr>
              <w:t>.</w:t>
            </w:r>
            <w:r w:rsidR="00895414">
              <w:rPr>
                <w:lang w:val="es-MX" w:bidi="ar-SA"/>
              </w:rPr>
              <w:t>364</w:t>
            </w:r>
            <w:r w:rsidRPr="00B97F11">
              <w:rPr>
                <w:lang w:val="es-MX" w:bidi="ar-SA"/>
              </w:rPr>
              <w:t>.</w:t>
            </w:r>
            <w:r w:rsidR="0082536E">
              <w:rPr>
                <w:lang w:val="es-MX" w:bidi="ar-SA"/>
              </w:rPr>
              <w:t>106</w:t>
            </w:r>
          </w:p>
        </w:tc>
      </w:tr>
      <w:tr w:rsidR="00E537C2" w:rsidRPr="00E537C2" w14:paraId="1F565A3F" w14:textId="77777777" w:rsidTr="00B0532E">
        <w:trPr>
          <w:trHeight w:val="312"/>
        </w:trPr>
        <w:tc>
          <w:tcPr>
            <w:tcW w:w="453" w:type="dxa"/>
            <w:tcBorders>
              <w:top w:val="nil"/>
              <w:left w:val="nil"/>
              <w:bottom w:val="nil"/>
              <w:right w:val="nil"/>
            </w:tcBorders>
            <w:shd w:val="clear" w:color="auto" w:fill="auto"/>
            <w:vAlign w:val="center"/>
            <w:hideMark/>
          </w:tcPr>
          <w:p w14:paraId="1FF2157E"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252F3607"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r w:rsidRPr="005D0BD9">
              <w:rPr>
                <w:rFonts w:ascii="Verdana" w:eastAsia="Times New Roman" w:hAnsi="Verdana" w:cs="Times New Roman"/>
                <w:color w:val="000000"/>
                <w:sz w:val="18"/>
                <w:szCs w:val="18"/>
                <w:lang w:val="es-MX" w:bidi="ar-SA"/>
              </w:rPr>
              <w:t>Reserva por inversiones en sociedades</w:t>
            </w:r>
          </w:p>
        </w:tc>
        <w:tc>
          <w:tcPr>
            <w:tcW w:w="374" w:type="dxa"/>
            <w:tcBorders>
              <w:top w:val="nil"/>
              <w:left w:val="nil"/>
              <w:bottom w:val="nil"/>
              <w:right w:val="nil"/>
            </w:tcBorders>
            <w:shd w:val="clear" w:color="auto" w:fill="auto"/>
            <w:vAlign w:val="center"/>
            <w:hideMark/>
          </w:tcPr>
          <w:p w14:paraId="1F386750"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51E02773" w14:textId="2A5C1A6E" w:rsidR="00E537C2" w:rsidRPr="00B97F11" w:rsidRDefault="0082536E" w:rsidP="00C916FB">
            <w:pPr>
              <w:jc w:val="right"/>
              <w:rPr>
                <w:lang w:val="es-MX" w:bidi="ar-SA"/>
              </w:rPr>
            </w:pPr>
            <w:r>
              <w:rPr>
                <w:lang w:val="es-MX" w:bidi="ar-SA"/>
              </w:rPr>
              <w:t>986</w:t>
            </w:r>
            <w:r w:rsidR="00E3048A" w:rsidRPr="00B97F11">
              <w:rPr>
                <w:lang w:val="es-MX" w:bidi="ar-SA"/>
              </w:rPr>
              <w:t>.</w:t>
            </w:r>
            <w:r>
              <w:rPr>
                <w:lang w:val="es-MX" w:bidi="ar-SA"/>
              </w:rPr>
              <w:t>526</w:t>
            </w:r>
            <w:r w:rsidR="00E3048A" w:rsidRPr="00B97F11">
              <w:rPr>
                <w:lang w:val="es-MX" w:bidi="ar-SA"/>
              </w:rPr>
              <w:t>.</w:t>
            </w:r>
            <w:r w:rsidR="00DF1FC0">
              <w:rPr>
                <w:lang w:val="es-MX" w:bidi="ar-SA"/>
              </w:rPr>
              <w:t>269</w:t>
            </w:r>
          </w:p>
        </w:tc>
      </w:tr>
      <w:tr w:rsidR="007B53E2" w:rsidRPr="00E537C2" w14:paraId="79AB3147" w14:textId="77777777" w:rsidTr="00B0532E">
        <w:trPr>
          <w:trHeight w:val="312"/>
        </w:trPr>
        <w:tc>
          <w:tcPr>
            <w:tcW w:w="453" w:type="dxa"/>
            <w:tcBorders>
              <w:top w:val="nil"/>
              <w:left w:val="nil"/>
              <w:bottom w:val="nil"/>
              <w:right w:val="nil"/>
            </w:tcBorders>
            <w:shd w:val="clear" w:color="auto" w:fill="auto"/>
            <w:vAlign w:val="center"/>
            <w:hideMark/>
          </w:tcPr>
          <w:p w14:paraId="4ED0D2D7" w14:textId="77777777" w:rsidR="007B53E2" w:rsidRPr="00E537C2" w:rsidRDefault="007B53E2" w:rsidP="00AB38AB">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3C356589" w14:textId="77777777" w:rsidR="007B53E2" w:rsidRPr="005D0BD9" w:rsidRDefault="007B53E2" w:rsidP="00AB38AB">
            <w:pPr>
              <w:widowControl/>
              <w:autoSpaceDE/>
              <w:autoSpaceDN/>
              <w:rPr>
                <w:rFonts w:ascii="Verdana" w:eastAsia="Times New Roman" w:hAnsi="Verdana" w:cs="Times New Roman"/>
                <w:color w:val="000000"/>
                <w:sz w:val="18"/>
                <w:szCs w:val="18"/>
                <w:lang w:val="es-MX" w:bidi="ar-SA"/>
              </w:rPr>
            </w:pPr>
            <w:r w:rsidRPr="005D0BD9">
              <w:rPr>
                <w:rFonts w:ascii="Verdana" w:eastAsia="Times New Roman" w:hAnsi="Verdana" w:cs="Times New Roman"/>
                <w:color w:val="000000"/>
                <w:sz w:val="18"/>
                <w:szCs w:val="18"/>
                <w:lang w:val="es-MX" w:bidi="ar-SA"/>
              </w:rPr>
              <w:t>Reserva por beneficios definidos a empleados</w:t>
            </w:r>
          </w:p>
        </w:tc>
        <w:tc>
          <w:tcPr>
            <w:tcW w:w="374" w:type="dxa"/>
            <w:tcBorders>
              <w:top w:val="nil"/>
              <w:left w:val="nil"/>
              <w:bottom w:val="nil"/>
              <w:right w:val="nil"/>
            </w:tcBorders>
            <w:shd w:val="clear" w:color="auto" w:fill="auto"/>
            <w:vAlign w:val="center"/>
            <w:hideMark/>
          </w:tcPr>
          <w:p w14:paraId="67851408" w14:textId="77777777" w:rsidR="007B53E2" w:rsidRPr="005D0BD9" w:rsidRDefault="007B53E2" w:rsidP="00AB38AB">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775E59E2" w14:textId="3CEC4730" w:rsidR="007B53E2" w:rsidRPr="00B97F11" w:rsidRDefault="00636E18" w:rsidP="00C916FB">
            <w:pPr>
              <w:jc w:val="right"/>
              <w:rPr>
                <w:lang w:val="es-MX" w:bidi="ar-SA"/>
              </w:rPr>
            </w:pPr>
            <w:r w:rsidRPr="00B97F11">
              <w:rPr>
                <w:lang w:val="es-MX" w:bidi="ar-SA"/>
              </w:rPr>
              <w:t>2</w:t>
            </w:r>
            <w:r w:rsidR="00DF1FC0">
              <w:rPr>
                <w:lang w:val="es-MX" w:bidi="ar-SA"/>
              </w:rPr>
              <w:t>7</w:t>
            </w:r>
            <w:r w:rsidRPr="00B97F11">
              <w:rPr>
                <w:lang w:val="es-MX" w:bidi="ar-SA"/>
              </w:rPr>
              <w:t>.4</w:t>
            </w:r>
            <w:r w:rsidR="00DF1FC0">
              <w:rPr>
                <w:lang w:val="es-MX" w:bidi="ar-SA"/>
              </w:rPr>
              <w:t>31</w:t>
            </w:r>
            <w:r w:rsidRPr="00B97F11">
              <w:rPr>
                <w:lang w:val="es-MX" w:bidi="ar-SA"/>
              </w:rPr>
              <w:t>.</w:t>
            </w:r>
            <w:r w:rsidR="00DF1FC0">
              <w:rPr>
                <w:lang w:val="es-MX" w:bidi="ar-SA"/>
              </w:rPr>
              <w:t>806</w:t>
            </w:r>
          </w:p>
        </w:tc>
      </w:tr>
      <w:tr w:rsidR="00E537C2" w:rsidRPr="00E537C2" w14:paraId="4814BDB0" w14:textId="77777777" w:rsidTr="00B0532E">
        <w:trPr>
          <w:trHeight w:val="312"/>
        </w:trPr>
        <w:tc>
          <w:tcPr>
            <w:tcW w:w="453" w:type="dxa"/>
            <w:tcBorders>
              <w:top w:val="nil"/>
              <w:left w:val="nil"/>
              <w:bottom w:val="nil"/>
              <w:right w:val="nil"/>
            </w:tcBorders>
            <w:shd w:val="clear" w:color="auto" w:fill="auto"/>
            <w:vAlign w:val="center"/>
            <w:hideMark/>
          </w:tcPr>
          <w:p w14:paraId="378E6C80"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6DE54024"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r w:rsidRPr="00E537C2">
              <w:rPr>
                <w:rFonts w:ascii="Verdana" w:eastAsia="Times New Roman" w:hAnsi="Verdana" w:cs="Times New Roman"/>
                <w:color w:val="000000"/>
                <w:sz w:val="18"/>
                <w:szCs w:val="18"/>
                <w:lang w:val="es-MX" w:bidi="ar-SA"/>
              </w:rPr>
              <w:t>Resultados no asignados</w:t>
            </w:r>
          </w:p>
        </w:tc>
        <w:tc>
          <w:tcPr>
            <w:tcW w:w="374" w:type="dxa"/>
            <w:tcBorders>
              <w:top w:val="nil"/>
              <w:left w:val="nil"/>
              <w:bottom w:val="nil"/>
              <w:right w:val="nil"/>
            </w:tcBorders>
            <w:shd w:val="clear" w:color="auto" w:fill="auto"/>
            <w:vAlign w:val="center"/>
            <w:hideMark/>
          </w:tcPr>
          <w:p w14:paraId="0EDA9686" w14:textId="77777777" w:rsidR="00E537C2" w:rsidRPr="005D0BD9" w:rsidRDefault="00E537C2" w:rsidP="00E537C2">
            <w:pPr>
              <w:widowControl/>
              <w:autoSpaceDE/>
              <w:autoSpaceDN/>
              <w:rPr>
                <w:rFonts w:ascii="Verdana" w:eastAsia="Times New Roman" w:hAnsi="Verdana" w:cs="Times New Roman"/>
                <w:color w:val="000000"/>
                <w:sz w:val="18"/>
                <w:szCs w:val="18"/>
                <w:lang w:val="es-MX" w:bidi="ar-SA"/>
              </w:rPr>
            </w:pPr>
          </w:p>
        </w:tc>
        <w:tc>
          <w:tcPr>
            <w:tcW w:w="2039" w:type="dxa"/>
            <w:tcBorders>
              <w:top w:val="nil"/>
              <w:left w:val="nil"/>
              <w:bottom w:val="nil"/>
              <w:right w:val="nil"/>
            </w:tcBorders>
            <w:shd w:val="clear" w:color="auto" w:fill="auto"/>
            <w:vAlign w:val="center"/>
            <w:hideMark/>
          </w:tcPr>
          <w:p w14:paraId="72CD4674" w14:textId="5B1BB25A" w:rsidR="00E537C2" w:rsidRPr="00B97F11" w:rsidRDefault="00636E18" w:rsidP="00C916FB">
            <w:pPr>
              <w:jc w:val="right"/>
              <w:rPr>
                <w:lang w:val="es-MX" w:bidi="ar-SA"/>
              </w:rPr>
            </w:pPr>
            <w:r w:rsidRPr="00B97F11">
              <w:rPr>
                <w:lang w:val="es-MX" w:bidi="ar-SA"/>
              </w:rPr>
              <w:t>3.</w:t>
            </w:r>
            <w:r w:rsidR="00DB044A">
              <w:rPr>
                <w:lang w:val="es-MX" w:bidi="ar-SA"/>
              </w:rPr>
              <w:t>230</w:t>
            </w:r>
            <w:r w:rsidRPr="00B97F11">
              <w:rPr>
                <w:lang w:val="es-MX" w:bidi="ar-SA"/>
              </w:rPr>
              <w:t>.</w:t>
            </w:r>
            <w:r w:rsidR="00DB044A">
              <w:rPr>
                <w:lang w:val="es-MX" w:bidi="ar-SA"/>
              </w:rPr>
              <w:t>840</w:t>
            </w:r>
            <w:r w:rsidRPr="00B97F11">
              <w:rPr>
                <w:lang w:val="es-MX" w:bidi="ar-SA"/>
              </w:rPr>
              <w:t>.</w:t>
            </w:r>
            <w:r w:rsidR="00DB044A">
              <w:rPr>
                <w:lang w:val="es-MX" w:bidi="ar-SA"/>
              </w:rPr>
              <w:t>641</w:t>
            </w:r>
            <w:r w:rsidR="00CE72A3" w:rsidRPr="00B97F11">
              <w:rPr>
                <w:lang w:val="es-MX" w:bidi="ar-SA"/>
              </w:rPr>
              <w:t xml:space="preserve"> </w:t>
            </w:r>
          </w:p>
        </w:tc>
      </w:tr>
      <w:tr w:rsidR="00E537C2" w:rsidRPr="00E537C2" w14:paraId="773C1181" w14:textId="77777777" w:rsidTr="00B0532E">
        <w:trPr>
          <w:trHeight w:val="312"/>
        </w:trPr>
        <w:tc>
          <w:tcPr>
            <w:tcW w:w="453" w:type="dxa"/>
            <w:tcBorders>
              <w:top w:val="nil"/>
              <w:left w:val="nil"/>
              <w:bottom w:val="nil"/>
              <w:right w:val="nil"/>
            </w:tcBorders>
            <w:shd w:val="clear" w:color="auto" w:fill="auto"/>
            <w:vAlign w:val="center"/>
            <w:hideMark/>
          </w:tcPr>
          <w:p w14:paraId="5EBDD1FE"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332DDAEF"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roofErr w:type="gramStart"/>
            <w:r w:rsidRPr="00E537C2">
              <w:rPr>
                <w:rFonts w:ascii="Verdana" w:eastAsia="Times New Roman" w:hAnsi="Verdana" w:cs="Times New Roman"/>
                <w:color w:val="000000"/>
                <w:sz w:val="18"/>
                <w:szCs w:val="18"/>
                <w:lang w:val="es-MX" w:bidi="ar-SA"/>
              </w:rPr>
              <w:t>Total</w:t>
            </w:r>
            <w:proofErr w:type="gramEnd"/>
            <w:r w:rsidRPr="00E537C2">
              <w:rPr>
                <w:rFonts w:ascii="Verdana" w:eastAsia="Times New Roman" w:hAnsi="Verdana" w:cs="Times New Roman"/>
                <w:color w:val="000000"/>
                <w:sz w:val="18"/>
                <w:szCs w:val="18"/>
                <w:lang w:val="es-MX" w:bidi="ar-SA"/>
              </w:rPr>
              <w:t xml:space="preserve"> del patrimonio neto</w:t>
            </w:r>
          </w:p>
        </w:tc>
        <w:tc>
          <w:tcPr>
            <w:tcW w:w="374" w:type="dxa"/>
            <w:tcBorders>
              <w:top w:val="nil"/>
              <w:left w:val="nil"/>
              <w:bottom w:val="nil"/>
              <w:right w:val="nil"/>
            </w:tcBorders>
            <w:shd w:val="clear" w:color="auto" w:fill="auto"/>
            <w:vAlign w:val="center"/>
            <w:hideMark/>
          </w:tcPr>
          <w:p w14:paraId="0134DE9E"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single" w:sz="8" w:space="0" w:color="auto"/>
              <w:left w:val="nil"/>
              <w:bottom w:val="double" w:sz="6" w:space="0" w:color="auto"/>
              <w:right w:val="nil"/>
            </w:tcBorders>
            <w:shd w:val="clear" w:color="auto" w:fill="auto"/>
            <w:vAlign w:val="center"/>
            <w:hideMark/>
          </w:tcPr>
          <w:p w14:paraId="644CF411" w14:textId="07D08D59" w:rsidR="00E537C2" w:rsidRPr="00D8059A" w:rsidRDefault="006800A0" w:rsidP="00C916FB">
            <w:pPr>
              <w:jc w:val="right"/>
              <w:rPr>
                <w:lang w:val="es-AR" w:eastAsia="es-AR" w:bidi="ar-SA"/>
              </w:rPr>
            </w:pPr>
            <w:r>
              <w:t>30</w:t>
            </w:r>
            <w:r w:rsidR="005D0BD9" w:rsidRPr="00D8059A">
              <w:t>.</w:t>
            </w:r>
            <w:r>
              <w:t>884</w:t>
            </w:r>
            <w:r w:rsidR="005D0BD9" w:rsidRPr="00D8059A">
              <w:t>.</w:t>
            </w:r>
            <w:r>
              <w:t>086</w:t>
            </w:r>
            <w:r w:rsidR="005D0BD9" w:rsidRPr="00D8059A">
              <w:t>.</w:t>
            </w:r>
            <w:r>
              <w:t>561</w:t>
            </w:r>
          </w:p>
        </w:tc>
      </w:tr>
      <w:tr w:rsidR="00E537C2" w:rsidRPr="00E537C2" w14:paraId="6B635502" w14:textId="77777777" w:rsidTr="00B0532E">
        <w:trPr>
          <w:trHeight w:val="312"/>
        </w:trPr>
        <w:tc>
          <w:tcPr>
            <w:tcW w:w="453" w:type="dxa"/>
            <w:tcBorders>
              <w:top w:val="nil"/>
              <w:left w:val="nil"/>
              <w:bottom w:val="nil"/>
              <w:right w:val="nil"/>
            </w:tcBorders>
            <w:shd w:val="clear" w:color="auto" w:fill="auto"/>
            <w:vAlign w:val="center"/>
            <w:hideMark/>
          </w:tcPr>
          <w:p w14:paraId="56788BA8"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vAlign w:val="center"/>
            <w:hideMark/>
          </w:tcPr>
          <w:p w14:paraId="6992875E"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roofErr w:type="gramStart"/>
            <w:r w:rsidRPr="00E537C2">
              <w:rPr>
                <w:rFonts w:ascii="Verdana" w:eastAsia="Times New Roman" w:hAnsi="Verdana" w:cs="Times New Roman"/>
                <w:color w:val="000000"/>
                <w:sz w:val="18"/>
                <w:szCs w:val="18"/>
                <w:lang w:val="es-MX" w:bidi="ar-SA"/>
              </w:rPr>
              <w:t>Total</w:t>
            </w:r>
            <w:proofErr w:type="gramEnd"/>
            <w:r w:rsidRPr="00E537C2">
              <w:rPr>
                <w:rFonts w:ascii="Verdana" w:eastAsia="Times New Roman" w:hAnsi="Verdana" w:cs="Times New Roman"/>
                <w:color w:val="000000"/>
                <w:sz w:val="18"/>
                <w:szCs w:val="18"/>
                <w:lang w:val="es-MX" w:bidi="ar-SA"/>
              </w:rPr>
              <w:t xml:space="preserve"> del patrimonio neto atribuible a los accionistas </w:t>
            </w:r>
          </w:p>
        </w:tc>
        <w:tc>
          <w:tcPr>
            <w:tcW w:w="374" w:type="dxa"/>
            <w:tcBorders>
              <w:top w:val="nil"/>
              <w:left w:val="nil"/>
              <w:bottom w:val="nil"/>
              <w:right w:val="nil"/>
            </w:tcBorders>
            <w:shd w:val="clear" w:color="auto" w:fill="auto"/>
            <w:vAlign w:val="center"/>
            <w:hideMark/>
          </w:tcPr>
          <w:p w14:paraId="35600B19" w14:textId="77777777" w:rsidR="00E537C2" w:rsidRPr="00E537C2" w:rsidRDefault="00E537C2" w:rsidP="00E537C2">
            <w:pPr>
              <w:widowControl/>
              <w:autoSpaceDE/>
              <w:autoSpaceDN/>
              <w:rPr>
                <w:rFonts w:ascii="Verdana" w:eastAsia="Times New Roman" w:hAnsi="Verdana" w:cs="Times New Roman"/>
                <w:color w:val="000000"/>
                <w:sz w:val="18"/>
                <w:szCs w:val="18"/>
                <w:lang w:bidi="ar-SA"/>
              </w:rPr>
            </w:pPr>
          </w:p>
        </w:tc>
        <w:tc>
          <w:tcPr>
            <w:tcW w:w="2039" w:type="dxa"/>
            <w:tcBorders>
              <w:top w:val="nil"/>
              <w:left w:val="nil"/>
              <w:bottom w:val="double" w:sz="6" w:space="0" w:color="auto"/>
              <w:right w:val="nil"/>
            </w:tcBorders>
            <w:shd w:val="clear" w:color="auto" w:fill="auto"/>
            <w:vAlign w:val="center"/>
            <w:hideMark/>
          </w:tcPr>
          <w:p w14:paraId="409691C7" w14:textId="1D79B47F" w:rsidR="00E537C2" w:rsidRPr="00D8059A" w:rsidRDefault="006800A0" w:rsidP="00C916FB">
            <w:pPr>
              <w:jc w:val="right"/>
              <w:rPr>
                <w:rFonts w:ascii="Verdana" w:eastAsia="Times New Roman" w:hAnsi="Verdana" w:cs="Times New Roman"/>
                <w:sz w:val="18"/>
                <w:szCs w:val="18"/>
                <w:lang w:val="es-AR" w:eastAsia="es-AR" w:bidi="ar-SA"/>
              </w:rPr>
            </w:pPr>
            <w:r>
              <w:rPr>
                <w:rFonts w:ascii="Verdana" w:hAnsi="Verdana"/>
                <w:sz w:val="18"/>
                <w:szCs w:val="18"/>
              </w:rPr>
              <w:t>30</w:t>
            </w:r>
            <w:r w:rsidR="005D0BD9" w:rsidRPr="00D8059A">
              <w:rPr>
                <w:rFonts w:ascii="Verdana" w:hAnsi="Verdana"/>
                <w:sz w:val="18"/>
                <w:szCs w:val="18"/>
              </w:rPr>
              <w:t>.</w:t>
            </w:r>
            <w:r>
              <w:rPr>
                <w:rFonts w:ascii="Verdana" w:hAnsi="Verdana"/>
                <w:sz w:val="18"/>
                <w:szCs w:val="18"/>
              </w:rPr>
              <w:t>88</w:t>
            </w:r>
            <w:r w:rsidR="00161E3A">
              <w:rPr>
                <w:rFonts w:ascii="Verdana" w:hAnsi="Verdana"/>
                <w:sz w:val="18"/>
                <w:szCs w:val="18"/>
              </w:rPr>
              <w:t>4</w:t>
            </w:r>
            <w:r w:rsidR="005D0BD9" w:rsidRPr="00D8059A">
              <w:rPr>
                <w:rFonts w:ascii="Verdana" w:hAnsi="Verdana"/>
                <w:sz w:val="18"/>
                <w:szCs w:val="18"/>
              </w:rPr>
              <w:t>.</w:t>
            </w:r>
            <w:r w:rsidR="00161E3A">
              <w:rPr>
                <w:rFonts w:ascii="Verdana" w:hAnsi="Verdana"/>
                <w:sz w:val="18"/>
                <w:szCs w:val="18"/>
              </w:rPr>
              <w:t>086</w:t>
            </w:r>
            <w:r w:rsidR="005D0BD9" w:rsidRPr="00D8059A">
              <w:rPr>
                <w:rFonts w:ascii="Verdana" w:hAnsi="Verdana"/>
                <w:sz w:val="18"/>
                <w:szCs w:val="18"/>
              </w:rPr>
              <w:t>.</w:t>
            </w:r>
            <w:r w:rsidR="00161E3A">
              <w:rPr>
                <w:rFonts w:ascii="Verdana" w:hAnsi="Verdana"/>
                <w:sz w:val="18"/>
                <w:szCs w:val="18"/>
              </w:rPr>
              <w:t>561</w:t>
            </w:r>
            <w:r w:rsidR="005D0BD9" w:rsidRPr="00D8059A">
              <w:rPr>
                <w:rFonts w:ascii="Verdana" w:hAnsi="Verdana"/>
                <w:sz w:val="18"/>
                <w:szCs w:val="18"/>
              </w:rPr>
              <w:t xml:space="preserve"> </w:t>
            </w:r>
          </w:p>
        </w:tc>
      </w:tr>
      <w:tr w:rsidR="00E537C2" w:rsidRPr="00E537C2" w14:paraId="6A402192" w14:textId="77777777" w:rsidTr="00B0532E">
        <w:trPr>
          <w:trHeight w:val="198"/>
        </w:trPr>
        <w:tc>
          <w:tcPr>
            <w:tcW w:w="453" w:type="dxa"/>
            <w:tcBorders>
              <w:top w:val="nil"/>
              <w:left w:val="nil"/>
              <w:bottom w:val="nil"/>
              <w:right w:val="nil"/>
            </w:tcBorders>
            <w:shd w:val="clear" w:color="auto" w:fill="auto"/>
            <w:noWrap/>
            <w:vAlign w:val="bottom"/>
            <w:hideMark/>
          </w:tcPr>
          <w:p w14:paraId="5CC12623" w14:textId="77777777" w:rsidR="00E537C2" w:rsidRPr="00E537C2" w:rsidRDefault="00E537C2" w:rsidP="00E537C2">
            <w:pPr>
              <w:widowControl/>
              <w:autoSpaceDE/>
              <w:autoSpaceDN/>
              <w:jc w:val="right"/>
              <w:rPr>
                <w:rFonts w:ascii="Verdana" w:eastAsia="Times New Roman" w:hAnsi="Verdana" w:cs="Times New Roman"/>
                <w:color w:val="000000"/>
                <w:sz w:val="18"/>
                <w:szCs w:val="18"/>
                <w:lang w:bidi="ar-SA"/>
              </w:rPr>
            </w:pPr>
          </w:p>
        </w:tc>
        <w:tc>
          <w:tcPr>
            <w:tcW w:w="5002" w:type="dxa"/>
            <w:tcBorders>
              <w:top w:val="nil"/>
              <w:left w:val="nil"/>
              <w:bottom w:val="nil"/>
              <w:right w:val="nil"/>
            </w:tcBorders>
            <w:shd w:val="clear" w:color="auto" w:fill="auto"/>
            <w:noWrap/>
            <w:vAlign w:val="bottom"/>
            <w:hideMark/>
          </w:tcPr>
          <w:p w14:paraId="78E0E2A8" w14:textId="77777777" w:rsidR="00E537C2" w:rsidRPr="00E537C2" w:rsidRDefault="00E537C2" w:rsidP="00E537C2">
            <w:pPr>
              <w:widowControl/>
              <w:autoSpaceDE/>
              <w:autoSpaceDN/>
              <w:rPr>
                <w:rFonts w:ascii="Verdana" w:eastAsia="Times New Roman" w:hAnsi="Verdana" w:cs="Times New Roman"/>
                <w:sz w:val="20"/>
                <w:szCs w:val="20"/>
                <w:lang w:bidi="ar-SA"/>
              </w:rPr>
            </w:pPr>
          </w:p>
        </w:tc>
        <w:tc>
          <w:tcPr>
            <w:tcW w:w="374" w:type="dxa"/>
            <w:tcBorders>
              <w:top w:val="nil"/>
              <w:left w:val="nil"/>
              <w:bottom w:val="nil"/>
              <w:right w:val="nil"/>
            </w:tcBorders>
            <w:shd w:val="clear" w:color="auto" w:fill="auto"/>
            <w:noWrap/>
            <w:vAlign w:val="bottom"/>
            <w:hideMark/>
          </w:tcPr>
          <w:p w14:paraId="66642DFB" w14:textId="77777777" w:rsidR="00E537C2" w:rsidRPr="00E537C2" w:rsidRDefault="00E537C2" w:rsidP="00E537C2">
            <w:pPr>
              <w:widowControl/>
              <w:autoSpaceDE/>
              <w:autoSpaceDN/>
              <w:rPr>
                <w:rFonts w:ascii="Verdana" w:eastAsia="Times New Roman" w:hAnsi="Verdana" w:cs="Times New Roman"/>
                <w:sz w:val="20"/>
                <w:szCs w:val="20"/>
                <w:lang w:bidi="ar-SA"/>
              </w:rPr>
            </w:pPr>
          </w:p>
        </w:tc>
        <w:tc>
          <w:tcPr>
            <w:tcW w:w="2039" w:type="dxa"/>
            <w:tcBorders>
              <w:top w:val="nil"/>
              <w:left w:val="nil"/>
              <w:bottom w:val="nil"/>
              <w:right w:val="nil"/>
            </w:tcBorders>
            <w:shd w:val="clear" w:color="auto" w:fill="auto"/>
            <w:noWrap/>
            <w:vAlign w:val="bottom"/>
            <w:hideMark/>
          </w:tcPr>
          <w:p w14:paraId="2C44E634" w14:textId="77777777" w:rsidR="00E537C2" w:rsidRPr="00E537C2" w:rsidRDefault="00E537C2" w:rsidP="00E537C2">
            <w:pPr>
              <w:widowControl/>
              <w:autoSpaceDE/>
              <w:autoSpaceDN/>
              <w:rPr>
                <w:rFonts w:ascii="Verdana" w:eastAsia="Times New Roman" w:hAnsi="Verdana" w:cs="Times New Roman"/>
                <w:sz w:val="20"/>
                <w:szCs w:val="20"/>
                <w:lang w:bidi="ar-SA"/>
              </w:rPr>
            </w:pPr>
          </w:p>
        </w:tc>
      </w:tr>
    </w:tbl>
    <w:p w14:paraId="3954BF39" w14:textId="77777777" w:rsidR="00FE0505" w:rsidRDefault="00E97230" w:rsidP="00E537C2">
      <w:pPr>
        <w:pStyle w:val="Sangradetextonormal"/>
        <w:spacing w:line="240" w:lineRule="atLeast"/>
        <w:rPr>
          <w:sz w:val="17"/>
        </w:rPr>
        <w:sectPr w:rsidR="00FE0505">
          <w:type w:val="continuous"/>
          <w:pgSz w:w="12240" w:h="15840"/>
          <w:pgMar w:top="720" w:right="1400" w:bottom="280" w:left="1600" w:header="720" w:footer="720" w:gutter="0"/>
          <w:cols w:space="720"/>
        </w:sectPr>
      </w:pPr>
      <w:r>
        <w:rPr>
          <w:noProof/>
          <w:lang w:bidi="ar-SA"/>
        </w:rPr>
        <mc:AlternateContent>
          <mc:Choice Requires="wpg">
            <w:drawing>
              <wp:anchor distT="0" distB="0" distL="114300" distR="114300" simplePos="0" relativeHeight="251659264" behindDoc="0" locked="0" layoutInCell="1" allowOverlap="1" wp14:anchorId="576B6BFF" wp14:editId="4F1AFCD0">
                <wp:simplePos x="0" y="0"/>
                <wp:positionH relativeFrom="page">
                  <wp:posOffset>4288790</wp:posOffset>
                </wp:positionH>
                <wp:positionV relativeFrom="paragraph">
                  <wp:posOffset>2378075</wp:posOffset>
                </wp:positionV>
                <wp:extent cx="1027430" cy="26035"/>
                <wp:effectExtent l="0" t="0" r="0" b="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7430" cy="26035"/>
                          <a:chOff x="6754" y="3745"/>
                          <a:chExt cx="1618" cy="41"/>
                        </a:xfrm>
                      </wpg:grpSpPr>
                      <wps:wsp>
                        <wps:cNvPr id="4" name="Line 10"/>
                        <wps:cNvCnPr>
                          <a:cxnSpLocks noChangeShapeType="1"/>
                        </wps:cNvCnPr>
                        <wps:spPr bwMode="auto">
                          <a:xfrm>
                            <a:off x="6754" y="3752"/>
                            <a:ext cx="161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6754" y="3780"/>
                            <a:ext cx="161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AFD5E3" id="Group 8" o:spid="_x0000_s1026" style="position:absolute;margin-left:337.7pt;margin-top:187.25pt;width:80.9pt;height:2.05pt;z-index:251659264;mso-position-horizontal-relative:page" coordorigin="6754,3745" coordsize="16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">
                <v:line id="Line 10" o:spid="_x0000_s1027" style="position:absolute;visibility:visible;mso-wrap-style:square" from="6754,3752" to="8371,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" strokeweight=".72pt"/>
                <v:line id="Line 9" o:spid="_x0000_s1028" style="position:absolute;visibility:visible;mso-wrap-style:square" from="6754,3780" to="837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" strokeweight=".6pt"/>
                <w10:wrap anchorx="page"/>
              </v:group>
            </w:pict>
          </mc:Fallback>
        </mc:AlternateContent>
      </w:r>
    </w:p>
    <w:p w14:paraId="0338B7BD" w14:textId="77777777" w:rsidR="00FE0505" w:rsidRDefault="000E1963">
      <w:pPr>
        <w:pStyle w:val="Textoindependiente"/>
        <w:ind w:left="116"/>
      </w:pPr>
      <w:r>
        <w:rPr>
          <w:noProof/>
          <w:lang w:bidi="ar-SA"/>
        </w:rPr>
        <w:lastRenderedPageBreak/>
        <w:drawing>
          <wp:inline distT="0" distB="0" distL="0" distR="0" wp14:anchorId="596195F9" wp14:editId="0FC34634">
            <wp:extent cx="916960" cy="33718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916960" cy="337184"/>
                    </a:xfrm>
                    <a:prstGeom prst="rect">
                      <a:avLst/>
                    </a:prstGeom>
                  </pic:spPr>
                </pic:pic>
              </a:graphicData>
            </a:graphic>
          </wp:inline>
        </w:drawing>
      </w:r>
    </w:p>
    <w:p w14:paraId="13861049" w14:textId="192B769F" w:rsidR="002D42B2" w:rsidRDefault="002D42B2">
      <w:pPr>
        <w:pStyle w:val="Textoindependiente"/>
        <w:ind w:left="116"/>
      </w:pPr>
      <w:r>
        <w:t>.</w:t>
      </w:r>
    </w:p>
    <w:p w14:paraId="31ED92D2" w14:textId="77777777" w:rsidR="00FE0505" w:rsidRDefault="00FE0505">
      <w:pPr>
        <w:pStyle w:val="Textoindependiente"/>
        <w:spacing w:before="1"/>
        <w:rPr>
          <w:b/>
          <w:sz w:val="14"/>
        </w:rPr>
      </w:pPr>
    </w:p>
    <w:p w14:paraId="02264EDF" w14:textId="77777777" w:rsidR="00FE0505" w:rsidRDefault="000E1963">
      <w:pPr>
        <w:spacing w:before="66"/>
        <w:ind w:left="118"/>
        <w:rPr>
          <w:b/>
          <w:sz w:val="20"/>
        </w:rPr>
      </w:pPr>
      <w:r>
        <w:rPr>
          <w:b/>
          <w:w w:val="105"/>
          <w:sz w:val="20"/>
        </w:rPr>
        <w:t>Generación Costanera S.A.</w:t>
      </w:r>
    </w:p>
    <w:p w14:paraId="12AC7D8F" w14:textId="77777777" w:rsidR="00FE0505" w:rsidRDefault="00FE0505">
      <w:pPr>
        <w:pStyle w:val="Textoindependiente"/>
        <w:rPr>
          <w:b/>
        </w:rPr>
      </w:pPr>
    </w:p>
    <w:p w14:paraId="7E59816F" w14:textId="77777777" w:rsidR="00FE0505" w:rsidRDefault="00FE0505">
      <w:pPr>
        <w:pStyle w:val="Textoindependiente"/>
        <w:spacing w:before="1"/>
        <w:rPr>
          <w:b/>
          <w:sz w:val="17"/>
        </w:rPr>
      </w:pPr>
    </w:p>
    <w:p w14:paraId="4AC76FCB" w14:textId="77777777" w:rsidR="00FE0505" w:rsidRPr="00511312" w:rsidRDefault="00511312">
      <w:pPr>
        <w:ind w:left="118"/>
        <w:rPr>
          <w:rFonts w:ascii="Verdana"/>
          <w:b/>
          <w:sz w:val="18"/>
          <w:szCs w:val="18"/>
        </w:rPr>
      </w:pPr>
      <w:r w:rsidRPr="00511312">
        <w:rPr>
          <w:rFonts w:ascii="Verdana"/>
          <w:b/>
          <w:w w:val="105"/>
          <w:sz w:val="18"/>
          <w:szCs w:val="18"/>
        </w:rPr>
        <w:t>3</w:t>
      </w:r>
      <w:r w:rsidR="000E1963" w:rsidRPr="00511312">
        <w:rPr>
          <w:rFonts w:ascii="Verdana"/>
          <w:b/>
          <w:w w:val="105"/>
          <w:sz w:val="18"/>
          <w:szCs w:val="18"/>
        </w:rPr>
        <w:t>) Cantidad de acciones:</w:t>
      </w:r>
    </w:p>
    <w:p w14:paraId="60188AF2" w14:textId="77777777" w:rsidR="00FE0505" w:rsidRDefault="00FE0505">
      <w:pPr>
        <w:pStyle w:val="Textoindependiente"/>
        <w:spacing w:before="4"/>
        <w:rPr>
          <w:rFonts w:ascii="Verdana"/>
          <w:b/>
          <w:sz w:val="12"/>
        </w:rPr>
      </w:pPr>
    </w:p>
    <w:tbl>
      <w:tblPr>
        <w:tblW w:w="7884" w:type="dxa"/>
        <w:tblInd w:w="70" w:type="dxa"/>
        <w:tblCellMar>
          <w:left w:w="70" w:type="dxa"/>
          <w:right w:w="70" w:type="dxa"/>
        </w:tblCellMar>
        <w:tblLook w:val="04A0" w:firstRow="1" w:lastRow="0" w:firstColumn="1" w:lastColumn="0" w:noHBand="0" w:noVBand="1"/>
      </w:tblPr>
      <w:tblGrid>
        <w:gridCol w:w="3025"/>
        <w:gridCol w:w="2322"/>
        <w:gridCol w:w="2537"/>
      </w:tblGrid>
      <w:tr w:rsidR="00511312" w:rsidRPr="00511312" w14:paraId="31341E01" w14:textId="77777777" w:rsidTr="00511BA8">
        <w:trPr>
          <w:trHeight w:val="229"/>
        </w:trPr>
        <w:tc>
          <w:tcPr>
            <w:tcW w:w="3025" w:type="dxa"/>
            <w:tcBorders>
              <w:top w:val="single" w:sz="8" w:space="0" w:color="000000"/>
              <w:left w:val="single" w:sz="8" w:space="0" w:color="000000"/>
              <w:bottom w:val="nil"/>
              <w:right w:val="single" w:sz="8" w:space="0" w:color="000000"/>
            </w:tcBorders>
            <w:shd w:val="clear" w:color="auto" w:fill="auto"/>
            <w:vAlign w:val="center"/>
            <w:hideMark/>
          </w:tcPr>
          <w:p w14:paraId="28975BB4" w14:textId="77777777" w:rsidR="00511312" w:rsidRPr="00511312" w:rsidRDefault="00511312" w:rsidP="00511312">
            <w:pPr>
              <w:widowControl/>
              <w:autoSpaceDE/>
              <w:autoSpaceDN/>
              <w:rPr>
                <w:rFonts w:ascii="Verdana" w:eastAsia="Times New Roman" w:hAnsi="Verdana" w:cs="Times New Roman"/>
                <w:b/>
                <w:bCs/>
                <w:color w:val="000000"/>
                <w:sz w:val="18"/>
                <w:szCs w:val="18"/>
                <w:lang w:bidi="ar-SA"/>
              </w:rPr>
            </w:pPr>
            <w:r w:rsidRPr="00511312">
              <w:rPr>
                <w:rFonts w:ascii="Verdana" w:eastAsia="Times New Roman" w:hAnsi="Verdana" w:cs="Times New Roman"/>
                <w:b/>
                <w:bCs/>
                <w:color w:val="000000"/>
                <w:sz w:val="18"/>
                <w:szCs w:val="18"/>
                <w:lang w:bidi="ar-SA"/>
              </w:rPr>
              <w:t> </w:t>
            </w:r>
          </w:p>
        </w:tc>
        <w:tc>
          <w:tcPr>
            <w:tcW w:w="2322" w:type="dxa"/>
            <w:tcBorders>
              <w:top w:val="single" w:sz="8" w:space="0" w:color="000000"/>
              <w:left w:val="nil"/>
              <w:bottom w:val="nil"/>
              <w:right w:val="single" w:sz="8" w:space="0" w:color="000000"/>
            </w:tcBorders>
            <w:shd w:val="clear" w:color="auto" w:fill="auto"/>
            <w:vAlign w:val="center"/>
            <w:hideMark/>
          </w:tcPr>
          <w:p w14:paraId="51A5D08C" w14:textId="77777777" w:rsidR="00511312" w:rsidRPr="00511312" w:rsidRDefault="00511312" w:rsidP="00511312">
            <w:pPr>
              <w:widowControl/>
              <w:autoSpaceDE/>
              <w:autoSpaceDN/>
              <w:jc w:val="center"/>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CANTIDAD DE</w:t>
            </w:r>
          </w:p>
        </w:tc>
        <w:tc>
          <w:tcPr>
            <w:tcW w:w="2537" w:type="dxa"/>
            <w:tcBorders>
              <w:top w:val="single" w:sz="8" w:space="0" w:color="000000"/>
              <w:left w:val="nil"/>
              <w:bottom w:val="nil"/>
              <w:right w:val="single" w:sz="8" w:space="0" w:color="000000"/>
            </w:tcBorders>
            <w:shd w:val="clear" w:color="auto" w:fill="auto"/>
            <w:vAlign w:val="center"/>
            <w:hideMark/>
          </w:tcPr>
          <w:p w14:paraId="613E61A0" w14:textId="77777777" w:rsidR="00511312" w:rsidRPr="00511312" w:rsidRDefault="00511312" w:rsidP="00511312">
            <w:pPr>
              <w:widowControl/>
              <w:autoSpaceDE/>
              <w:autoSpaceDN/>
              <w:rPr>
                <w:rFonts w:ascii="Verdana" w:eastAsia="Times New Roman" w:hAnsi="Verdana" w:cs="Times New Roman"/>
                <w:b/>
                <w:bCs/>
                <w:color w:val="000000"/>
                <w:sz w:val="18"/>
                <w:szCs w:val="18"/>
                <w:lang w:bidi="ar-SA"/>
              </w:rPr>
            </w:pPr>
            <w:r w:rsidRPr="00511312">
              <w:rPr>
                <w:rFonts w:ascii="Verdana" w:eastAsia="Times New Roman" w:hAnsi="Verdana" w:cs="Times New Roman"/>
                <w:b/>
                <w:bCs/>
                <w:color w:val="000000"/>
                <w:sz w:val="18"/>
                <w:szCs w:val="18"/>
                <w:lang w:bidi="ar-SA"/>
              </w:rPr>
              <w:t> </w:t>
            </w:r>
          </w:p>
        </w:tc>
      </w:tr>
      <w:tr w:rsidR="00511312" w:rsidRPr="00511312" w14:paraId="025BEB8F" w14:textId="77777777" w:rsidTr="00511BA8">
        <w:trPr>
          <w:trHeight w:val="229"/>
        </w:trPr>
        <w:tc>
          <w:tcPr>
            <w:tcW w:w="3025" w:type="dxa"/>
            <w:tcBorders>
              <w:top w:val="nil"/>
              <w:left w:val="single" w:sz="8" w:space="0" w:color="000000"/>
              <w:bottom w:val="single" w:sz="8" w:space="0" w:color="000000"/>
              <w:right w:val="single" w:sz="8" w:space="0" w:color="000000"/>
            </w:tcBorders>
            <w:shd w:val="clear" w:color="auto" w:fill="auto"/>
            <w:vAlign w:val="center"/>
            <w:hideMark/>
          </w:tcPr>
          <w:p w14:paraId="376FCEE7" w14:textId="77777777" w:rsidR="00511312" w:rsidRPr="00511312" w:rsidRDefault="00511312" w:rsidP="00511312">
            <w:pPr>
              <w:widowControl/>
              <w:autoSpaceDE/>
              <w:autoSpaceDN/>
              <w:ind w:firstLineChars="800" w:firstLine="1508"/>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ACCIONISTAS</w:t>
            </w:r>
          </w:p>
        </w:tc>
        <w:tc>
          <w:tcPr>
            <w:tcW w:w="2322" w:type="dxa"/>
            <w:tcBorders>
              <w:top w:val="nil"/>
              <w:left w:val="nil"/>
              <w:bottom w:val="single" w:sz="8" w:space="0" w:color="000000"/>
              <w:right w:val="single" w:sz="8" w:space="0" w:color="000000"/>
            </w:tcBorders>
            <w:shd w:val="clear" w:color="auto" w:fill="auto"/>
            <w:vAlign w:val="center"/>
            <w:hideMark/>
          </w:tcPr>
          <w:p w14:paraId="576132C8" w14:textId="77777777" w:rsidR="00511312" w:rsidRPr="00511312" w:rsidRDefault="00511312" w:rsidP="00511312">
            <w:pPr>
              <w:widowControl/>
              <w:autoSpaceDE/>
              <w:autoSpaceDN/>
              <w:jc w:val="center"/>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ACCIONES</w:t>
            </w:r>
          </w:p>
        </w:tc>
        <w:tc>
          <w:tcPr>
            <w:tcW w:w="2537" w:type="dxa"/>
            <w:tcBorders>
              <w:top w:val="nil"/>
              <w:left w:val="nil"/>
              <w:bottom w:val="single" w:sz="8" w:space="0" w:color="000000"/>
              <w:right w:val="single" w:sz="8" w:space="0" w:color="000000"/>
            </w:tcBorders>
            <w:shd w:val="clear" w:color="auto" w:fill="auto"/>
            <w:vAlign w:val="center"/>
            <w:hideMark/>
          </w:tcPr>
          <w:p w14:paraId="46E60BB5" w14:textId="77777777" w:rsidR="00511312" w:rsidRPr="00511312" w:rsidRDefault="00511312" w:rsidP="00511312">
            <w:pPr>
              <w:widowControl/>
              <w:autoSpaceDE/>
              <w:autoSpaceDN/>
              <w:ind w:firstLineChars="200" w:firstLine="377"/>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PORCENTAJE</w:t>
            </w:r>
          </w:p>
        </w:tc>
      </w:tr>
      <w:tr w:rsidR="00511312" w:rsidRPr="00511312" w14:paraId="2F8F80E2" w14:textId="77777777" w:rsidTr="00511BA8">
        <w:trPr>
          <w:trHeight w:val="229"/>
        </w:trPr>
        <w:tc>
          <w:tcPr>
            <w:tcW w:w="3025" w:type="dxa"/>
            <w:tcBorders>
              <w:top w:val="nil"/>
              <w:left w:val="nil"/>
              <w:bottom w:val="nil"/>
              <w:right w:val="nil"/>
            </w:tcBorders>
            <w:shd w:val="clear" w:color="auto" w:fill="auto"/>
            <w:noWrap/>
            <w:vAlign w:val="center"/>
            <w:hideMark/>
          </w:tcPr>
          <w:p w14:paraId="1B688765" w14:textId="77777777" w:rsidR="00511312" w:rsidRPr="00511312" w:rsidRDefault="00511312" w:rsidP="00511312">
            <w:pPr>
              <w:widowControl/>
              <w:autoSpaceDE/>
              <w:autoSpaceDN/>
              <w:ind w:firstLineChars="200" w:firstLine="360"/>
              <w:rPr>
                <w:rFonts w:ascii="Verdana" w:eastAsia="Times New Roman" w:hAnsi="Verdana" w:cs="Times New Roman"/>
                <w:color w:val="000000"/>
                <w:sz w:val="18"/>
                <w:szCs w:val="18"/>
                <w:lang w:bidi="ar-SA"/>
              </w:rPr>
            </w:pPr>
          </w:p>
        </w:tc>
        <w:tc>
          <w:tcPr>
            <w:tcW w:w="2322" w:type="dxa"/>
            <w:tcBorders>
              <w:top w:val="nil"/>
              <w:left w:val="nil"/>
              <w:bottom w:val="nil"/>
              <w:right w:val="nil"/>
            </w:tcBorders>
            <w:shd w:val="clear" w:color="auto" w:fill="auto"/>
            <w:noWrap/>
            <w:vAlign w:val="bottom"/>
            <w:hideMark/>
          </w:tcPr>
          <w:p w14:paraId="141EFB3F" w14:textId="77777777" w:rsidR="00511312" w:rsidRPr="00511312" w:rsidRDefault="00511312" w:rsidP="00511312">
            <w:pPr>
              <w:widowControl/>
              <w:autoSpaceDE/>
              <w:autoSpaceDN/>
              <w:rPr>
                <w:rFonts w:ascii="Times New Roman" w:eastAsia="Times New Roman" w:hAnsi="Times New Roman" w:cs="Times New Roman"/>
                <w:sz w:val="20"/>
                <w:szCs w:val="20"/>
                <w:lang w:bidi="ar-SA"/>
              </w:rPr>
            </w:pPr>
          </w:p>
        </w:tc>
        <w:tc>
          <w:tcPr>
            <w:tcW w:w="2537" w:type="dxa"/>
            <w:tcBorders>
              <w:top w:val="nil"/>
              <w:left w:val="nil"/>
              <w:bottom w:val="nil"/>
              <w:right w:val="nil"/>
            </w:tcBorders>
            <w:shd w:val="clear" w:color="auto" w:fill="auto"/>
            <w:noWrap/>
            <w:vAlign w:val="bottom"/>
            <w:hideMark/>
          </w:tcPr>
          <w:p w14:paraId="03996A4B" w14:textId="77777777" w:rsidR="00511312" w:rsidRPr="00511312" w:rsidRDefault="00511312" w:rsidP="00511312">
            <w:pPr>
              <w:widowControl/>
              <w:autoSpaceDE/>
              <w:autoSpaceDN/>
              <w:rPr>
                <w:rFonts w:ascii="Times New Roman" w:eastAsia="Times New Roman" w:hAnsi="Times New Roman" w:cs="Times New Roman"/>
                <w:sz w:val="20"/>
                <w:szCs w:val="20"/>
                <w:lang w:bidi="ar-SA"/>
              </w:rPr>
            </w:pPr>
          </w:p>
        </w:tc>
      </w:tr>
      <w:tr w:rsidR="00511312" w:rsidRPr="00511312" w14:paraId="1BF8677A" w14:textId="77777777" w:rsidTr="00511BA8">
        <w:trPr>
          <w:trHeight w:val="341"/>
        </w:trPr>
        <w:tc>
          <w:tcPr>
            <w:tcW w:w="3025" w:type="dxa"/>
            <w:tcBorders>
              <w:top w:val="nil"/>
              <w:left w:val="nil"/>
              <w:bottom w:val="nil"/>
              <w:right w:val="nil"/>
            </w:tcBorders>
            <w:shd w:val="clear" w:color="auto" w:fill="auto"/>
            <w:vAlign w:val="center"/>
            <w:hideMark/>
          </w:tcPr>
          <w:p w14:paraId="2F503C70" w14:textId="77777777" w:rsidR="00511312" w:rsidRPr="00511312" w:rsidRDefault="00511312" w:rsidP="00511312">
            <w:pPr>
              <w:widowControl/>
              <w:autoSpaceDE/>
              <w:autoSpaceDN/>
              <w:rPr>
                <w:rFonts w:ascii="Verdana" w:eastAsia="Times New Roman" w:hAnsi="Verdana" w:cs="Times New Roman"/>
                <w:b/>
                <w:bCs/>
                <w:color w:val="000000"/>
                <w:sz w:val="18"/>
                <w:szCs w:val="18"/>
                <w:lang w:bidi="ar-SA"/>
              </w:rPr>
            </w:pPr>
            <w:r w:rsidRPr="00511312">
              <w:rPr>
                <w:rFonts w:ascii="Verdana" w:eastAsia="Times New Roman" w:hAnsi="Verdana" w:cs="Times New Roman"/>
                <w:b/>
                <w:bCs/>
                <w:color w:val="000000"/>
                <w:sz w:val="18"/>
                <w:szCs w:val="18"/>
                <w:lang w:bidi="ar-SA"/>
              </w:rPr>
              <w:t>Grupo controlante</w:t>
            </w:r>
          </w:p>
        </w:tc>
        <w:tc>
          <w:tcPr>
            <w:tcW w:w="2322" w:type="dxa"/>
            <w:tcBorders>
              <w:top w:val="nil"/>
              <w:left w:val="nil"/>
              <w:bottom w:val="nil"/>
              <w:right w:val="nil"/>
            </w:tcBorders>
            <w:shd w:val="clear" w:color="auto" w:fill="auto"/>
            <w:vAlign w:val="center"/>
            <w:hideMark/>
          </w:tcPr>
          <w:p w14:paraId="342B6277" w14:textId="77777777" w:rsidR="00511312" w:rsidRPr="00511312" w:rsidRDefault="00511312" w:rsidP="00511312">
            <w:pPr>
              <w:widowControl/>
              <w:autoSpaceDE/>
              <w:autoSpaceDN/>
              <w:rPr>
                <w:rFonts w:ascii="Verdana" w:eastAsia="Times New Roman" w:hAnsi="Verdana" w:cs="Times New Roman"/>
                <w:b/>
                <w:bCs/>
                <w:color w:val="000000"/>
                <w:sz w:val="18"/>
                <w:szCs w:val="18"/>
                <w:lang w:bidi="ar-SA"/>
              </w:rPr>
            </w:pPr>
          </w:p>
        </w:tc>
        <w:tc>
          <w:tcPr>
            <w:tcW w:w="2537" w:type="dxa"/>
            <w:tcBorders>
              <w:top w:val="nil"/>
              <w:left w:val="nil"/>
              <w:bottom w:val="nil"/>
              <w:right w:val="nil"/>
            </w:tcBorders>
            <w:shd w:val="clear" w:color="auto" w:fill="auto"/>
            <w:noWrap/>
            <w:vAlign w:val="bottom"/>
            <w:hideMark/>
          </w:tcPr>
          <w:p w14:paraId="7F6D3788" w14:textId="77777777" w:rsidR="00511312" w:rsidRPr="00511312" w:rsidRDefault="00511312" w:rsidP="00511312">
            <w:pPr>
              <w:widowControl/>
              <w:autoSpaceDE/>
              <w:autoSpaceDN/>
              <w:rPr>
                <w:rFonts w:ascii="Times New Roman" w:eastAsia="Times New Roman" w:hAnsi="Times New Roman" w:cs="Times New Roman"/>
                <w:sz w:val="20"/>
                <w:szCs w:val="20"/>
                <w:lang w:bidi="ar-SA"/>
              </w:rPr>
            </w:pPr>
          </w:p>
        </w:tc>
      </w:tr>
      <w:tr w:rsidR="00511312" w:rsidRPr="00511312" w14:paraId="25F4AA90" w14:textId="77777777" w:rsidTr="00511BA8">
        <w:trPr>
          <w:trHeight w:val="341"/>
        </w:trPr>
        <w:tc>
          <w:tcPr>
            <w:tcW w:w="3025" w:type="dxa"/>
            <w:tcBorders>
              <w:top w:val="nil"/>
              <w:left w:val="nil"/>
              <w:bottom w:val="nil"/>
              <w:right w:val="nil"/>
            </w:tcBorders>
            <w:shd w:val="clear" w:color="auto" w:fill="auto"/>
            <w:vAlign w:val="center"/>
            <w:hideMark/>
          </w:tcPr>
          <w:p w14:paraId="23A66B98" w14:textId="77777777" w:rsidR="00511312" w:rsidRPr="00511312" w:rsidRDefault="00511312" w:rsidP="00511312">
            <w:pPr>
              <w:widowControl/>
              <w:autoSpaceDE/>
              <w:autoSpaceDN/>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Enel Argentina S.A.</w:t>
            </w:r>
          </w:p>
        </w:tc>
        <w:tc>
          <w:tcPr>
            <w:tcW w:w="2322" w:type="dxa"/>
            <w:tcBorders>
              <w:top w:val="nil"/>
              <w:left w:val="nil"/>
              <w:bottom w:val="nil"/>
              <w:right w:val="nil"/>
            </w:tcBorders>
            <w:shd w:val="clear" w:color="auto" w:fill="auto"/>
            <w:vAlign w:val="center"/>
            <w:hideMark/>
          </w:tcPr>
          <w:p w14:paraId="427A6981" w14:textId="77777777" w:rsidR="00511312" w:rsidRPr="00511312" w:rsidRDefault="00511312" w:rsidP="00511312">
            <w:pPr>
              <w:widowControl/>
              <w:autoSpaceDE/>
              <w:autoSpaceDN/>
              <w:jc w:val="right"/>
              <w:rPr>
                <w:rFonts w:ascii="Verdana" w:eastAsia="Times New Roman" w:hAnsi="Verdana" w:cs="Times New Roman"/>
                <w:color w:val="000000"/>
                <w:sz w:val="18"/>
                <w:szCs w:val="18"/>
                <w:u w:val="single"/>
                <w:lang w:bidi="ar-SA"/>
              </w:rPr>
            </w:pPr>
            <w:r w:rsidRPr="00511312">
              <w:rPr>
                <w:rFonts w:ascii="Verdana" w:eastAsia="Times New Roman" w:hAnsi="Verdana" w:cs="Times New Roman"/>
                <w:color w:val="000000"/>
                <w:w w:val="103"/>
                <w:sz w:val="18"/>
                <w:szCs w:val="18"/>
                <w:u w:val="single"/>
                <w:lang w:bidi="ar-SA"/>
              </w:rPr>
              <w:t>531.273.928</w:t>
            </w:r>
          </w:p>
        </w:tc>
        <w:tc>
          <w:tcPr>
            <w:tcW w:w="2537" w:type="dxa"/>
            <w:tcBorders>
              <w:top w:val="nil"/>
              <w:left w:val="nil"/>
              <w:bottom w:val="nil"/>
              <w:right w:val="nil"/>
            </w:tcBorders>
            <w:shd w:val="clear" w:color="auto" w:fill="auto"/>
            <w:noWrap/>
            <w:vAlign w:val="bottom"/>
            <w:hideMark/>
          </w:tcPr>
          <w:p w14:paraId="6D2E580C" w14:textId="77777777" w:rsidR="00511312" w:rsidRPr="00511312" w:rsidRDefault="00511312" w:rsidP="00511312">
            <w:pPr>
              <w:widowControl/>
              <w:autoSpaceDE/>
              <w:autoSpaceDN/>
              <w:jc w:val="right"/>
              <w:rPr>
                <w:rFonts w:ascii="Verdana" w:eastAsia="Times New Roman" w:hAnsi="Verdana" w:cs="Times New Roman"/>
                <w:color w:val="000000"/>
                <w:sz w:val="18"/>
                <w:szCs w:val="18"/>
                <w:lang w:bidi="ar-SA"/>
              </w:rPr>
            </w:pPr>
            <w:r w:rsidRPr="00511312">
              <w:rPr>
                <w:rFonts w:ascii="Verdana" w:eastAsia="Times New Roman" w:hAnsi="Verdana" w:cs="Times New Roman"/>
                <w:color w:val="000000"/>
                <w:sz w:val="18"/>
                <w:szCs w:val="18"/>
                <w:lang w:bidi="ar-SA"/>
              </w:rPr>
              <w:t>75,68%</w:t>
            </w:r>
          </w:p>
        </w:tc>
      </w:tr>
      <w:tr w:rsidR="00511312" w:rsidRPr="00511312" w14:paraId="763ACB37" w14:textId="77777777" w:rsidTr="00511BA8">
        <w:trPr>
          <w:trHeight w:val="341"/>
        </w:trPr>
        <w:tc>
          <w:tcPr>
            <w:tcW w:w="3025" w:type="dxa"/>
            <w:tcBorders>
              <w:top w:val="nil"/>
              <w:left w:val="nil"/>
              <w:bottom w:val="nil"/>
              <w:right w:val="nil"/>
            </w:tcBorders>
            <w:shd w:val="clear" w:color="auto" w:fill="auto"/>
            <w:vAlign w:val="center"/>
            <w:hideMark/>
          </w:tcPr>
          <w:p w14:paraId="364026DD" w14:textId="77777777" w:rsidR="00511312" w:rsidRPr="00511312" w:rsidRDefault="00511312" w:rsidP="00511312">
            <w:pPr>
              <w:widowControl/>
              <w:autoSpaceDE/>
              <w:autoSpaceDN/>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w w:val="105"/>
                <w:sz w:val="18"/>
                <w:szCs w:val="18"/>
                <w:u w:val="single"/>
                <w:lang w:bidi="ar-SA"/>
              </w:rPr>
              <w:t>Subtotal grupo controlante</w:t>
            </w:r>
          </w:p>
        </w:tc>
        <w:tc>
          <w:tcPr>
            <w:tcW w:w="2322" w:type="dxa"/>
            <w:tcBorders>
              <w:top w:val="nil"/>
              <w:left w:val="nil"/>
              <w:bottom w:val="nil"/>
              <w:right w:val="nil"/>
            </w:tcBorders>
            <w:shd w:val="clear" w:color="auto" w:fill="auto"/>
            <w:vAlign w:val="center"/>
            <w:hideMark/>
          </w:tcPr>
          <w:p w14:paraId="561FA9E0" w14:textId="77777777" w:rsidR="00511312" w:rsidRPr="00511312" w:rsidRDefault="00511312" w:rsidP="00511312">
            <w:pPr>
              <w:widowControl/>
              <w:autoSpaceDE/>
              <w:autoSpaceDN/>
              <w:jc w:val="right"/>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w w:val="103"/>
                <w:sz w:val="18"/>
                <w:szCs w:val="18"/>
                <w:u w:val="single"/>
                <w:lang w:bidi="ar-SA"/>
              </w:rPr>
              <w:t>531.273.928</w:t>
            </w:r>
          </w:p>
        </w:tc>
        <w:tc>
          <w:tcPr>
            <w:tcW w:w="2537" w:type="dxa"/>
            <w:tcBorders>
              <w:top w:val="nil"/>
              <w:left w:val="nil"/>
              <w:bottom w:val="nil"/>
              <w:right w:val="nil"/>
            </w:tcBorders>
            <w:shd w:val="clear" w:color="auto" w:fill="auto"/>
            <w:vAlign w:val="center"/>
            <w:hideMark/>
          </w:tcPr>
          <w:p w14:paraId="17C4DC0E" w14:textId="77777777" w:rsidR="00511312" w:rsidRPr="00511312" w:rsidRDefault="00511312" w:rsidP="00511312">
            <w:pPr>
              <w:widowControl/>
              <w:autoSpaceDE/>
              <w:autoSpaceDN/>
              <w:jc w:val="right"/>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w w:val="103"/>
                <w:sz w:val="18"/>
                <w:szCs w:val="18"/>
                <w:u w:val="single"/>
                <w:lang w:bidi="ar-SA"/>
              </w:rPr>
              <w:t>75,68%</w:t>
            </w:r>
          </w:p>
        </w:tc>
      </w:tr>
      <w:tr w:rsidR="00511312" w:rsidRPr="00511312" w14:paraId="013ED109" w14:textId="77777777" w:rsidTr="00511BA8">
        <w:trPr>
          <w:trHeight w:val="341"/>
        </w:trPr>
        <w:tc>
          <w:tcPr>
            <w:tcW w:w="3025" w:type="dxa"/>
            <w:tcBorders>
              <w:top w:val="nil"/>
              <w:left w:val="nil"/>
              <w:bottom w:val="nil"/>
              <w:right w:val="nil"/>
            </w:tcBorders>
            <w:shd w:val="clear" w:color="auto" w:fill="auto"/>
            <w:vAlign w:val="center"/>
            <w:hideMark/>
          </w:tcPr>
          <w:p w14:paraId="4892FDC8" w14:textId="77777777" w:rsidR="00511312" w:rsidRPr="00511312" w:rsidRDefault="00511312" w:rsidP="00511312">
            <w:pPr>
              <w:widowControl/>
              <w:autoSpaceDE/>
              <w:autoSpaceDN/>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FGS-ANSES</w:t>
            </w:r>
          </w:p>
        </w:tc>
        <w:tc>
          <w:tcPr>
            <w:tcW w:w="2322" w:type="dxa"/>
            <w:tcBorders>
              <w:top w:val="nil"/>
              <w:left w:val="nil"/>
              <w:bottom w:val="nil"/>
              <w:right w:val="nil"/>
            </w:tcBorders>
            <w:shd w:val="clear" w:color="auto" w:fill="auto"/>
            <w:vAlign w:val="center"/>
            <w:hideMark/>
          </w:tcPr>
          <w:p w14:paraId="4A1EC4C9" w14:textId="77777777" w:rsidR="00511312" w:rsidRPr="00511312" w:rsidRDefault="00511312" w:rsidP="00511312">
            <w:pPr>
              <w:widowControl/>
              <w:autoSpaceDE/>
              <w:autoSpaceDN/>
              <w:jc w:val="right"/>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108.011.285</w:t>
            </w:r>
          </w:p>
        </w:tc>
        <w:tc>
          <w:tcPr>
            <w:tcW w:w="2537" w:type="dxa"/>
            <w:tcBorders>
              <w:top w:val="nil"/>
              <w:left w:val="nil"/>
              <w:bottom w:val="nil"/>
              <w:right w:val="nil"/>
            </w:tcBorders>
            <w:shd w:val="clear" w:color="auto" w:fill="auto"/>
            <w:noWrap/>
            <w:vAlign w:val="bottom"/>
            <w:hideMark/>
          </w:tcPr>
          <w:p w14:paraId="197038C6" w14:textId="77777777" w:rsidR="00511312" w:rsidRPr="00511312" w:rsidRDefault="00511312" w:rsidP="00511312">
            <w:pPr>
              <w:widowControl/>
              <w:autoSpaceDE/>
              <w:autoSpaceDN/>
              <w:jc w:val="right"/>
              <w:rPr>
                <w:rFonts w:ascii="Verdana" w:eastAsia="Times New Roman" w:hAnsi="Verdana" w:cs="Times New Roman"/>
                <w:color w:val="000000"/>
                <w:sz w:val="18"/>
                <w:szCs w:val="18"/>
                <w:lang w:bidi="ar-SA"/>
              </w:rPr>
            </w:pPr>
            <w:r w:rsidRPr="00511312">
              <w:rPr>
                <w:rFonts w:ascii="Verdana" w:eastAsia="Times New Roman" w:hAnsi="Verdana" w:cs="Times New Roman"/>
                <w:color w:val="000000"/>
                <w:sz w:val="18"/>
                <w:szCs w:val="18"/>
                <w:lang w:bidi="ar-SA"/>
              </w:rPr>
              <w:t>15,39%</w:t>
            </w:r>
          </w:p>
        </w:tc>
      </w:tr>
      <w:tr w:rsidR="00511312" w:rsidRPr="00511312" w14:paraId="1DEA6704" w14:textId="77777777" w:rsidTr="00511BA8">
        <w:trPr>
          <w:trHeight w:val="341"/>
        </w:trPr>
        <w:tc>
          <w:tcPr>
            <w:tcW w:w="3025" w:type="dxa"/>
            <w:tcBorders>
              <w:top w:val="nil"/>
              <w:left w:val="nil"/>
              <w:bottom w:val="nil"/>
              <w:right w:val="nil"/>
            </w:tcBorders>
            <w:shd w:val="clear" w:color="auto" w:fill="auto"/>
            <w:vAlign w:val="center"/>
            <w:hideMark/>
          </w:tcPr>
          <w:p w14:paraId="61E5F639" w14:textId="77777777" w:rsidR="00511312" w:rsidRPr="00511312" w:rsidRDefault="00511312" w:rsidP="00511312">
            <w:pPr>
              <w:widowControl/>
              <w:autoSpaceDE/>
              <w:autoSpaceDN/>
              <w:rPr>
                <w:rFonts w:ascii="Verdana" w:eastAsia="Times New Roman" w:hAnsi="Verdana" w:cs="Times New Roman"/>
                <w:color w:val="000000"/>
                <w:sz w:val="18"/>
                <w:szCs w:val="18"/>
                <w:lang w:bidi="ar-SA"/>
              </w:rPr>
            </w:pPr>
            <w:r w:rsidRPr="00511312">
              <w:rPr>
                <w:rFonts w:ascii="Verdana" w:eastAsia="Times New Roman" w:hAnsi="Verdana" w:cs="Times New Roman"/>
                <w:color w:val="000000"/>
                <w:w w:val="105"/>
                <w:sz w:val="18"/>
                <w:szCs w:val="18"/>
                <w:lang w:bidi="ar-SA"/>
              </w:rPr>
              <w:t>Otros inversores</w:t>
            </w:r>
          </w:p>
        </w:tc>
        <w:tc>
          <w:tcPr>
            <w:tcW w:w="2322" w:type="dxa"/>
            <w:tcBorders>
              <w:top w:val="nil"/>
              <w:left w:val="nil"/>
              <w:bottom w:val="nil"/>
              <w:right w:val="nil"/>
            </w:tcBorders>
            <w:shd w:val="clear" w:color="auto" w:fill="auto"/>
            <w:vAlign w:val="center"/>
            <w:hideMark/>
          </w:tcPr>
          <w:p w14:paraId="4E23CC23" w14:textId="77777777" w:rsidR="00511312" w:rsidRPr="00511312" w:rsidRDefault="00511312" w:rsidP="00511312">
            <w:pPr>
              <w:widowControl/>
              <w:autoSpaceDE/>
              <w:autoSpaceDN/>
              <w:jc w:val="right"/>
              <w:rPr>
                <w:rFonts w:ascii="Verdana" w:eastAsia="Times New Roman" w:hAnsi="Verdana" w:cs="Times New Roman"/>
                <w:color w:val="000000"/>
                <w:sz w:val="18"/>
                <w:szCs w:val="18"/>
                <w:u w:val="single"/>
                <w:lang w:bidi="ar-SA"/>
              </w:rPr>
            </w:pPr>
            <w:r w:rsidRPr="00511312">
              <w:rPr>
                <w:rFonts w:ascii="Verdana" w:eastAsia="Times New Roman" w:hAnsi="Verdana" w:cs="Times New Roman"/>
                <w:color w:val="000000"/>
                <w:w w:val="103"/>
                <w:sz w:val="18"/>
                <w:szCs w:val="18"/>
                <w:u w:val="single"/>
                <w:lang w:bidi="ar-SA"/>
              </w:rPr>
              <w:t>62.703.165</w:t>
            </w:r>
          </w:p>
        </w:tc>
        <w:tc>
          <w:tcPr>
            <w:tcW w:w="2537" w:type="dxa"/>
            <w:tcBorders>
              <w:top w:val="nil"/>
              <w:left w:val="nil"/>
              <w:bottom w:val="nil"/>
              <w:right w:val="nil"/>
            </w:tcBorders>
            <w:shd w:val="clear" w:color="auto" w:fill="auto"/>
            <w:noWrap/>
            <w:vAlign w:val="bottom"/>
            <w:hideMark/>
          </w:tcPr>
          <w:p w14:paraId="4E5B4171" w14:textId="77777777" w:rsidR="00511312" w:rsidRPr="00511312" w:rsidRDefault="00511312" w:rsidP="00511312">
            <w:pPr>
              <w:widowControl/>
              <w:autoSpaceDE/>
              <w:autoSpaceDN/>
              <w:jc w:val="right"/>
              <w:rPr>
                <w:rFonts w:ascii="Verdana" w:eastAsia="Times New Roman" w:hAnsi="Verdana" w:cs="Times New Roman"/>
                <w:color w:val="000000"/>
                <w:sz w:val="18"/>
                <w:szCs w:val="18"/>
                <w:lang w:bidi="ar-SA"/>
              </w:rPr>
            </w:pPr>
            <w:r w:rsidRPr="00511312">
              <w:rPr>
                <w:rFonts w:ascii="Verdana" w:eastAsia="Times New Roman" w:hAnsi="Verdana" w:cs="Times New Roman"/>
                <w:color w:val="000000"/>
                <w:sz w:val="18"/>
                <w:szCs w:val="18"/>
                <w:lang w:bidi="ar-SA"/>
              </w:rPr>
              <w:t>8,93%</w:t>
            </w:r>
          </w:p>
        </w:tc>
      </w:tr>
      <w:tr w:rsidR="00511312" w:rsidRPr="00511312" w14:paraId="4D9CD85F" w14:textId="77777777" w:rsidTr="00511BA8">
        <w:trPr>
          <w:trHeight w:val="341"/>
        </w:trPr>
        <w:tc>
          <w:tcPr>
            <w:tcW w:w="3025" w:type="dxa"/>
            <w:tcBorders>
              <w:top w:val="nil"/>
              <w:left w:val="nil"/>
              <w:bottom w:val="nil"/>
              <w:right w:val="nil"/>
            </w:tcBorders>
            <w:shd w:val="clear" w:color="auto" w:fill="auto"/>
            <w:vAlign w:val="center"/>
            <w:hideMark/>
          </w:tcPr>
          <w:p w14:paraId="447ECB8F" w14:textId="77777777" w:rsidR="00511312" w:rsidRPr="00511312" w:rsidRDefault="00511312" w:rsidP="00511312">
            <w:pPr>
              <w:widowControl/>
              <w:autoSpaceDE/>
              <w:autoSpaceDN/>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w w:val="105"/>
                <w:sz w:val="18"/>
                <w:szCs w:val="18"/>
                <w:u w:val="single"/>
                <w:lang w:bidi="ar-SA"/>
              </w:rPr>
              <w:t>Subtotal</w:t>
            </w:r>
          </w:p>
        </w:tc>
        <w:tc>
          <w:tcPr>
            <w:tcW w:w="2322" w:type="dxa"/>
            <w:tcBorders>
              <w:top w:val="nil"/>
              <w:left w:val="nil"/>
              <w:bottom w:val="nil"/>
              <w:right w:val="nil"/>
            </w:tcBorders>
            <w:shd w:val="clear" w:color="auto" w:fill="auto"/>
            <w:vAlign w:val="center"/>
            <w:hideMark/>
          </w:tcPr>
          <w:p w14:paraId="4F541540" w14:textId="77777777" w:rsidR="00511312" w:rsidRPr="00511312" w:rsidRDefault="00511312" w:rsidP="00511312">
            <w:pPr>
              <w:widowControl/>
              <w:autoSpaceDE/>
              <w:autoSpaceDN/>
              <w:jc w:val="right"/>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w w:val="103"/>
                <w:sz w:val="18"/>
                <w:szCs w:val="18"/>
                <w:u w:val="single"/>
                <w:lang w:bidi="ar-SA"/>
              </w:rPr>
              <w:t>170.714.450</w:t>
            </w:r>
          </w:p>
        </w:tc>
        <w:tc>
          <w:tcPr>
            <w:tcW w:w="2537" w:type="dxa"/>
            <w:tcBorders>
              <w:top w:val="nil"/>
              <w:left w:val="nil"/>
              <w:bottom w:val="nil"/>
              <w:right w:val="nil"/>
            </w:tcBorders>
            <w:shd w:val="clear" w:color="auto" w:fill="auto"/>
            <w:noWrap/>
            <w:vAlign w:val="bottom"/>
            <w:hideMark/>
          </w:tcPr>
          <w:p w14:paraId="67C00C18" w14:textId="77777777" w:rsidR="00511312" w:rsidRPr="00511312" w:rsidRDefault="00511312" w:rsidP="00511312">
            <w:pPr>
              <w:widowControl/>
              <w:autoSpaceDE/>
              <w:autoSpaceDN/>
              <w:jc w:val="right"/>
              <w:rPr>
                <w:rFonts w:ascii="Verdana" w:eastAsia="Times New Roman" w:hAnsi="Verdana" w:cs="Times New Roman"/>
                <w:i/>
                <w:iCs/>
                <w:color w:val="000000"/>
                <w:sz w:val="18"/>
                <w:szCs w:val="18"/>
                <w:u w:val="single"/>
                <w:lang w:bidi="ar-SA"/>
              </w:rPr>
            </w:pPr>
            <w:r w:rsidRPr="00511312">
              <w:rPr>
                <w:rFonts w:ascii="Verdana" w:eastAsia="Times New Roman" w:hAnsi="Verdana" w:cs="Times New Roman"/>
                <w:i/>
                <w:iCs/>
                <w:color w:val="000000"/>
                <w:sz w:val="18"/>
                <w:szCs w:val="18"/>
                <w:u w:val="single"/>
                <w:lang w:bidi="ar-SA"/>
              </w:rPr>
              <w:t>24,32%</w:t>
            </w:r>
          </w:p>
        </w:tc>
      </w:tr>
      <w:tr w:rsidR="00511312" w:rsidRPr="00511312" w14:paraId="7A22AFC7" w14:textId="77777777" w:rsidTr="00511BA8">
        <w:trPr>
          <w:trHeight w:val="148"/>
        </w:trPr>
        <w:tc>
          <w:tcPr>
            <w:tcW w:w="3025" w:type="dxa"/>
            <w:tcBorders>
              <w:top w:val="nil"/>
              <w:left w:val="nil"/>
              <w:bottom w:val="nil"/>
              <w:right w:val="nil"/>
            </w:tcBorders>
            <w:shd w:val="clear" w:color="auto" w:fill="auto"/>
            <w:noWrap/>
            <w:vAlign w:val="center"/>
            <w:hideMark/>
          </w:tcPr>
          <w:p w14:paraId="1525A4AF" w14:textId="77777777" w:rsidR="00511312" w:rsidRPr="00511312" w:rsidRDefault="00511312" w:rsidP="00511312">
            <w:pPr>
              <w:widowControl/>
              <w:autoSpaceDE/>
              <w:autoSpaceDN/>
              <w:jc w:val="right"/>
              <w:rPr>
                <w:rFonts w:ascii="Verdana" w:eastAsia="Times New Roman" w:hAnsi="Verdana" w:cs="Times New Roman"/>
                <w:i/>
                <w:iCs/>
                <w:color w:val="000000"/>
                <w:sz w:val="18"/>
                <w:szCs w:val="18"/>
                <w:u w:val="single"/>
                <w:lang w:bidi="ar-SA"/>
              </w:rPr>
            </w:pPr>
          </w:p>
        </w:tc>
        <w:tc>
          <w:tcPr>
            <w:tcW w:w="2322" w:type="dxa"/>
            <w:tcBorders>
              <w:top w:val="nil"/>
              <w:left w:val="nil"/>
              <w:bottom w:val="nil"/>
              <w:right w:val="nil"/>
            </w:tcBorders>
            <w:shd w:val="clear" w:color="auto" w:fill="auto"/>
            <w:noWrap/>
            <w:vAlign w:val="bottom"/>
            <w:hideMark/>
          </w:tcPr>
          <w:p w14:paraId="602B7DD4" w14:textId="77777777" w:rsidR="00511312" w:rsidRPr="00511312" w:rsidRDefault="00511312" w:rsidP="00511312">
            <w:pPr>
              <w:widowControl/>
              <w:autoSpaceDE/>
              <w:autoSpaceDN/>
              <w:rPr>
                <w:rFonts w:ascii="Times New Roman" w:eastAsia="Times New Roman" w:hAnsi="Times New Roman" w:cs="Times New Roman"/>
                <w:sz w:val="20"/>
                <w:szCs w:val="20"/>
                <w:lang w:bidi="ar-SA"/>
              </w:rPr>
            </w:pPr>
          </w:p>
        </w:tc>
        <w:tc>
          <w:tcPr>
            <w:tcW w:w="2537" w:type="dxa"/>
            <w:tcBorders>
              <w:top w:val="nil"/>
              <w:left w:val="nil"/>
              <w:bottom w:val="nil"/>
              <w:right w:val="nil"/>
            </w:tcBorders>
            <w:shd w:val="clear" w:color="auto" w:fill="auto"/>
            <w:noWrap/>
            <w:vAlign w:val="bottom"/>
            <w:hideMark/>
          </w:tcPr>
          <w:p w14:paraId="7F8706F4" w14:textId="77777777" w:rsidR="00511312" w:rsidRPr="00511312" w:rsidRDefault="00511312" w:rsidP="00511312">
            <w:pPr>
              <w:widowControl/>
              <w:autoSpaceDE/>
              <w:autoSpaceDN/>
              <w:rPr>
                <w:rFonts w:ascii="Times New Roman" w:eastAsia="Times New Roman" w:hAnsi="Times New Roman" w:cs="Times New Roman"/>
                <w:sz w:val="20"/>
                <w:szCs w:val="20"/>
                <w:lang w:bidi="ar-SA"/>
              </w:rPr>
            </w:pPr>
          </w:p>
        </w:tc>
      </w:tr>
      <w:tr w:rsidR="00511312" w:rsidRPr="00511312" w14:paraId="1910F62C" w14:textId="77777777" w:rsidTr="00511BA8">
        <w:trPr>
          <w:trHeight w:val="341"/>
        </w:trPr>
        <w:tc>
          <w:tcPr>
            <w:tcW w:w="3025" w:type="dxa"/>
            <w:tcBorders>
              <w:top w:val="nil"/>
              <w:left w:val="nil"/>
              <w:bottom w:val="nil"/>
              <w:right w:val="nil"/>
            </w:tcBorders>
            <w:shd w:val="clear" w:color="auto" w:fill="auto"/>
            <w:noWrap/>
            <w:vAlign w:val="bottom"/>
            <w:hideMark/>
          </w:tcPr>
          <w:p w14:paraId="1FBE704A" w14:textId="77777777" w:rsidR="00511312" w:rsidRPr="00511312" w:rsidRDefault="00511312" w:rsidP="00511312">
            <w:pPr>
              <w:widowControl/>
              <w:autoSpaceDE/>
              <w:autoSpaceDN/>
              <w:rPr>
                <w:rFonts w:ascii="Verdana" w:eastAsia="Times New Roman" w:hAnsi="Verdana" w:cs="Times New Roman"/>
                <w:b/>
                <w:bCs/>
                <w:color w:val="000000"/>
                <w:sz w:val="18"/>
                <w:szCs w:val="18"/>
                <w:lang w:bidi="ar-SA"/>
              </w:rPr>
            </w:pPr>
            <w:proofErr w:type="gramStart"/>
            <w:r w:rsidRPr="00511312">
              <w:rPr>
                <w:rFonts w:ascii="Verdana" w:eastAsia="Times New Roman" w:hAnsi="Verdana" w:cs="Times New Roman"/>
                <w:b/>
                <w:bCs/>
                <w:color w:val="000000"/>
                <w:sz w:val="18"/>
                <w:szCs w:val="18"/>
                <w:lang w:bidi="ar-SA"/>
              </w:rPr>
              <w:t>TOTAL  A</w:t>
            </w:r>
            <w:proofErr w:type="gramEnd"/>
            <w:r w:rsidRPr="00511312">
              <w:rPr>
                <w:rFonts w:ascii="Verdana" w:eastAsia="Times New Roman" w:hAnsi="Verdana" w:cs="Times New Roman"/>
                <w:b/>
                <w:bCs/>
                <w:color w:val="000000"/>
                <w:sz w:val="18"/>
                <w:szCs w:val="18"/>
                <w:lang w:bidi="ar-SA"/>
              </w:rPr>
              <w:t xml:space="preserve"> + B</w:t>
            </w:r>
          </w:p>
        </w:tc>
        <w:tc>
          <w:tcPr>
            <w:tcW w:w="2322" w:type="dxa"/>
            <w:tcBorders>
              <w:top w:val="nil"/>
              <w:left w:val="nil"/>
              <w:bottom w:val="nil"/>
              <w:right w:val="nil"/>
            </w:tcBorders>
            <w:shd w:val="clear" w:color="auto" w:fill="auto"/>
            <w:noWrap/>
            <w:vAlign w:val="bottom"/>
            <w:hideMark/>
          </w:tcPr>
          <w:p w14:paraId="67E67842" w14:textId="77777777" w:rsidR="00511312" w:rsidRPr="00511312" w:rsidRDefault="00511312" w:rsidP="00511312">
            <w:pPr>
              <w:widowControl/>
              <w:autoSpaceDE/>
              <w:autoSpaceDN/>
              <w:jc w:val="right"/>
              <w:rPr>
                <w:rFonts w:ascii="Verdana" w:eastAsia="Times New Roman" w:hAnsi="Verdana" w:cs="Times New Roman"/>
                <w:b/>
                <w:bCs/>
                <w:color w:val="000000"/>
                <w:sz w:val="18"/>
                <w:szCs w:val="18"/>
                <w:lang w:bidi="ar-SA"/>
              </w:rPr>
            </w:pPr>
            <w:r w:rsidRPr="00511312">
              <w:rPr>
                <w:rFonts w:ascii="Verdana" w:eastAsia="Times New Roman" w:hAnsi="Verdana" w:cs="Times New Roman"/>
                <w:b/>
                <w:bCs/>
                <w:color w:val="000000"/>
                <w:sz w:val="18"/>
                <w:szCs w:val="18"/>
                <w:lang w:bidi="ar-SA"/>
              </w:rPr>
              <w:t>701.988.378</w:t>
            </w:r>
          </w:p>
        </w:tc>
        <w:tc>
          <w:tcPr>
            <w:tcW w:w="2537" w:type="dxa"/>
            <w:tcBorders>
              <w:top w:val="nil"/>
              <w:left w:val="nil"/>
              <w:bottom w:val="nil"/>
              <w:right w:val="nil"/>
            </w:tcBorders>
            <w:shd w:val="clear" w:color="auto" w:fill="auto"/>
            <w:noWrap/>
            <w:vAlign w:val="bottom"/>
            <w:hideMark/>
          </w:tcPr>
          <w:p w14:paraId="0FA070B8" w14:textId="77777777" w:rsidR="00511312" w:rsidRPr="00511312" w:rsidRDefault="00511312" w:rsidP="00511312">
            <w:pPr>
              <w:widowControl/>
              <w:autoSpaceDE/>
              <w:autoSpaceDN/>
              <w:jc w:val="right"/>
              <w:rPr>
                <w:rFonts w:ascii="Verdana" w:eastAsia="Times New Roman" w:hAnsi="Verdana" w:cs="Times New Roman"/>
                <w:b/>
                <w:bCs/>
                <w:color w:val="000000"/>
                <w:sz w:val="18"/>
                <w:szCs w:val="18"/>
                <w:lang w:bidi="ar-SA"/>
              </w:rPr>
            </w:pPr>
            <w:r w:rsidRPr="00511312">
              <w:rPr>
                <w:rFonts w:ascii="Verdana" w:eastAsia="Times New Roman" w:hAnsi="Verdana" w:cs="Times New Roman"/>
                <w:b/>
                <w:bCs/>
                <w:color w:val="000000"/>
                <w:sz w:val="18"/>
                <w:szCs w:val="18"/>
                <w:lang w:bidi="ar-SA"/>
              </w:rPr>
              <w:t>100</w:t>
            </w:r>
          </w:p>
        </w:tc>
      </w:tr>
    </w:tbl>
    <w:p w14:paraId="3AC0B9B8" w14:textId="77777777" w:rsidR="00FE0505" w:rsidRDefault="00FE0505" w:rsidP="00511312">
      <w:pPr>
        <w:pStyle w:val="Textoindependiente"/>
        <w:tabs>
          <w:tab w:val="left" w:pos="4044"/>
          <w:tab w:val="left" w:pos="5899"/>
        </w:tabs>
        <w:ind w:left="185"/>
      </w:pPr>
    </w:p>
    <w:p w14:paraId="0EA1A97B" w14:textId="77777777" w:rsidR="00FE0505" w:rsidRDefault="00FE0505">
      <w:pPr>
        <w:pStyle w:val="Textoindependiente"/>
        <w:spacing w:before="2"/>
      </w:pPr>
    </w:p>
    <w:p w14:paraId="6AEF7ACB" w14:textId="77777777" w:rsidR="00FE0505" w:rsidRPr="00762AB2" w:rsidRDefault="000E1963">
      <w:pPr>
        <w:pStyle w:val="Prrafodelista"/>
        <w:numPr>
          <w:ilvl w:val="0"/>
          <w:numId w:val="2"/>
        </w:numPr>
        <w:tabs>
          <w:tab w:val="left" w:pos="386"/>
        </w:tabs>
        <w:rPr>
          <w:rFonts w:ascii="Verdana" w:hAnsi="Verdana"/>
          <w:sz w:val="18"/>
          <w:szCs w:val="18"/>
        </w:rPr>
      </w:pPr>
      <w:r w:rsidRPr="00762AB2">
        <w:rPr>
          <w:rFonts w:ascii="Verdana" w:hAnsi="Verdana"/>
          <w:w w:val="105"/>
          <w:sz w:val="18"/>
          <w:szCs w:val="18"/>
        </w:rPr>
        <w:t>No</w:t>
      </w:r>
      <w:r w:rsidRPr="00762AB2">
        <w:rPr>
          <w:rFonts w:ascii="Verdana" w:hAnsi="Verdana"/>
          <w:spacing w:val="-4"/>
          <w:w w:val="105"/>
          <w:sz w:val="18"/>
          <w:szCs w:val="18"/>
        </w:rPr>
        <w:t xml:space="preserve"> </w:t>
      </w:r>
      <w:r w:rsidRPr="00762AB2">
        <w:rPr>
          <w:rFonts w:ascii="Verdana" w:hAnsi="Verdana"/>
          <w:w w:val="105"/>
          <w:sz w:val="18"/>
          <w:szCs w:val="18"/>
        </w:rPr>
        <w:t>aplicable.</w:t>
      </w:r>
    </w:p>
    <w:p w14:paraId="0046B6E9" w14:textId="77777777" w:rsidR="00FE0505" w:rsidRPr="00762AB2" w:rsidRDefault="000E1963">
      <w:pPr>
        <w:pStyle w:val="Prrafodelista"/>
        <w:numPr>
          <w:ilvl w:val="0"/>
          <w:numId w:val="2"/>
        </w:numPr>
        <w:tabs>
          <w:tab w:val="left" w:pos="385"/>
        </w:tabs>
        <w:spacing w:before="156"/>
        <w:ind w:left="384" w:hanging="267"/>
        <w:rPr>
          <w:rFonts w:ascii="Verdana" w:hAnsi="Verdana"/>
          <w:sz w:val="18"/>
          <w:szCs w:val="18"/>
        </w:rPr>
      </w:pPr>
      <w:r w:rsidRPr="00762AB2">
        <w:rPr>
          <w:rFonts w:ascii="Verdana" w:hAnsi="Verdana"/>
          <w:w w:val="105"/>
          <w:sz w:val="18"/>
          <w:szCs w:val="18"/>
        </w:rPr>
        <w:t>Identificación del accionista controlante de la</w:t>
      </w:r>
      <w:r w:rsidRPr="00762AB2">
        <w:rPr>
          <w:rFonts w:ascii="Verdana" w:hAnsi="Verdana"/>
          <w:spacing w:val="-18"/>
          <w:w w:val="105"/>
          <w:sz w:val="18"/>
          <w:szCs w:val="18"/>
        </w:rPr>
        <w:t xml:space="preserve"> </w:t>
      </w:r>
      <w:r w:rsidRPr="00762AB2">
        <w:rPr>
          <w:rFonts w:ascii="Verdana" w:hAnsi="Verdana"/>
          <w:w w:val="105"/>
          <w:sz w:val="18"/>
          <w:szCs w:val="18"/>
        </w:rPr>
        <w:t>sociedad:</w:t>
      </w:r>
    </w:p>
    <w:p w14:paraId="33E3B12F" w14:textId="77777777" w:rsidR="00FE0505" w:rsidRPr="00762AB2" w:rsidRDefault="00FE0505">
      <w:pPr>
        <w:pStyle w:val="Textoindependiente"/>
        <w:spacing w:before="3"/>
        <w:rPr>
          <w:rFonts w:ascii="Verdana" w:hAnsi="Verdana"/>
          <w:sz w:val="18"/>
          <w:szCs w:val="18"/>
        </w:rPr>
      </w:pPr>
    </w:p>
    <w:p w14:paraId="411115D1" w14:textId="77777777" w:rsidR="00FE0505" w:rsidRPr="00D64C17" w:rsidRDefault="000E1963">
      <w:pPr>
        <w:spacing w:before="1"/>
        <w:ind w:left="118"/>
        <w:rPr>
          <w:rFonts w:ascii="Verdana" w:hAnsi="Verdana"/>
          <w:sz w:val="18"/>
          <w:szCs w:val="18"/>
        </w:rPr>
      </w:pPr>
      <w:r w:rsidRPr="00D64C17">
        <w:rPr>
          <w:rFonts w:ascii="Verdana" w:hAnsi="Verdana"/>
          <w:w w:val="105"/>
          <w:sz w:val="18"/>
          <w:szCs w:val="18"/>
        </w:rPr>
        <w:t>Denominación: Enel Argentina S.A. (Directa)</w:t>
      </w:r>
    </w:p>
    <w:p w14:paraId="477ECE90" w14:textId="77777777" w:rsidR="00FE0505" w:rsidRPr="00D64C17" w:rsidRDefault="000E1963">
      <w:pPr>
        <w:spacing w:before="146"/>
        <w:ind w:left="118"/>
        <w:rPr>
          <w:rFonts w:ascii="Verdana" w:hAnsi="Verdana"/>
          <w:sz w:val="18"/>
          <w:szCs w:val="18"/>
        </w:rPr>
      </w:pPr>
      <w:r w:rsidRPr="00D64C17">
        <w:rPr>
          <w:rFonts w:ascii="Verdana" w:hAnsi="Verdana"/>
          <w:w w:val="105"/>
          <w:sz w:val="18"/>
          <w:szCs w:val="18"/>
        </w:rPr>
        <w:t>Porcentaje de participación en el patrimonio y en los votos en poder de la Sociedad: 75,6813%</w:t>
      </w:r>
    </w:p>
    <w:p w14:paraId="66C749C5" w14:textId="77777777" w:rsidR="00FE0505" w:rsidRPr="00762AB2" w:rsidRDefault="000E1963">
      <w:pPr>
        <w:pStyle w:val="Textoindependiente"/>
        <w:tabs>
          <w:tab w:val="left" w:pos="1450"/>
        </w:tabs>
        <w:spacing w:before="143"/>
        <w:ind w:left="118"/>
        <w:rPr>
          <w:rFonts w:ascii="Verdana" w:hAnsi="Verdana"/>
          <w:sz w:val="18"/>
          <w:szCs w:val="18"/>
        </w:rPr>
      </w:pPr>
      <w:r w:rsidRPr="00762AB2">
        <w:rPr>
          <w:rFonts w:ascii="Verdana" w:hAnsi="Verdana"/>
          <w:w w:val="105"/>
          <w:sz w:val="18"/>
          <w:szCs w:val="18"/>
        </w:rPr>
        <w:t>Domicilio:</w:t>
      </w:r>
      <w:r w:rsidRPr="00762AB2">
        <w:rPr>
          <w:rFonts w:ascii="Verdana" w:hAnsi="Verdana"/>
          <w:w w:val="105"/>
          <w:sz w:val="18"/>
          <w:szCs w:val="18"/>
        </w:rPr>
        <w:tab/>
        <w:t>Av. España 3301 – Ciudad Autónoma de Buenos</w:t>
      </w:r>
      <w:r w:rsidRPr="00762AB2">
        <w:rPr>
          <w:rFonts w:ascii="Verdana" w:hAnsi="Verdana"/>
          <w:spacing w:val="-21"/>
          <w:w w:val="105"/>
          <w:sz w:val="18"/>
          <w:szCs w:val="18"/>
        </w:rPr>
        <w:t xml:space="preserve"> </w:t>
      </w:r>
      <w:r w:rsidRPr="00762AB2">
        <w:rPr>
          <w:rFonts w:ascii="Verdana" w:hAnsi="Verdana"/>
          <w:w w:val="105"/>
          <w:sz w:val="18"/>
          <w:szCs w:val="18"/>
        </w:rPr>
        <w:t>Aires.</w:t>
      </w:r>
    </w:p>
    <w:p w14:paraId="0665F425" w14:textId="77777777" w:rsidR="00FE0505" w:rsidRPr="00762AB2" w:rsidRDefault="00FE0505">
      <w:pPr>
        <w:pStyle w:val="Textoindependiente"/>
        <w:spacing w:before="2"/>
        <w:rPr>
          <w:rFonts w:ascii="Verdana" w:hAnsi="Verdana"/>
          <w:sz w:val="18"/>
          <w:szCs w:val="18"/>
        </w:rPr>
      </w:pPr>
    </w:p>
    <w:p w14:paraId="1053E04C" w14:textId="77777777" w:rsidR="00FE0505" w:rsidRPr="00762AB2" w:rsidRDefault="000E1963">
      <w:pPr>
        <w:pStyle w:val="Textoindependiente"/>
        <w:tabs>
          <w:tab w:val="left" w:pos="1452"/>
        </w:tabs>
        <w:spacing w:line="288" w:lineRule="auto"/>
        <w:ind w:left="1452" w:right="2010" w:hanging="1335"/>
        <w:rPr>
          <w:rFonts w:ascii="Verdana" w:hAnsi="Verdana"/>
          <w:sz w:val="18"/>
          <w:szCs w:val="18"/>
        </w:rPr>
      </w:pPr>
      <w:r w:rsidRPr="00762AB2">
        <w:rPr>
          <w:rFonts w:ascii="Verdana" w:hAnsi="Verdana"/>
          <w:w w:val="105"/>
          <w:sz w:val="18"/>
          <w:szCs w:val="18"/>
        </w:rPr>
        <w:t>Integración:</w:t>
      </w:r>
      <w:r w:rsidRPr="00762AB2">
        <w:rPr>
          <w:rFonts w:ascii="Verdana" w:hAnsi="Verdana"/>
          <w:w w:val="105"/>
          <w:sz w:val="18"/>
          <w:szCs w:val="18"/>
        </w:rPr>
        <w:tab/>
        <w:t>Enel</w:t>
      </w:r>
      <w:r w:rsidRPr="00762AB2">
        <w:rPr>
          <w:rFonts w:ascii="Verdana" w:hAnsi="Verdana"/>
          <w:spacing w:val="-11"/>
          <w:w w:val="105"/>
          <w:sz w:val="18"/>
          <w:szCs w:val="18"/>
        </w:rPr>
        <w:t xml:space="preserve"> </w:t>
      </w:r>
      <w:r w:rsidRPr="00762AB2">
        <w:rPr>
          <w:rFonts w:ascii="Verdana" w:hAnsi="Verdana"/>
          <w:w w:val="105"/>
          <w:sz w:val="18"/>
          <w:szCs w:val="18"/>
        </w:rPr>
        <w:t>Américas</w:t>
      </w:r>
      <w:r w:rsidRPr="00762AB2">
        <w:rPr>
          <w:rFonts w:ascii="Verdana" w:hAnsi="Verdana"/>
          <w:spacing w:val="-10"/>
          <w:w w:val="105"/>
          <w:sz w:val="18"/>
          <w:szCs w:val="18"/>
        </w:rPr>
        <w:t xml:space="preserve"> </w:t>
      </w:r>
      <w:r w:rsidRPr="00762AB2">
        <w:rPr>
          <w:rFonts w:ascii="Verdana" w:hAnsi="Verdana"/>
          <w:w w:val="105"/>
          <w:sz w:val="18"/>
          <w:szCs w:val="18"/>
        </w:rPr>
        <w:t>S.A.</w:t>
      </w:r>
      <w:r w:rsidRPr="00762AB2">
        <w:rPr>
          <w:rFonts w:ascii="Verdana" w:hAnsi="Verdana"/>
          <w:spacing w:val="-8"/>
          <w:w w:val="105"/>
          <w:sz w:val="18"/>
          <w:szCs w:val="18"/>
        </w:rPr>
        <w:t xml:space="preserve"> </w:t>
      </w:r>
      <w:r w:rsidRPr="00762AB2">
        <w:rPr>
          <w:rFonts w:ascii="Verdana" w:hAnsi="Verdana"/>
          <w:w w:val="105"/>
          <w:sz w:val="18"/>
          <w:szCs w:val="18"/>
        </w:rPr>
        <w:t>(Chile)</w:t>
      </w:r>
      <w:r w:rsidRPr="00762AB2">
        <w:rPr>
          <w:rFonts w:ascii="Verdana" w:hAnsi="Verdana"/>
          <w:spacing w:val="-10"/>
          <w:w w:val="105"/>
          <w:sz w:val="18"/>
          <w:szCs w:val="18"/>
        </w:rPr>
        <w:t xml:space="preserve"> </w:t>
      </w:r>
      <w:r w:rsidRPr="00762AB2">
        <w:rPr>
          <w:rFonts w:ascii="Verdana" w:hAnsi="Verdana"/>
          <w:w w:val="105"/>
          <w:sz w:val="18"/>
          <w:szCs w:val="18"/>
        </w:rPr>
        <w:t>posee</w:t>
      </w:r>
      <w:r w:rsidRPr="00762AB2">
        <w:rPr>
          <w:rFonts w:ascii="Verdana" w:hAnsi="Verdana"/>
          <w:spacing w:val="-10"/>
          <w:w w:val="105"/>
          <w:sz w:val="18"/>
          <w:szCs w:val="18"/>
        </w:rPr>
        <w:t xml:space="preserve"> </w:t>
      </w:r>
      <w:r w:rsidRPr="00762AB2">
        <w:rPr>
          <w:rFonts w:ascii="Verdana" w:hAnsi="Verdana"/>
          <w:w w:val="105"/>
          <w:sz w:val="18"/>
          <w:szCs w:val="18"/>
        </w:rPr>
        <w:t>el</w:t>
      </w:r>
      <w:r w:rsidRPr="00762AB2">
        <w:rPr>
          <w:rFonts w:ascii="Verdana" w:hAnsi="Verdana"/>
          <w:spacing w:val="-10"/>
          <w:w w:val="105"/>
          <w:sz w:val="18"/>
          <w:szCs w:val="18"/>
        </w:rPr>
        <w:t xml:space="preserve"> </w:t>
      </w:r>
      <w:r w:rsidRPr="00762AB2">
        <w:rPr>
          <w:rFonts w:ascii="Verdana" w:hAnsi="Verdana"/>
          <w:w w:val="105"/>
          <w:sz w:val="18"/>
          <w:szCs w:val="18"/>
        </w:rPr>
        <w:t>99,7476</w:t>
      </w:r>
      <w:r w:rsidRPr="00762AB2">
        <w:rPr>
          <w:rFonts w:ascii="Verdana" w:hAnsi="Verdana"/>
          <w:spacing w:val="-11"/>
          <w:w w:val="105"/>
          <w:sz w:val="18"/>
          <w:szCs w:val="18"/>
        </w:rPr>
        <w:t xml:space="preserve"> </w:t>
      </w:r>
      <w:r w:rsidRPr="00762AB2">
        <w:rPr>
          <w:rFonts w:ascii="Verdana" w:hAnsi="Verdana"/>
          <w:w w:val="105"/>
          <w:sz w:val="18"/>
          <w:szCs w:val="18"/>
        </w:rPr>
        <w:t>%</w:t>
      </w:r>
      <w:r w:rsidRPr="00762AB2">
        <w:rPr>
          <w:rFonts w:ascii="Verdana" w:hAnsi="Verdana"/>
          <w:spacing w:val="-9"/>
          <w:w w:val="105"/>
          <w:sz w:val="18"/>
          <w:szCs w:val="18"/>
        </w:rPr>
        <w:t xml:space="preserve"> </w:t>
      </w:r>
      <w:r w:rsidRPr="00762AB2">
        <w:rPr>
          <w:rFonts w:ascii="Verdana" w:hAnsi="Verdana"/>
          <w:w w:val="105"/>
          <w:sz w:val="18"/>
          <w:szCs w:val="18"/>
        </w:rPr>
        <w:t>de</w:t>
      </w:r>
      <w:r w:rsidRPr="00762AB2">
        <w:rPr>
          <w:rFonts w:ascii="Verdana" w:hAnsi="Verdana"/>
          <w:spacing w:val="-7"/>
          <w:w w:val="105"/>
          <w:sz w:val="18"/>
          <w:szCs w:val="18"/>
        </w:rPr>
        <w:t xml:space="preserve"> </w:t>
      </w:r>
      <w:r w:rsidRPr="00762AB2">
        <w:rPr>
          <w:rFonts w:ascii="Verdana" w:hAnsi="Verdana"/>
          <w:w w:val="105"/>
          <w:sz w:val="18"/>
          <w:szCs w:val="18"/>
        </w:rPr>
        <w:t>las</w:t>
      </w:r>
      <w:r w:rsidRPr="00762AB2">
        <w:rPr>
          <w:rFonts w:ascii="Verdana" w:hAnsi="Verdana"/>
          <w:spacing w:val="-9"/>
          <w:w w:val="105"/>
          <w:sz w:val="18"/>
          <w:szCs w:val="18"/>
        </w:rPr>
        <w:t xml:space="preserve"> </w:t>
      </w:r>
      <w:r w:rsidRPr="00762AB2">
        <w:rPr>
          <w:rFonts w:ascii="Verdana" w:hAnsi="Verdana"/>
          <w:w w:val="105"/>
          <w:sz w:val="18"/>
          <w:szCs w:val="18"/>
        </w:rPr>
        <w:t>acciones</w:t>
      </w:r>
      <w:r w:rsidRPr="00762AB2">
        <w:rPr>
          <w:rFonts w:ascii="Verdana" w:hAnsi="Verdana"/>
          <w:spacing w:val="-8"/>
          <w:w w:val="105"/>
          <w:sz w:val="18"/>
          <w:szCs w:val="18"/>
        </w:rPr>
        <w:t xml:space="preserve"> </w:t>
      </w:r>
      <w:r w:rsidRPr="00762AB2">
        <w:rPr>
          <w:rFonts w:ascii="Verdana" w:hAnsi="Verdana"/>
          <w:w w:val="105"/>
          <w:sz w:val="18"/>
          <w:szCs w:val="18"/>
        </w:rPr>
        <w:t>de</w:t>
      </w:r>
      <w:r w:rsidRPr="00762AB2">
        <w:rPr>
          <w:rFonts w:ascii="Verdana" w:hAnsi="Verdana"/>
          <w:spacing w:val="-9"/>
          <w:w w:val="105"/>
          <w:sz w:val="18"/>
          <w:szCs w:val="18"/>
        </w:rPr>
        <w:t xml:space="preserve"> </w:t>
      </w:r>
      <w:r w:rsidRPr="00762AB2">
        <w:rPr>
          <w:rFonts w:ascii="Verdana" w:hAnsi="Verdana"/>
          <w:w w:val="105"/>
          <w:sz w:val="18"/>
          <w:szCs w:val="18"/>
        </w:rPr>
        <w:t>Enel Argentina</w:t>
      </w:r>
      <w:r w:rsidRPr="00762AB2">
        <w:rPr>
          <w:rFonts w:ascii="Verdana" w:hAnsi="Verdana"/>
          <w:spacing w:val="-3"/>
          <w:w w:val="105"/>
          <w:sz w:val="18"/>
          <w:szCs w:val="18"/>
        </w:rPr>
        <w:t xml:space="preserve"> </w:t>
      </w:r>
      <w:r w:rsidRPr="00762AB2">
        <w:rPr>
          <w:rFonts w:ascii="Verdana" w:hAnsi="Verdana"/>
          <w:w w:val="105"/>
          <w:sz w:val="18"/>
          <w:szCs w:val="18"/>
        </w:rPr>
        <w:t>S.A.</w:t>
      </w:r>
    </w:p>
    <w:p w14:paraId="7CD08791" w14:textId="77777777" w:rsidR="00FE0505" w:rsidRPr="00762AB2" w:rsidRDefault="00FE0505">
      <w:pPr>
        <w:pStyle w:val="Textoindependiente"/>
        <w:spacing w:before="3"/>
        <w:rPr>
          <w:rFonts w:ascii="Verdana" w:hAnsi="Verdana"/>
          <w:sz w:val="18"/>
          <w:szCs w:val="18"/>
        </w:rPr>
      </w:pPr>
    </w:p>
    <w:p w14:paraId="66EDBC36" w14:textId="77777777" w:rsidR="00FE0505" w:rsidRPr="00D64C17" w:rsidRDefault="000E1963">
      <w:pPr>
        <w:spacing w:before="1"/>
        <w:ind w:left="118"/>
        <w:rPr>
          <w:rFonts w:ascii="Verdana" w:hAnsi="Verdana"/>
          <w:sz w:val="18"/>
          <w:szCs w:val="18"/>
        </w:rPr>
      </w:pPr>
      <w:r w:rsidRPr="00D64C17">
        <w:rPr>
          <w:rFonts w:ascii="Verdana" w:hAnsi="Verdana"/>
          <w:w w:val="105"/>
          <w:sz w:val="18"/>
          <w:szCs w:val="18"/>
        </w:rPr>
        <w:t>Denominación: Enel Américas S.A. (Indirecta)</w:t>
      </w:r>
    </w:p>
    <w:p w14:paraId="495A4B3E" w14:textId="77777777" w:rsidR="00FE0505" w:rsidRPr="00762AB2" w:rsidRDefault="00FE0505">
      <w:pPr>
        <w:pStyle w:val="Textoindependiente"/>
        <w:spacing w:before="3"/>
        <w:rPr>
          <w:rFonts w:ascii="Verdana" w:hAnsi="Verdana"/>
          <w:sz w:val="18"/>
          <w:szCs w:val="18"/>
        </w:rPr>
      </w:pPr>
    </w:p>
    <w:p w14:paraId="28056B62" w14:textId="0DA10C82" w:rsidR="00FE0505" w:rsidRPr="00D64C17" w:rsidRDefault="000E1963">
      <w:pPr>
        <w:ind w:left="118"/>
        <w:rPr>
          <w:rFonts w:ascii="Verdana" w:hAnsi="Verdana"/>
          <w:sz w:val="18"/>
          <w:szCs w:val="18"/>
        </w:rPr>
      </w:pPr>
      <w:r w:rsidRPr="00D64C17">
        <w:rPr>
          <w:rFonts w:ascii="Verdana" w:hAnsi="Verdana"/>
          <w:w w:val="105"/>
          <w:sz w:val="18"/>
          <w:szCs w:val="18"/>
        </w:rPr>
        <w:t>Porcentaje de participación indirecta: 75,5</w:t>
      </w:r>
      <w:r w:rsidR="00DD0243" w:rsidRPr="00D64C17">
        <w:rPr>
          <w:rFonts w:ascii="Verdana" w:hAnsi="Verdana"/>
          <w:w w:val="105"/>
          <w:sz w:val="18"/>
          <w:szCs w:val="18"/>
        </w:rPr>
        <w:t>940</w:t>
      </w:r>
      <w:r w:rsidRPr="00D64C17">
        <w:rPr>
          <w:rFonts w:ascii="Verdana" w:hAnsi="Verdana"/>
          <w:spacing w:val="-45"/>
          <w:w w:val="105"/>
          <w:sz w:val="18"/>
          <w:szCs w:val="18"/>
        </w:rPr>
        <w:t xml:space="preserve"> </w:t>
      </w:r>
      <w:r w:rsidRPr="00D64C17">
        <w:rPr>
          <w:rFonts w:ascii="Verdana" w:hAnsi="Verdana"/>
          <w:w w:val="105"/>
          <w:sz w:val="18"/>
          <w:szCs w:val="18"/>
        </w:rPr>
        <w:t>%</w:t>
      </w:r>
    </w:p>
    <w:p w14:paraId="72F54A9E" w14:textId="77777777" w:rsidR="00FE0505" w:rsidRPr="00762AB2" w:rsidRDefault="000E1963">
      <w:pPr>
        <w:pStyle w:val="Textoindependiente"/>
        <w:tabs>
          <w:tab w:val="left" w:pos="1452"/>
        </w:tabs>
        <w:spacing w:before="143"/>
        <w:ind w:left="118"/>
        <w:rPr>
          <w:rFonts w:ascii="Verdana" w:hAnsi="Verdana"/>
          <w:sz w:val="18"/>
          <w:szCs w:val="18"/>
        </w:rPr>
      </w:pPr>
      <w:r w:rsidRPr="00762AB2">
        <w:rPr>
          <w:rFonts w:ascii="Verdana" w:hAnsi="Verdana"/>
          <w:w w:val="105"/>
          <w:sz w:val="18"/>
          <w:szCs w:val="18"/>
        </w:rPr>
        <w:t>Domicilio:</w:t>
      </w:r>
      <w:r w:rsidRPr="00762AB2">
        <w:rPr>
          <w:rFonts w:ascii="Verdana" w:hAnsi="Verdana"/>
          <w:w w:val="105"/>
          <w:sz w:val="18"/>
          <w:szCs w:val="18"/>
        </w:rPr>
        <w:tab/>
        <w:t>Av.</w:t>
      </w:r>
      <w:r w:rsidRPr="00762AB2">
        <w:rPr>
          <w:rFonts w:ascii="Verdana" w:hAnsi="Verdana"/>
          <w:spacing w:val="-10"/>
          <w:w w:val="105"/>
          <w:sz w:val="18"/>
          <w:szCs w:val="18"/>
        </w:rPr>
        <w:t xml:space="preserve"> </w:t>
      </w:r>
      <w:r w:rsidRPr="00762AB2">
        <w:rPr>
          <w:rFonts w:ascii="Verdana" w:hAnsi="Verdana"/>
          <w:w w:val="105"/>
          <w:sz w:val="18"/>
          <w:szCs w:val="18"/>
        </w:rPr>
        <w:t>Santa</w:t>
      </w:r>
      <w:r w:rsidRPr="00762AB2">
        <w:rPr>
          <w:rFonts w:ascii="Verdana" w:hAnsi="Verdana"/>
          <w:spacing w:val="-9"/>
          <w:w w:val="105"/>
          <w:sz w:val="18"/>
          <w:szCs w:val="18"/>
        </w:rPr>
        <w:t xml:space="preserve"> </w:t>
      </w:r>
      <w:r w:rsidRPr="00762AB2">
        <w:rPr>
          <w:rFonts w:ascii="Verdana" w:hAnsi="Verdana"/>
          <w:w w:val="105"/>
          <w:sz w:val="18"/>
          <w:szCs w:val="18"/>
        </w:rPr>
        <w:t>Rosa</w:t>
      </w:r>
      <w:r w:rsidRPr="00762AB2">
        <w:rPr>
          <w:rFonts w:ascii="Verdana" w:hAnsi="Verdana"/>
          <w:spacing w:val="-11"/>
          <w:w w:val="105"/>
          <w:sz w:val="18"/>
          <w:szCs w:val="18"/>
        </w:rPr>
        <w:t xml:space="preserve"> </w:t>
      </w:r>
      <w:r w:rsidRPr="00762AB2">
        <w:rPr>
          <w:rFonts w:ascii="Verdana" w:hAnsi="Verdana"/>
          <w:w w:val="105"/>
          <w:sz w:val="18"/>
          <w:szCs w:val="18"/>
        </w:rPr>
        <w:t>76</w:t>
      </w:r>
      <w:r w:rsidRPr="00762AB2">
        <w:rPr>
          <w:rFonts w:ascii="Verdana" w:hAnsi="Verdana"/>
          <w:spacing w:val="-8"/>
          <w:w w:val="105"/>
          <w:sz w:val="18"/>
          <w:szCs w:val="18"/>
        </w:rPr>
        <w:t xml:space="preserve"> </w:t>
      </w:r>
      <w:r w:rsidRPr="00762AB2">
        <w:rPr>
          <w:rFonts w:ascii="Verdana" w:hAnsi="Verdana"/>
          <w:w w:val="105"/>
          <w:sz w:val="18"/>
          <w:szCs w:val="18"/>
        </w:rPr>
        <w:t>–</w:t>
      </w:r>
      <w:r w:rsidRPr="00762AB2">
        <w:rPr>
          <w:rFonts w:ascii="Verdana" w:hAnsi="Verdana"/>
          <w:spacing w:val="-7"/>
          <w:w w:val="105"/>
          <w:sz w:val="18"/>
          <w:szCs w:val="18"/>
        </w:rPr>
        <w:t xml:space="preserve"> </w:t>
      </w:r>
      <w:r w:rsidRPr="00762AB2">
        <w:rPr>
          <w:rFonts w:ascii="Verdana" w:hAnsi="Verdana"/>
          <w:w w:val="105"/>
          <w:sz w:val="18"/>
          <w:szCs w:val="18"/>
        </w:rPr>
        <w:t>Santiago</w:t>
      </w:r>
      <w:r w:rsidRPr="00762AB2">
        <w:rPr>
          <w:rFonts w:ascii="Verdana" w:hAnsi="Verdana"/>
          <w:spacing w:val="-11"/>
          <w:w w:val="105"/>
          <w:sz w:val="18"/>
          <w:szCs w:val="18"/>
        </w:rPr>
        <w:t xml:space="preserve"> </w:t>
      </w:r>
      <w:r w:rsidRPr="00762AB2">
        <w:rPr>
          <w:rFonts w:ascii="Verdana" w:hAnsi="Verdana"/>
          <w:w w:val="105"/>
          <w:sz w:val="18"/>
          <w:szCs w:val="18"/>
        </w:rPr>
        <w:t>de</w:t>
      </w:r>
      <w:r w:rsidRPr="00762AB2">
        <w:rPr>
          <w:rFonts w:ascii="Verdana" w:hAnsi="Verdana"/>
          <w:spacing w:val="-7"/>
          <w:w w:val="105"/>
          <w:sz w:val="18"/>
          <w:szCs w:val="18"/>
        </w:rPr>
        <w:t xml:space="preserve"> </w:t>
      </w:r>
      <w:r w:rsidRPr="00762AB2">
        <w:rPr>
          <w:rFonts w:ascii="Verdana" w:hAnsi="Verdana"/>
          <w:w w:val="105"/>
          <w:sz w:val="18"/>
          <w:szCs w:val="18"/>
        </w:rPr>
        <w:t>Chile.</w:t>
      </w:r>
    </w:p>
    <w:p w14:paraId="473C7C32" w14:textId="77777777" w:rsidR="00FE0505" w:rsidRPr="00D64C17" w:rsidRDefault="000E1963">
      <w:pPr>
        <w:pStyle w:val="Textoindependiente"/>
        <w:spacing w:before="157" w:line="288" w:lineRule="auto"/>
        <w:ind w:left="118"/>
        <w:rPr>
          <w:rFonts w:ascii="Verdana" w:hAnsi="Verdana"/>
          <w:sz w:val="18"/>
          <w:szCs w:val="18"/>
        </w:rPr>
      </w:pPr>
      <w:r w:rsidRPr="00762AB2">
        <w:rPr>
          <w:rFonts w:ascii="Verdana" w:hAnsi="Verdana"/>
          <w:w w:val="105"/>
          <w:sz w:val="18"/>
          <w:szCs w:val="18"/>
        </w:rPr>
        <w:t>Adicionalmente</w:t>
      </w:r>
      <w:r w:rsidRPr="00762AB2">
        <w:rPr>
          <w:rFonts w:ascii="Verdana" w:hAnsi="Verdana"/>
          <w:spacing w:val="-20"/>
          <w:w w:val="105"/>
          <w:sz w:val="18"/>
          <w:szCs w:val="18"/>
        </w:rPr>
        <w:t xml:space="preserve"> </w:t>
      </w:r>
      <w:r w:rsidRPr="00762AB2">
        <w:rPr>
          <w:rFonts w:ascii="Verdana" w:hAnsi="Verdana"/>
          <w:w w:val="105"/>
          <w:sz w:val="18"/>
          <w:szCs w:val="18"/>
        </w:rPr>
        <w:t>se</w:t>
      </w:r>
      <w:r w:rsidRPr="00762AB2">
        <w:rPr>
          <w:rFonts w:ascii="Verdana" w:hAnsi="Verdana"/>
          <w:spacing w:val="-18"/>
          <w:w w:val="105"/>
          <w:sz w:val="18"/>
          <w:szCs w:val="18"/>
        </w:rPr>
        <w:t xml:space="preserve"> </w:t>
      </w:r>
      <w:r w:rsidRPr="00762AB2">
        <w:rPr>
          <w:rFonts w:ascii="Verdana" w:hAnsi="Verdana"/>
          <w:w w:val="105"/>
          <w:sz w:val="18"/>
          <w:szCs w:val="18"/>
        </w:rPr>
        <w:t>transcribe</w:t>
      </w:r>
      <w:r w:rsidRPr="00762AB2">
        <w:rPr>
          <w:rFonts w:ascii="Verdana" w:hAnsi="Verdana"/>
          <w:spacing w:val="-19"/>
          <w:w w:val="105"/>
          <w:sz w:val="18"/>
          <w:szCs w:val="18"/>
        </w:rPr>
        <w:t xml:space="preserve"> </w:t>
      </w:r>
      <w:r w:rsidRPr="00762AB2">
        <w:rPr>
          <w:rFonts w:ascii="Verdana" w:hAnsi="Verdana"/>
          <w:w w:val="105"/>
          <w:sz w:val="18"/>
          <w:szCs w:val="18"/>
        </w:rPr>
        <w:t>a</w:t>
      </w:r>
      <w:r w:rsidRPr="00762AB2">
        <w:rPr>
          <w:rFonts w:ascii="Verdana" w:hAnsi="Verdana"/>
          <w:spacing w:val="-16"/>
          <w:w w:val="105"/>
          <w:sz w:val="18"/>
          <w:szCs w:val="18"/>
        </w:rPr>
        <w:t xml:space="preserve"> </w:t>
      </w:r>
      <w:r w:rsidRPr="00762AB2">
        <w:rPr>
          <w:rFonts w:ascii="Verdana" w:hAnsi="Verdana"/>
          <w:w w:val="105"/>
          <w:sz w:val="18"/>
          <w:szCs w:val="18"/>
        </w:rPr>
        <w:t>continuación</w:t>
      </w:r>
      <w:r w:rsidRPr="00762AB2">
        <w:rPr>
          <w:rFonts w:ascii="Verdana" w:hAnsi="Verdana"/>
          <w:spacing w:val="-19"/>
          <w:w w:val="105"/>
          <w:sz w:val="18"/>
          <w:szCs w:val="18"/>
        </w:rPr>
        <w:t xml:space="preserve"> </w:t>
      </w:r>
      <w:r w:rsidRPr="00762AB2">
        <w:rPr>
          <w:rFonts w:ascii="Verdana" w:hAnsi="Verdana"/>
          <w:w w:val="105"/>
          <w:sz w:val="18"/>
          <w:szCs w:val="18"/>
        </w:rPr>
        <w:t>el</w:t>
      </w:r>
      <w:r w:rsidRPr="00762AB2">
        <w:rPr>
          <w:rFonts w:ascii="Verdana" w:hAnsi="Verdana"/>
          <w:spacing w:val="-16"/>
          <w:w w:val="105"/>
          <w:sz w:val="18"/>
          <w:szCs w:val="18"/>
        </w:rPr>
        <w:t xml:space="preserve"> </w:t>
      </w:r>
      <w:r w:rsidRPr="00762AB2">
        <w:rPr>
          <w:rFonts w:ascii="Verdana" w:hAnsi="Verdana"/>
          <w:w w:val="105"/>
          <w:sz w:val="18"/>
          <w:szCs w:val="18"/>
        </w:rPr>
        <w:t>texto</w:t>
      </w:r>
      <w:r w:rsidRPr="00762AB2">
        <w:rPr>
          <w:rFonts w:ascii="Verdana" w:hAnsi="Verdana"/>
          <w:spacing w:val="-21"/>
          <w:w w:val="105"/>
          <w:sz w:val="18"/>
          <w:szCs w:val="18"/>
        </w:rPr>
        <w:t xml:space="preserve"> </w:t>
      </w:r>
      <w:r w:rsidRPr="00762AB2">
        <w:rPr>
          <w:rFonts w:ascii="Verdana" w:hAnsi="Verdana"/>
          <w:w w:val="105"/>
          <w:sz w:val="18"/>
          <w:szCs w:val="18"/>
        </w:rPr>
        <w:t>del</w:t>
      </w:r>
      <w:r w:rsidRPr="00762AB2">
        <w:rPr>
          <w:rFonts w:ascii="Verdana" w:hAnsi="Verdana"/>
          <w:spacing w:val="-19"/>
          <w:w w:val="105"/>
          <w:sz w:val="18"/>
          <w:szCs w:val="18"/>
        </w:rPr>
        <w:t xml:space="preserve"> </w:t>
      </w:r>
      <w:r w:rsidRPr="00762AB2">
        <w:rPr>
          <w:rFonts w:ascii="Verdana" w:hAnsi="Verdana"/>
          <w:w w:val="105"/>
          <w:sz w:val="18"/>
          <w:szCs w:val="18"/>
        </w:rPr>
        <w:t>comunicado</w:t>
      </w:r>
      <w:r w:rsidRPr="00762AB2">
        <w:rPr>
          <w:rFonts w:ascii="Verdana" w:hAnsi="Verdana"/>
          <w:spacing w:val="-18"/>
          <w:w w:val="105"/>
          <w:sz w:val="18"/>
          <w:szCs w:val="18"/>
        </w:rPr>
        <w:t xml:space="preserve"> </w:t>
      </w:r>
      <w:r w:rsidRPr="00762AB2">
        <w:rPr>
          <w:rFonts w:ascii="Verdana" w:hAnsi="Verdana"/>
          <w:w w:val="105"/>
          <w:sz w:val="18"/>
          <w:szCs w:val="18"/>
        </w:rPr>
        <w:t>de</w:t>
      </w:r>
      <w:r w:rsidRPr="00762AB2">
        <w:rPr>
          <w:rFonts w:ascii="Verdana" w:hAnsi="Verdana"/>
          <w:spacing w:val="-20"/>
          <w:w w:val="105"/>
          <w:sz w:val="18"/>
          <w:szCs w:val="18"/>
        </w:rPr>
        <w:t xml:space="preserve"> </w:t>
      </w:r>
      <w:r w:rsidRPr="00762AB2">
        <w:rPr>
          <w:rFonts w:ascii="Verdana" w:hAnsi="Verdana"/>
          <w:w w:val="105"/>
          <w:sz w:val="18"/>
          <w:szCs w:val="18"/>
        </w:rPr>
        <w:t>prensa</w:t>
      </w:r>
      <w:r w:rsidRPr="00762AB2">
        <w:rPr>
          <w:rFonts w:ascii="Verdana" w:hAnsi="Verdana"/>
          <w:spacing w:val="-16"/>
          <w:w w:val="105"/>
          <w:sz w:val="18"/>
          <w:szCs w:val="18"/>
        </w:rPr>
        <w:t xml:space="preserve"> </w:t>
      </w:r>
      <w:r w:rsidRPr="00762AB2">
        <w:rPr>
          <w:rFonts w:ascii="Verdana" w:hAnsi="Verdana"/>
          <w:w w:val="105"/>
          <w:sz w:val="18"/>
          <w:szCs w:val="18"/>
        </w:rPr>
        <w:t>que</w:t>
      </w:r>
      <w:r w:rsidRPr="00762AB2">
        <w:rPr>
          <w:rFonts w:ascii="Verdana" w:hAnsi="Verdana"/>
          <w:spacing w:val="-19"/>
          <w:w w:val="105"/>
          <w:sz w:val="18"/>
          <w:szCs w:val="18"/>
        </w:rPr>
        <w:t xml:space="preserve"> </w:t>
      </w:r>
      <w:r w:rsidRPr="00762AB2">
        <w:rPr>
          <w:rFonts w:ascii="Verdana" w:hAnsi="Verdana"/>
          <w:w w:val="105"/>
          <w:sz w:val="18"/>
          <w:szCs w:val="18"/>
        </w:rPr>
        <w:t>hará</w:t>
      </w:r>
      <w:r w:rsidRPr="00762AB2">
        <w:rPr>
          <w:rFonts w:ascii="Verdana" w:hAnsi="Verdana"/>
          <w:spacing w:val="-20"/>
          <w:w w:val="105"/>
          <w:sz w:val="18"/>
          <w:szCs w:val="18"/>
        </w:rPr>
        <w:t xml:space="preserve"> </w:t>
      </w:r>
      <w:r w:rsidRPr="00762AB2">
        <w:rPr>
          <w:rFonts w:ascii="Verdana" w:hAnsi="Verdana"/>
          <w:w w:val="105"/>
          <w:sz w:val="18"/>
          <w:szCs w:val="18"/>
        </w:rPr>
        <w:t>público</w:t>
      </w:r>
      <w:r w:rsidRPr="00762AB2">
        <w:rPr>
          <w:rFonts w:ascii="Verdana" w:hAnsi="Verdana"/>
          <w:spacing w:val="-20"/>
          <w:w w:val="105"/>
          <w:sz w:val="18"/>
          <w:szCs w:val="18"/>
        </w:rPr>
        <w:t xml:space="preserve"> </w:t>
      </w:r>
      <w:r w:rsidRPr="00762AB2">
        <w:rPr>
          <w:rFonts w:ascii="Verdana" w:hAnsi="Verdana"/>
          <w:w w:val="105"/>
          <w:sz w:val="18"/>
          <w:szCs w:val="18"/>
        </w:rPr>
        <w:t>la</w:t>
      </w:r>
      <w:r w:rsidRPr="00762AB2">
        <w:rPr>
          <w:rFonts w:ascii="Verdana" w:hAnsi="Verdana"/>
          <w:spacing w:val="-17"/>
          <w:w w:val="105"/>
          <w:sz w:val="18"/>
          <w:szCs w:val="18"/>
        </w:rPr>
        <w:t xml:space="preserve"> </w:t>
      </w:r>
      <w:r w:rsidRPr="00762AB2">
        <w:rPr>
          <w:rFonts w:ascii="Verdana" w:hAnsi="Verdana"/>
          <w:w w:val="105"/>
          <w:sz w:val="18"/>
          <w:szCs w:val="18"/>
        </w:rPr>
        <w:t>sociedad en el día de la</w:t>
      </w:r>
      <w:r w:rsidRPr="00762AB2">
        <w:rPr>
          <w:rFonts w:ascii="Verdana" w:hAnsi="Verdana"/>
          <w:spacing w:val="-10"/>
          <w:w w:val="105"/>
          <w:sz w:val="18"/>
          <w:szCs w:val="18"/>
        </w:rPr>
        <w:t xml:space="preserve"> </w:t>
      </w:r>
      <w:r w:rsidRPr="00762AB2">
        <w:rPr>
          <w:rFonts w:ascii="Verdana" w:hAnsi="Verdana"/>
          <w:w w:val="105"/>
          <w:sz w:val="18"/>
          <w:szCs w:val="18"/>
        </w:rPr>
        <w:t>fecha</w:t>
      </w:r>
      <w:r w:rsidRPr="00D64C17">
        <w:rPr>
          <w:rFonts w:ascii="Verdana" w:hAnsi="Verdana"/>
          <w:w w:val="105"/>
          <w:sz w:val="18"/>
          <w:szCs w:val="18"/>
        </w:rPr>
        <w:t>.</w:t>
      </w:r>
    </w:p>
    <w:p w14:paraId="76755A1C" w14:textId="77777777" w:rsidR="00FE0505" w:rsidRDefault="00FE0505">
      <w:pPr>
        <w:pStyle w:val="Textoindependiente"/>
        <w:rPr>
          <w:rFonts w:ascii="Verdana"/>
          <w:sz w:val="24"/>
        </w:rPr>
      </w:pPr>
    </w:p>
    <w:p w14:paraId="0F0EDD1C" w14:textId="77777777" w:rsidR="00FE0505" w:rsidRDefault="00FE0505">
      <w:pPr>
        <w:pStyle w:val="Textoindependiente"/>
        <w:rPr>
          <w:rFonts w:ascii="Verdana"/>
          <w:sz w:val="24"/>
        </w:rPr>
      </w:pPr>
    </w:p>
    <w:p w14:paraId="4845353E" w14:textId="77777777" w:rsidR="00FE0505" w:rsidRDefault="00FE0505">
      <w:pPr>
        <w:pStyle w:val="Textoindependiente"/>
        <w:rPr>
          <w:rFonts w:ascii="Verdana"/>
          <w:sz w:val="24"/>
        </w:rPr>
      </w:pPr>
    </w:p>
    <w:p w14:paraId="22185C99" w14:textId="77777777" w:rsidR="00FE0505" w:rsidRDefault="00FE0505">
      <w:pPr>
        <w:pStyle w:val="Textoindependiente"/>
        <w:rPr>
          <w:rFonts w:ascii="Verdana"/>
          <w:sz w:val="24"/>
        </w:rPr>
      </w:pPr>
    </w:p>
    <w:p w14:paraId="1BA52197" w14:textId="77777777" w:rsidR="00FE0505" w:rsidRDefault="00FE0505">
      <w:pPr>
        <w:pStyle w:val="Textoindependiente"/>
        <w:spacing w:before="7"/>
        <w:rPr>
          <w:rFonts w:ascii="Verdana"/>
          <w:sz w:val="27"/>
        </w:rPr>
      </w:pPr>
    </w:p>
    <w:p w14:paraId="290666B0" w14:textId="77777777" w:rsidR="00FE0505" w:rsidRDefault="000E1963">
      <w:pPr>
        <w:ind w:left="5050"/>
        <w:rPr>
          <w:rFonts w:ascii="Verdana"/>
          <w:b/>
          <w:sz w:val="18"/>
        </w:rPr>
      </w:pPr>
      <w:r>
        <w:rPr>
          <w:rFonts w:ascii="Verdana"/>
          <w:b/>
          <w:w w:val="105"/>
          <w:sz w:val="18"/>
        </w:rPr>
        <w:t>FERNANDO BOGGINI</w:t>
      </w:r>
    </w:p>
    <w:p w14:paraId="759E36B1" w14:textId="138332D5" w:rsidR="00FE0505" w:rsidRDefault="000E1963" w:rsidP="007B53E2">
      <w:pPr>
        <w:spacing w:before="12" w:line="249" w:lineRule="auto"/>
        <w:ind w:left="5300" w:right="1351" w:hanging="636"/>
        <w:rPr>
          <w:rFonts w:ascii="Verdana"/>
          <w:b/>
          <w:w w:val="105"/>
          <w:sz w:val="18"/>
        </w:rPr>
      </w:pPr>
      <w:r>
        <w:rPr>
          <w:rFonts w:ascii="Verdana"/>
          <w:b/>
          <w:w w:val="105"/>
          <w:sz w:val="18"/>
        </w:rPr>
        <w:t>Responsable de Relaciones con el Mercado</w:t>
      </w:r>
    </w:p>
    <w:p w14:paraId="2B41C8B5" w14:textId="15BD8B7E" w:rsidR="009C5BD0" w:rsidRDefault="009C5BD0" w:rsidP="007B53E2">
      <w:pPr>
        <w:spacing w:before="12" w:line="249" w:lineRule="auto"/>
        <w:ind w:left="5300" w:right="1351" w:hanging="636"/>
        <w:rPr>
          <w:rFonts w:ascii="Verdana"/>
          <w:b/>
          <w:w w:val="105"/>
          <w:sz w:val="18"/>
        </w:rPr>
      </w:pPr>
    </w:p>
    <w:p w14:paraId="239D1C0B" w14:textId="5D499F78" w:rsidR="009C5BD0" w:rsidRDefault="009C5BD0" w:rsidP="007B53E2">
      <w:pPr>
        <w:spacing w:before="12" w:line="249" w:lineRule="auto"/>
        <w:ind w:left="5300" w:right="1351" w:hanging="636"/>
        <w:rPr>
          <w:rFonts w:ascii="Verdana"/>
          <w:b/>
          <w:w w:val="105"/>
          <w:sz w:val="18"/>
        </w:rPr>
      </w:pPr>
    </w:p>
    <w:p w14:paraId="6C77B7C0" w14:textId="47D135F0" w:rsidR="009C5BD0" w:rsidRDefault="009C5BD0" w:rsidP="007B53E2">
      <w:pPr>
        <w:spacing w:before="12" w:line="249" w:lineRule="auto"/>
        <w:ind w:left="5300" w:right="1351" w:hanging="636"/>
        <w:rPr>
          <w:rFonts w:ascii="Verdana"/>
          <w:b/>
          <w:w w:val="105"/>
          <w:sz w:val="18"/>
        </w:rPr>
      </w:pPr>
    </w:p>
    <w:p w14:paraId="400F1553" w14:textId="1DB1E287" w:rsidR="009C5BD0" w:rsidRDefault="009C5BD0" w:rsidP="007B53E2">
      <w:pPr>
        <w:spacing w:before="12" w:line="249" w:lineRule="auto"/>
        <w:ind w:left="5300" w:right="1351" w:hanging="636"/>
        <w:rPr>
          <w:rFonts w:ascii="Verdana"/>
          <w:b/>
          <w:w w:val="105"/>
          <w:sz w:val="18"/>
        </w:rPr>
      </w:pPr>
    </w:p>
    <w:p w14:paraId="19A1E211" w14:textId="77777777" w:rsidR="001D6CB5" w:rsidRDefault="001D6CB5" w:rsidP="001D6CB5">
      <w:pPr>
        <w:pStyle w:val="Textoindependiente2"/>
        <w:tabs>
          <w:tab w:val="left" w:pos="3119"/>
          <w:tab w:val="left" w:pos="8789"/>
        </w:tabs>
        <w:spacing w:after="0" w:line="240" w:lineRule="auto"/>
        <w:ind w:left="4111" w:right="992"/>
        <w:jc w:val="center"/>
        <w:rPr>
          <w:rFonts w:ascii="Calibri" w:eastAsia="Calibri" w:hAnsi="Calibri" w:cs="Calibri"/>
          <w:b/>
          <w:bCs/>
          <w:color w:val="808080"/>
          <w:sz w:val="28"/>
          <w:szCs w:val="28"/>
          <w:bdr w:val="nil"/>
        </w:rPr>
      </w:pPr>
    </w:p>
    <w:p w14:paraId="726A7659" w14:textId="77777777" w:rsidR="001D6CB5" w:rsidRDefault="001D6CB5" w:rsidP="001D6CB5">
      <w:pPr>
        <w:rPr>
          <w:rFonts w:ascii="Verdana" w:hAnsi="Verdana"/>
          <w:b/>
        </w:rPr>
      </w:pPr>
      <w:r w:rsidRPr="00DA29A7">
        <w:rPr>
          <w:rFonts w:ascii="Verdana" w:hAnsi="Verdana"/>
          <w:noProof/>
          <w:sz w:val="28"/>
          <w:szCs w:val="28"/>
        </w:rPr>
        <w:lastRenderedPageBreak/>
        <w:drawing>
          <wp:inline distT="0" distB="0" distL="0" distR="0" wp14:anchorId="231BE82C" wp14:editId="00A69E41">
            <wp:extent cx="971070" cy="35242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9942" cy="355645"/>
                    </a:xfrm>
                    <a:prstGeom prst="rect">
                      <a:avLst/>
                    </a:prstGeom>
                    <a:noFill/>
                    <a:ln>
                      <a:noFill/>
                    </a:ln>
                  </pic:spPr>
                </pic:pic>
              </a:graphicData>
            </a:graphic>
          </wp:inline>
        </w:drawing>
      </w:r>
    </w:p>
    <w:p w14:paraId="31EFE7B8" w14:textId="77777777" w:rsidR="00F00648" w:rsidRDefault="00F00648" w:rsidP="001D6CB5">
      <w:pPr>
        <w:rPr>
          <w:b/>
          <w:lang w:eastAsia="es-AR"/>
        </w:rPr>
      </w:pPr>
    </w:p>
    <w:p w14:paraId="794B1BCE" w14:textId="15D1EFF9" w:rsidR="001D6CB5" w:rsidRDefault="001D6CB5" w:rsidP="001D6CB5">
      <w:pPr>
        <w:rPr>
          <w:b/>
          <w:lang w:eastAsia="es-AR"/>
        </w:rPr>
      </w:pPr>
      <w:r w:rsidRPr="00C103E4">
        <w:rPr>
          <w:b/>
          <w:lang w:eastAsia="es-AR"/>
        </w:rPr>
        <w:t xml:space="preserve">Generación Costanera S.A. </w:t>
      </w:r>
    </w:p>
    <w:p w14:paraId="5176A831" w14:textId="5B994387" w:rsidR="001D6CB5" w:rsidRDefault="001D6CB5" w:rsidP="001D6CB5">
      <w:pPr>
        <w:rPr>
          <w:b/>
          <w:bCs/>
          <w:color w:val="808080"/>
          <w:sz w:val="28"/>
          <w:szCs w:val="28"/>
          <w:bdr w:val="nil"/>
        </w:rPr>
      </w:pPr>
      <w:r>
        <w:rPr>
          <w:b/>
          <w:bCs/>
          <w:color w:val="808080"/>
          <w:sz w:val="28"/>
          <w:szCs w:val="28"/>
          <w:bdr w:val="nil"/>
        </w:rPr>
        <w:t>COMUNICADO DE PRENSA</w:t>
      </w:r>
    </w:p>
    <w:p w14:paraId="0F11DCAA" w14:textId="77777777" w:rsidR="001D6CB5" w:rsidRPr="00337D92" w:rsidRDefault="001D6CB5" w:rsidP="001D6CB5">
      <w:pPr>
        <w:rPr>
          <w:b/>
          <w:color w:val="A6A6A6"/>
          <w:sz w:val="28"/>
          <w:szCs w:val="28"/>
        </w:rPr>
      </w:pPr>
    </w:p>
    <w:p w14:paraId="501F5177" w14:textId="3B4B3063" w:rsidR="001D6CB5" w:rsidRDefault="001D6CB5" w:rsidP="001D6CB5">
      <w:pPr>
        <w:jc w:val="center"/>
        <w:rPr>
          <w:b/>
          <w:bCs/>
          <w:sz w:val="28"/>
          <w:szCs w:val="28"/>
          <w:bdr w:val="nil"/>
        </w:rPr>
      </w:pPr>
      <w:r w:rsidRPr="003408AA">
        <w:rPr>
          <w:b/>
          <w:bCs/>
          <w:sz w:val="28"/>
          <w:szCs w:val="28"/>
          <w:bdr w:val="nil"/>
        </w:rPr>
        <w:t xml:space="preserve">ENEL GENERACIÓN COSTANERA </w:t>
      </w:r>
      <w:r>
        <w:rPr>
          <w:b/>
          <w:bCs/>
          <w:sz w:val="28"/>
          <w:szCs w:val="28"/>
          <w:bdr w:val="nil"/>
        </w:rPr>
        <w:t>INVIRTIÓ</w:t>
      </w:r>
      <w:r w:rsidRPr="003408AA">
        <w:rPr>
          <w:b/>
          <w:bCs/>
          <w:sz w:val="28"/>
          <w:szCs w:val="28"/>
          <w:bdr w:val="nil"/>
        </w:rPr>
        <w:t xml:space="preserve"> $2.412 MILLONES A PESAR DE LA CAÍDA DE INGRESOS</w:t>
      </w:r>
    </w:p>
    <w:p w14:paraId="4E8C1C82" w14:textId="77777777" w:rsidR="001D6CB5" w:rsidRPr="003408AA" w:rsidRDefault="001D6CB5" w:rsidP="001D6CB5">
      <w:pPr>
        <w:jc w:val="center"/>
        <w:rPr>
          <w:b/>
          <w:bCs/>
          <w:sz w:val="28"/>
          <w:szCs w:val="28"/>
          <w:bdr w:val="nil"/>
        </w:rPr>
      </w:pPr>
    </w:p>
    <w:p w14:paraId="5C85311F" w14:textId="256F01C7" w:rsidR="001D6CB5" w:rsidRDefault="001D6CB5" w:rsidP="001D6CB5">
      <w:pPr>
        <w:jc w:val="both"/>
        <w:rPr>
          <w:color w:val="000000" w:themeColor="text1"/>
          <w:bdr w:val="none" w:sz="0" w:space="0" w:color="auto" w:frame="1"/>
        </w:rPr>
      </w:pPr>
      <w:r w:rsidRPr="003A109D">
        <w:rPr>
          <w:color w:val="000000" w:themeColor="text1"/>
          <w:bdr w:val="none" w:sz="0" w:space="0" w:color="auto" w:frame="1"/>
        </w:rPr>
        <w:t>“Enel Costanera es una planta clave para el sistema, da su contribución no sólo del punto de vista eléctrico, sino que también en lo social y ambiental. Allí invertimos más de 2 mil millones de pesos para seguir mejorando su servicio al País.” dijo Claudio Cunha, CEO y Country Manager de Enel Argentina.</w:t>
      </w:r>
    </w:p>
    <w:p w14:paraId="2EA40384" w14:textId="77777777" w:rsidR="001D6CB5" w:rsidRPr="003A109D" w:rsidRDefault="001D6CB5" w:rsidP="001D6CB5">
      <w:pPr>
        <w:jc w:val="both"/>
        <w:rPr>
          <w:color w:val="000000" w:themeColor="text1"/>
          <w:bdr w:val="none" w:sz="0" w:space="0" w:color="auto" w:frame="1"/>
        </w:rPr>
      </w:pPr>
    </w:p>
    <w:p w14:paraId="7CBA6BDE" w14:textId="702E7932" w:rsidR="001D6CB5" w:rsidRDefault="001D6CB5" w:rsidP="001D6CB5">
      <w:pPr>
        <w:jc w:val="both"/>
        <w:rPr>
          <w:b/>
          <w:bCs/>
          <w:color w:val="000000"/>
          <w:bdr w:val="nil"/>
        </w:rPr>
      </w:pPr>
      <w:r w:rsidRPr="00337D92">
        <w:rPr>
          <w:b/>
          <w:bCs/>
          <w:color w:val="000000"/>
          <w:bdr w:val="nil"/>
        </w:rPr>
        <w:t>PRINCIPALES INDICADORES FINANCIEROS</w:t>
      </w:r>
    </w:p>
    <w:p w14:paraId="41EC686D" w14:textId="77777777" w:rsidR="001D6CB5" w:rsidRDefault="001D6CB5" w:rsidP="001D6CB5">
      <w:pPr>
        <w:jc w:val="both"/>
        <w:rPr>
          <w:b/>
          <w:bCs/>
          <w:color w:val="000000"/>
          <w:bdr w:val="nil"/>
        </w:rPr>
      </w:pPr>
    </w:p>
    <w:p w14:paraId="16C91C49" w14:textId="77777777" w:rsidR="001D6CB5" w:rsidRPr="00B31F20" w:rsidRDefault="001D6CB5" w:rsidP="001D6CB5">
      <w:pPr>
        <w:contextualSpacing/>
        <w:rPr>
          <w:rFonts w:ascii="Times New Roman" w:eastAsia="Times New Roman" w:hAnsi="Times New Roman"/>
        </w:rPr>
      </w:pPr>
      <w:r>
        <w:rPr>
          <w:rFonts w:eastAsia="+mn-ea" w:cs="+mn-cs"/>
          <w:i/>
          <w:iCs/>
          <w:color w:val="000000"/>
          <w:kern w:val="24"/>
        </w:rPr>
        <w:t>Las cifras al 30</w:t>
      </w:r>
      <w:r w:rsidRPr="00B31F20">
        <w:rPr>
          <w:rFonts w:eastAsia="+mn-ea" w:cs="+mn-cs"/>
          <w:i/>
          <w:iCs/>
          <w:color w:val="000000"/>
          <w:kern w:val="24"/>
        </w:rPr>
        <w:t>-</w:t>
      </w:r>
      <w:r w:rsidRPr="00E20B15">
        <w:rPr>
          <w:rFonts w:eastAsia="+mn-ea" w:cs="+mn-cs"/>
          <w:i/>
          <w:iCs/>
          <w:kern w:val="24"/>
        </w:rPr>
        <w:t>0</w:t>
      </w:r>
      <w:r>
        <w:rPr>
          <w:rFonts w:eastAsia="+mn-ea" w:cs="+mn-cs"/>
          <w:i/>
          <w:iCs/>
          <w:kern w:val="24"/>
        </w:rPr>
        <w:t>9</w:t>
      </w:r>
      <w:r w:rsidRPr="00B31F20">
        <w:rPr>
          <w:rFonts w:eastAsia="+mn-ea" w:cs="+mn-cs"/>
          <w:i/>
          <w:iCs/>
          <w:color w:val="000000"/>
          <w:kern w:val="24"/>
        </w:rPr>
        <w:t>-20</w:t>
      </w:r>
      <w:r>
        <w:rPr>
          <w:rFonts w:eastAsia="+mn-ea" w:cs="+mn-cs"/>
          <w:i/>
          <w:iCs/>
          <w:color w:val="000000"/>
          <w:kern w:val="24"/>
        </w:rPr>
        <w:t>22,</w:t>
      </w:r>
      <w:r w:rsidRPr="00B31F20">
        <w:rPr>
          <w:rFonts w:eastAsia="+mn-ea" w:cs="+mn-cs"/>
          <w:i/>
          <w:iCs/>
          <w:color w:val="000000"/>
          <w:kern w:val="24"/>
        </w:rPr>
        <w:t xml:space="preserve"> incluyendo las correspondientes al </w:t>
      </w:r>
      <w:r>
        <w:rPr>
          <w:rFonts w:eastAsia="+mn-ea" w:cs="+mn-cs"/>
          <w:i/>
          <w:iCs/>
          <w:color w:val="000000"/>
          <w:kern w:val="24"/>
        </w:rPr>
        <w:t xml:space="preserve">período </w:t>
      </w:r>
      <w:r w:rsidRPr="00B31F20">
        <w:rPr>
          <w:rFonts w:eastAsia="+mn-ea" w:cs="+mn-cs"/>
          <w:i/>
          <w:iCs/>
          <w:color w:val="000000"/>
          <w:kern w:val="24"/>
        </w:rPr>
        <w:t>anterior</w:t>
      </w:r>
      <w:r>
        <w:rPr>
          <w:rFonts w:eastAsia="+mn-ea" w:cs="+mn-cs"/>
          <w:i/>
          <w:iCs/>
          <w:color w:val="000000"/>
          <w:kern w:val="24"/>
        </w:rPr>
        <w:t>,</w:t>
      </w:r>
      <w:r w:rsidRPr="00B31F20">
        <w:rPr>
          <w:rFonts w:eastAsia="+mn-ea" w:cs="+mn-cs"/>
          <w:i/>
          <w:iCs/>
          <w:color w:val="000000"/>
          <w:kern w:val="24"/>
        </w:rPr>
        <w:t xml:space="preserve"> han sido </w:t>
      </w:r>
      <w:proofErr w:type="spellStart"/>
      <w:r w:rsidRPr="00B31F20">
        <w:rPr>
          <w:rFonts w:eastAsia="+mn-ea" w:cs="+mn-cs"/>
          <w:i/>
          <w:iCs/>
          <w:color w:val="000000"/>
          <w:kern w:val="24"/>
        </w:rPr>
        <w:t>reexpresadas</w:t>
      </w:r>
      <w:proofErr w:type="spellEnd"/>
      <w:r w:rsidRPr="00B31F20">
        <w:rPr>
          <w:rFonts w:eastAsia="+mn-ea" w:cs="+mn-cs"/>
          <w:i/>
          <w:iCs/>
          <w:color w:val="000000"/>
          <w:kern w:val="24"/>
        </w:rPr>
        <w:t xml:space="preserve"> para considerar los cambios en el poder adquisitivo de la moneda conforme lo establecido en la NIC 29 y en la Resolución General </w:t>
      </w:r>
      <w:proofErr w:type="spellStart"/>
      <w:r w:rsidRPr="00B31F20">
        <w:rPr>
          <w:rFonts w:eastAsia="+mn-ea" w:cs="+mn-cs"/>
          <w:i/>
          <w:iCs/>
          <w:color w:val="000000"/>
          <w:kern w:val="24"/>
        </w:rPr>
        <w:t>Nº</w:t>
      </w:r>
      <w:proofErr w:type="spellEnd"/>
      <w:r w:rsidRPr="00B31F20">
        <w:rPr>
          <w:rFonts w:eastAsia="+mn-ea" w:cs="+mn-cs"/>
          <w:i/>
          <w:iCs/>
          <w:color w:val="000000"/>
          <w:kern w:val="24"/>
        </w:rPr>
        <w:t xml:space="preserve"> 777/2018 de la Comisión Nacional de Valores (CNV).  </w:t>
      </w:r>
    </w:p>
    <w:p w14:paraId="3C4EE114" w14:textId="77777777" w:rsidR="001D6CB5" w:rsidRPr="00337D92" w:rsidRDefault="001D6CB5" w:rsidP="001D6CB5">
      <w:pPr>
        <w:jc w:val="both"/>
        <w:rPr>
          <w:rFonts w:cs="Arial"/>
          <w:b/>
          <w:snapToGrid w:val="0"/>
          <w:color w:val="000000"/>
        </w:rPr>
      </w:pPr>
      <w:r>
        <w:rPr>
          <w:rFonts w:cs="Arial"/>
          <w:b/>
          <w:snapToGrid w:val="0"/>
          <w:color w:val="000000"/>
        </w:rPr>
        <w:tab/>
      </w:r>
    </w:p>
    <w:tbl>
      <w:tblPr>
        <w:tblW w:w="9292" w:type="dxa"/>
        <w:tblInd w:w="55" w:type="dxa"/>
        <w:tblCellMar>
          <w:left w:w="70" w:type="dxa"/>
          <w:right w:w="70" w:type="dxa"/>
        </w:tblCellMar>
        <w:tblLook w:val="04A0" w:firstRow="1" w:lastRow="0" w:firstColumn="1" w:lastColumn="0" w:noHBand="0" w:noVBand="1"/>
      </w:tblPr>
      <w:tblGrid>
        <w:gridCol w:w="3820"/>
        <w:gridCol w:w="190"/>
        <w:gridCol w:w="1540"/>
        <w:gridCol w:w="190"/>
        <w:gridCol w:w="1540"/>
        <w:gridCol w:w="360"/>
        <w:gridCol w:w="1652"/>
      </w:tblGrid>
      <w:tr w:rsidR="001D6CB5" w:rsidRPr="00337D92" w14:paraId="3E7E65B3" w14:textId="77777777" w:rsidTr="008476A2">
        <w:trPr>
          <w:trHeight w:val="390"/>
        </w:trPr>
        <w:tc>
          <w:tcPr>
            <w:tcW w:w="3820" w:type="dxa"/>
            <w:tcBorders>
              <w:top w:val="single" w:sz="4" w:space="0" w:color="auto"/>
              <w:left w:val="nil"/>
              <w:bottom w:val="single" w:sz="4" w:space="0" w:color="auto"/>
              <w:right w:val="nil"/>
            </w:tcBorders>
            <w:shd w:val="clear" w:color="auto" w:fill="FFFFFF"/>
            <w:noWrap/>
            <w:vAlign w:val="center"/>
            <w:hideMark/>
          </w:tcPr>
          <w:p w14:paraId="391D9DD3" w14:textId="77777777" w:rsidR="001D6CB5" w:rsidRPr="001224B0" w:rsidRDefault="001D6CB5" w:rsidP="008476A2">
            <w:pPr>
              <w:rPr>
                <w:b/>
                <w:bCs/>
                <w:color w:val="000000"/>
                <w:lang w:val="en-US"/>
              </w:rPr>
            </w:pPr>
            <w:r w:rsidRPr="001224B0">
              <w:rPr>
                <w:b/>
                <w:bCs/>
                <w:color w:val="000000"/>
                <w:bdr w:val="nil"/>
                <w:lang w:val="en-US"/>
              </w:rPr>
              <w:t>(</w:t>
            </w:r>
            <w:proofErr w:type="spellStart"/>
            <w:r>
              <w:rPr>
                <w:b/>
                <w:bCs/>
                <w:color w:val="000000"/>
                <w:bdr w:val="nil"/>
                <w:lang w:val="en-US"/>
              </w:rPr>
              <w:t>Millones</w:t>
            </w:r>
            <w:proofErr w:type="spellEnd"/>
            <w:r>
              <w:rPr>
                <w:b/>
                <w:bCs/>
                <w:color w:val="000000"/>
                <w:bdr w:val="nil"/>
                <w:lang w:val="en-US"/>
              </w:rPr>
              <w:t xml:space="preserve"> de pesos</w:t>
            </w:r>
            <w:r w:rsidRPr="00F00693">
              <w:rPr>
                <w:b/>
                <w:bCs/>
                <w:color w:val="000000"/>
                <w:bdr w:val="nil"/>
                <w:lang w:val="en-US"/>
              </w:rPr>
              <w:t>, AR</w:t>
            </w:r>
            <w:r>
              <w:rPr>
                <w:b/>
                <w:bCs/>
                <w:color w:val="000000"/>
                <w:bdr w:val="nil"/>
                <w:lang w:val="en-US"/>
              </w:rPr>
              <w:t>$</w:t>
            </w:r>
            <w:r w:rsidRPr="001224B0">
              <w:rPr>
                <w:b/>
                <w:bCs/>
                <w:color w:val="000000"/>
                <w:bdr w:val="nil"/>
                <w:lang w:val="en-US"/>
              </w:rPr>
              <w:t xml:space="preserve">) </w:t>
            </w:r>
          </w:p>
        </w:tc>
        <w:tc>
          <w:tcPr>
            <w:tcW w:w="190" w:type="dxa"/>
            <w:tcBorders>
              <w:top w:val="single" w:sz="4" w:space="0" w:color="auto"/>
              <w:left w:val="nil"/>
              <w:bottom w:val="single" w:sz="4" w:space="0" w:color="auto"/>
              <w:right w:val="nil"/>
            </w:tcBorders>
            <w:shd w:val="clear" w:color="auto" w:fill="FFFFFF"/>
            <w:noWrap/>
            <w:vAlign w:val="center"/>
            <w:hideMark/>
          </w:tcPr>
          <w:p w14:paraId="403C6E29" w14:textId="77777777" w:rsidR="001D6CB5" w:rsidRPr="001224B0" w:rsidRDefault="001D6CB5" w:rsidP="008476A2">
            <w:pPr>
              <w:rPr>
                <w:b/>
                <w:bCs/>
                <w:color w:val="000000"/>
                <w:lang w:val="en-US"/>
              </w:rPr>
            </w:pPr>
            <w:r w:rsidRPr="001224B0">
              <w:rPr>
                <w:b/>
                <w:bCs/>
                <w:color w:val="000000"/>
                <w:lang w:val="en-US"/>
              </w:rPr>
              <w:t> </w:t>
            </w:r>
          </w:p>
        </w:tc>
        <w:tc>
          <w:tcPr>
            <w:tcW w:w="1540" w:type="dxa"/>
            <w:tcBorders>
              <w:top w:val="single" w:sz="4" w:space="0" w:color="auto"/>
              <w:left w:val="nil"/>
              <w:bottom w:val="single" w:sz="4" w:space="0" w:color="auto"/>
              <w:right w:val="nil"/>
            </w:tcBorders>
            <w:shd w:val="clear" w:color="auto" w:fill="FFFFFF"/>
            <w:vAlign w:val="center"/>
            <w:hideMark/>
          </w:tcPr>
          <w:p w14:paraId="695AF1CF" w14:textId="77777777" w:rsidR="001D6CB5" w:rsidRPr="00337D92" w:rsidRDefault="001D6CB5" w:rsidP="008476A2">
            <w:pPr>
              <w:jc w:val="right"/>
              <w:rPr>
                <w:b/>
                <w:bCs/>
                <w:color w:val="000000"/>
              </w:rPr>
            </w:pPr>
            <w:proofErr w:type="spellStart"/>
            <w:r>
              <w:rPr>
                <w:b/>
                <w:bCs/>
                <w:color w:val="000000"/>
                <w:bdr w:val="nil"/>
                <w:lang w:val="en-US"/>
              </w:rPr>
              <w:t>Ene</w:t>
            </w:r>
            <w:proofErr w:type="spellEnd"/>
            <w:r w:rsidRPr="00337D92">
              <w:rPr>
                <w:b/>
                <w:bCs/>
                <w:color w:val="000000"/>
                <w:bdr w:val="nil"/>
                <w:lang w:val="en-US"/>
              </w:rPr>
              <w:t>/</w:t>
            </w:r>
            <w:r>
              <w:rPr>
                <w:b/>
                <w:bCs/>
                <w:color w:val="000000"/>
                <w:bdr w:val="nil"/>
                <w:lang w:val="en-US"/>
              </w:rPr>
              <w:t>Set</w:t>
            </w:r>
            <w:r w:rsidRPr="00337D92">
              <w:rPr>
                <w:b/>
                <w:bCs/>
                <w:color w:val="000000"/>
                <w:bdr w:val="nil"/>
                <w:lang w:val="en-US"/>
              </w:rPr>
              <w:t xml:space="preserve"> 20</w:t>
            </w:r>
            <w:r>
              <w:rPr>
                <w:b/>
                <w:bCs/>
                <w:color w:val="000000"/>
                <w:bdr w:val="nil"/>
                <w:lang w:val="en-US"/>
              </w:rPr>
              <w:t>22</w:t>
            </w:r>
          </w:p>
        </w:tc>
        <w:tc>
          <w:tcPr>
            <w:tcW w:w="190" w:type="dxa"/>
            <w:tcBorders>
              <w:top w:val="single" w:sz="4" w:space="0" w:color="auto"/>
              <w:left w:val="nil"/>
              <w:bottom w:val="single" w:sz="4" w:space="0" w:color="auto"/>
              <w:right w:val="nil"/>
            </w:tcBorders>
            <w:shd w:val="clear" w:color="auto" w:fill="FFFFFF"/>
            <w:vAlign w:val="center"/>
            <w:hideMark/>
          </w:tcPr>
          <w:p w14:paraId="60FB8703" w14:textId="77777777" w:rsidR="001D6CB5" w:rsidRPr="00337D92" w:rsidRDefault="001D6CB5" w:rsidP="008476A2">
            <w:pPr>
              <w:jc w:val="center"/>
              <w:rPr>
                <w:b/>
                <w:bCs/>
                <w:color w:val="000000"/>
              </w:rPr>
            </w:pPr>
            <w:r w:rsidRPr="00337D92">
              <w:rPr>
                <w:b/>
                <w:bCs/>
                <w:color w:val="000000"/>
              </w:rPr>
              <w:t> </w:t>
            </w:r>
          </w:p>
        </w:tc>
        <w:tc>
          <w:tcPr>
            <w:tcW w:w="1540" w:type="dxa"/>
            <w:tcBorders>
              <w:top w:val="single" w:sz="4" w:space="0" w:color="auto"/>
              <w:left w:val="nil"/>
              <w:bottom w:val="single" w:sz="4" w:space="0" w:color="auto"/>
              <w:right w:val="nil"/>
            </w:tcBorders>
            <w:shd w:val="clear" w:color="auto" w:fill="FFFFFF"/>
            <w:vAlign w:val="center"/>
            <w:hideMark/>
          </w:tcPr>
          <w:p w14:paraId="2C775EC0" w14:textId="77777777" w:rsidR="001D6CB5" w:rsidRPr="00337D92" w:rsidRDefault="001D6CB5" w:rsidP="008476A2">
            <w:pPr>
              <w:jc w:val="right"/>
              <w:rPr>
                <w:b/>
                <w:bCs/>
                <w:color w:val="000000"/>
              </w:rPr>
            </w:pPr>
            <w:proofErr w:type="spellStart"/>
            <w:r>
              <w:rPr>
                <w:b/>
                <w:bCs/>
                <w:color w:val="000000"/>
                <w:bdr w:val="nil"/>
                <w:lang w:val="en-US"/>
              </w:rPr>
              <w:t>Ene</w:t>
            </w:r>
            <w:proofErr w:type="spellEnd"/>
            <w:r w:rsidRPr="00337D92">
              <w:rPr>
                <w:b/>
                <w:bCs/>
                <w:color w:val="000000"/>
                <w:bdr w:val="nil"/>
                <w:lang w:val="en-US"/>
              </w:rPr>
              <w:t>/</w:t>
            </w:r>
            <w:r>
              <w:rPr>
                <w:b/>
                <w:bCs/>
                <w:color w:val="000000"/>
                <w:bdr w:val="nil"/>
                <w:lang w:val="en-US"/>
              </w:rPr>
              <w:t xml:space="preserve">Set </w:t>
            </w:r>
            <w:r w:rsidRPr="00337D92">
              <w:rPr>
                <w:b/>
                <w:bCs/>
                <w:color w:val="000000"/>
                <w:bdr w:val="nil"/>
                <w:lang w:val="en-US"/>
              </w:rPr>
              <w:t>20</w:t>
            </w:r>
            <w:r>
              <w:rPr>
                <w:b/>
                <w:bCs/>
                <w:color w:val="000000"/>
                <w:bdr w:val="nil"/>
                <w:lang w:val="en-US"/>
              </w:rPr>
              <w:t>21</w:t>
            </w:r>
          </w:p>
        </w:tc>
        <w:tc>
          <w:tcPr>
            <w:tcW w:w="360" w:type="dxa"/>
            <w:tcBorders>
              <w:top w:val="single" w:sz="4" w:space="0" w:color="auto"/>
              <w:left w:val="nil"/>
              <w:bottom w:val="single" w:sz="4" w:space="0" w:color="auto"/>
              <w:right w:val="nil"/>
            </w:tcBorders>
            <w:shd w:val="clear" w:color="auto" w:fill="FFFFFF"/>
            <w:vAlign w:val="center"/>
            <w:hideMark/>
          </w:tcPr>
          <w:p w14:paraId="7A7AAB5C" w14:textId="77777777" w:rsidR="001D6CB5" w:rsidRPr="00337D92" w:rsidRDefault="001D6CB5" w:rsidP="008476A2">
            <w:pPr>
              <w:jc w:val="center"/>
              <w:rPr>
                <w:b/>
                <w:bCs/>
                <w:color w:val="000000"/>
              </w:rPr>
            </w:pPr>
            <w:r w:rsidRPr="00337D92">
              <w:rPr>
                <w:b/>
                <w:bCs/>
                <w:color w:val="000000"/>
              </w:rPr>
              <w:t> </w:t>
            </w:r>
          </w:p>
        </w:tc>
        <w:tc>
          <w:tcPr>
            <w:tcW w:w="1652" w:type="dxa"/>
            <w:tcBorders>
              <w:top w:val="single" w:sz="4" w:space="0" w:color="auto"/>
              <w:left w:val="nil"/>
              <w:bottom w:val="single" w:sz="4" w:space="0" w:color="auto"/>
              <w:right w:val="nil"/>
            </w:tcBorders>
            <w:shd w:val="clear" w:color="auto" w:fill="FFFFFF"/>
            <w:noWrap/>
            <w:vAlign w:val="center"/>
            <w:hideMark/>
          </w:tcPr>
          <w:p w14:paraId="4F0CF0CA" w14:textId="77777777" w:rsidR="001D6CB5" w:rsidRPr="00337D92" w:rsidRDefault="001D6CB5" w:rsidP="008476A2">
            <w:pPr>
              <w:jc w:val="right"/>
              <w:rPr>
                <w:b/>
                <w:bCs/>
                <w:color w:val="000000"/>
              </w:rPr>
            </w:pPr>
            <w:r>
              <w:rPr>
                <w:b/>
                <w:bCs/>
                <w:color w:val="000000"/>
                <w:bdr w:val="nil"/>
              </w:rPr>
              <w:t>Variación</w:t>
            </w:r>
          </w:p>
        </w:tc>
      </w:tr>
      <w:tr w:rsidR="001D6CB5" w:rsidRPr="00E20B15" w14:paraId="4D00FA9F" w14:textId="77777777" w:rsidTr="008476A2">
        <w:trPr>
          <w:trHeight w:val="390"/>
        </w:trPr>
        <w:tc>
          <w:tcPr>
            <w:tcW w:w="3820" w:type="dxa"/>
            <w:shd w:val="clear" w:color="auto" w:fill="FFFFFF"/>
            <w:noWrap/>
            <w:vAlign w:val="center"/>
            <w:hideMark/>
          </w:tcPr>
          <w:p w14:paraId="12106896" w14:textId="77777777" w:rsidR="001D6CB5" w:rsidRPr="000070A7" w:rsidRDefault="001D6CB5" w:rsidP="008476A2">
            <w:pPr>
              <w:rPr>
                <w:b/>
                <w:bCs/>
              </w:rPr>
            </w:pPr>
            <w:r w:rsidRPr="000070A7">
              <w:rPr>
                <w:b/>
                <w:bCs/>
                <w:bdr w:val="nil"/>
              </w:rPr>
              <w:t>Ingresos</w:t>
            </w:r>
          </w:p>
        </w:tc>
        <w:tc>
          <w:tcPr>
            <w:tcW w:w="190" w:type="dxa"/>
            <w:shd w:val="clear" w:color="auto" w:fill="FFFFFF"/>
            <w:noWrap/>
            <w:vAlign w:val="center"/>
            <w:hideMark/>
          </w:tcPr>
          <w:p w14:paraId="1A88ECD4" w14:textId="77777777" w:rsidR="001D6CB5" w:rsidRPr="000070A7" w:rsidRDefault="001D6CB5" w:rsidP="008476A2">
            <w:r w:rsidRPr="000070A7">
              <w:t> </w:t>
            </w:r>
          </w:p>
        </w:tc>
        <w:tc>
          <w:tcPr>
            <w:tcW w:w="1540" w:type="dxa"/>
            <w:shd w:val="clear" w:color="auto" w:fill="FFFFFF"/>
            <w:noWrap/>
            <w:vAlign w:val="center"/>
            <w:hideMark/>
          </w:tcPr>
          <w:p w14:paraId="11F24C8C" w14:textId="77777777" w:rsidR="001D6CB5" w:rsidRPr="00806CB9" w:rsidRDefault="001D6CB5" w:rsidP="008476A2">
            <w:pPr>
              <w:jc w:val="right"/>
            </w:pPr>
            <w:r w:rsidRPr="00806CB9">
              <w:rPr>
                <w:bdr w:val="nil"/>
              </w:rPr>
              <w:t xml:space="preserve">10.319 </w:t>
            </w:r>
          </w:p>
        </w:tc>
        <w:tc>
          <w:tcPr>
            <w:tcW w:w="190" w:type="dxa"/>
            <w:shd w:val="clear" w:color="auto" w:fill="FFFFFF"/>
            <w:noWrap/>
            <w:vAlign w:val="center"/>
            <w:hideMark/>
          </w:tcPr>
          <w:p w14:paraId="176F4DEF" w14:textId="77777777" w:rsidR="001D6CB5" w:rsidRPr="00806CB9" w:rsidRDefault="001D6CB5" w:rsidP="008476A2">
            <w:r w:rsidRPr="00806CB9">
              <w:t> </w:t>
            </w:r>
          </w:p>
        </w:tc>
        <w:tc>
          <w:tcPr>
            <w:tcW w:w="1540" w:type="dxa"/>
            <w:shd w:val="clear" w:color="auto" w:fill="FFFFFF"/>
            <w:noWrap/>
            <w:vAlign w:val="center"/>
            <w:hideMark/>
          </w:tcPr>
          <w:p w14:paraId="240D90B5" w14:textId="77777777" w:rsidR="001D6CB5" w:rsidRPr="00806CB9" w:rsidRDefault="001D6CB5" w:rsidP="008476A2">
            <w:pPr>
              <w:jc w:val="right"/>
            </w:pPr>
            <w:r w:rsidRPr="00806CB9">
              <w:rPr>
                <w:bdr w:val="nil"/>
              </w:rPr>
              <w:t xml:space="preserve">14.278 </w:t>
            </w:r>
          </w:p>
        </w:tc>
        <w:tc>
          <w:tcPr>
            <w:tcW w:w="360" w:type="dxa"/>
            <w:shd w:val="clear" w:color="auto" w:fill="FFFFFF"/>
            <w:noWrap/>
            <w:vAlign w:val="center"/>
            <w:hideMark/>
          </w:tcPr>
          <w:p w14:paraId="37754326" w14:textId="77777777" w:rsidR="001D6CB5" w:rsidRPr="00806CB9" w:rsidRDefault="001D6CB5" w:rsidP="008476A2">
            <w:r w:rsidRPr="00806CB9">
              <w:t> </w:t>
            </w:r>
          </w:p>
        </w:tc>
        <w:tc>
          <w:tcPr>
            <w:tcW w:w="1652" w:type="dxa"/>
            <w:shd w:val="clear" w:color="auto" w:fill="FFFFFF"/>
            <w:noWrap/>
            <w:vAlign w:val="center"/>
            <w:hideMark/>
          </w:tcPr>
          <w:p w14:paraId="289DE904" w14:textId="77777777" w:rsidR="001D6CB5" w:rsidRPr="00806CB9" w:rsidRDefault="001D6CB5" w:rsidP="008476A2">
            <w:pPr>
              <w:jc w:val="right"/>
            </w:pPr>
            <w:r w:rsidRPr="00806CB9">
              <w:rPr>
                <w:bdr w:val="nil"/>
              </w:rPr>
              <w:t>(28%)</w:t>
            </w:r>
          </w:p>
        </w:tc>
      </w:tr>
      <w:tr w:rsidR="001D6CB5" w:rsidRPr="00E20B15" w14:paraId="1F99DBA8" w14:textId="77777777" w:rsidTr="008476A2">
        <w:trPr>
          <w:trHeight w:val="390"/>
        </w:trPr>
        <w:tc>
          <w:tcPr>
            <w:tcW w:w="3820" w:type="dxa"/>
            <w:shd w:val="clear" w:color="auto" w:fill="FFFFFF"/>
            <w:noWrap/>
            <w:vAlign w:val="center"/>
            <w:hideMark/>
          </w:tcPr>
          <w:p w14:paraId="399B7A22" w14:textId="77777777" w:rsidR="001D6CB5" w:rsidRPr="000070A7" w:rsidRDefault="001D6CB5" w:rsidP="008476A2">
            <w:pPr>
              <w:rPr>
                <w:b/>
                <w:bCs/>
              </w:rPr>
            </w:pPr>
            <w:r w:rsidRPr="000070A7">
              <w:rPr>
                <w:b/>
                <w:bCs/>
                <w:bdr w:val="nil"/>
              </w:rPr>
              <w:t>EBITDA</w:t>
            </w:r>
            <w:r>
              <w:rPr>
                <w:b/>
                <w:bCs/>
                <w:bdr w:val="nil"/>
              </w:rPr>
              <w:t xml:space="preserve"> *</w:t>
            </w:r>
          </w:p>
        </w:tc>
        <w:tc>
          <w:tcPr>
            <w:tcW w:w="190" w:type="dxa"/>
            <w:shd w:val="clear" w:color="auto" w:fill="FFFFFF"/>
            <w:noWrap/>
            <w:vAlign w:val="center"/>
            <w:hideMark/>
          </w:tcPr>
          <w:p w14:paraId="1CA9320F" w14:textId="77777777" w:rsidR="001D6CB5" w:rsidRPr="000070A7" w:rsidRDefault="001D6CB5" w:rsidP="008476A2">
            <w:r w:rsidRPr="000070A7">
              <w:t> </w:t>
            </w:r>
          </w:p>
        </w:tc>
        <w:tc>
          <w:tcPr>
            <w:tcW w:w="1540" w:type="dxa"/>
            <w:shd w:val="clear" w:color="auto" w:fill="FFFFFF"/>
            <w:noWrap/>
            <w:vAlign w:val="center"/>
            <w:hideMark/>
          </w:tcPr>
          <w:p w14:paraId="21F23CC6" w14:textId="77777777" w:rsidR="001D6CB5" w:rsidRPr="00806CB9" w:rsidRDefault="001D6CB5" w:rsidP="008476A2">
            <w:pPr>
              <w:jc w:val="right"/>
            </w:pPr>
            <w:r w:rsidRPr="00806CB9">
              <w:rPr>
                <w:bdr w:val="nil"/>
              </w:rPr>
              <w:t>4.99</w:t>
            </w:r>
            <w:r>
              <w:rPr>
                <w:bdr w:val="nil"/>
              </w:rPr>
              <w:t>5</w:t>
            </w:r>
            <w:r w:rsidRPr="00806CB9">
              <w:rPr>
                <w:bdr w:val="nil"/>
              </w:rPr>
              <w:t xml:space="preserve"> </w:t>
            </w:r>
          </w:p>
        </w:tc>
        <w:tc>
          <w:tcPr>
            <w:tcW w:w="190" w:type="dxa"/>
            <w:shd w:val="clear" w:color="auto" w:fill="FFFFFF"/>
            <w:noWrap/>
            <w:vAlign w:val="center"/>
            <w:hideMark/>
          </w:tcPr>
          <w:p w14:paraId="65122ACE" w14:textId="77777777" w:rsidR="001D6CB5" w:rsidRPr="00806CB9" w:rsidRDefault="001D6CB5" w:rsidP="008476A2">
            <w:r w:rsidRPr="00806CB9">
              <w:t> </w:t>
            </w:r>
          </w:p>
        </w:tc>
        <w:tc>
          <w:tcPr>
            <w:tcW w:w="1540" w:type="dxa"/>
            <w:shd w:val="clear" w:color="auto" w:fill="FFFFFF"/>
            <w:noWrap/>
            <w:vAlign w:val="center"/>
            <w:hideMark/>
          </w:tcPr>
          <w:p w14:paraId="0501077E" w14:textId="77777777" w:rsidR="001D6CB5" w:rsidRPr="00806CB9" w:rsidRDefault="001D6CB5" w:rsidP="008476A2">
            <w:pPr>
              <w:jc w:val="right"/>
            </w:pPr>
            <w:r w:rsidRPr="00806CB9">
              <w:rPr>
                <w:bdr w:val="nil"/>
              </w:rPr>
              <w:t xml:space="preserve">7.228 </w:t>
            </w:r>
          </w:p>
        </w:tc>
        <w:tc>
          <w:tcPr>
            <w:tcW w:w="360" w:type="dxa"/>
            <w:shd w:val="clear" w:color="auto" w:fill="FFFFFF"/>
            <w:noWrap/>
            <w:vAlign w:val="center"/>
            <w:hideMark/>
          </w:tcPr>
          <w:p w14:paraId="13891A68" w14:textId="77777777" w:rsidR="001D6CB5" w:rsidRPr="00806CB9" w:rsidRDefault="001D6CB5" w:rsidP="008476A2">
            <w:r w:rsidRPr="00806CB9">
              <w:t> </w:t>
            </w:r>
          </w:p>
        </w:tc>
        <w:tc>
          <w:tcPr>
            <w:tcW w:w="1652" w:type="dxa"/>
            <w:shd w:val="clear" w:color="auto" w:fill="FFFFFF"/>
            <w:noWrap/>
            <w:vAlign w:val="center"/>
            <w:hideMark/>
          </w:tcPr>
          <w:p w14:paraId="0DC6D303" w14:textId="77777777" w:rsidR="001D6CB5" w:rsidRPr="00806CB9" w:rsidRDefault="001D6CB5" w:rsidP="008476A2">
            <w:pPr>
              <w:jc w:val="right"/>
            </w:pPr>
            <w:r w:rsidRPr="00806CB9">
              <w:rPr>
                <w:bdr w:val="nil"/>
              </w:rPr>
              <w:t>(31%)</w:t>
            </w:r>
          </w:p>
        </w:tc>
      </w:tr>
      <w:tr w:rsidR="001D6CB5" w:rsidRPr="00E20B15" w14:paraId="463F6997" w14:textId="77777777" w:rsidTr="008476A2">
        <w:trPr>
          <w:trHeight w:val="390"/>
        </w:trPr>
        <w:tc>
          <w:tcPr>
            <w:tcW w:w="3820" w:type="dxa"/>
            <w:shd w:val="clear" w:color="auto" w:fill="FFFFFF"/>
            <w:noWrap/>
            <w:vAlign w:val="center"/>
            <w:hideMark/>
          </w:tcPr>
          <w:p w14:paraId="6C8C6D08" w14:textId="77777777" w:rsidR="001D6CB5" w:rsidRPr="000070A7" w:rsidRDefault="001D6CB5" w:rsidP="008476A2">
            <w:pPr>
              <w:rPr>
                <w:b/>
                <w:bCs/>
              </w:rPr>
            </w:pPr>
            <w:r w:rsidRPr="000070A7">
              <w:rPr>
                <w:b/>
                <w:bCs/>
                <w:bdr w:val="nil"/>
              </w:rPr>
              <w:t>Resultado operativo (EBIT)</w:t>
            </w:r>
          </w:p>
        </w:tc>
        <w:tc>
          <w:tcPr>
            <w:tcW w:w="190" w:type="dxa"/>
            <w:shd w:val="clear" w:color="auto" w:fill="FFFFFF"/>
            <w:noWrap/>
            <w:vAlign w:val="center"/>
            <w:hideMark/>
          </w:tcPr>
          <w:p w14:paraId="623FC42A" w14:textId="77777777" w:rsidR="001D6CB5" w:rsidRPr="000070A7" w:rsidRDefault="001D6CB5" w:rsidP="008476A2">
            <w:r w:rsidRPr="000070A7">
              <w:t> </w:t>
            </w:r>
          </w:p>
        </w:tc>
        <w:tc>
          <w:tcPr>
            <w:tcW w:w="1540" w:type="dxa"/>
            <w:shd w:val="clear" w:color="auto" w:fill="FFFFFF"/>
            <w:noWrap/>
            <w:vAlign w:val="center"/>
            <w:hideMark/>
          </w:tcPr>
          <w:p w14:paraId="43556DA1" w14:textId="77777777" w:rsidR="001D6CB5" w:rsidRPr="00806CB9" w:rsidRDefault="001D6CB5" w:rsidP="008476A2">
            <w:pPr>
              <w:jc w:val="right"/>
            </w:pPr>
            <w:r>
              <w:t>268</w:t>
            </w:r>
          </w:p>
        </w:tc>
        <w:tc>
          <w:tcPr>
            <w:tcW w:w="190" w:type="dxa"/>
            <w:shd w:val="clear" w:color="auto" w:fill="FFFFFF"/>
            <w:noWrap/>
            <w:vAlign w:val="center"/>
            <w:hideMark/>
          </w:tcPr>
          <w:p w14:paraId="3F5B8252" w14:textId="77777777" w:rsidR="001D6CB5" w:rsidRPr="00806CB9" w:rsidRDefault="001D6CB5" w:rsidP="008476A2">
            <w:r w:rsidRPr="00806CB9">
              <w:t> </w:t>
            </w:r>
          </w:p>
        </w:tc>
        <w:tc>
          <w:tcPr>
            <w:tcW w:w="1540" w:type="dxa"/>
            <w:shd w:val="clear" w:color="auto" w:fill="FFFFFF"/>
            <w:noWrap/>
            <w:vAlign w:val="center"/>
            <w:hideMark/>
          </w:tcPr>
          <w:p w14:paraId="34A34C8C" w14:textId="77777777" w:rsidR="001D6CB5" w:rsidRPr="00806CB9" w:rsidRDefault="001D6CB5" w:rsidP="008476A2">
            <w:pPr>
              <w:jc w:val="right"/>
            </w:pPr>
            <w:r>
              <w:rPr>
                <w:bdr w:val="none" w:sz="0" w:space="0" w:color="auto" w:frame="1"/>
              </w:rPr>
              <w:t>1.800</w:t>
            </w:r>
            <w:r w:rsidRPr="00806CB9">
              <w:rPr>
                <w:bdr w:val="none" w:sz="0" w:space="0" w:color="auto" w:frame="1"/>
              </w:rPr>
              <w:t xml:space="preserve"> </w:t>
            </w:r>
          </w:p>
        </w:tc>
        <w:tc>
          <w:tcPr>
            <w:tcW w:w="360" w:type="dxa"/>
            <w:shd w:val="clear" w:color="auto" w:fill="FFFFFF"/>
            <w:noWrap/>
            <w:vAlign w:val="center"/>
            <w:hideMark/>
          </w:tcPr>
          <w:p w14:paraId="77BC58A5" w14:textId="77777777" w:rsidR="001D6CB5" w:rsidRPr="00806CB9" w:rsidRDefault="001D6CB5" w:rsidP="008476A2">
            <w:r w:rsidRPr="00806CB9">
              <w:t> </w:t>
            </w:r>
          </w:p>
        </w:tc>
        <w:tc>
          <w:tcPr>
            <w:tcW w:w="1652" w:type="dxa"/>
            <w:shd w:val="clear" w:color="auto" w:fill="FFFFFF"/>
            <w:noWrap/>
            <w:vAlign w:val="center"/>
            <w:hideMark/>
          </w:tcPr>
          <w:p w14:paraId="0FA19E37" w14:textId="77777777" w:rsidR="001D6CB5" w:rsidRPr="00806CB9" w:rsidRDefault="001D6CB5" w:rsidP="008476A2">
            <w:pPr>
              <w:jc w:val="right"/>
            </w:pPr>
            <w:r>
              <w:t>(85</w:t>
            </w:r>
            <w:r w:rsidRPr="00806CB9">
              <w:t>%</w:t>
            </w:r>
            <w:r>
              <w:t>)</w:t>
            </w:r>
          </w:p>
        </w:tc>
      </w:tr>
      <w:tr w:rsidR="001D6CB5" w:rsidRPr="00E20B15" w14:paraId="2829C394" w14:textId="77777777" w:rsidTr="008476A2">
        <w:trPr>
          <w:trHeight w:val="390"/>
        </w:trPr>
        <w:tc>
          <w:tcPr>
            <w:tcW w:w="3820" w:type="dxa"/>
            <w:shd w:val="clear" w:color="auto" w:fill="FFFFFF"/>
            <w:noWrap/>
            <w:vAlign w:val="center"/>
            <w:hideMark/>
          </w:tcPr>
          <w:p w14:paraId="09C295E2" w14:textId="77777777" w:rsidR="001D6CB5" w:rsidRPr="000070A7" w:rsidRDefault="001D6CB5" w:rsidP="008476A2">
            <w:pPr>
              <w:rPr>
                <w:rFonts w:cs="Arial"/>
                <w:b/>
                <w:bCs/>
              </w:rPr>
            </w:pPr>
            <w:r w:rsidRPr="000070A7">
              <w:rPr>
                <w:b/>
                <w:bCs/>
                <w:bdr w:val="nil"/>
              </w:rPr>
              <w:t xml:space="preserve">Resultado del </w:t>
            </w:r>
            <w:r>
              <w:rPr>
                <w:b/>
                <w:bCs/>
                <w:bdr w:val="nil"/>
              </w:rPr>
              <w:t>período</w:t>
            </w:r>
          </w:p>
        </w:tc>
        <w:tc>
          <w:tcPr>
            <w:tcW w:w="190" w:type="dxa"/>
            <w:shd w:val="clear" w:color="auto" w:fill="FFFFFF"/>
            <w:noWrap/>
            <w:vAlign w:val="center"/>
            <w:hideMark/>
          </w:tcPr>
          <w:p w14:paraId="08FCB248" w14:textId="77777777" w:rsidR="001D6CB5" w:rsidRPr="000070A7" w:rsidRDefault="001D6CB5" w:rsidP="008476A2">
            <w:r w:rsidRPr="000070A7">
              <w:t> </w:t>
            </w:r>
          </w:p>
        </w:tc>
        <w:tc>
          <w:tcPr>
            <w:tcW w:w="1540" w:type="dxa"/>
            <w:shd w:val="clear" w:color="auto" w:fill="FFFFFF"/>
            <w:noWrap/>
            <w:vAlign w:val="center"/>
            <w:hideMark/>
          </w:tcPr>
          <w:p w14:paraId="615029F4" w14:textId="77777777" w:rsidR="001D6CB5" w:rsidRPr="00806CB9" w:rsidRDefault="001D6CB5" w:rsidP="008476A2">
            <w:pPr>
              <w:jc w:val="right"/>
            </w:pPr>
            <w:r w:rsidRPr="00806CB9">
              <w:t>3.</w:t>
            </w:r>
            <w:r>
              <w:t>231</w:t>
            </w:r>
          </w:p>
        </w:tc>
        <w:tc>
          <w:tcPr>
            <w:tcW w:w="190" w:type="dxa"/>
            <w:shd w:val="clear" w:color="auto" w:fill="FFFFFF"/>
            <w:noWrap/>
            <w:vAlign w:val="center"/>
            <w:hideMark/>
          </w:tcPr>
          <w:p w14:paraId="5B665F83" w14:textId="77777777" w:rsidR="001D6CB5" w:rsidRPr="00806CB9" w:rsidRDefault="001D6CB5" w:rsidP="008476A2">
            <w:r w:rsidRPr="00806CB9">
              <w:t> </w:t>
            </w:r>
          </w:p>
        </w:tc>
        <w:tc>
          <w:tcPr>
            <w:tcW w:w="1540" w:type="dxa"/>
            <w:shd w:val="clear" w:color="auto" w:fill="FFFFFF"/>
            <w:noWrap/>
            <w:vAlign w:val="center"/>
            <w:hideMark/>
          </w:tcPr>
          <w:p w14:paraId="016B17AF" w14:textId="77777777" w:rsidR="001D6CB5" w:rsidRPr="00806CB9" w:rsidRDefault="001D6CB5" w:rsidP="008476A2">
            <w:pPr>
              <w:jc w:val="right"/>
            </w:pPr>
            <w:r w:rsidRPr="00806CB9">
              <w:t>(5</w:t>
            </w:r>
            <w:r>
              <w:t>3</w:t>
            </w:r>
            <w:r w:rsidRPr="00806CB9">
              <w:t>)</w:t>
            </w:r>
          </w:p>
        </w:tc>
        <w:tc>
          <w:tcPr>
            <w:tcW w:w="360" w:type="dxa"/>
            <w:shd w:val="clear" w:color="auto" w:fill="FFFFFF"/>
            <w:noWrap/>
            <w:vAlign w:val="center"/>
            <w:hideMark/>
          </w:tcPr>
          <w:p w14:paraId="0478480E" w14:textId="77777777" w:rsidR="001D6CB5" w:rsidRPr="00806CB9" w:rsidRDefault="001D6CB5" w:rsidP="008476A2">
            <w:r w:rsidRPr="00806CB9">
              <w:t> </w:t>
            </w:r>
          </w:p>
        </w:tc>
        <w:tc>
          <w:tcPr>
            <w:tcW w:w="1652" w:type="dxa"/>
            <w:shd w:val="clear" w:color="auto" w:fill="FFFFFF"/>
            <w:noWrap/>
            <w:vAlign w:val="center"/>
            <w:hideMark/>
          </w:tcPr>
          <w:p w14:paraId="1570EC66" w14:textId="77777777" w:rsidR="001D6CB5" w:rsidRPr="003A472F" w:rsidRDefault="001D6CB5" w:rsidP="008476A2">
            <w:pPr>
              <w:jc w:val="right"/>
              <w:rPr>
                <w:bdr w:val="nil"/>
              </w:rPr>
            </w:pPr>
            <w:r w:rsidRPr="003A472F">
              <w:rPr>
                <w:bdr w:val="nil"/>
              </w:rPr>
              <w:t>6196</w:t>
            </w:r>
            <w:r>
              <w:rPr>
                <w:bdr w:val="nil"/>
              </w:rPr>
              <w:t>%</w:t>
            </w:r>
          </w:p>
        </w:tc>
      </w:tr>
      <w:tr w:rsidR="001D6CB5" w:rsidRPr="00E20B15" w14:paraId="04FFBF84" w14:textId="77777777" w:rsidTr="008476A2">
        <w:trPr>
          <w:trHeight w:val="390"/>
        </w:trPr>
        <w:tc>
          <w:tcPr>
            <w:tcW w:w="3820" w:type="dxa"/>
            <w:shd w:val="clear" w:color="auto" w:fill="FFFFFF"/>
            <w:noWrap/>
            <w:vAlign w:val="center"/>
            <w:hideMark/>
          </w:tcPr>
          <w:p w14:paraId="6540DA03" w14:textId="77777777" w:rsidR="001D6CB5" w:rsidRPr="000070A7" w:rsidRDefault="001D6CB5" w:rsidP="008476A2">
            <w:pPr>
              <w:rPr>
                <w:b/>
                <w:bCs/>
              </w:rPr>
            </w:pPr>
            <w:r w:rsidRPr="000070A7">
              <w:rPr>
                <w:b/>
                <w:bCs/>
                <w:bdr w:val="nil"/>
              </w:rPr>
              <w:t>Deuda neta</w:t>
            </w:r>
          </w:p>
        </w:tc>
        <w:tc>
          <w:tcPr>
            <w:tcW w:w="190" w:type="dxa"/>
            <w:shd w:val="clear" w:color="auto" w:fill="FFFFFF"/>
            <w:noWrap/>
            <w:vAlign w:val="center"/>
            <w:hideMark/>
          </w:tcPr>
          <w:p w14:paraId="03F8A1ED" w14:textId="77777777" w:rsidR="001D6CB5" w:rsidRPr="000070A7" w:rsidRDefault="001D6CB5" w:rsidP="008476A2">
            <w:r w:rsidRPr="000070A7">
              <w:t> </w:t>
            </w:r>
          </w:p>
        </w:tc>
        <w:tc>
          <w:tcPr>
            <w:tcW w:w="1540" w:type="dxa"/>
            <w:shd w:val="clear" w:color="auto" w:fill="FFFFFF"/>
            <w:noWrap/>
            <w:vAlign w:val="center"/>
            <w:hideMark/>
          </w:tcPr>
          <w:p w14:paraId="7468A5BC" w14:textId="77777777" w:rsidR="001D6CB5" w:rsidRPr="00806CB9" w:rsidRDefault="001D6CB5" w:rsidP="008476A2">
            <w:pPr>
              <w:jc w:val="right"/>
            </w:pPr>
            <w:r>
              <w:t>96</w:t>
            </w:r>
          </w:p>
        </w:tc>
        <w:tc>
          <w:tcPr>
            <w:tcW w:w="190" w:type="dxa"/>
            <w:shd w:val="clear" w:color="auto" w:fill="FFFFFF"/>
            <w:noWrap/>
            <w:vAlign w:val="center"/>
            <w:hideMark/>
          </w:tcPr>
          <w:p w14:paraId="6DAB16AE" w14:textId="77777777" w:rsidR="001D6CB5" w:rsidRPr="00806CB9" w:rsidRDefault="001D6CB5" w:rsidP="008476A2">
            <w:r w:rsidRPr="00806CB9">
              <w:t> </w:t>
            </w:r>
          </w:p>
        </w:tc>
        <w:tc>
          <w:tcPr>
            <w:tcW w:w="1540" w:type="dxa"/>
            <w:shd w:val="clear" w:color="auto" w:fill="FFFFFF"/>
            <w:noWrap/>
            <w:vAlign w:val="center"/>
            <w:hideMark/>
          </w:tcPr>
          <w:p w14:paraId="5791F4F0" w14:textId="77777777" w:rsidR="001D6CB5" w:rsidRPr="00806CB9" w:rsidRDefault="001D6CB5" w:rsidP="008476A2">
            <w:pPr>
              <w:jc w:val="right"/>
            </w:pPr>
            <w:r w:rsidRPr="00806CB9">
              <w:rPr>
                <w:bdr w:val="none" w:sz="0" w:space="0" w:color="auto" w:frame="1"/>
              </w:rPr>
              <w:t>(3.</w:t>
            </w:r>
            <w:r>
              <w:rPr>
                <w:bdr w:val="none" w:sz="0" w:space="0" w:color="auto" w:frame="1"/>
              </w:rPr>
              <w:t>832</w:t>
            </w:r>
            <w:r w:rsidRPr="00806CB9">
              <w:rPr>
                <w:bdr w:val="none" w:sz="0" w:space="0" w:color="auto" w:frame="1"/>
              </w:rPr>
              <w:t>)</w:t>
            </w:r>
          </w:p>
        </w:tc>
        <w:tc>
          <w:tcPr>
            <w:tcW w:w="360" w:type="dxa"/>
            <w:shd w:val="clear" w:color="auto" w:fill="FFFFFF"/>
            <w:noWrap/>
            <w:vAlign w:val="center"/>
          </w:tcPr>
          <w:p w14:paraId="156E9267" w14:textId="77777777" w:rsidR="001D6CB5" w:rsidRPr="00806CB9" w:rsidRDefault="001D6CB5" w:rsidP="008476A2">
            <w:r w:rsidRPr="00806CB9">
              <w:rPr>
                <w:bCs/>
                <w:bdr w:val="none" w:sz="0" w:space="0" w:color="auto" w:frame="1"/>
              </w:rPr>
              <w:t>**</w:t>
            </w:r>
          </w:p>
        </w:tc>
        <w:tc>
          <w:tcPr>
            <w:tcW w:w="1652" w:type="dxa"/>
            <w:shd w:val="clear" w:color="auto" w:fill="FFFFFF"/>
            <w:noWrap/>
            <w:vAlign w:val="center"/>
            <w:hideMark/>
          </w:tcPr>
          <w:p w14:paraId="4DF32C85" w14:textId="77777777" w:rsidR="001D6CB5" w:rsidRPr="00806CB9" w:rsidRDefault="001D6CB5" w:rsidP="008476A2">
            <w:pPr>
              <w:jc w:val="right"/>
            </w:pPr>
            <w:r w:rsidRPr="00806CB9">
              <w:rPr>
                <w:bdr w:val="nil"/>
              </w:rPr>
              <w:t>(10</w:t>
            </w:r>
            <w:r>
              <w:rPr>
                <w:bdr w:val="nil"/>
              </w:rPr>
              <w:t>3</w:t>
            </w:r>
            <w:r w:rsidRPr="00806CB9">
              <w:rPr>
                <w:bdr w:val="nil"/>
              </w:rPr>
              <w:t>%)</w:t>
            </w:r>
          </w:p>
        </w:tc>
      </w:tr>
      <w:tr w:rsidR="001D6CB5" w:rsidRPr="00E20B15" w14:paraId="135C2661" w14:textId="77777777" w:rsidTr="008476A2">
        <w:trPr>
          <w:trHeight w:val="390"/>
        </w:trPr>
        <w:tc>
          <w:tcPr>
            <w:tcW w:w="3820" w:type="dxa"/>
            <w:tcBorders>
              <w:top w:val="nil"/>
              <w:left w:val="nil"/>
              <w:bottom w:val="single" w:sz="4" w:space="0" w:color="auto"/>
              <w:right w:val="nil"/>
            </w:tcBorders>
            <w:shd w:val="clear" w:color="auto" w:fill="FFFFFF"/>
            <w:noWrap/>
            <w:vAlign w:val="center"/>
            <w:hideMark/>
          </w:tcPr>
          <w:p w14:paraId="6262CC38" w14:textId="77777777" w:rsidR="001D6CB5" w:rsidRPr="000070A7" w:rsidRDefault="001D6CB5" w:rsidP="008476A2">
            <w:pPr>
              <w:rPr>
                <w:b/>
                <w:bCs/>
              </w:rPr>
            </w:pPr>
            <w:r w:rsidRPr="000070A7">
              <w:rPr>
                <w:b/>
                <w:bCs/>
                <w:bdr w:val="nil"/>
              </w:rPr>
              <w:t>Inversiones</w:t>
            </w:r>
          </w:p>
        </w:tc>
        <w:tc>
          <w:tcPr>
            <w:tcW w:w="190" w:type="dxa"/>
            <w:tcBorders>
              <w:top w:val="nil"/>
              <w:left w:val="nil"/>
              <w:bottom w:val="single" w:sz="4" w:space="0" w:color="auto"/>
              <w:right w:val="nil"/>
            </w:tcBorders>
            <w:shd w:val="clear" w:color="auto" w:fill="FFFFFF"/>
            <w:noWrap/>
            <w:vAlign w:val="center"/>
            <w:hideMark/>
          </w:tcPr>
          <w:p w14:paraId="03417310" w14:textId="77777777" w:rsidR="001D6CB5" w:rsidRPr="000070A7" w:rsidRDefault="001D6CB5" w:rsidP="008476A2">
            <w:r w:rsidRPr="000070A7">
              <w:t> </w:t>
            </w:r>
          </w:p>
        </w:tc>
        <w:tc>
          <w:tcPr>
            <w:tcW w:w="1540" w:type="dxa"/>
            <w:tcBorders>
              <w:top w:val="nil"/>
              <w:left w:val="nil"/>
              <w:bottom w:val="single" w:sz="4" w:space="0" w:color="auto"/>
              <w:right w:val="nil"/>
            </w:tcBorders>
            <w:shd w:val="clear" w:color="auto" w:fill="FFFFFF"/>
            <w:noWrap/>
            <w:vAlign w:val="center"/>
            <w:hideMark/>
          </w:tcPr>
          <w:p w14:paraId="00E7E3D0" w14:textId="77777777" w:rsidR="001D6CB5" w:rsidRPr="00806CB9" w:rsidRDefault="001D6CB5" w:rsidP="008476A2">
            <w:pPr>
              <w:jc w:val="right"/>
            </w:pPr>
            <w:r>
              <w:rPr>
                <w:bdr w:val="none" w:sz="0" w:space="0" w:color="auto" w:frame="1"/>
              </w:rPr>
              <w:t>2.412</w:t>
            </w:r>
            <w:r w:rsidRPr="00806CB9">
              <w:rPr>
                <w:bdr w:val="none" w:sz="0" w:space="0" w:color="auto" w:frame="1"/>
              </w:rPr>
              <w:t xml:space="preserve"> </w:t>
            </w:r>
          </w:p>
        </w:tc>
        <w:tc>
          <w:tcPr>
            <w:tcW w:w="190" w:type="dxa"/>
            <w:tcBorders>
              <w:top w:val="nil"/>
              <w:left w:val="nil"/>
              <w:bottom w:val="single" w:sz="4" w:space="0" w:color="auto"/>
              <w:right w:val="nil"/>
            </w:tcBorders>
            <w:shd w:val="clear" w:color="auto" w:fill="FFFFFF"/>
            <w:noWrap/>
            <w:vAlign w:val="center"/>
            <w:hideMark/>
          </w:tcPr>
          <w:p w14:paraId="5B1B627A" w14:textId="77777777" w:rsidR="001D6CB5" w:rsidRPr="00806CB9" w:rsidRDefault="001D6CB5" w:rsidP="008476A2">
            <w:r w:rsidRPr="00806CB9">
              <w:t> </w:t>
            </w:r>
          </w:p>
        </w:tc>
        <w:tc>
          <w:tcPr>
            <w:tcW w:w="1540" w:type="dxa"/>
            <w:tcBorders>
              <w:top w:val="nil"/>
              <w:left w:val="nil"/>
              <w:bottom w:val="single" w:sz="4" w:space="0" w:color="auto"/>
              <w:right w:val="nil"/>
            </w:tcBorders>
            <w:noWrap/>
            <w:vAlign w:val="center"/>
            <w:hideMark/>
          </w:tcPr>
          <w:p w14:paraId="449DD0D5" w14:textId="77777777" w:rsidR="001D6CB5" w:rsidRPr="00806CB9" w:rsidRDefault="001D6CB5" w:rsidP="008476A2">
            <w:pPr>
              <w:jc w:val="right"/>
            </w:pPr>
            <w:r>
              <w:t>2</w:t>
            </w:r>
            <w:r w:rsidRPr="00806CB9">
              <w:t>.</w:t>
            </w:r>
            <w:r>
              <w:t>344</w:t>
            </w:r>
          </w:p>
        </w:tc>
        <w:tc>
          <w:tcPr>
            <w:tcW w:w="360" w:type="dxa"/>
            <w:tcBorders>
              <w:top w:val="nil"/>
              <w:left w:val="nil"/>
              <w:bottom w:val="single" w:sz="4" w:space="0" w:color="auto"/>
              <w:right w:val="nil"/>
            </w:tcBorders>
            <w:shd w:val="clear" w:color="auto" w:fill="FFFFFF"/>
            <w:noWrap/>
            <w:vAlign w:val="center"/>
            <w:hideMark/>
          </w:tcPr>
          <w:p w14:paraId="75616566" w14:textId="77777777" w:rsidR="001D6CB5" w:rsidRPr="00806CB9" w:rsidRDefault="001D6CB5" w:rsidP="008476A2">
            <w:r w:rsidRPr="00806CB9">
              <w:t> </w:t>
            </w:r>
          </w:p>
        </w:tc>
        <w:tc>
          <w:tcPr>
            <w:tcW w:w="1652" w:type="dxa"/>
            <w:tcBorders>
              <w:top w:val="nil"/>
              <w:left w:val="nil"/>
              <w:bottom w:val="single" w:sz="4" w:space="0" w:color="auto"/>
              <w:right w:val="nil"/>
            </w:tcBorders>
            <w:shd w:val="clear" w:color="auto" w:fill="FFFFFF"/>
            <w:noWrap/>
            <w:vAlign w:val="center"/>
            <w:hideMark/>
          </w:tcPr>
          <w:p w14:paraId="347BFB15" w14:textId="77777777" w:rsidR="001D6CB5" w:rsidRPr="00806CB9" w:rsidRDefault="001D6CB5" w:rsidP="008476A2">
            <w:pPr>
              <w:jc w:val="right"/>
            </w:pPr>
            <w:r>
              <w:rPr>
                <w:bdr w:val="none" w:sz="0" w:space="0" w:color="auto" w:frame="1"/>
              </w:rPr>
              <w:t>3</w:t>
            </w:r>
            <w:r w:rsidRPr="00806CB9">
              <w:rPr>
                <w:bdr w:val="none" w:sz="0" w:space="0" w:color="auto" w:frame="1"/>
              </w:rPr>
              <w:t>%</w:t>
            </w:r>
          </w:p>
        </w:tc>
      </w:tr>
    </w:tbl>
    <w:p w14:paraId="3B373821" w14:textId="77777777" w:rsidR="00F00648" w:rsidRDefault="00F00648" w:rsidP="001D6CB5">
      <w:pPr>
        <w:jc w:val="both"/>
        <w:rPr>
          <w:b/>
          <w:bCs/>
          <w:bdr w:val="none" w:sz="0" w:space="0" w:color="auto" w:frame="1"/>
        </w:rPr>
      </w:pPr>
    </w:p>
    <w:p w14:paraId="5139113B" w14:textId="5929FF62" w:rsidR="001D6CB5" w:rsidRDefault="001D6CB5" w:rsidP="001D6CB5">
      <w:pPr>
        <w:jc w:val="both"/>
        <w:rPr>
          <w:bCs/>
          <w:bdr w:val="none" w:sz="0" w:space="0" w:color="auto" w:frame="1"/>
        </w:rPr>
      </w:pPr>
      <w:r>
        <w:rPr>
          <w:b/>
          <w:bCs/>
          <w:bdr w:val="none" w:sz="0" w:space="0" w:color="auto" w:frame="1"/>
        </w:rPr>
        <w:t xml:space="preserve">* </w:t>
      </w:r>
      <w:r w:rsidRPr="00A906D4">
        <w:rPr>
          <w:bCs/>
          <w:bdr w:val="none" w:sz="0" w:space="0" w:color="auto" w:frame="1"/>
        </w:rPr>
        <w:t xml:space="preserve">Resultado </w:t>
      </w:r>
      <w:r>
        <w:rPr>
          <w:bCs/>
          <w:bdr w:val="none" w:sz="0" w:space="0" w:color="auto" w:frame="1"/>
        </w:rPr>
        <w:t>operativo antes de depreciaciones, amortizaciones.</w:t>
      </w:r>
    </w:p>
    <w:p w14:paraId="202D658B" w14:textId="77777777" w:rsidR="00F00648" w:rsidRDefault="00F00648" w:rsidP="001D6CB5">
      <w:pPr>
        <w:jc w:val="both"/>
        <w:rPr>
          <w:bCs/>
          <w:bdr w:val="none" w:sz="0" w:space="0" w:color="auto" w:frame="1"/>
        </w:rPr>
      </w:pPr>
    </w:p>
    <w:p w14:paraId="1556F4E7" w14:textId="5071288C" w:rsidR="001D6CB5" w:rsidRDefault="001D6CB5" w:rsidP="001D6CB5">
      <w:pPr>
        <w:jc w:val="both"/>
        <w:rPr>
          <w:bCs/>
          <w:bdr w:val="none" w:sz="0" w:space="0" w:color="auto" w:frame="1"/>
        </w:rPr>
      </w:pPr>
      <w:r>
        <w:rPr>
          <w:bCs/>
          <w:bdr w:val="none" w:sz="0" w:space="0" w:color="auto" w:frame="1"/>
        </w:rPr>
        <w:t>** Valor al 31 de diciembre de 2021.</w:t>
      </w:r>
    </w:p>
    <w:p w14:paraId="13E44B85" w14:textId="77777777" w:rsidR="00F00648" w:rsidRDefault="00F00648" w:rsidP="001D6CB5">
      <w:pPr>
        <w:jc w:val="both"/>
        <w:rPr>
          <w:b/>
          <w:bCs/>
          <w:bdr w:val="nil"/>
        </w:rPr>
      </w:pPr>
    </w:p>
    <w:p w14:paraId="43FE0E0C" w14:textId="3831DB06" w:rsidR="001D6CB5" w:rsidRDefault="001D6CB5" w:rsidP="001D6CB5">
      <w:pPr>
        <w:jc w:val="both"/>
        <w:rPr>
          <w:bdr w:val="nil"/>
        </w:rPr>
      </w:pPr>
      <w:r w:rsidRPr="000070A7">
        <w:rPr>
          <w:b/>
          <w:bCs/>
          <w:bdr w:val="nil"/>
        </w:rPr>
        <w:t xml:space="preserve">Buenos Aires, </w:t>
      </w:r>
      <w:r>
        <w:rPr>
          <w:b/>
          <w:bCs/>
          <w:bdr w:val="nil"/>
        </w:rPr>
        <w:t>26</w:t>
      </w:r>
      <w:r w:rsidRPr="000070A7">
        <w:rPr>
          <w:b/>
          <w:bCs/>
          <w:bdr w:val="nil"/>
        </w:rPr>
        <w:t xml:space="preserve"> de </w:t>
      </w:r>
      <w:r>
        <w:rPr>
          <w:b/>
          <w:bCs/>
          <w:bdr w:val="nil"/>
        </w:rPr>
        <w:t>octubre</w:t>
      </w:r>
      <w:r w:rsidRPr="000070A7">
        <w:rPr>
          <w:b/>
          <w:bCs/>
          <w:bdr w:val="nil"/>
        </w:rPr>
        <w:t xml:space="preserve"> de </w:t>
      </w:r>
      <w:r w:rsidRPr="000070A7">
        <w:rPr>
          <w:b/>
          <w:bdr w:val="nil"/>
        </w:rPr>
        <w:t>20</w:t>
      </w:r>
      <w:r>
        <w:rPr>
          <w:b/>
          <w:bdr w:val="nil"/>
        </w:rPr>
        <w:t>22</w:t>
      </w:r>
      <w:r w:rsidRPr="000070A7">
        <w:rPr>
          <w:b/>
          <w:bdr w:val="nil"/>
        </w:rPr>
        <w:t xml:space="preserve"> </w:t>
      </w:r>
      <w:r w:rsidRPr="000070A7">
        <w:rPr>
          <w:bdr w:val="nil"/>
        </w:rPr>
        <w:t xml:space="preserve">– El Directorio de Enel Generación Costanera S.A. (“Costanera”) aprobó sus estados financieros </w:t>
      </w:r>
      <w:r>
        <w:rPr>
          <w:bdr w:val="nil"/>
        </w:rPr>
        <w:t>intermedios condensados al 30 de septiembre de 2022.</w:t>
      </w:r>
    </w:p>
    <w:p w14:paraId="6BAC4760" w14:textId="77777777" w:rsidR="00F00648" w:rsidRPr="000070A7" w:rsidRDefault="00F00648" w:rsidP="001D6CB5">
      <w:pPr>
        <w:jc w:val="both"/>
        <w:rPr>
          <w:bdr w:val="nil"/>
        </w:rPr>
      </w:pPr>
    </w:p>
    <w:p w14:paraId="046DAAD2" w14:textId="77777777" w:rsidR="001D6CB5" w:rsidRPr="00AB536F" w:rsidRDefault="001D6CB5" w:rsidP="001D6CB5">
      <w:pPr>
        <w:widowControl/>
        <w:numPr>
          <w:ilvl w:val="0"/>
          <w:numId w:val="3"/>
        </w:numPr>
        <w:autoSpaceDE/>
        <w:autoSpaceDN/>
        <w:spacing w:after="200" w:line="276" w:lineRule="auto"/>
        <w:ind w:left="426"/>
        <w:jc w:val="both"/>
        <w:rPr>
          <w:bdr w:val="nil"/>
        </w:rPr>
      </w:pPr>
      <w:r w:rsidRPr="005A4253">
        <w:rPr>
          <w:bdr w:val="nil"/>
        </w:rPr>
        <w:t xml:space="preserve">Los </w:t>
      </w:r>
      <w:r w:rsidRPr="005A4253">
        <w:rPr>
          <w:b/>
          <w:bCs/>
          <w:bdr w:val="nil"/>
        </w:rPr>
        <w:t>Ingresos</w:t>
      </w:r>
      <w:r w:rsidRPr="005A4253">
        <w:rPr>
          <w:bdr w:val="nil"/>
        </w:rPr>
        <w:t xml:space="preserve"> registraron una </w:t>
      </w:r>
      <w:r w:rsidRPr="00AB536F">
        <w:rPr>
          <w:bdr w:val="nil"/>
        </w:rPr>
        <w:t>disminución del 28% durante el período de nueve meses finalizado el 30 de septiembre de 2022. Dicha disminución se explica, principalmente, por la actualización de los valores remunerativos por debajo de la tasa de inflación, y en menor medida, por una menor generación.</w:t>
      </w:r>
    </w:p>
    <w:p w14:paraId="7E3EE033" w14:textId="4B3B11AE" w:rsidR="001D6CB5" w:rsidRDefault="001D6CB5" w:rsidP="001D6CB5">
      <w:pPr>
        <w:ind w:left="426"/>
        <w:jc w:val="both"/>
        <w:rPr>
          <w:bdr w:val="nil"/>
        </w:rPr>
      </w:pPr>
      <w:r w:rsidRPr="00AB536F">
        <w:rPr>
          <w:bdr w:val="nil"/>
        </w:rPr>
        <w:t xml:space="preserve">Cabe recordar que, el 18 de abril de 2022, se emitió la Resolución SE </w:t>
      </w:r>
      <w:proofErr w:type="spellStart"/>
      <w:r w:rsidRPr="00AB536F">
        <w:rPr>
          <w:bdr w:val="nil"/>
        </w:rPr>
        <w:t>N°</w:t>
      </w:r>
      <w:proofErr w:type="spellEnd"/>
      <w:r w:rsidRPr="00AB536F">
        <w:rPr>
          <w:bdr w:val="nil"/>
        </w:rPr>
        <w:t xml:space="preserve"> 238/2022, que actualiza los valores de la remuneración a los generadores de la Resolución SE </w:t>
      </w:r>
      <w:proofErr w:type="spellStart"/>
      <w:r w:rsidRPr="00AB536F">
        <w:rPr>
          <w:bdr w:val="nil"/>
        </w:rPr>
        <w:t>N°</w:t>
      </w:r>
      <w:proofErr w:type="spellEnd"/>
      <w:r w:rsidRPr="00AB536F">
        <w:rPr>
          <w:bdr w:val="nil"/>
        </w:rPr>
        <w:t xml:space="preserve"> 440/2021, mediante un aumento lineal del 30% retroactivo a febrero de 2022 y de un 10% adicional a partir de junio de 2022.</w:t>
      </w:r>
    </w:p>
    <w:p w14:paraId="342217F4" w14:textId="77777777" w:rsidR="00F00648" w:rsidRPr="00AB536F" w:rsidRDefault="00F00648" w:rsidP="001D6CB5">
      <w:pPr>
        <w:ind w:left="426"/>
        <w:jc w:val="both"/>
        <w:rPr>
          <w:bdr w:val="nil"/>
        </w:rPr>
      </w:pPr>
    </w:p>
    <w:p w14:paraId="4D2C0148" w14:textId="77777777" w:rsidR="001D6CB5" w:rsidRPr="00AD2289" w:rsidRDefault="001D6CB5" w:rsidP="001D6CB5">
      <w:pPr>
        <w:widowControl/>
        <w:numPr>
          <w:ilvl w:val="0"/>
          <w:numId w:val="3"/>
        </w:numPr>
        <w:autoSpaceDE/>
        <w:autoSpaceDN/>
        <w:spacing w:after="200" w:line="276" w:lineRule="auto"/>
        <w:ind w:left="426"/>
        <w:jc w:val="both"/>
        <w:rPr>
          <w:color w:val="000000" w:themeColor="text1"/>
          <w:bdr w:val="nil"/>
        </w:rPr>
      </w:pPr>
      <w:r w:rsidRPr="00AD2289">
        <w:rPr>
          <w:color w:val="000000" w:themeColor="text1"/>
          <w:bdr w:val="nil"/>
        </w:rPr>
        <w:t>El</w:t>
      </w:r>
      <w:r w:rsidRPr="00AD2289">
        <w:rPr>
          <w:b/>
          <w:color w:val="000000" w:themeColor="text1"/>
          <w:bdr w:val="nil"/>
        </w:rPr>
        <w:t xml:space="preserve"> EBITDA </w:t>
      </w:r>
      <w:r w:rsidRPr="00AD2289">
        <w:rPr>
          <w:color w:val="000000" w:themeColor="text1"/>
          <w:bdr w:val="nil"/>
        </w:rPr>
        <w:t>disminuyó</w:t>
      </w:r>
      <w:r>
        <w:rPr>
          <w:color w:val="000000" w:themeColor="text1"/>
          <w:bdr w:val="nil"/>
        </w:rPr>
        <w:t>,</w:t>
      </w:r>
      <w:r w:rsidRPr="00AD2289">
        <w:rPr>
          <w:color w:val="000000" w:themeColor="text1"/>
          <w:bdr w:val="nil"/>
        </w:rPr>
        <w:t xml:space="preserve"> principalmente</w:t>
      </w:r>
      <w:r>
        <w:rPr>
          <w:color w:val="000000" w:themeColor="text1"/>
          <w:bdr w:val="nil"/>
        </w:rPr>
        <w:t>,</w:t>
      </w:r>
      <w:r w:rsidRPr="00AD2289">
        <w:rPr>
          <w:color w:val="000000" w:themeColor="text1"/>
          <w:bdr w:val="nil"/>
        </w:rPr>
        <w:t xml:space="preserve"> por los menores ingresos registrados</w:t>
      </w:r>
      <w:r>
        <w:rPr>
          <w:color w:val="000000" w:themeColor="text1"/>
          <w:bdr w:val="nil"/>
        </w:rPr>
        <w:t>,</w:t>
      </w:r>
      <w:r w:rsidRPr="00AD2289">
        <w:rPr>
          <w:color w:val="000000" w:themeColor="text1"/>
          <w:bdr w:val="nil"/>
        </w:rPr>
        <w:t xml:space="preserve"> compensado </w:t>
      </w:r>
      <w:r>
        <w:rPr>
          <w:color w:val="000000" w:themeColor="text1"/>
          <w:bdr w:val="nil"/>
        </w:rPr>
        <w:t xml:space="preserve">parcialmente </w:t>
      </w:r>
      <w:r w:rsidRPr="00AD2289">
        <w:rPr>
          <w:color w:val="000000" w:themeColor="text1"/>
          <w:bdr w:val="nil"/>
        </w:rPr>
        <w:t>por los menores costos de actividades ordinarias.</w:t>
      </w:r>
    </w:p>
    <w:p w14:paraId="2C3A11A2" w14:textId="77777777" w:rsidR="001D6CB5" w:rsidRDefault="001D6CB5" w:rsidP="001D6CB5">
      <w:pPr>
        <w:widowControl/>
        <w:numPr>
          <w:ilvl w:val="0"/>
          <w:numId w:val="3"/>
        </w:numPr>
        <w:autoSpaceDE/>
        <w:autoSpaceDN/>
        <w:spacing w:line="276" w:lineRule="auto"/>
        <w:ind w:left="426"/>
        <w:jc w:val="both"/>
        <w:rPr>
          <w:color w:val="000000" w:themeColor="text1"/>
          <w:bdr w:val="nil"/>
        </w:rPr>
      </w:pPr>
      <w:r w:rsidRPr="00AD2289">
        <w:rPr>
          <w:color w:val="000000" w:themeColor="text1"/>
          <w:bdr w:val="nil"/>
        </w:rPr>
        <w:lastRenderedPageBreak/>
        <w:t xml:space="preserve">El </w:t>
      </w:r>
      <w:r w:rsidRPr="00AD2289">
        <w:rPr>
          <w:b/>
          <w:color w:val="000000" w:themeColor="text1"/>
          <w:bdr w:val="nil"/>
        </w:rPr>
        <w:t>Resultado operativo</w:t>
      </w:r>
      <w:r w:rsidRPr="00AD2289">
        <w:rPr>
          <w:color w:val="000000" w:themeColor="text1"/>
          <w:bdr w:val="nil"/>
        </w:rPr>
        <w:t xml:space="preserve"> (EBIT) disminuyó producto de la caída registrada en los indicadores previos. </w:t>
      </w:r>
    </w:p>
    <w:p w14:paraId="4AC32B99" w14:textId="77777777" w:rsidR="001D6CB5" w:rsidRPr="00AD2289" w:rsidRDefault="001D6CB5" w:rsidP="001D6CB5">
      <w:pPr>
        <w:ind w:left="426"/>
        <w:jc w:val="both"/>
        <w:rPr>
          <w:color w:val="000000" w:themeColor="text1"/>
          <w:bdr w:val="nil"/>
        </w:rPr>
      </w:pPr>
    </w:p>
    <w:p w14:paraId="3C6C6BD1" w14:textId="77777777" w:rsidR="001D6CB5" w:rsidRPr="00316BD6" w:rsidRDefault="001D6CB5" w:rsidP="001D6CB5">
      <w:pPr>
        <w:widowControl/>
        <w:numPr>
          <w:ilvl w:val="0"/>
          <w:numId w:val="3"/>
        </w:numPr>
        <w:autoSpaceDE/>
        <w:autoSpaceDN/>
        <w:spacing w:line="276" w:lineRule="auto"/>
        <w:ind w:left="426"/>
        <w:jc w:val="both"/>
        <w:rPr>
          <w:color w:val="000000" w:themeColor="text1"/>
          <w:bdr w:val="nil"/>
        </w:rPr>
      </w:pPr>
      <w:r w:rsidRPr="00316BD6">
        <w:rPr>
          <w:color w:val="000000" w:themeColor="text1"/>
          <w:bdr w:val="nil"/>
        </w:rPr>
        <w:t xml:space="preserve">El </w:t>
      </w:r>
      <w:r w:rsidRPr="00316BD6">
        <w:rPr>
          <w:b/>
          <w:bCs/>
          <w:bdr w:val="nil"/>
        </w:rPr>
        <w:t>Resultado del período</w:t>
      </w:r>
      <w:r w:rsidRPr="00316BD6">
        <w:rPr>
          <w:color w:val="000000" w:themeColor="text1"/>
          <w:bdr w:val="nil"/>
        </w:rPr>
        <w:t xml:space="preserve"> mejoró respecto del de igual período del año anterior, debido</w:t>
      </w:r>
      <w:r>
        <w:rPr>
          <w:color w:val="000000" w:themeColor="text1"/>
          <w:bdr w:val="nil"/>
        </w:rPr>
        <w:t>,</w:t>
      </w:r>
      <w:r w:rsidRPr="00316BD6">
        <w:rPr>
          <w:color w:val="000000" w:themeColor="text1"/>
          <w:bdr w:val="nil"/>
        </w:rPr>
        <w:t xml:space="preserve"> fundamentalmente</w:t>
      </w:r>
      <w:r>
        <w:rPr>
          <w:color w:val="000000" w:themeColor="text1"/>
          <w:bdr w:val="nil"/>
        </w:rPr>
        <w:t>,</w:t>
      </w:r>
      <w:r w:rsidRPr="00316BD6">
        <w:rPr>
          <w:color w:val="000000" w:themeColor="text1"/>
          <w:bdr w:val="nil"/>
        </w:rPr>
        <w:t xml:space="preserve"> al beneficio por el impuesto a las ganancias registrado, junto con una mayor ganancia por ajuste por inflación, compensado parcialmente por mayores costos financieros netos.</w:t>
      </w:r>
    </w:p>
    <w:p w14:paraId="26710599" w14:textId="77777777" w:rsidR="001D6CB5" w:rsidRPr="00316BD6" w:rsidRDefault="001D6CB5" w:rsidP="001D6CB5">
      <w:pPr>
        <w:ind w:left="426"/>
        <w:jc w:val="both"/>
        <w:rPr>
          <w:color w:val="000000" w:themeColor="text1"/>
          <w:bdr w:val="nil"/>
        </w:rPr>
      </w:pPr>
    </w:p>
    <w:p w14:paraId="58F07BCC" w14:textId="77777777" w:rsidR="001D6CB5" w:rsidRPr="00C61D87" w:rsidRDefault="001D6CB5" w:rsidP="001D6CB5">
      <w:pPr>
        <w:widowControl/>
        <w:numPr>
          <w:ilvl w:val="0"/>
          <w:numId w:val="3"/>
        </w:numPr>
        <w:autoSpaceDE/>
        <w:autoSpaceDN/>
        <w:spacing w:after="200" w:line="276" w:lineRule="auto"/>
        <w:ind w:left="426"/>
        <w:jc w:val="both"/>
        <w:rPr>
          <w:bCs/>
          <w:bdr w:val="nil"/>
        </w:rPr>
      </w:pPr>
      <w:r w:rsidRPr="005753FC">
        <w:rPr>
          <w:bCs/>
          <w:bdr w:val="nil"/>
        </w:rPr>
        <w:t>Las </w:t>
      </w:r>
      <w:r w:rsidRPr="005753FC">
        <w:rPr>
          <w:b/>
          <w:bCs/>
          <w:bdr w:val="nil"/>
        </w:rPr>
        <w:t>Inversiones</w:t>
      </w:r>
      <w:r w:rsidRPr="005753FC">
        <w:rPr>
          <w:bCs/>
          <w:bdr w:val="nil"/>
        </w:rPr>
        <w:t xml:space="preserve"> realizadas ascendieron a </w:t>
      </w:r>
      <w:r w:rsidRPr="00C61D87">
        <w:rPr>
          <w:bCs/>
          <w:bdr w:val="nil"/>
        </w:rPr>
        <w:t>$</w:t>
      </w:r>
      <w:r>
        <w:rPr>
          <w:bCs/>
          <w:bdr w:val="nil"/>
        </w:rPr>
        <w:t>2.412</w:t>
      </w:r>
      <w:r w:rsidRPr="00C61D87">
        <w:rPr>
          <w:bCs/>
          <w:bdr w:val="nil"/>
        </w:rPr>
        <w:t xml:space="preserve"> millones. Las mismas siguen estando destinadas al mantenimiento de las unidades generadoras, con el propósito de optimizar la disponibilidad y confiabilidad de la planta. </w:t>
      </w:r>
    </w:p>
    <w:p w14:paraId="1CCA2A50" w14:textId="77777777" w:rsidR="001D6CB5" w:rsidRPr="00AF1E14" w:rsidRDefault="001D6CB5" w:rsidP="001D6CB5">
      <w:pPr>
        <w:widowControl/>
        <w:numPr>
          <w:ilvl w:val="0"/>
          <w:numId w:val="3"/>
        </w:numPr>
        <w:autoSpaceDE/>
        <w:autoSpaceDN/>
        <w:spacing w:after="200" w:line="276" w:lineRule="auto"/>
        <w:ind w:left="426"/>
        <w:jc w:val="both"/>
        <w:rPr>
          <w:b/>
          <w:bCs/>
          <w:bdr w:val="nil"/>
        </w:rPr>
      </w:pPr>
      <w:r w:rsidRPr="009E4DF3">
        <w:rPr>
          <w:rFonts w:cs="Arial"/>
        </w:rPr>
        <w:t xml:space="preserve">La </w:t>
      </w:r>
      <w:r w:rsidRPr="009E4DF3">
        <w:rPr>
          <w:rFonts w:cs="Arial"/>
          <w:b/>
        </w:rPr>
        <w:t>Deuda</w:t>
      </w:r>
      <w:r w:rsidRPr="009E4DF3">
        <w:rPr>
          <w:b/>
          <w:bCs/>
          <w:bdr w:val="nil"/>
        </w:rPr>
        <w:t xml:space="preserve"> neta </w:t>
      </w:r>
      <w:r w:rsidRPr="00AF1E14">
        <w:rPr>
          <w:bdr w:val="nil"/>
        </w:rPr>
        <w:t xml:space="preserve">empeoró, principalmente, </w:t>
      </w:r>
      <w:r>
        <w:rPr>
          <w:bdr w:val="nil"/>
        </w:rPr>
        <w:t xml:space="preserve">como consecuencia </w:t>
      </w:r>
      <w:r w:rsidRPr="00AF1E14">
        <w:rPr>
          <w:bdr w:val="nil"/>
        </w:rPr>
        <w:t xml:space="preserve">de </w:t>
      </w:r>
      <w:r w:rsidRPr="00AF1E14">
        <w:rPr>
          <w:bCs/>
          <w:bdr w:val="nil"/>
        </w:rPr>
        <w:t>los menores saldos de efectivo y colocaciones a corto plazo</w:t>
      </w:r>
      <w:r>
        <w:rPr>
          <w:bCs/>
          <w:bdr w:val="nil"/>
        </w:rPr>
        <w:t xml:space="preserve"> registrados</w:t>
      </w:r>
      <w:r w:rsidRPr="00AF1E14">
        <w:rPr>
          <w:bCs/>
          <w:bdr w:val="nil"/>
        </w:rPr>
        <w:t>.</w:t>
      </w:r>
    </w:p>
    <w:p w14:paraId="12C5F371" w14:textId="1AFDBA05" w:rsidR="001D6CB5" w:rsidRDefault="001D6CB5" w:rsidP="001D6CB5">
      <w:pPr>
        <w:ind w:left="426"/>
        <w:jc w:val="both"/>
        <w:rPr>
          <w:b/>
          <w:bCs/>
          <w:bdr w:val="nil"/>
        </w:rPr>
      </w:pPr>
      <w:r w:rsidRPr="002B55A1">
        <w:rPr>
          <w:b/>
          <w:bCs/>
          <w:bdr w:val="nil"/>
        </w:rPr>
        <w:t>PRINCIPALES INDICADORES OPERATIVOS</w:t>
      </w:r>
    </w:p>
    <w:p w14:paraId="12D60525" w14:textId="77777777" w:rsidR="00F00648" w:rsidRPr="002B55A1" w:rsidRDefault="00F00648" w:rsidP="001D6CB5">
      <w:pPr>
        <w:ind w:left="426"/>
        <w:jc w:val="both"/>
        <w:rPr>
          <w:b/>
          <w:bCs/>
          <w:bdr w:val="nil"/>
        </w:rPr>
      </w:pPr>
    </w:p>
    <w:p w14:paraId="4F18E841" w14:textId="77777777" w:rsidR="001D6CB5" w:rsidRPr="00133A24" w:rsidRDefault="001D6CB5" w:rsidP="001D6CB5">
      <w:pPr>
        <w:widowControl/>
        <w:numPr>
          <w:ilvl w:val="0"/>
          <w:numId w:val="3"/>
        </w:numPr>
        <w:autoSpaceDE/>
        <w:autoSpaceDN/>
        <w:spacing w:after="240" w:line="276" w:lineRule="auto"/>
        <w:ind w:left="284"/>
        <w:jc w:val="both"/>
        <w:rPr>
          <w:bCs/>
          <w:bdr w:val="nil"/>
        </w:rPr>
      </w:pPr>
      <w:bookmarkStart w:id="0" w:name="_Hlk64569061"/>
      <w:r w:rsidRPr="003A783E">
        <w:rPr>
          <w:bCs/>
          <w:bdr w:val="nil"/>
        </w:rPr>
        <w:t xml:space="preserve">La energía generada por Costanera </w:t>
      </w:r>
      <w:r w:rsidRPr="000070A7">
        <w:rPr>
          <w:bCs/>
          <w:bdr w:val="nil"/>
        </w:rPr>
        <w:t xml:space="preserve">en el </w:t>
      </w:r>
      <w:r w:rsidRPr="00F477D3">
        <w:rPr>
          <w:bCs/>
          <w:bdr w:val="nil"/>
        </w:rPr>
        <w:t xml:space="preserve">período de nueve meses finalizado el 30 de septiembre de </w:t>
      </w:r>
      <w:r>
        <w:rPr>
          <w:bCs/>
          <w:bdr w:val="nil"/>
        </w:rPr>
        <w:t>2022 disminuy</w:t>
      </w:r>
      <w:r w:rsidRPr="00133A24">
        <w:rPr>
          <w:bCs/>
          <w:bdr w:val="nil"/>
        </w:rPr>
        <w:t xml:space="preserve">ó un </w:t>
      </w:r>
      <w:r>
        <w:rPr>
          <w:bCs/>
          <w:bdr w:val="nil"/>
        </w:rPr>
        <w:t>19</w:t>
      </w:r>
      <w:r w:rsidRPr="00133A24">
        <w:rPr>
          <w:bCs/>
          <w:bdr w:val="nil"/>
        </w:rPr>
        <w:t xml:space="preserve">% a </w:t>
      </w:r>
      <w:r>
        <w:rPr>
          <w:bCs/>
          <w:bdr w:val="nil"/>
        </w:rPr>
        <w:t>3.997</w:t>
      </w:r>
      <w:r w:rsidRPr="00133A24">
        <w:rPr>
          <w:bCs/>
          <w:bdr w:val="nil"/>
        </w:rPr>
        <w:t xml:space="preserve"> GWh respecto de los </w:t>
      </w:r>
      <w:r>
        <w:rPr>
          <w:bCs/>
          <w:bdr w:val="nil"/>
        </w:rPr>
        <w:t>4.956</w:t>
      </w:r>
      <w:r w:rsidRPr="00133A24">
        <w:rPr>
          <w:bCs/>
          <w:bdr w:val="nil"/>
        </w:rPr>
        <w:t xml:space="preserve"> GWh generados en </w:t>
      </w:r>
      <w:r>
        <w:rPr>
          <w:bCs/>
          <w:bdr w:val="nil"/>
        </w:rPr>
        <w:t>el mis</w:t>
      </w:r>
      <w:r w:rsidRPr="00133A24">
        <w:rPr>
          <w:bCs/>
          <w:bdr w:val="nil"/>
        </w:rPr>
        <w:t xml:space="preserve">mo período de 2021, como consecuencia </w:t>
      </w:r>
      <w:bookmarkEnd w:id="0"/>
      <w:r w:rsidRPr="00133A24">
        <w:rPr>
          <w:bCs/>
          <w:bdr w:val="nil"/>
        </w:rPr>
        <w:t>del m</w:t>
      </w:r>
      <w:r>
        <w:rPr>
          <w:bCs/>
          <w:bdr w:val="nil"/>
        </w:rPr>
        <w:t>enor</w:t>
      </w:r>
      <w:r w:rsidRPr="00133A24">
        <w:rPr>
          <w:bCs/>
          <w:bdr w:val="nil"/>
        </w:rPr>
        <w:t xml:space="preserve"> requerimiento de despacho por parte de Cammesa</w:t>
      </w:r>
      <w:r>
        <w:rPr>
          <w:bCs/>
          <w:bdr w:val="nil"/>
        </w:rPr>
        <w:t>, principalmente, del ciclo combinado I (Siemens)</w:t>
      </w:r>
      <w:r w:rsidRPr="00133A24">
        <w:rPr>
          <w:bCs/>
          <w:bdr w:val="nil"/>
        </w:rPr>
        <w:t>.</w:t>
      </w:r>
    </w:p>
    <w:p w14:paraId="0992D3EB" w14:textId="77777777" w:rsidR="001D6CB5" w:rsidRDefault="001D6CB5" w:rsidP="001D6CB5">
      <w:pPr>
        <w:widowControl/>
        <w:numPr>
          <w:ilvl w:val="0"/>
          <w:numId w:val="3"/>
        </w:numPr>
        <w:autoSpaceDE/>
        <w:autoSpaceDN/>
        <w:spacing w:after="240" w:line="276" w:lineRule="auto"/>
        <w:ind w:left="284"/>
        <w:jc w:val="both"/>
        <w:rPr>
          <w:bCs/>
          <w:bdr w:val="nil"/>
        </w:rPr>
      </w:pPr>
      <w:r>
        <w:rPr>
          <w:bCs/>
          <w:bdr w:val="nil"/>
        </w:rPr>
        <w:t xml:space="preserve">Cabe </w:t>
      </w:r>
      <w:r w:rsidRPr="00F477D3">
        <w:rPr>
          <w:bCs/>
          <w:bdr w:val="nil"/>
        </w:rPr>
        <w:t xml:space="preserve">mencionar que, </w:t>
      </w:r>
      <w:r>
        <w:rPr>
          <w:bCs/>
          <w:bdr w:val="nil"/>
        </w:rPr>
        <w:t xml:space="preserve">en relación con la demanda acumulada </w:t>
      </w:r>
      <w:r w:rsidRPr="00F477D3">
        <w:rPr>
          <w:bCs/>
          <w:bdr w:val="nil"/>
        </w:rPr>
        <w:t xml:space="preserve">en los primeros nueve meses de </w:t>
      </w:r>
      <w:r>
        <w:rPr>
          <w:bCs/>
          <w:bdr w:val="nil"/>
        </w:rPr>
        <w:t>2022</w:t>
      </w:r>
      <w:r w:rsidRPr="00F477D3">
        <w:rPr>
          <w:bCs/>
          <w:bdr w:val="nil"/>
        </w:rPr>
        <w:t xml:space="preserve">, se registró </w:t>
      </w:r>
      <w:r w:rsidRPr="00FA3C37">
        <w:rPr>
          <w:bCs/>
          <w:bdr w:val="nil"/>
        </w:rPr>
        <w:t xml:space="preserve">un aumento de la demanda de electricidad en el país del </w:t>
      </w:r>
      <w:r>
        <w:rPr>
          <w:bCs/>
          <w:bdr w:val="nil"/>
        </w:rPr>
        <w:t>3,8</w:t>
      </w:r>
      <w:r w:rsidRPr="00FA3C37">
        <w:rPr>
          <w:bCs/>
          <w:bdr w:val="nil"/>
        </w:rPr>
        <w:t xml:space="preserve">% con respecto al mismo período del año anterior. Esto se debe, principalmente, al aumento en la actividad comercial e industrial, en comparación con un 2021 con mayores restricciones producto de la pandemia del COVID-19. </w:t>
      </w:r>
    </w:p>
    <w:p w14:paraId="60D88ABA" w14:textId="77777777" w:rsidR="001D6CB5" w:rsidRPr="00FA3C37" w:rsidRDefault="001D6CB5" w:rsidP="001D6CB5">
      <w:pPr>
        <w:spacing w:after="240"/>
        <w:jc w:val="both"/>
        <w:rPr>
          <w:bCs/>
          <w:bdr w:val="nil"/>
        </w:rPr>
      </w:pPr>
    </w:p>
    <w:p w14:paraId="6E4EEFCA" w14:textId="77777777" w:rsidR="001D6CB5" w:rsidRDefault="001D6CB5" w:rsidP="001D6CB5">
      <w:pPr>
        <w:spacing w:after="240"/>
        <w:ind w:left="284"/>
        <w:jc w:val="both"/>
        <w:rPr>
          <w:bCs/>
          <w:bdr w:val="nil"/>
        </w:rPr>
      </w:pPr>
    </w:p>
    <w:p w14:paraId="6551F9A3" w14:textId="77777777" w:rsidR="001D6CB5" w:rsidRDefault="001D6CB5" w:rsidP="001D6CB5">
      <w:pPr>
        <w:spacing w:after="240"/>
        <w:ind w:left="284"/>
        <w:jc w:val="both"/>
        <w:rPr>
          <w:bCs/>
          <w:bdr w:val="nil"/>
        </w:rPr>
      </w:pPr>
    </w:p>
    <w:p w14:paraId="14E2D9BA" w14:textId="77777777" w:rsidR="001D6CB5" w:rsidRDefault="001D6CB5" w:rsidP="001D6CB5">
      <w:pPr>
        <w:spacing w:after="240"/>
        <w:ind w:left="284"/>
        <w:jc w:val="both"/>
        <w:rPr>
          <w:bCs/>
          <w:bdr w:val="nil"/>
        </w:rPr>
      </w:pPr>
    </w:p>
    <w:p w14:paraId="5DC7838B" w14:textId="77777777" w:rsidR="001D6CB5" w:rsidRDefault="001D6CB5" w:rsidP="001D6CB5">
      <w:pPr>
        <w:spacing w:after="240"/>
        <w:ind w:left="284"/>
        <w:jc w:val="both"/>
        <w:rPr>
          <w:bCs/>
          <w:bdr w:val="nil"/>
        </w:rPr>
      </w:pPr>
    </w:p>
    <w:p w14:paraId="4A0E5691" w14:textId="77777777" w:rsidR="001D6CB5" w:rsidRDefault="001D6CB5" w:rsidP="001D6CB5">
      <w:pPr>
        <w:spacing w:after="240"/>
        <w:ind w:left="284"/>
        <w:jc w:val="both"/>
        <w:rPr>
          <w:bCs/>
          <w:bdr w:val="nil"/>
        </w:rPr>
      </w:pPr>
    </w:p>
    <w:p w14:paraId="4C4C128F" w14:textId="1D70D6A9" w:rsidR="009C5BD0" w:rsidRDefault="009C5BD0" w:rsidP="007B53E2">
      <w:pPr>
        <w:spacing w:before="12" w:line="249" w:lineRule="auto"/>
        <w:ind w:left="5300" w:right="1351" w:hanging="636"/>
        <w:rPr>
          <w:rFonts w:ascii="Verdana"/>
          <w:b/>
          <w:w w:val="105"/>
          <w:sz w:val="18"/>
        </w:rPr>
      </w:pPr>
    </w:p>
    <w:sectPr w:rsidR="009C5BD0" w:rsidSect="004E1028">
      <w:pgSz w:w="12240" w:h="15840"/>
      <w:pgMar w:top="260" w:right="1183"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30E45" w14:textId="77777777" w:rsidR="00FD004F" w:rsidRDefault="00FD004F" w:rsidP="007B53E2">
      <w:r>
        <w:separator/>
      </w:r>
    </w:p>
  </w:endnote>
  <w:endnote w:type="continuationSeparator" w:id="0">
    <w:p w14:paraId="53AA8CCE" w14:textId="77777777" w:rsidR="00FD004F" w:rsidRDefault="00FD004F" w:rsidP="007B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E4AC" w14:textId="77777777" w:rsidR="00F65266" w:rsidRDefault="00F652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10D2" w14:textId="77777777" w:rsidR="00F65266" w:rsidRDefault="00F6526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5F3B" w14:textId="77777777" w:rsidR="00F65266" w:rsidRDefault="00F652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52BA" w14:textId="77777777" w:rsidR="00FD004F" w:rsidRDefault="00FD004F" w:rsidP="007B53E2">
      <w:r>
        <w:separator/>
      </w:r>
    </w:p>
  </w:footnote>
  <w:footnote w:type="continuationSeparator" w:id="0">
    <w:p w14:paraId="7344F321" w14:textId="77777777" w:rsidR="00FD004F" w:rsidRDefault="00FD004F" w:rsidP="007B5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DC1" w14:textId="77777777" w:rsidR="00F65266" w:rsidRDefault="00F652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1007" w14:textId="5C231B88" w:rsidR="007B53E2" w:rsidRDefault="007B53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CEFD" w14:textId="77777777" w:rsidR="00F65266" w:rsidRDefault="00F652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426F8"/>
    <w:multiLevelType w:val="hybridMultilevel"/>
    <w:tmpl w:val="60426080"/>
    <w:lvl w:ilvl="0" w:tplc="08EE03DA">
      <w:start w:val="1"/>
      <w:numFmt w:val="bullet"/>
      <w:lvlText w:val=""/>
      <w:lvlJc w:val="left"/>
      <w:pPr>
        <w:ind w:left="1211" w:hanging="360"/>
      </w:pPr>
      <w:rPr>
        <w:rFonts w:ascii="Symbol" w:hAnsi="Symbol" w:hint="default"/>
      </w:rPr>
    </w:lvl>
    <w:lvl w:ilvl="1" w:tplc="1A9EA328" w:tentative="1">
      <w:start w:val="1"/>
      <w:numFmt w:val="bullet"/>
      <w:lvlText w:val="o"/>
      <w:lvlJc w:val="left"/>
      <w:pPr>
        <w:ind w:left="1440" w:hanging="360"/>
      </w:pPr>
      <w:rPr>
        <w:rFonts w:ascii="Courier New" w:hAnsi="Courier New" w:cs="Courier New" w:hint="default"/>
      </w:rPr>
    </w:lvl>
    <w:lvl w:ilvl="2" w:tplc="B4024170" w:tentative="1">
      <w:start w:val="1"/>
      <w:numFmt w:val="bullet"/>
      <w:lvlText w:val=""/>
      <w:lvlJc w:val="left"/>
      <w:pPr>
        <w:ind w:left="2160" w:hanging="360"/>
      </w:pPr>
      <w:rPr>
        <w:rFonts w:ascii="Wingdings" w:hAnsi="Wingdings" w:hint="default"/>
      </w:rPr>
    </w:lvl>
    <w:lvl w:ilvl="3" w:tplc="B636A912" w:tentative="1">
      <w:start w:val="1"/>
      <w:numFmt w:val="bullet"/>
      <w:lvlText w:val=""/>
      <w:lvlJc w:val="left"/>
      <w:pPr>
        <w:ind w:left="2880" w:hanging="360"/>
      </w:pPr>
      <w:rPr>
        <w:rFonts w:ascii="Symbol" w:hAnsi="Symbol" w:hint="default"/>
      </w:rPr>
    </w:lvl>
    <w:lvl w:ilvl="4" w:tplc="93F24D92" w:tentative="1">
      <w:start w:val="1"/>
      <w:numFmt w:val="bullet"/>
      <w:lvlText w:val="o"/>
      <w:lvlJc w:val="left"/>
      <w:pPr>
        <w:ind w:left="3600" w:hanging="360"/>
      </w:pPr>
      <w:rPr>
        <w:rFonts w:ascii="Courier New" w:hAnsi="Courier New" w:cs="Courier New" w:hint="default"/>
      </w:rPr>
    </w:lvl>
    <w:lvl w:ilvl="5" w:tplc="44FE4E4C" w:tentative="1">
      <w:start w:val="1"/>
      <w:numFmt w:val="bullet"/>
      <w:lvlText w:val=""/>
      <w:lvlJc w:val="left"/>
      <w:pPr>
        <w:ind w:left="4320" w:hanging="360"/>
      </w:pPr>
      <w:rPr>
        <w:rFonts w:ascii="Wingdings" w:hAnsi="Wingdings" w:hint="default"/>
      </w:rPr>
    </w:lvl>
    <w:lvl w:ilvl="6" w:tplc="32320C56" w:tentative="1">
      <w:start w:val="1"/>
      <w:numFmt w:val="bullet"/>
      <w:lvlText w:val=""/>
      <w:lvlJc w:val="left"/>
      <w:pPr>
        <w:ind w:left="5040" w:hanging="360"/>
      </w:pPr>
      <w:rPr>
        <w:rFonts w:ascii="Symbol" w:hAnsi="Symbol" w:hint="default"/>
      </w:rPr>
    </w:lvl>
    <w:lvl w:ilvl="7" w:tplc="A3DA77FA" w:tentative="1">
      <w:start w:val="1"/>
      <w:numFmt w:val="bullet"/>
      <w:lvlText w:val="o"/>
      <w:lvlJc w:val="left"/>
      <w:pPr>
        <w:ind w:left="5760" w:hanging="360"/>
      </w:pPr>
      <w:rPr>
        <w:rFonts w:ascii="Courier New" w:hAnsi="Courier New" w:cs="Courier New" w:hint="default"/>
      </w:rPr>
    </w:lvl>
    <w:lvl w:ilvl="8" w:tplc="16BEF3B0" w:tentative="1">
      <w:start w:val="1"/>
      <w:numFmt w:val="bullet"/>
      <w:lvlText w:val=""/>
      <w:lvlJc w:val="left"/>
      <w:pPr>
        <w:ind w:left="6480" w:hanging="360"/>
      </w:pPr>
      <w:rPr>
        <w:rFonts w:ascii="Wingdings" w:hAnsi="Wingdings" w:hint="default"/>
      </w:rPr>
    </w:lvl>
  </w:abstractNum>
  <w:abstractNum w:abstractNumId="1" w15:restartNumberingAfterBreak="0">
    <w:nsid w:val="48A05836"/>
    <w:multiLevelType w:val="hybridMultilevel"/>
    <w:tmpl w:val="C39A9F24"/>
    <w:lvl w:ilvl="0" w:tplc="C414E67E">
      <w:numFmt w:val="bullet"/>
      <w:lvlText w:val=""/>
      <w:lvlJc w:val="left"/>
      <w:pPr>
        <w:ind w:left="521" w:hanging="339"/>
      </w:pPr>
      <w:rPr>
        <w:rFonts w:ascii="Symbol" w:eastAsia="Symbol" w:hAnsi="Symbol" w:cs="Symbol" w:hint="default"/>
        <w:w w:val="103"/>
        <w:sz w:val="20"/>
        <w:szCs w:val="20"/>
        <w:lang w:val="es-ES" w:eastAsia="es-ES" w:bidi="es-ES"/>
      </w:rPr>
    </w:lvl>
    <w:lvl w:ilvl="1" w:tplc="23C6DB5C">
      <w:numFmt w:val="bullet"/>
      <w:lvlText w:val="•"/>
      <w:lvlJc w:val="left"/>
      <w:pPr>
        <w:ind w:left="1392" w:hanging="339"/>
      </w:pPr>
      <w:rPr>
        <w:rFonts w:hint="default"/>
        <w:lang w:val="es-ES" w:eastAsia="es-ES" w:bidi="es-ES"/>
      </w:rPr>
    </w:lvl>
    <w:lvl w:ilvl="2" w:tplc="FE4091DE">
      <w:numFmt w:val="bullet"/>
      <w:lvlText w:val="•"/>
      <w:lvlJc w:val="left"/>
      <w:pPr>
        <w:ind w:left="2264" w:hanging="339"/>
      </w:pPr>
      <w:rPr>
        <w:rFonts w:hint="default"/>
        <w:lang w:val="es-ES" w:eastAsia="es-ES" w:bidi="es-ES"/>
      </w:rPr>
    </w:lvl>
    <w:lvl w:ilvl="3" w:tplc="827C42D0">
      <w:numFmt w:val="bullet"/>
      <w:lvlText w:val="•"/>
      <w:lvlJc w:val="left"/>
      <w:pPr>
        <w:ind w:left="3136" w:hanging="339"/>
      </w:pPr>
      <w:rPr>
        <w:rFonts w:hint="default"/>
        <w:lang w:val="es-ES" w:eastAsia="es-ES" w:bidi="es-ES"/>
      </w:rPr>
    </w:lvl>
    <w:lvl w:ilvl="4" w:tplc="A99C31BC">
      <w:numFmt w:val="bullet"/>
      <w:lvlText w:val="•"/>
      <w:lvlJc w:val="left"/>
      <w:pPr>
        <w:ind w:left="4008" w:hanging="339"/>
      </w:pPr>
      <w:rPr>
        <w:rFonts w:hint="default"/>
        <w:lang w:val="es-ES" w:eastAsia="es-ES" w:bidi="es-ES"/>
      </w:rPr>
    </w:lvl>
    <w:lvl w:ilvl="5" w:tplc="4D9A5E90">
      <w:numFmt w:val="bullet"/>
      <w:lvlText w:val="•"/>
      <w:lvlJc w:val="left"/>
      <w:pPr>
        <w:ind w:left="4880" w:hanging="339"/>
      </w:pPr>
      <w:rPr>
        <w:rFonts w:hint="default"/>
        <w:lang w:val="es-ES" w:eastAsia="es-ES" w:bidi="es-ES"/>
      </w:rPr>
    </w:lvl>
    <w:lvl w:ilvl="6" w:tplc="53D4725A">
      <w:numFmt w:val="bullet"/>
      <w:lvlText w:val="•"/>
      <w:lvlJc w:val="left"/>
      <w:pPr>
        <w:ind w:left="5752" w:hanging="339"/>
      </w:pPr>
      <w:rPr>
        <w:rFonts w:hint="default"/>
        <w:lang w:val="es-ES" w:eastAsia="es-ES" w:bidi="es-ES"/>
      </w:rPr>
    </w:lvl>
    <w:lvl w:ilvl="7" w:tplc="7E086E92">
      <w:numFmt w:val="bullet"/>
      <w:lvlText w:val="•"/>
      <w:lvlJc w:val="left"/>
      <w:pPr>
        <w:ind w:left="6624" w:hanging="339"/>
      </w:pPr>
      <w:rPr>
        <w:rFonts w:hint="default"/>
        <w:lang w:val="es-ES" w:eastAsia="es-ES" w:bidi="es-ES"/>
      </w:rPr>
    </w:lvl>
    <w:lvl w:ilvl="8" w:tplc="55A8637C">
      <w:numFmt w:val="bullet"/>
      <w:lvlText w:val="•"/>
      <w:lvlJc w:val="left"/>
      <w:pPr>
        <w:ind w:left="7496" w:hanging="339"/>
      </w:pPr>
      <w:rPr>
        <w:rFonts w:hint="default"/>
        <w:lang w:val="es-ES" w:eastAsia="es-ES" w:bidi="es-ES"/>
      </w:rPr>
    </w:lvl>
  </w:abstractNum>
  <w:abstractNum w:abstractNumId="2" w15:restartNumberingAfterBreak="0">
    <w:nsid w:val="7310782A"/>
    <w:multiLevelType w:val="hybridMultilevel"/>
    <w:tmpl w:val="5B125248"/>
    <w:lvl w:ilvl="0" w:tplc="06ECD50C">
      <w:start w:val="16"/>
      <w:numFmt w:val="lowerLetter"/>
      <w:lvlText w:val="%1)"/>
      <w:lvlJc w:val="left"/>
      <w:pPr>
        <w:ind w:left="385" w:hanging="268"/>
      </w:pPr>
      <w:rPr>
        <w:rFonts w:ascii="Verdana" w:eastAsia="Verdana" w:hAnsi="Verdana" w:cs="Verdana" w:hint="default"/>
        <w:spacing w:val="0"/>
        <w:w w:val="103"/>
        <w:sz w:val="18"/>
        <w:szCs w:val="18"/>
        <w:lang w:val="es-ES" w:eastAsia="es-ES" w:bidi="es-ES"/>
      </w:rPr>
    </w:lvl>
    <w:lvl w:ilvl="1" w:tplc="D2D85BFA">
      <w:numFmt w:val="bullet"/>
      <w:lvlText w:val="•"/>
      <w:lvlJc w:val="left"/>
      <w:pPr>
        <w:ind w:left="1266" w:hanging="268"/>
      </w:pPr>
      <w:rPr>
        <w:rFonts w:hint="default"/>
        <w:lang w:val="es-ES" w:eastAsia="es-ES" w:bidi="es-ES"/>
      </w:rPr>
    </w:lvl>
    <w:lvl w:ilvl="2" w:tplc="EDE62B4A">
      <w:numFmt w:val="bullet"/>
      <w:lvlText w:val="•"/>
      <w:lvlJc w:val="left"/>
      <w:pPr>
        <w:ind w:left="2152" w:hanging="268"/>
      </w:pPr>
      <w:rPr>
        <w:rFonts w:hint="default"/>
        <w:lang w:val="es-ES" w:eastAsia="es-ES" w:bidi="es-ES"/>
      </w:rPr>
    </w:lvl>
    <w:lvl w:ilvl="3" w:tplc="019E803C">
      <w:numFmt w:val="bullet"/>
      <w:lvlText w:val="•"/>
      <w:lvlJc w:val="left"/>
      <w:pPr>
        <w:ind w:left="3038" w:hanging="268"/>
      </w:pPr>
      <w:rPr>
        <w:rFonts w:hint="default"/>
        <w:lang w:val="es-ES" w:eastAsia="es-ES" w:bidi="es-ES"/>
      </w:rPr>
    </w:lvl>
    <w:lvl w:ilvl="4" w:tplc="E59C23D0">
      <w:numFmt w:val="bullet"/>
      <w:lvlText w:val="•"/>
      <w:lvlJc w:val="left"/>
      <w:pPr>
        <w:ind w:left="3924" w:hanging="268"/>
      </w:pPr>
      <w:rPr>
        <w:rFonts w:hint="default"/>
        <w:lang w:val="es-ES" w:eastAsia="es-ES" w:bidi="es-ES"/>
      </w:rPr>
    </w:lvl>
    <w:lvl w:ilvl="5" w:tplc="4514793E">
      <w:numFmt w:val="bullet"/>
      <w:lvlText w:val="•"/>
      <w:lvlJc w:val="left"/>
      <w:pPr>
        <w:ind w:left="4810" w:hanging="268"/>
      </w:pPr>
      <w:rPr>
        <w:rFonts w:hint="default"/>
        <w:lang w:val="es-ES" w:eastAsia="es-ES" w:bidi="es-ES"/>
      </w:rPr>
    </w:lvl>
    <w:lvl w:ilvl="6" w:tplc="AA2CD326">
      <w:numFmt w:val="bullet"/>
      <w:lvlText w:val="•"/>
      <w:lvlJc w:val="left"/>
      <w:pPr>
        <w:ind w:left="5696" w:hanging="268"/>
      </w:pPr>
      <w:rPr>
        <w:rFonts w:hint="default"/>
        <w:lang w:val="es-ES" w:eastAsia="es-ES" w:bidi="es-ES"/>
      </w:rPr>
    </w:lvl>
    <w:lvl w:ilvl="7" w:tplc="F3604278">
      <w:numFmt w:val="bullet"/>
      <w:lvlText w:val="•"/>
      <w:lvlJc w:val="left"/>
      <w:pPr>
        <w:ind w:left="6582" w:hanging="268"/>
      </w:pPr>
      <w:rPr>
        <w:rFonts w:hint="default"/>
        <w:lang w:val="es-ES" w:eastAsia="es-ES" w:bidi="es-ES"/>
      </w:rPr>
    </w:lvl>
    <w:lvl w:ilvl="8" w:tplc="7FE26E90">
      <w:numFmt w:val="bullet"/>
      <w:lvlText w:val="•"/>
      <w:lvlJc w:val="left"/>
      <w:pPr>
        <w:ind w:left="7468" w:hanging="268"/>
      </w:pPr>
      <w:rPr>
        <w:rFonts w:hint="default"/>
        <w:lang w:val="es-ES" w:eastAsia="es-ES" w:bidi="es-ES"/>
      </w:rPr>
    </w:lvl>
  </w:abstractNum>
  <w:num w:numId="1" w16cid:durableId="1345983884">
    <w:abstractNumId w:val="1"/>
  </w:num>
  <w:num w:numId="2" w16cid:durableId="54403513">
    <w:abstractNumId w:val="2"/>
  </w:num>
  <w:num w:numId="3" w16cid:durableId="1711807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505"/>
    <w:rsid w:val="00017B54"/>
    <w:rsid w:val="00031F1D"/>
    <w:rsid w:val="00046834"/>
    <w:rsid w:val="000A1DD0"/>
    <w:rsid w:val="000B4EE5"/>
    <w:rsid w:val="000E1963"/>
    <w:rsid w:val="001260D3"/>
    <w:rsid w:val="001414A5"/>
    <w:rsid w:val="0014354E"/>
    <w:rsid w:val="001515BF"/>
    <w:rsid w:val="00161E3A"/>
    <w:rsid w:val="00165543"/>
    <w:rsid w:val="00197954"/>
    <w:rsid w:val="001C3CDE"/>
    <w:rsid w:val="001D6CB5"/>
    <w:rsid w:val="001D7783"/>
    <w:rsid w:val="001F14B1"/>
    <w:rsid w:val="00203EED"/>
    <w:rsid w:val="0022489E"/>
    <w:rsid w:val="002448E6"/>
    <w:rsid w:val="00261E43"/>
    <w:rsid w:val="002B7259"/>
    <w:rsid w:val="002D42B2"/>
    <w:rsid w:val="00312356"/>
    <w:rsid w:val="003157EB"/>
    <w:rsid w:val="00333C8D"/>
    <w:rsid w:val="00336C9D"/>
    <w:rsid w:val="00345224"/>
    <w:rsid w:val="00355611"/>
    <w:rsid w:val="00381237"/>
    <w:rsid w:val="00386D31"/>
    <w:rsid w:val="003A357A"/>
    <w:rsid w:val="003D0AC2"/>
    <w:rsid w:val="003F5AFF"/>
    <w:rsid w:val="004E1028"/>
    <w:rsid w:val="004F3994"/>
    <w:rsid w:val="004F3CE0"/>
    <w:rsid w:val="00503B72"/>
    <w:rsid w:val="00511312"/>
    <w:rsid w:val="00511BA8"/>
    <w:rsid w:val="005236EC"/>
    <w:rsid w:val="00551139"/>
    <w:rsid w:val="005975CE"/>
    <w:rsid w:val="005A58A3"/>
    <w:rsid w:val="005B6AC0"/>
    <w:rsid w:val="005D0065"/>
    <w:rsid w:val="005D0BD9"/>
    <w:rsid w:val="00620198"/>
    <w:rsid w:val="00621867"/>
    <w:rsid w:val="00626D8C"/>
    <w:rsid w:val="00636E18"/>
    <w:rsid w:val="006800A0"/>
    <w:rsid w:val="00695B2E"/>
    <w:rsid w:val="006E5A78"/>
    <w:rsid w:val="00716EB6"/>
    <w:rsid w:val="00742E4B"/>
    <w:rsid w:val="007541C5"/>
    <w:rsid w:val="00762AB2"/>
    <w:rsid w:val="00762E37"/>
    <w:rsid w:val="00796B33"/>
    <w:rsid w:val="007B53E2"/>
    <w:rsid w:val="007C00C2"/>
    <w:rsid w:val="007C3026"/>
    <w:rsid w:val="007C4D12"/>
    <w:rsid w:val="007E6069"/>
    <w:rsid w:val="00802424"/>
    <w:rsid w:val="00824543"/>
    <w:rsid w:val="0082536E"/>
    <w:rsid w:val="008313E1"/>
    <w:rsid w:val="00833D69"/>
    <w:rsid w:val="0084348B"/>
    <w:rsid w:val="00867629"/>
    <w:rsid w:val="00895414"/>
    <w:rsid w:val="0089770F"/>
    <w:rsid w:val="00907C84"/>
    <w:rsid w:val="0092002E"/>
    <w:rsid w:val="00926D3C"/>
    <w:rsid w:val="00941F1E"/>
    <w:rsid w:val="0097535C"/>
    <w:rsid w:val="00982202"/>
    <w:rsid w:val="00993550"/>
    <w:rsid w:val="009B04F8"/>
    <w:rsid w:val="009C5BD0"/>
    <w:rsid w:val="009C648F"/>
    <w:rsid w:val="009C7233"/>
    <w:rsid w:val="009F22FD"/>
    <w:rsid w:val="009F28EC"/>
    <w:rsid w:val="00A07148"/>
    <w:rsid w:val="00A0790A"/>
    <w:rsid w:val="00A34EFC"/>
    <w:rsid w:val="00A43D66"/>
    <w:rsid w:val="00A620AA"/>
    <w:rsid w:val="00AA1F42"/>
    <w:rsid w:val="00AE7AE6"/>
    <w:rsid w:val="00B0532E"/>
    <w:rsid w:val="00B12BCE"/>
    <w:rsid w:val="00B20410"/>
    <w:rsid w:val="00B566CD"/>
    <w:rsid w:val="00B814CF"/>
    <w:rsid w:val="00B840D9"/>
    <w:rsid w:val="00B90D88"/>
    <w:rsid w:val="00B97F11"/>
    <w:rsid w:val="00BD4974"/>
    <w:rsid w:val="00BE367E"/>
    <w:rsid w:val="00C01DEF"/>
    <w:rsid w:val="00C463FB"/>
    <w:rsid w:val="00C72032"/>
    <w:rsid w:val="00C916FB"/>
    <w:rsid w:val="00C93968"/>
    <w:rsid w:val="00CB728B"/>
    <w:rsid w:val="00CE5240"/>
    <w:rsid w:val="00CE72A3"/>
    <w:rsid w:val="00CF3993"/>
    <w:rsid w:val="00D00CF1"/>
    <w:rsid w:val="00D012EE"/>
    <w:rsid w:val="00D359F5"/>
    <w:rsid w:val="00D45F70"/>
    <w:rsid w:val="00D5140C"/>
    <w:rsid w:val="00D619EB"/>
    <w:rsid w:val="00D64C17"/>
    <w:rsid w:val="00D66F36"/>
    <w:rsid w:val="00D726B4"/>
    <w:rsid w:val="00D8059A"/>
    <w:rsid w:val="00D90C5E"/>
    <w:rsid w:val="00D918AA"/>
    <w:rsid w:val="00DB044A"/>
    <w:rsid w:val="00DB3E53"/>
    <w:rsid w:val="00DD0243"/>
    <w:rsid w:val="00DD14E2"/>
    <w:rsid w:val="00DE2D4B"/>
    <w:rsid w:val="00DF1FC0"/>
    <w:rsid w:val="00E12AA9"/>
    <w:rsid w:val="00E16927"/>
    <w:rsid w:val="00E3048A"/>
    <w:rsid w:val="00E537C2"/>
    <w:rsid w:val="00E541ED"/>
    <w:rsid w:val="00E7710A"/>
    <w:rsid w:val="00E97230"/>
    <w:rsid w:val="00EA641A"/>
    <w:rsid w:val="00EC18EB"/>
    <w:rsid w:val="00EC3966"/>
    <w:rsid w:val="00F00648"/>
    <w:rsid w:val="00F100A8"/>
    <w:rsid w:val="00F65266"/>
    <w:rsid w:val="00F66954"/>
    <w:rsid w:val="00F741EF"/>
    <w:rsid w:val="00F93C14"/>
    <w:rsid w:val="00F940A7"/>
    <w:rsid w:val="00FC7C12"/>
    <w:rsid w:val="00FD004F"/>
    <w:rsid w:val="00FE0505"/>
    <w:rsid w:val="00FE06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407BD"/>
  <w15:docId w15:val="{772A4497-F880-4124-A2EA-D6E2950D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118"/>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519" w:hanging="339"/>
      <w:jc w:val="both"/>
    </w:pPr>
  </w:style>
  <w:style w:type="paragraph" w:customStyle="1" w:styleId="TableParagraph">
    <w:name w:val="Table Paragraph"/>
    <w:basedOn w:val="Normal"/>
    <w:uiPriority w:val="1"/>
    <w:qFormat/>
    <w:pPr>
      <w:spacing w:before="100"/>
    </w:pPr>
    <w:rPr>
      <w:rFonts w:ascii="Verdana" w:eastAsia="Verdana" w:hAnsi="Verdana" w:cs="Verdana"/>
    </w:rPr>
  </w:style>
  <w:style w:type="paragraph" w:styleId="Sangradetextonormal">
    <w:name w:val="Body Text Indent"/>
    <w:basedOn w:val="Normal"/>
    <w:link w:val="SangradetextonormalCar"/>
    <w:uiPriority w:val="99"/>
    <w:unhideWhenUsed/>
    <w:rsid w:val="001260D3"/>
    <w:pPr>
      <w:spacing w:after="120"/>
      <w:ind w:left="283"/>
    </w:pPr>
  </w:style>
  <w:style w:type="character" w:customStyle="1" w:styleId="SangradetextonormalCar">
    <w:name w:val="Sangría de texto normal Car"/>
    <w:basedOn w:val="Fuentedeprrafopredeter"/>
    <w:link w:val="Sangradetextonormal"/>
    <w:uiPriority w:val="99"/>
    <w:rsid w:val="001260D3"/>
    <w:rPr>
      <w:rFonts w:ascii="Calibri" w:eastAsia="Calibri" w:hAnsi="Calibri" w:cs="Calibri"/>
      <w:lang w:val="es-ES" w:eastAsia="es-ES" w:bidi="es-ES"/>
    </w:rPr>
  </w:style>
  <w:style w:type="paragraph" w:styleId="Encabezado">
    <w:name w:val="header"/>
    <w:basedOn w:val="Normal"/>
    <w:link w:val="EncabezadoCar"/>
    <w:uiPriority w:val="99"/>
    <w:unhideWhenUsed/>
    <w:rsid w:val="007B53E2"/>
    <w:pPr>
      <w:tabs>
        <w:tab w:val="center" w:pos="4252"/>
        <w:tab w:val="right" w:pos="8504"/>
      </w:tabs>
    </w:pPr>
  </w:style>
  <w:style w:type="character" w:customStyle="1" w:styleId="EncabezadoCar">
    <w:name w:val="Encabezado Car"/>
    <w:basedOn w:val="Fuentedeprrafopredeter"/>
    <w:link w:val="Encabezado"/>
    <w:uiPriority w:val="99"/>
    <w:rsid w:val="007B53E2"/>
    <w:rPr>
      <w:rFonts w:ascii="Calibri" w:eastAsia="Calibri" w:hAnsi="Calibri" w:cs="Calibri"/>
      <w:lang w:val="es-ES" w:eastAsia="es-ES" w:bidi="es-ES"/>
    </w:rPr>
  </w:style>
  <w:style w:type="paragraph" w:styleId="Piedepgina">
    <w:name w:val="footer"/>
    <w:basedOn w:val="Normal"/>
    <w:link w:val="PiedepginaCar"/>
    <w:uiPriority w:val="99"/>
    <w:unhideWhenUsed/>
    <w:rsid w:val="007B53E2"/>
    <w:pPr>
      <w:tabs>
        <w:tab w:val="center" w:pos="4252"/>
        <w:tab w:val="right" w:pos="8504"/>
      </w:tabs>
    </w:pPr>
  </w:style>
  <w:style w:type="character" w:customStyle="1" w:styleId="PiedepginaCar">
    <w:name w:val="Pie de página Car"/>
    <w:basedOn w:val="Fuentedeprrafopredeter"/>
    <w:link w:val="Piedepgina"/>
    <w:uiPriority w:val="99"/>
    <w:rsid w:val="007B53E2"/>
    <w:rPr>
      <w:rFonts w:ascii="Calibri" w:eastAsia="Calibri" w:hAnsi="Calibri" w:cs="Calibri"/>
      <w:lang w:val="es-ES" w:eastAsia="es-ES" w:bidi="es-ES"/>
    </w:rPr>
  </w:style>
  <w:style w:type="paragraph" w:styleId="Textoindependiente2">
    <w:name w:val="Body Text 2"/>
    <w:basedOn w:val="Normal"/>
    <w:link w:val="Textoindependiente2Car"/>
    <w:uiPriority w:val="99"/>
    <w:unhideWhenUsed/>
    <w:rsid w:val="009C5BD0"/>
    <w:pPr>
      <w:widowControl/>
      <w:autoSpaceDE/>
      <w:autoSpaceDN/>
      <w:spacing w:after="120" w:line="480" w:lineRule="auto"/>
    </w:pPr>
    <w:rPr>
      <w:rFonts w:asciiTheme="minorHAnsi" w:eastAsiaTheme="minorHAnsi" w:hAnsiTheme="minorHAnsi" w:cstheme="minorBidi"/>
      <w:lang w:val="es-AR" w:eastAsia="en-US" w:bidi="ar-SA"/>
    </w:rPr>
  </w:style>
  <w:style w:type="character" w:customStyle="1" w:styleId="Textoindependiente2Car">
    <w:name w:val="Texto independiente 2 Car"/>
    <w:basedOn w:val="Fuentedeprrafopredeter"/>
    <w:link w:val="Textoindependiente2"/>
    <w:uiPriority w:val="99"/>
    <w:rsid w:val="009C5BD0"/>
    <w:rPr>
      <w:lang w:val="es-AR"/>
    </w:rPr>
  </w:style>
  <w:style w:type="paragraph" w:styleId="Revisin">
    <w:name w:val="Revision"/>
    <w:hidden/>
    <w:uiPriority w:val="99"/>
    <w:semiHidden/>
    <w:rsid w:val="0097535C"/>
    <w:pPr>
      <w:widowControl/>
      <w:autoSpaceDE/>
      <w:autoSpaceDN/>
    </w:pPr>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482">
      <w:bodyDiv w:val="1"/>
      <w:marLeft w:val="0"/>
      <w:marRight w:val="0"/>
      <w:marTop w:val="0"/>
      <w:marBottom w:val="0"/>
      <w:divBdr>
        <w:top w:val="none" w:sz="0" w:space="0" w:color="auto"/>
        <w:left w:val="none" w:sz="0" w:space="0" w:color="auto"/>
        <w:bottom w:val="none" w:sz="0" w:space="0" w:color="auto"/>
        <w:right w:val="none" w:sz="0" w:space="0" w:color="auto"/>
      </w:divBdr>
    </w:div>
    <w:div w:id="83455767">
      <w:bodyDiv w:val="1"/>
      <w:marLeft w:val="0"/>
      <w:marRight w:val="0"/>
      <w:marTop w:val="0"/>
      <w:marBottom w:val="0"/>
      <w:divBdr>
        <w:top w:val="none" w:sz="0" w:space="0" w:color="auto"/>
        <w:left w:val="none" w:sz="0" w:space="0" w:color="auto"/>
        <w:bottom w:val="none" w:sz="0" w:space="0" w:color="auto"/>
        <w:right w:val="none" w:sz="0" w:space="0" w:color="auto"/>
      </w:divBdr>
    </w:div>
    <w:div w:id="135608710">
      <w:bodyDiv w:val="1"/>
      <w:marLeft w:val="0"/>
      <w:marRight w:val="0"/>
      <w:marTop w:val="0"/>
      <w:marBottom w:val="0"/>
      <w:divBdr>
        <w:top w:val="none" w:sz="0" w:space="0" w:color="auto"/>
        <w:left w:val="none" w:sz="0" w:space="0" w:color="auto"/>
        <w:bottom w:val="none" w:sz="0" w:space="0" w:color="auto"/>
        <w:right w:val="none" w:sz="0" w:space="0" w:color="auto"/>
      </w:divBdr>
    </w:div>
    <w:div w:id="237519000">
      <w:bodyDiv w:val="1"/>
      <w:marLeft w:val="0"/>
      <w:marRight w:val="0"/>
      <w:marTop w:val="0"/>
      <w:marBottom w:val="0"/>
      <w:divBdr>
        <w:top w:val="none" w:sz="0" w:space="0" w:color="auto"/>
        <w:left w:val="none" w:sz="0" w:space="0" w:color="auto"/>
        <w:bottom w:val="none" w:sz="0" w:space="0" w:color="auto"/>
        <w:right w:val="none" w:sz="0" w:space="0" w:color="auto"/>
      </w:divBdr>
    </w:div>
    <w:div w:id="304890640">
      <w:bodyDiv w:val="1"/>
      <w:marLeft w:val="0"/>
      <w:marRight w:val="0"/>
      <w:marTop w:val="0"/>
      <w:marBottom w:val="0"/>
      <w:divBdr>
        <w:top w:val="none" w:sz="0" w:space="0" w:color="auto"/>
        <w:left w:val="none" w:sz="0" w:space="0" w:color="auto"/>
        <w:bottom w:val="none" w:sz="0" w:space="0" w:color="auto"/>
        <w:right w:val="none" w:sz="0" w:space="0" w:color="auto"/>
      </w:divBdr>
    </w:div>
    <w:div w:id="316148302">
      <w:bodyDiv w:val="1"/>
      <w:marLeft w:val="0"/>
      <w:marRight w:val="0"/>
      <w:marTop w:val="0"/>
      <w:marBottom w:val="0"/>
      <w:divBdr>
        <w:top w:val="none" w:sz="0" w:space="0" w:color="auto"/>
        <w:left w:val="none" w:sz="0" w:space="0" w:color="auto"/>
        <w:bottom w:val="none" w:sz="0" w:space="0" w:color="auto"/>
        <w:right w:val="none" w:sz="0" w:space="0" w:color="auto"/>
      </w:divBdr>
    </w:div>
    <w:div w:id="393434550">
      <w:bodyDiv w:val="1"/>
      <w:marLeft w:val="0"/>
      <w:marRight w:val="0"/>
      <w:marTop w:val="0"/>
      <w:marBottom w:val="0"/>
      <w:divBdr>
        <w:top w:val="none" w:sz="0" w:space="0" w:color="auto"/>
        <w:left w:val="none" w:sz="0" w:space="0" w:color="auto"/>
        <w:bottom w:val="none" w:sz="0" w:space="0" w:color="auto"/>
        <w:right w:val="none" w:sz="0" w:space="0" w:color="auto"/>
      </w:divBdr>
    </w:div>
    <w:div w:id="449472123">
      <w:bodyDiv w:val="1"/>
      <w:marLeft w:val="0"/>
      <w:marRight w:val="0"/>
      <w:marTop w:val="0"/>
      <w:marBottom w:val="0"/>
      <w:divBdr>
        <w:top w:val="none" w:sz="0" w:space="0" w:color="auto"/>
        <w:left w:val="none" w:sz="0" w:space="0" w:color="auto"/>
        <w:bottom w:val="none" w:sz="0" w:space="0" w:color="auto"/>
        <w:right w:val="none" w:sz="0" w:space="0" w:color="auto"/>
      </w:divBdr>
    </w:div>
    <w:div w:id="482505262">
      <w:bodyDiv w:val="1"/>
      <w:marLeft w:val="0"/>
      <w:marRight w:val="0"/>
      <w:marTop w:val="0"/>
      <w:marBottom w:val="0"/>
      <w:divBdr>
        <w:top w:val="none" w:sz="0" w:space="0" w:color="auto"/>
        <w:left w:val="none" w:sz="0" w:space="0" w:color="auto"/>
        <w:bottom w:val="none" w:sz="0" w:space="0" w:color="auto"/>
        <w:right w:val="none" w:sz="0" w:space="0" w:color="auto"/>
      </w:divBdr>
    </w:div>
    <w:div w:id="558128199">
      <w:bodyDiv w:val="1"/>
      <w:marLeft w:val="0"/>
      <w:marRight w:val="0"/>
      <w:marTop w:val="0"/>
      <w:marBottom w:val="0"/>
      <w:divBdr>
        <w:top w:val="none" w:sz="0" w:space="0" w:color="auto"/>
        <w:left w:val="none" w:sz="0" w:space="0" w:color="auto"/>
        <w:bottom w:val="none" w:sz="0" w:space="0" w:color="auto"/>
        <w:right w:val="none" w:sz="0" w:space="0" w:color="auto"/>
      </w:divBdr>
    </w:div>
    <w:div w:id="588201189">
      <w:bodyDiv w:val="1"/>
      <w:marLeft w:val="0"/>
      <w:marRight w:val="0"/>
      <w:marTop w:val="0"/>
      <w:marBottom w:val="0"/>
      <w:divBdr>
        <w:top w:val="none" w:sz="0" w:space="0" w:color="auto"/>
        <w:left w:val="none" w:sz="0" w:space="0" w:color="auto"/>
        <w:bottom w:val="none" w:sz="0" w:space="0" w:color="auto"/>
        <w:right w:val="none" w:sz="0" w:space="0" w:color="auto"/>
      </w:divBdr>
    </w:div>
    <w:div w:id="767849741">
      <w:bodyDiv w:val="1"/>
      <w:marLeft w:val="0"/>
      <w:marRight w:val="0"/>
      <w:marTop w:val="0"/>
      <w:marBottom w:val="0"/>
      <w:divBdr>
        <w:top w:val="none" w:sz="0" w:space="0" w:color="auto"/>
        <w:left w:val="none" w:sz="0" w:space="0" w:color="auto"/>
        <w:bottom w:val="none" w:sz="0" w:space="0" w:color="auto"/>
        <w:right w:val="none" w:sz="0" w:space="0" w:color="auto"/>
      </w:divBdr>
    </w:div>
    <w:div w:id="788672185">
      <w:bodyDiv w:val="1"/>
      <w:marLeft w:val="0"/>
      <w:marRight w:val="0"/>
      <w:marTop w:val="0"/>
      <w:marBottom w:val="0"/>
      <w:divBdr>
        <w:top w:val="none" w:sz="0" w:space="0" w:color="auto"/>
        <w:left w:val="none" w:sz="0" w:space="0" w:color="auto"/>
        <w:bottom w:val="none" w:sz="0" w:space="0" w:color="auto"/>
        <w:right w:val="none" w:sz="0" w:space="0" w:color="auto"/>
      </w:divBdr>
    </w:div>
    <w:div w:id="841823393">
      <w:bodyDiv w:val="1"/>
      <w:marLeft w:val="0"/>
      <w:marRight w:val="0"/>
      <w:marTop w:val="0"/>
      <w:marBottom w:val="0"/>
      <w:divBdr>
        <w:top w:val="none" w:sz="0" w:space="0" w:color="auto"/>
        <w:left w:val="none" w:sz="0" w:space="0" w:color="auto"/>
        <w:bottom w:val="none" w:sz="0" w:space="0" w:color="auto"/>
        <w:right w:val="none" w:sz="0" w:space="0" w:color="auto"/>
      </w:divBdr>
    </w:div>
    <w:div w:id="1045910635">
      <w:bodyDiv w:val="1"/>
      <w:marLeft w:val="0"/>
      <w:marRight w:val="0"/>
      <w:marTop w:val="0"/>
      <w:marBottom w:val="0"/>
      <w:divBdr>
        <w:top w:val="none" w:sz="0" w:space="0" w:color="auto"/>
        <w:left w:val="none" w:sz="0" w:space="0" w:color="auto"/>
        <w:bottom w:val="none" w:sz="0" w:space="0" w:color="auto"/>
        <w:right w:val="none" w:sz="0" w:space="0" w:color="auto"/>
      </w:divBdr>
    </w:div>
    <w:div w:id="1064646223">
      <w:bodyDiv w:val="1"/>
      <w:marLeft w:val="0"/>
      <w:marRight w:val="0"/>
      <w:marTop w:val="0"/>
      <w:marBottom w:val="0"/>
      <w:divBdr>
        <w:top w:val="none" w:sz="0" w:space="0" w:color="auto"/>
        <w:left w:val="none" w:sz="0" w:space="0" w:color="auto"/>
        <w:bottom w:val="none" w:sz="0" w:space="0" w:color="auto"/>
        <w:right w:val="none" w:sz="0" w:space="0" w:color="auto"/>
      </w:divBdr>
    </w:div>
    <w:div w:id="1292396253">
      <w:bodyDiv w:val="1"/>
      <w:marLeft w:val="0"/>
      <w:marRight w:val="0"/>
      <w:marTop w:val="0"/>
      <w:marBottom w:val="0"/>
      <w:divBdr>
        <w:top w:val="none" w:sz="0" w:space="0" w:color="auto"/>
        <w:left w:val="none" w:sz="0" w:space="0" w:color="auto"/>
        <w:bottom w:val="none" w:sz="0" w:space="0" w:color="auto"/>
        <w:right w:val="none" w:sz="0" w:space="0" w:color="auto"/>
      </w:divBdr>
    </w:div>
    <w:div w:id="1414738536">
      <w:bodyDiv w:val="1"/>
      <w:marLeft w:val="0"/>
      <w:marRight w:val="0"/>
      <w:marTop w:val="0"/>
      <w:marBottom w:val="0"/>
      <w:divBdr>
        <w:top w:val="none" w:sz="0" w:space="0" w:color="auto"/>
        <w:left w:val="none" w:sz="0" w:space="0" w:color="auto"/>
        <w:bottom w:val="none" w:sz="0" w:space="0" w:color="auto"/>
        <w:right w:val="none" w:sz="0" w:space="0" w:color="auto"/>
      </w:divBdr>
    </w:div>
    <w:div w:id="1430274385">
      <w:bodyDiv w:val="1"/>
      <w:marLeft w:val="0"/>
      <w:marRight w:val="0"/>
      <w:marTop w:val="0"/>
      <w:marBottom w:val="0"/>
      <w:divBdr>
        <w:top w:val="none" w:sz="0" w:space="0" w:color="auto"/>
        <w:left w:val="none" w:sz="0" w:space="0" w:color="auto"/>
        <w:bottom w:val="none" w:sz="0" w:space="0" w:color="auto"/>
        <w:right w:val="none" w:sz="0" w:space="0" w:color="auto"/>
      </w:divBdr>
    </w:div>
    <w:div w:id="1483233777">
      <w:bodyDiv w:val="1"/>
      <w:marLeft w:val="0"/>
      <w:marRight w:val="0"/>
      <w:marTop w:val="0"/>
      <w:marBottom w:val="0"/>
      <w:divBdr>
        <w:top w:val="none" w:sz="0" w:space="0" w:color="auto"/>
        <w:left w:val="none" w:sz="0" w:space="0" w:color="auto"/>
        <w:bottom w:val="none" w:sz="0" w:space="0" w:color="auto"/>
        <w:right w:val="none" w:sz="0" w:space="0" w:color="auto"/>
      </w:divBdr>
    </w:div>
    <w:div w:id="1504736682">
      <w:bodyDiv w:val="1"/>
      <w:marLeft w:val="0"/>
      <w:marRight w:val="0"/>
      <w:marTop w:val="0"/>
      <w:marBottom w:val="0"/>
      <w:divBdr>
        <w:top w:val="none" w:sz="0" w:space="0" w:color="auto"/>
        <w:left w:val="none" w:sz="0" w:space="0" w:color="auto"/>
        <w:bottom w:val="none" w:sz="0" w:space="0" w:color="auto"/>
        <w:right w:val="none" w:sz="0" w:space="0" w:color="auto"/>
      </w:divBdr>
    </w:div>
    <w:div w:id="1958026584">
      <w:bodyDiv w:val="1"/>
      <w:marLeft w:val="0"/>
      <w:marRight w:val="0"/>
      <w:marTop w:val="0"/>
      <w:marBottom w:val="0"/>
      <w:divBdr>
        <w:top w:val="none" w:sz="0" w:space="0" w:color="auto"/>
        <w:left w:val="none" w:sz="0" w:space="0" w:color="auto"/>
        <w:bottom w:val="none" w:sz="0" w:space="0" w:color="auto"/>
        <w:right w:val="none" w:sz="0" w:space="0" w:color="auto"/>
      </w:divBdr>
    </w:div>
    <w:div w:id="2009748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38587a-1263-4568-8989-5237467d7fe5" xsi:nil="true"/>
    <lcf76f155ced4ddcb4097134ff3c332f xmlns="0cd0da8c-ca60-4a4f-a4cf-a844b649ac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A8C8DE6BC219343AD5B6199F6E8CD4C" ma:contentTypeVersion="16" ma:contentTypeDescription="Crear nuevo documento." ma:contentTypeScope="" ma:versionID="7a76c16356867fdfbbb86f55ecded5ba">
  <xsd:schema xmlns:xsd="http://www.w3.org/2001/XMLSchema" xmlns:xs="http://www.w3.org/2001/XMLSchema" xmlns:p="http://schemas.microsoft.com/office/2006/metadata/properties" xmlns:ns2="0cd0da8c-ca60-4a4f-a4cf-a844b649ac78" xmlns:ns3="f638587a-1263-4568-8989-5237467d7fe5" targetNamespace="http://schemas.microsoft.com/office/2006/metadata/properties" ma:root="true" ma:fieldsID="7a7f15524c996c0aad3556957cbba030" ns2:_="" ns3:_="">
    <xsd:import namespace="0cd0da8c-ca60-4a4f-a4cf-a844b649ac78"/>
    <xsd:import namespace="f638587a-1263-4568-8989-5237467d7f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0da8c-ca60-4a4f-a4cf-a844b649a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a5ac2a7-3560-40f7-821c-bf6f1f0e00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38587a-1263-4568-8989-5237467d7fe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f9eb2ba-a4b5-4063-aeb9-6cc987eba71f}" ma:internalName="TaxCatchAll" ma:showField="CatchAllData" ma:web="f638587a-1263-4568-8989-5237467d7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1F812-2732-4C23-9BA5-4071542DA1A7}">
  <ds:schemaRefs>
    <ds:schemaRef ds:uri="http://schemas.microsoft.com/office/2006/metadata/properties"/>
    <ds:schemaRef ds:uri="http://schemas.microsoft.com/office/infopath/2007/PartnerControls"/>
    <ds:schemaRef ds:uri="f638587a-1263-4568-8989-5237467d7fe5"/>
    <ds:schemaRef ds:uri="0cd0da8c-ca60-4a4f-a4cf-a844b649ac78"/>
  </ds:schemaRefs>
</ds:datastoreItem>
</file>

<file path=customXml/itemProps2.xml><?xml version="1.0" encoding="utf-8"?>
<ds:datastoreItem xmlns:ds="http://schemas.openxmlformats.org/officeDocument/2006/customXml" ds:itemID="{FE93FC74-DAC6-4245-B03B-2DA29A0E44D1}">
  <ds:schemaRefs>
    <ds:schemaRef ds:uri="http://schemas.microsoft.com/sharepoint/v3/contenttype/forms"/>
  </ds:schemaRefs>
</ds:datastoreItem>
</file>

<file path=customXml/itemProps3.xml><?xml version="1.0" encoding="utf-8"?>
<ds:datastoreItem xmlns:ds="http://schemas.openxmlformats.org/officeDocument/2006/customXml" ds:itemID="{B95598F9-4778-4D43-80FB-295567362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0da8c-ca60-4a4f-a4cf-a844b649ac78"/>
    <ds:schemaRef ds:uri="f638587a-1263-4568-8989-5237467d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934</Words>
  <Characters>5139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Microsoft Word - Art 63 CNV 06-2020 Costanera</vt:lpstr>
    </vt:vector>
  </TitlesOfParts>
  <Company>ENEL</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 63 CNV 06-2020 Costanera</dc:title>
  <dc:creator>AR27737483</dc:creator>
  <cp:lastModifiedBy>Rodriguez, Sebastián Gaspar (Externo - Grant Thornton)</cp:lastModifiedBy>
  <cp:revision>2</cp:revision>
  <dcterms:created xsi:type="dcterms:W3CDTF">2022-10-26T13:54:00Z</dcterms:created>
  <dcterms:modified xsi:type="dcterms:W3CDTF">2022-10-26T13:54:00Z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LastSaved">
    <vt:filetime>2020-11-03T00:00:00Z</vt:filetime>
  </property>
  <property fmtid="{D5CDD505-2E9C-101B-9397-08002B2CF9AE}" pid="4" name="MSIP_Label_b284f6bf-f638-41cc-935f-2157ddac8142_Enabled">
    <vt:lpwstr>true</vt:lpwstr>
  </property>
  <property fmtid="{D5CDD505-2E9C-101B-9397-08002B2CF9AE}" pid="5" name="MSIP_Label_b284f6bf-f638-41cc-935f-2157ddac8142_SetDate">
    <vt:lpwstr>2021-10-27T16:43:25Z</vt:lpwstr>
  </property>
  <property fmtid="{D5CDD505-2E9C-101B-9397-08002B2CF9AE}" pid="6" name="MSIP_Label_b284f6bf-f638-41cc-935f-2157ddac8142_Method">
    <vt:lpwstr>Privileged</vt:lpwstr>
  </property>
  <property fmtid="{D5CDD505-2E9C-101B-9397-08002B2CF9AE}" pid="7" name="MSIP_Label_b284f6bf-f638-41cc-935f-2157ddac8142_Name">
    <vt:lpwstr>b284f6bf-f638-41cc-935f-2157ddac8142</vt:lpwstr>
  </property>
  <property fmtid="{D5CDD505-2E9C-101B-9397-08002B2CF9AE}" pid="8" name="MSIP_Label_b284f6bf-f638-41cc-935f-2157ddac8142_SiteId">
    <vt:lpwstr>d539d4bf-5610-471a-afc2-1c76685cfefa</vt:lpwstr>
  </property>
  <property fmtid="{D5CDD505-2E9C-101B-9397-08002B2CF9AE}" pid="9" name="MSIP_Label_b284f6bf-f638-41cc-935f-2157ddac8142_ActionId">
    <vt:lpwstr>88c19150-a474-4783-a133-3cfebb936a06</vt:lpwstr>
  </property>
  <property fmtid="{D5CDD505-2E9C-101B-9397-08002B2CF9AE}" pid="10" name="MSIP_Label_b284f6bf-f638-41cc-935f-2157ddac8142_ContentBits">
    <vt:lpwstr>0</vt:lpwstr>
  </property>
  <property fmtid="{D5CDD505-2E9C-101B-9397-08002B2CF9AE}" pid="11" name="ContentTypeId">
    <vt:lpwstr>0x0101006A8C8DE6BC219343AD5B6199F6E8CD4C</vt:lpwstr>
  </property>
  <property fmtid="{D5CDD505-2E9C-101B-9397-08002B2CF9AE}" pid="12" name="MediaServiceImageTags">
    <vt:lpwstr/>
  </property>
</Properties>
</file>