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4D8F8" w14:textId="77777777" w:rsidR="00376EEE" w:rsidRDefault="00376EEE">
      <w:pPr>
        <w:pStyle w:val="Textoindependiente"/>
        <w:ind w:left="720" w:hanging="720"/>
        <w:jc w:val="center"/>
        <w:rPr>
          <w:rFonts w:ascii="Times New Roman" w:hAnsi="Times New Roman" w:cs="Times New Roman"/>
        </w:rPr>
      </w:pPr>
    </w:p>
    <w:p w14:paraId="7E9452DE" w14:textId="77777777" w:rsidR="00376EEE" w:rsidRDefault="00376EEE">
      <w:pPr>
        <w:pStyle w:val="Textoindependiente"/>
        <w:ind w:left="720" w:hanging="720"/>
        <w:jc w:val="center"/>
        <w:rPr>
          <w:rFonts w:ascii="Times New Roman" w:hAnsi="Times New Roman" w:cs="Times New Roman"/>
        </w:rPr>
      </w:pPr>
    </w:p>
    <w:p w14:paraId="1B3C185F" w14:textId="77777777" w:rsidR="00376EEE" w:rsidRDefault="00AD29F1">
      <w:pPr>
        <w:pStyle w:val="Textoindependiente"/>
        <w:jc w:val="center"/>
        <w:rPr>
          <w:rFonts w:ascii="Times New Roman" w:hAnsi="Times New Roman" w:cs="Times New Roman"/>
        </w:rPr>
      </w:pPr>
      <w:r>
        <w:rPr>
          <w:noProof/>
          <w:lang w:val="es-419" w:eastAsia="es-419"/>
        </w:rPr>
        <w:drawing>
          <wp:anchor distT="0" distB="0" distL="114300" distR="114300" simplePos="0" relativeHeight="251648512" behindDoc="0" locked="0" layoutInCell="0" allowOverlap="1" wp14:anchorId="7A9A62D8" wp14:editId="0FCEEA70">
            <wp:simplePos x="0" y="0"/>
            <wp:positionH relativeFrom="column">
              <wp:posOffset>1657985</wp:posOffset>
            </wp:positionH>
            <wp:positionV relativeFrom="paragraph">
              <wp:posOffset>300355</wp:posOffset>
            </wp:positionV>
            <wp:extent cx="2743200" cy="1257300"/>
            <wp:effectExtent l="19050" t="19050" r="19050" b="19050"/>
            <wp:wrapNone/>
            <wp:docPr id="2"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1257300"/>
                    </a:xfrm>
                    <a:prstGeom prst="rect">
                      <a:avLst/>
                    </a:prstGeom>
                    <a:solidFill>
                      <a:srgbClr val="C0DCC0"/>
                    </a:solidFill>
                    <a:ln w="9525">
                      <a:solidFill>
                        <a:srgbClr val="000000"/>
                      </a:solidFill>
                      <a:miter lim="800000"/>
                      <a:headEnd/>
                      <a:tailEnd/>
                    </a:ln>
                  </pic:spPr>
                </pic:pic>
              </a:graphicData>
            </a:graphic>
          </wp:anchor>
        </w:drawing>
      </w:r>
    </w:p>
    <w:p w14:paraId="6B7FA297" w14:textId="77777777" w:rsidR="00376EEE" w:rsidRDefault="00376EEE">
      <w:pPr>
        <w:pStyle w:val="Textoindependiente"/>
        <w:jc w:val="center"/>
        <w:rPr>
          <w:rFonts w:ascii="Times New Roman" w:hAnsi="Times New Roman" w:cs="Times New Roman"/>
        </w:rPr>
      </w:pPr>
    </w:p>
    <w:p w14:paraId="1A8D6FE5" w14:textId="77777777" w:rsidR="00376EEE" w:rsidRDefault="00376EEE">
      <w:pPr>
        <w:pStyle w:val="Textoindependiente"/>
        <w:jc w:val="center"/>
        <w:rPr>
          <w:rFonts w:ascii="Times New Roman" w:hAnsi="Times New Roman" w:cs="Times New Roman"/>
        </w:rPr>
      </w:pPr>
    </w:p>
    <w:p w14:paraId="3F0A738A" w14:textId="77777777" w:rsidR="00376EEE" w:rsidRDefault="00376EEE">
      <w:pPr>
        <w:pStyle w:val="Textoindependiente"/>
        <w:jc w:val="center"/>
        <w:rPr>
          <w:rFonts w:ascii="Times New Roman" w:hAnsi="Times New Roman" w:cs="Times New Roman"/>
        </w:rPr>
      </w:pPr>
    </w:p>
    <w:p w14:paraId="0EFF5CB0" w14:textId="77777777" w:rsidR="00376EEE" w:rsidRDefault="00376EEE">
      <w:pPr>
        <w:pStyle w:val="Textoindependiente"/>
        <w:jc w:val="center"/>
        <w:rPr>
          <w:rFonts w:ascii="Times New Roman" w:hAnsi="Times New Roman" w:cs="Times New Roman"/>
        </w:rPr>
      </w:pPr>
    </w:p>
    <w:p w14:paraId="75938076" w14:textId="77777777" w:rsidR="00376EEE" w:rsidRDefault="00376EEE">
      <w:pPr>
        <w:pStyle w:val="Textoindependiente"/>
        <w:jc w:val="center"/>
        <w:rPr>
          <w:rFonts w:ascii="Times New Roman" w:hAnsi="Times New Roman" w:cs="Times New Roman"/>
        </w:rPr>
      </w:pPr>
    </w:p>
    <w:p w14:paraId="36B4155F" w14:textId="77777777" w:rsidR="00376EEE" w:rsidRDefault="00376EEE">
      <w:pPr>
        <w:jc w:val="center"/>
        <w:rPr>
          <w:rFonts w:ascii="Times New Roman" w:hAnsi="Times New Roman" w:cs="Times New Roman"/>
          <w:b/>
          <w:bCs/>
          <w:sz w:val="32"/>
          <w:szCs w:val="32"/>
        </w:rPr>
      </w:pPr>
    </w:p>
    <w:p w14:paraId="35A4A392" w14:textId="77777777" w:rsidR="00376EEE" w:rsidRDefault="00376EEE">
      <w:pPr>
        <w:jc w:val="center"/>
        <w:rPr>
          <w:b/>
          <w:bCs/>
          <w:sz w:val="28"/>
          <w:szCs w:val="28"/>
          <w:lang w:val="es-AR"/>
        </w:rPr>
      </w:pPr>
      <w:r>
        <w:rPr>
          <w:b/>
          <w:bCs/>
          <w:sz w:val="28"/>
          <w:szCs w:val="28"/>
          <w:lang w:val="es-AR"/>
        </w:rPr>
        <w:t xml:space="preserve">CONCESIONARIA VIAL DEL SUR Sociedad Anónima </w:t>
      </w:r>
    </w:p>
    <w:p w14:paraId="0823EB83" w14:textId="77777777" w:rsidR="00376EEE" w:rsidRDefault="00376EEE">
      <w:pPr>
        <w:jc w:val="center"/>
        <w:rPr>
          <w:b/>
          <w:bCs/>
          <w:sz w:val="28"/>
          <w:szCs w:val="28"/>
          <w:lang w:val="es-AR"/>
        </w:rPr>
      </w:pPr>
      <w:r>
        <w:rPr>
          <w:b/>
          <w:bCs/>
          <w:sz w:val="28"/>
          <w:szCs w:val="28"/>
          <w:lang w:val="es-AR"/>
        </w:rPr>
        <w:t xml:space="preserve"> COVISUR Sociedad Anónima</w:t>
      </w:r>
    </w:p>
    <w:p w14:paraId="650EC167" w14:textId="77777777" w:rsidR="00376EEE" w:rsidRDefault="00376EEE">
      <w:pPr>
        <w:jc w:val="center"/>
        <w:rPr>
          <w:rFonts w:ascii="Times New Roman" w:hAnsi="Times New Roman" w:cs="Times New Roman"/>
          <w:b/>
          <w:bCs/>
          <w:sz w:val="32"/>
          <w:szCs w:val="32"/>
          <w:lang w:val="es-AR"/>
        </w:rPr>
      </w:pPr>
    </w:p>
    <w:p w14:paraId="021E6AD5" w14:textId="77777777" w:rsidR="00376EEE" w:rsidRDefault="00376EEE">
      <w:pPr>
        <w:jc w:val="center"/>
        <w:rPr>
          <w:rFonts w:ascii="Times New Roman" w:hAnsi="Times New Roman" w:cs="Times New Roman"/>
          <w:b/>
          <w:bCs/>
          <w:i/>
          <w:iCs/>
          <w:sz w:val="24"/>
          <w:szCs w:val="24"/>
          <w:lang w:val="es-AR"/>
        </w:rPr>
      </w:pPr>
    </w:p>
    <w:p w14:paraId="63F51BC2" w14:textId="77777777" w:rsidR="002C7C0E" w:rsidRDefault="00376EEE" w:rsidP="002C7C0E">
      <w:pPr>
        <w:jc w:val="center"/>
        <w:rPr>
          <w:b/>
          <w:i/>
          <w:sz w:val="28"/>
          <w:lang w:val="es-AR"/>
        </w:rPr>
      </w:pPr>
      <w:r>
        <w:rPr>
          <w:rFonts w:ascii="Times New Roman" w:hAnsi="Times New Roman" w:cs="Times New Roman"/>
          <w:b/>
          <w:bCs/>
          <w:i/>
          <w:iCs/>
          <w:sz w:val="28"/>
          <w:szCs w:val="28"/>
          <w:lang w:val="es-AR"/>
        </w:rPr>
        <w:t xml:space="preserve"> </w:t>
      </w:r>
      <w:r w:rsidR="002C7C0E">
        <w:rPr>
          <w:b/>
          <w:i/>
          <w:sz w:val="28"/>
          <w:lang w:val="es-AR"/>
        </w:rPr>
        <w:t>ESTADOS CONTABLES ESPECIALES</w:t>
      </w:r>
    </w:p>
    <w:p w14:paraId="4D36CC07" w14:textId="77777777" w:rsidR="002C7C0E" w:rsidRDefault="002C7C0E" w:rsidP="002C7C0E">
      <w:pPr>
        <w:jc w:val="center"/>
        <w:rPr>
          <w:b/>
          <w:iCs/>
          <w:sz w:val="28"/>
          <w:lang w:val="es-AR"/>
        </w:rPr>
      </w:pPr>
    </w:p>
    <w:p w14:paraId="4A3DFE43" w14:textId="77777777" w:rsidR="002C7C0E" w:rsidRDefault="002C7C0E" w:rsidP="002C7C0E">
      <w:pPr>
        <w:jc w:val="center"/>
        <w:rPr>
          <w:b/>
          <w:iCs/>
          <w:sz w:val="28"/>
          <w:lang w:val="es-AR"/>
        </w:rPr>
      </w:pPr>
    </w:p>
    <w:p w14:paraId="47502263" w14:textId="0AFBC9E2" w:rsidR="002C7C0E" w:rsidRDefault="002C7C0E" w:rsidP="002C7C0E">
      <w:pPr>
        <w:jc w:val="center"/>
        <w:rPr>
          <w:b/>
          <w:i/>
          <w:sz w:val="28"/>
          <w:lang w:val="es-AR"/>
        </w:rPr>
      </w:pPr>
      <w:r>
        <w:rPr>
          <w:b/>
          <w:i/>
          <w:sz w:val="28"/>
          <w:lang w:val="es-AR"/>
        </w:rPr>
        <w:t>Correspondientes al per</w:t>
      </w:r>
      <w:r w:rsidR="001F59E0">
        <w:rPr>
          <w:b/>
          <w:i/>
          <w:sz w:val="28"/>
          <w:lang w:val="es-AR"/>
        </w:rPr>
        <w:t>í</w:t>
      </w:r>
      <w:r>
        <w:rPr>
          <w:b/>
          <w:i/>
          <w:sz w:val="28"/>
          <w:lang w:val="es-AR"/>
        </w:rPr>
        <w:t xml:space="preserve">odo de </w:t>
      </w:r>
      <w:r w:rsidR="00A61892">
        <w:rPr>
          <w:b/>
          <w:i/>
          <w:sz w:val="28"/>
          <w:lang w:val="es-AR"/>
        </w:rPr>
        <w:t>tres</w:t>
      </w:r>
      <w:r w:rsidR="008153E2">
        <w:rPr>
          <w:b/>
          <w:i/>
          <w:sz w:val="28"/>
          <w:lang w:val="es-AR"/>
        </w:rPr>
        <w:t xml:space="preserve"> </w:t>
      </w:r>
      <w:r>
        <w:rPr>
          <w:b/>
          <w:i/>
          <w:sz w:val="28"/>
          <w:lang w:val="es-AR"/>
        </w:rPr>
        <w:t>meses</w:t>
      </w:r>
    </w:p>
    <w:p w14:paraId="684405D5" w14:textId="77777777" w:rsidR="002C7C0E" w:rsidRDefault="002C7C0E" w:rsidP="002C7C0E">
      <w:pPr>
        <w:jc w:val="center"/>
        <w:rPr>
          <w:b/>
          <w:i/>
          <w:sz w:val="28"/>
          <w:lang w:val="es-AR"/>
        </w:rPr>
      </w:pPr>
    </w:p>
    <w:p w14:paraId="14A09C5D" w14:textId="13B26453" w:rsidR="002C7C0E" w:rsidRDefault="002C7C0E" w:rsidP="002C7C0E">
      <w:pPr>
        <w:jc w:val="center"/>
        <w:rPr>
          <w:b/>
          <w:i/>
          <w:sz w:val="28"/>
          <w:lang w:val="es-AR"/>
        </w:rPr>
      </w:pPr>
      <w:r>
        <w:rPr>
          <w:b/>
          <w:i/>
          <w:sz w:val="28"/>
          <w:lang w:val="es-AR"/>
        </w:rPr>
        <w:t>Finalizado al 3</w:t>
      </w:r>
      <w:r w:rsidR="00FE2ED2">
        <w:rPr>
          <w:b/>
          <w:i/>
          <w:sz w:val="28"/>
          <w:lang w:val="es-AR"/>
        </w:rPr>
        <w:t>0</w:t>
      </w:r>
      <w:r>
        <w:rPr>
          <w:b/>
          <w:i/>
          <w:sz w:val="28"/>
          <w:lang w:val="es-AR"/>
        </w:rPr>
        <w:t xml:space="preserve"> de </w:t>
      </w:r>
      <w:r w:rsidR="00FE2ED2">
        <w:rPr>
          <w:b/>
          <w:i/>
          <w:sz w:val="28"/>
          <w:lang w:val="es-AR"/>
        </w:rPr>
        <w:t>SEPTIEMBRE</w:t>
      </w:r>
      <w:r w:rsidR="00A45727">
        <w:rPr>
          <w:b/>
          <w:i/>
          <w:sz w:val="28"/>
          <w:lang w:val="es-AR"/>
        </w:rPr>
        <w:t xml:space="preserve"> de </w:t>
      </w:r>
      <w:r w:rsidR="005A2755">
        <w:rPr>
          <w:b/>
          <w:i/>
          <w:sz w:val="28"/>
          <w:lang w:val="es-AR"/>
        </w:rPr>
        <w:t>2025</w:t>
      </w:r>
    </w:p>
    <w:p w14:paraId="709B6969" w14:textId="77777777" w:rsidR="002C7C0E" w:rsidRDefault="002C7C0E" w:rsidP="002C7C0E">
      <w:pPr>
        <w:jc w:val="center"/>
        <w:rPr>
          <w:b/>
          <w:i/>
          <w:sz w:val="28"/>
          <w:lang w:val="es-AR"/>
        </w:rPr>
      </w:pPr>
    </w:p>
    <w:p w14:paraId="1527C1E1" w14:textId="77777777" w:rsidR="002C7C0E" w:rsidRDefault="002C7C0E" w:rsidP="002C7C0E">
      <w:pPr>
        <w:jc w:val="center"/>
        <w:rPr>
          <w:b/>
          <w:iCs/>
          <w:sz w:val="28"/>
          <w:lang w:val="es-AR"/>
        </w:rPr>
      </w:pPr>
      <w:r>
        <w:rPr>
          <w:b/>
          <w:i/>
          <w:sz w:val="28"/>
          <w:lang w:val="es-AR"/>
        </w:rPr>
        <w:t>Presentados en forma comparativa</w:t>
      </w:r>
    </w:p>
    <w:p w14:paraId="31459B66" w14:textId="77777777" w:rsidR="00376EEE" w:rsidRDefault="00376EEE" w:rsidP="002C7C0E">
      <w:pPr>
        <w:jc w:val="center"/>
        <w:rPr>
          <w:b/>
          <w:bCs/>
          <w:i/>
          <w:iCs/>
          <w:sz w:val="24"/>
          <w:szCs w:val="24"/>
          <w:lang w:val="es-AR"/>
        </w:rPr>
      </w:pPr>
    </w:p>
    <w:p w14:paraId="5667568B" w14:textId="77777777" w:rsidR="00376EEE" w:rsidRDefault="00376EEE">
      <w:pPr>
        <w:tabs>
          <w:tab w:val="left" w:pos="1122"/>
        </w:tabs>
        <w:rPr>
          <w:rFonts w:ascii="Times New Roman" w:hAnsi="Times New Roman" w:cs="Times New Roman"/>
          <w:b/>
          <w:bCs/>
          <w:i/>
          <w:iCs/>
          <w:sz w:val="24"/>
          <w:szCs w:val="24"/>
          <w:lang w:val="es-AR"/>
        </w:rPr>
      </w:pPr>
      <w:r>
        <w:rPr>
          <w:rFonts w:ascii="Times New Roman" w:hAnsi="Times New Roman" w:cs="Times New Roman"/>
          <w:b/>
          <w:bCs/>
          <w:i/>
          <w:iCs/>
          <w:sz w:val="24"/>
          <w:szCs w:val="24"/>
          <w:lang w:val="es-AR"/>
        </w:rPr>
        <w:tab/>
      </w:r>
    </w:p>
    <w:p w14:paraId="556FFF11" w14:textId="77777777" w:rsidR="00376EEE" w:rsidRDefault="00376EEE">
      <w:pPr>
        <w:jc w:val="center"/>
        <w:rPr>
          <w:rFonts w:ascii="Times New Roman" w:hAnsi="Times New Roman" w:cs="Times New Roman"/>
          <w:b/>
          <w:bCs/>
          <w:i/>
          <w:iCs/>
          <w:sz w:val="24"/>
          <w:szCs w:val="24"/>
          <w:lang w:val="es-AR"/>
        </w:rPr>
      </w:pPr>
    </w:p>
    <w:p w14:paraId="44991095" w14:textId="77777777" w:rsidR="00376EEE" w:rsidRDefault="00376EEE">
      <w:pPr>
        <w:jc w:val="center"/>
        <w:rPr>
          <w:rFonts w:ascii="Times New Roman" w:hAnsi="Times New Roman" w:cs="Times New Roman"/>
          <w:b/>
          <w:bCs/>
          <w:i/>
          <w:iCs/>
          <w:sz w:val="22"/>
          <w:szCs w:val="22"/>
          <w:lang w:val="es-AR"/>
        </w:rPr>
      </w:pPr>
    </w:p>
    <w:p w14:paraId="3F1E0310" w14:textId="77777777" w:rsidR="00376EEE" w:rsidRDefault="00376EEE">
      <w:pPr>
        <w:pStyle w:val="Textoindependiente"/>
        <w:rPr>
          <w:rFonts w:ascii="Times New Roman" w:hAnsi="Times New Roman" w:cs="Times New Roman"/>
          <w:lang w:val="es-AR"/>
        </w:rPr>
        <w:sectPr w:rsidR="00376EEE">
          <w:headerReference w:type="default" r:id="rId9"/>
          <w:pgSz w:w="12240" w:h="15840" w:code="1"/>
          <w:pgMar w:top="1386" w:right="544" w:bottom="1418" w:left="544" w:header="720" w:footer="544" w:gutter="340"/>
          <w:cols w:space="708"/>
          <w:docGrid w:linePitch="360"/>
        </w:sectPr>
      </w:pPr>
    </w:p>
    <w:p w14:paraId="7D685BF8" w14:textId="4432B205" w:rsidR="00376EEE" w:rsidRPr="00D9537D" w:rsidRDefault="00376EEE" w:rsidP="00D9537D">
      <w:pPr>
        <w:pBdr>
          <w:top w:val="single" w:sz="6" w:space="2" w:color="auto"/>
          <w:left w:val="single" w:sz="6" w:space="1" w:color="auto"/>
          <w:bottom w:val="single" w:sz="6" w:space="1" w:color="auto"/>
          <w:right w:val="single" w:sz="6" w:space="31" w:color="auto"/>
        </w:pBdr>
        <w:spacing w:line="240" w:lineRule="exact"/>
        <w:ind w:right="-377"/>
        <w:jc w:val="center"/>
        <w:rPr>
          <w:bCs/>
          <w:sz w:val="22"/>
          <w:szCs w:val="22"/>
          <w:lang w:val="es-AR"/>
        </w:rPr>
      </w:pPr>
      <w:bookmarkStart w:id="0" w:name="OLE_LINK7"/>
      <w:bookmarkStart w:id="1" w:name="OLE_LINK10"/>
      <w:bookmarkStart w:id="2" w:name="OLE_LINK13"/>
      <w:r w:rsidRPr="00D9537D">
        <w:rPr>
          <w:b/>
          <w:bCs/>
          <w:sz w:val="22"/>
          <w:szCs w:val="22"/>
          <w:lang w:val="es-AR"/>
        </w:rPr>
        <w:lastRenderedPageBreak/>
        <w:t>ESTADOS CONTABLES ESPECIALES</w:t>
      </w:r>
      <w:r w:rsidR="00C74A05">
        <w:rPr>
          <w:bCs/>
          <w:sz w:val="22"/>
          <w:szCs w:val="22"/>
          <w:lang w:val="es-AR"/>
        </w:rPr>
        <w:t xml:space="preserve"> por el perí</w:t>
      </w:r>
      <w:r w:rsidR="00D9537D" w:rsidRPr="00D9537D">
        <w:rPr>
          <w:bCs/>
          <w:sz w:val="22"/>
          <w:szCs w:val="22"/>
          <w:lang w:val="es-AR"/>
        </w:rPr>
        <w:t xml:space="preserve">odo de </w:t>
      </w:r>
      <w:r w:rsidR="00FE2ED2">
        <w:rPr>
          <w:bCs/>
          <w:sz w:val="22"/>
          <w:szCs w:val="22"/>
          <w:lang w:val="es-AR"/>
        </w:rPr>
        <w:t>tres</w:t>
      </w:r>
      <w:r w:rsidR="00D9537D" w:rsidRPr="00D9537D">
        <w:rPr>
          <w:bCs/>
          <w:sz w:val="22"/>
          <w:szCs w:val="22"/>
          <w:lang w:val="es-AR"/>
        </w:rPr>
        <w:t xml:space="preserve"> mes</w:t>
      </w:r>
      <w:r w:rsidR="00731489">
        <w:rPr>
          <w:bCs/>
          <w:sz w:val="22"/>
          <w:szCs w:val="22"/>
          <w:lang w:val="es-AR"/>
        </w:rPr>
        <w:t>e</w:t>
      </w:r>
      <w:r w:rsidR="00C56B1C">
        <w:rPr>
          <w:bCs/>
          <w:sz w:val="22"/>
          <w:szCs w:val="22"/>
          <w:lang w:val="es-AR"/>
        </w:rPr>
        <w:t xml:space="preserve">s iniciado el 1 de julio de </w:t>
      </w:r>
      <w:r w:rsidR="005A2755">
        <w:rPr>
          <w:bCs/>
          <w:sz w:val="22"/>
          <w:szCs w:val="22"/>
          <w:lang w:val="es-AR"/>
        </w:rPr>
        <w:t>2025</w:t>
      </w:r>
      <w:r w:rsidR="00D9537D" w:rsidRPr="00D9537D">
        <w:rPr>
          <w:bCs/>
          <w:sz w:val="22"/>
          <w:szCs w:val="22"/>
          <w:lang w:val="es-AR"/>
        </w:rPr>
        <w:t xml:space="preserve"> y finalizado el</w:t>
      </w:r>
      <w:r w:rsidRPr="00D9537D">
        <w:rPr>
          <w:bCs/>
          <w:sz w:val="22"/>
          <w:szCs w:val="22"/>
          <w:lang w:val="es-AR"/>
        </w:rPr>
        <w:t xml:space="preserve"> </w:t>
      </w:r>
      <w:r w:rsidR="00685DCD">
        <w:rPr>
          <w:b/>
          <w:bCs/>
          <w:sz w:val="22"/>
          <w:szCs w:val="22"/>
          <w:lang w:val="es-AR"/>
        </w:rPr>
        <w:t xml:space="preserve">30 de septiembre de </w:t>
      </w:r>
      <w:r w:rsidR="005A2755">
        <w:rPr>
          <w:b/>
          <w:bCs/>
          <w:sz w:val="22"/>
          <w:szCs w:val="22"/>
          <w:lang w:val="es-AR"/>
        </w:rPr>
        <w:t>2025</w:t>
      </w:r>
      <w:r w:rsidR="00D9537D" w:rsidRPr="00D9537D">
        <w:rPr>
          <w:bCs/>
          <w:sz w:val="22"/>
          <w:szCs w:val="22"/>
          <w:lang w:val="es-AR"/>
        </w:rPr>
        <w:t>, presentados en forma comparativa.</w:t>
      </w:r>
    </w:p>
    <w:bookmarkEnd w:id="0"/>
    <w:bookmarkEnd w:id="1"/>
    <w:bookmarkEnd w:id="2"/>
    <w:p w14:paraId="279D2D29" w14:textId="77777777" w:rsidR="00376EEE" w:rsidRDefault="00376EEE">
      <w:pPr>
        <w:numPr>
          <w:ilvl w:val="12"/>
          <w:numId w:val="0"/>
        </w:numPr>
        <w:spacing w:after="120" w:line="180" w:lineRule="atLeast"/>
        <w:ind w:left="284" w:hanging="284"/>
        <w:rPr>
          <w:rFonts w:ascii="Times New Roman" w:hAnsi="Times New Roman" w:cs="Times New Roman"/>
          <w:b/>
          <w:bCs/>
          <w:sz w:val="18"/>
          <w:szCs w:val="18"/>
          <w:lang w:val="es-AR"/>
        </w:rPr>
      </w:pPr>
    </w:p>
    <w:p w14:paraId="53DA3F4E" w14:textId="77777777" w:rsidR="00376EEE" w:rsidRDefault="00376EEE">
      <w:pPr>
        <w:spacing w:line="240" w:lineRule="exact"/>
        <w:rPr>
          <w:rFonts w:ascii="Times New Roman" w:hAnsi="Times New Roman" w:cs="Times New Roman"/>
          <w:b/>
          <w:bCs/>
          <w:sz w:val="22"/>
          <w:szCs w:val="22"/>
          <w:lang w:val="es-AR"/>
        </w:rPr>
      </w:pPr>
      <w:r>
        <w:rPr>
          <w:rFonts w:ascii="Times New Roman" w:hAnsi="Times New Roman" w:cs="Times New Roman"/>
          <w:b/>
          <w:bCs/>
          <w:sz w:val="22"/>
          <w:szCs w:val="22"/>
          <w:lang w:val="es-AR"/>
        </w:rPr>
        <w:t xml:space="preserve">                                                                   </w:t>
      </w:r>
    </w:p>
    <w:p w14:paraId="76BB8320" w14:textId="77777777" w:rsidR="00376EEE" w:rsidRDefault="00376EEE">
      <w:pPr>
        <w:spacing w:line="240" w:lineRule="exact"/>
        <w:rPr>
          <w:rFonts w:ascii="Times New Roman" w:hAnsi="Times New Roman" w:cs="Times New Roman"/>
          <w:b/>
          <w:bCs/>
          <w:sz w:val="22"/>
          <w:szCs w:val="22"/>
          <w:lang w:val="es-AR"/>
        </w:rPr>
      </w:pPr>
    </w:p>
    <w:p w14:paraId="12A26321" w14:textId="77777777" w:rsidR="00376EEE" w:rsidRDefault="00376EEE">
      <w:pPr>
        <w:spacing w:line="240" w:lineRule="exact"/>
        <w:rPr>
          <w:rFonts w:ascii="Times New Roman" w:hAnsi="Times New Roman" w:cs="Times New Roman"/>
          <w:b/>
          <w:bCs/>
          <w:sz w:val="22"/>
          <w:szCs w:val="22"/>
          <w:lang w:val="es-AR"/>
        </w:rPr>
      </w:pPr>
    </w:p>
    <w:p w14:paraId="7AC1B03E" w14:textId="77777777" w:rsidR="00376EEE" w:rsidRDefault="00376EEE">
      <w:pPr>
        <w:spacing w:line="240" w:lineRule="exact"/>
        <w:rPr>
          <w:b/>
          <w:bCs/>
          <w:sz w:val="22"/>
          <w:szCs w:val="22"/>
          <w:lang w:val="es-AR"/>
        </w:rPr>
      </w:pPr>
      <w:r>
        <w:rPr>
          <w:b/>
          <w:bCs/>
          <w:sz w:val="22"/>
          <w:szCs w:val="22"/>
          <w:lang w:val="es-AR"/>
        </w:rPr>
        <w:t xml:space="preserve">                                                                     INDICE</w:t>
      </w:r>
    </w:p>
    <w:p w14:paraId="739330C2" w14:textId="77777777" w:rsidR="00376EEE" w:rsidRDefault="00376EEE">
      <w:pPr>
        <w:tabs>
          <w:tab w:val="left" w:pos="8505"/>
        </w:tabs>
        <w:spacing w:after="120" w:line="320" w:lineRule="atLeast"/>
        <w:ind w:left="360" w:right="-284"/>
        <w:jc w:val="both"/>
        <w:rPr>
          <w:rFonts w:ascii="Times New Roman" w:hAnsi="Times New Roman" w:cs="Times New Roman"/>
          <w:sz w:val="18"/>
          <w:szCs w:val="18"/>
          <w:lang w:val="es-AR"/>
        </w:rPr>
      </w:pPr>
      <w:r>
        <w:rPr>
          <w:rFonts w:ascii="Times New Roman" w:hAnsi="Times New Roman" w:cs="Times New Roman"/>
          <w:sz w:val="18"/>
          <w:szCs w:val="18"/>
          <w:lang w:val="es-AR"/>
        </w:rPr>
        <w:tab/>
      </w:r>
      <w:r>
        <w:rPr>
          <w:rFonts w:ascii="Times New Roman" w:hAnsi="Times New Roman" w:cs="Times New Roman"/>
          <w:sz w:val="18"/>
          <w:szCs w:val="18"/>
          <w:lang w:val="es-AR"/>
        </w:rPr>
        <w:tab/>
      </w:r>
    </w:p>
    <w:p w14:paraId="6EFFB745" w14:textId="77777777" w:rsidR="002C7C0E" w:rsidRPr="002C7C0E" w:rsidRDefault="00032F70" w:rsidP="002C7C0E">
      <w:pPr>
        <w:numPr>
          <w:ilvl w:val="0"/>
          <w:numId w:val="24"/>
        </w:numPr>
        <w:tabs>
          <w:tab w:val="left" w:pos="8505"/>
        </w:tabs>
        <w:spacing w:after="120" w:line="320" w:lineRule="atLeast"/>
        <w:ind w:left="1418" w:right="-284" w:hanging="425"/>
        <w:jc w:val="both"/>
        <w:rPr>
          <w:sz w:val="18"/>
          <w:szCs w:val="18"/>
          <w:lang w:val="es-AR"/>
        </w:rPr>
      </w:pPr>
      <w:r>
        <w:rPr>
          <w:sz w:val="18"/>
          <w:szCs w:val="18"/>
          <w:lang w:val="es-AR"/>
        </w:rPr>
        <w:t>ESTADO DE SITUACIO</w:t>
      </w:r>
      <w:r w:rsidR="002C7C0E" w:rsidRPr="002C7C0E">
        <w:rPr>
          <w:sz w:val="18"/>
          <w:szCs w:val="18"/>
          <w:lang w:val="es-AR"/>
        </w:rPr>
        <w:t xml:space="preserve">N </w:t>
      </w:r>
      <w:proofErr w:type="gramStart"/>
      <w:r w:rsidR="002C7C0E" w:rsidRPr="002C7C0E">
        <w:rPr>
          <w:sz w:val="18"/>
          <w:szCs w:val="18"/>
          <w:lang w:val="es-AR"/>
        </w:rPr>
        <w:t>PATRIMONIAL  ESPECIAL</w:t>
      </w:r>
      <w:proofErr w:type="gramEnd"/>
    </w:p>
    <w:p w14:paraId="6326B9FD" w14:textId="77777777" w:rsidR="002C7C0E" w:rsidRPr="002C7C0E" w:rsidRDefault="002C7C0E" w:rsidP="002C7C0E">
      <w:pPr>
        <w:numPr>
          <w:ilvl w:val="0"/>
          <w:numId w:val="24"/>
        </w:numPr>
        <w:tabs>
          <w:tab w:val="left" w:pos="8505"/>
        </w:tabs>
        <w:spacing w:after="120" w:line="320" w:lineRule="atLeast"/>
        <w:ind w:left="1418" w:right="-284" w:hanging="425"/>
        <w:jc w:val="both"/>
        <w:rPr>
          <w:sz w:val="18"/>
          <w:szCs w:val="18"/>
          <w:lang w:val="es-AR"/>
        </w:rPr>
      </w:pPr>
      <w:r w:rsidRPr="002C7C0E">
        <w:rPr>
          <w:sz w:val="18"/>
          <w:szCs w:val="18"/>
          <w:lang w:val="es-AR"/>
        </w:rPr>
        <w:t xml:space="preserve">ESTADO DE RESULTADOS ESPECIAL </w:t>
      </w:r>
    </w:p>
    <w:p w14:paraId="5FBA1CB7" w14:textId="77777777" w:rsidR="002C7C0E" w:rsidRPr="002C7C0E" w:rsidRDefault="00032F70" w:rsidP="002C7C0E">
      <w:pPr>
        <w:numPr>
          <w:ilvl w:val="0"/>
          <w:numId w:val="24"/>
        </w:numPr>
        <w:tabs>
          <w:tab w:val="left" w:pos="8505"/>
        </w:tabs>
        <w:spacing w:after="120" w:line="320" w:lineRule="atLeast"/>
        <w:ind w:left="1418" w:right="-284" w:hanging="425"/>
        <w:jc w:val="both"/>
        <w:rPr>
          <w:sz w:val="18"/>
          <w:szCs w:val="18"/>
          <w:lang w:val="es-AR"/>
        </w:rPr>
      </w:pPr>
      <w:r>
        <w:rPr>
          <w:sz w:val="18"/>
          <w:szCs w:val="18"/>
          <w:lang w:val="es-AR"/>
        </w:rPr>
        <w:t>ESTADO DE EVOLUCIO</w:t>
      </w:r>
      <w:r w:rsidR="002C7C0E" w:rsidRPr="002C7C0E">
        <w:rPr>
          <w:sz w:val="18"/>
          <w:szCs w:val="18"/>
          <w:lang w:val="es-AR"/>
        </w:rPr>
        <w:t xml:space="preserve">N DEL PATRIMONIO NETO ESPECIAL   </w:t>
      </w:r>
    </w:p>
    <w:p w14:paraId="01EC7159" w14:textId="77777777" w:rsidR="002C7C0E" w:rsidRPr="002C7C0E" w:rsidRDefault="002C7C0E" w:rsidP="002C7C0E">
      <w:pPr>
        <w:numPr>
          <w:ilvl w:val="0"/>
          <w:numId w:val="24"/>
        </w:numPr>
        <w:tabs>
          <w:tab w:val="left" w:pos="8505"/>
        </w:tabs>
        <w:spacing w:after="120" w:line="320" w:lineRule="atLeast"/>
        <w:ind w:left="1418" w:right="-284" w:hanging="425"/>
        <w:jc w:val="both"/>
        <w:rPr>
          <w:sz w:val="18"/>
          <w:szCs w:val="18"/>
          <w:lang w:val="es-AR"/>
        </w:rPr>
      </w:pPr>
      <w:r w:rsidRPr="002C7C0E">
        <w:rPr>
          <w:sz w:val="18"/>
          <w:szCs w:val="18"/>
          <w:lang w:val="es-AR"/>
        </w:rPr>
        <w:t xml:space="preserve">ESTADO DE FLUJO DE EFECTIVO ESPECIAL  </w:t>
      </w:r>
    </w:p>
    <w:p w14:paraId="66C52724" w14:textId="77777777" w:rsidR="002C7C0E" w:rsidRPr="002C7C0E" w:rsidRDefault="002C7C0E" w:rsidP="002C7C0E">
      <w:pPr>
        <w:numPr>
          <w:ilvl w:val="0"/>
          <w:numId w:val="24"/>
        </w:numPr>
        <w:tabs>
          <w:tab w:val="left" w:pos="8505"/>
        </w:tabs>
        <w:spacing w:after="120" w:line="320" w:lineRule="atLeast"/>
        <w:ind w:left="1418" w:right="-284" w:hanging="425"/>
        <w:jc w:val="both"/>
        <w:rPr>
          <w:sz w:val="18"/>
          <w:szCs w:val="18"/>
          <w:lang w:val="es-AR"/>
        </w:rPr>
      </w:pPr>
      <w:r w:rsidRPr="002C7C0E">
        <w:rPr>
          <w:sz w:val="18"/>
          <w:szCs w:val="18"/>
          <w:lang w:val="es-AR"/>
        </w:rPr>
        <w:t xml:space="preserve">NOTAS A LOS ESTADOS CONTABLES ESPECIALES </w:t>
      </w:r>
    </w:p>
    <w:p w14:paraId="7FD18B91" w14:textId="6EF6DF9A" w:rsidR="002C7C0E" w:rsidRPr="002C7C0E" w:rsidRDefault="002C7C0E" w:rsidP="002C7C0E">
      <w:pPr>
        <w:numPr>
          <w:ilvl w:val="0"/>
          <w:numId w:val="24"/>
        </w:numPr>
        <w:tabs>
          <w:tab w:val="left" w:pos="8505"/>
        </w:tabs>
        <w:spacing w:after="120" w:line="320" w:lineRule="atLeast"/>
        <w:ind w:left="1418" w:right="-284" w:hanging="425"/>
        <w:jc w:val="both"/>
        <w:rPr>
          <w:sz w:val="18"/>
          <w:szCs w:val="18"/>
          <w:lang w:val="es-AR"/>
        </w:rPr>
      </w:pPr>
      <w:r w:rsidRPr="002C7C0E">
        <w:rPr>
          <w:sz w:val="18"/>
          <w:szCs w:val="18"/>
          <w:lang w:val="es-AR"/>
        </w:rPr>
        <w:t>ANEXO I – PREVISIONES</w:t>
      </w:r>
    </w:p>
    <w:p w14:paraId="24E42A25" w14:textId="0FECFC2D" w:rsidR="002C7C0E" w:rsidRPr="002C7C0E" w:rsidRDefault="002C7C0E" w:rsidP="002C7C0E">
      <w:pPr>
        <w:numPr>
          <w:ilvl w:val="0"/>
          <w:numId w:val="24"/>
        </w:numPr>
        <w:tabs>
          <w:tab w:val="left" w:pos="8505"/>
        </w:tabs>
        <w:spacing w:after="120" w:line="320" w:lineRule="atLeast"/>
        <w:ind w:left="1418" w:right="-284" w:hanging="425"/>
        <w:jc w:val="both"/>
        <w:rPr>
          <w:sz w:val="18"/>
          <w:szCs w:val="18"/>
          <w:lang w:val="es-AR"/>
        </w:rPr>
      </w:pPr>
      <w:r w:rsidRPr="002C7C0E">
        <w:rPr>
          <w:sz w:val="18"/>
          <w:szCs w:val="18"/>
          <w:lang w:val="es-AR"/>
        </w:rPr>
        <w:t xml:space="preserve">ANEXO II – </w:t>
      </w:r>
      <w:proofErr w:type="gramStart"/>
      <w:r w:rsidRPr="002C7C0E">
        <w:rPr>
          <w:sz w:val="18"/>
          <w:szCs w:val="18"/>
          <w:lang w:val="es-AR"/>
        </w:rPr>
        <w:t>ACTIVOS  EN</w:t>
      </w:r>
      <w:proofErr w:type="gramEnd"/>
      <w:r w:rsidRPr="002C7C0E">
        <w:rPr>
          <w:sz w:val="18"/>
          <w:szCs w:val="18"/>
          <w:lang w:val="es-AR"/>
        </w:rPr>
        <w:t xml:space="preserve"> </w:t>
      </w:r>
      <w:proofErr w:type="gramStart"/>
      <w:r w:rsidRPr="002C7C0E">
        <w:rPr>
          <w:sz w:val="18"/>
          <w:szCs w:val="18"/>
          <w:lang w:val="es-AR"/>
        </w:rPr>
        <w:t>MONEDA</w:t>
      </w:r>
      <w:proofErr w:type="gramEnd"/>
      <w:r w:rsidRPr="002C7C0E">
        <w:rPr>
          <w:sz w:val="18"/>
          <w:szCs w:val="18"/>
          <w:lang w:val="es-AR"/>
        </w:rPr>
        <w:t xml:space="preserve"> EXTRANJERA</w:t>
      </w:r>
    </w:p>
    <w:p w14:paraId="603199A4" w14:textId="072C003E" w:rsidR="002C7C0E" w:rsidRPr="002C7C0E" w:rsidRDefault="00032F70" w:rsidP="002C7C0E">
      <w:pPr>
        <w:numPr>
          <w:ilvl w:val="0"/>
          <w:numId w:val="24"/>
        </w:numPr>
        <w:tabs>
          <w:tab w:val="left" w:pos="8505"/>
        </w:tabs>
        <w:spacing w:after="120" w:line="320" w:lineRule="atLeast"/>
        <w:ind w:left="1418" w:right="-284" w:hanging="425"/>
        <w:jc w:val="both"/>
        <w:rPr>
          <w:sz w:val="18"/>
          <w:szCs w:val="18"/>
          <w:lang w:val="es-AR"/>
        </w:rPr>
      </w:pPr>
      <w:r>
        <w:rPr>
          <w:sz w:val="18"/>
          <w:szCs w:val="18"/>
          <w:lang w:val="es-AR"/>
        </w:rPr>
        <w:t>ANEXO I</w:t>
      </w:r>
      <w:r w:rsidR="00C87A91">
        <w:rPr>
          <w:sz w:val="18"/>
          <w:szCs w:val="18"/>
          <w:lang w:val="es-AR"/>
        </w:rPr>
        <w:t>II</w:t>
      </w:r>
      <w:r>
        <w:rPr>
          <w:sz w:val="18"/>
          <w:szCs w:val="18"/>
          <w:lang w:val="es-AR"/>
        </w:rPr>
        <w:t xml:space="preserve"> – INFORMACIO</w:t>
      </w:r>
      <w:r w:rsidR="002C7C0E" w:rsidRPr="002C7C0E">
        <w:rPr>
          <w:sz w:val="18"/>
          <w:szCs w:val="18"/>
          <w:lang w:val="es-AR"/>
        </w:rPr>
        <w:t xml:space="preserve">N REQUERIDA POR EL ART. 64, INC. B) DE LA LEY </w:t>
      </w:r>
      <w:proofErr w:type="spellStart"/>
      <w:r w:rsidR="002C7C0E" w:rsidRPr="002C7C0E">
        <w:rPr>
          <w:sz w:val="18"/>
          <w:szCs w:val="18"/>
          <w:lang w:val="es-AR"/>
        </w:rPr>
        <w:t>Nº</w:t>
      </w:r>
      <w:proofErr w:type="spellEnd"/>
      <w:r w:rsidR="002C7C0E" w:rsidRPr="002C7C0E">
        <w:rPr>
          <w:sz w:val="18"/>
          <w:szCs w:val="18"/>
          <w:lang w:val="es-AR"/>
        </w:rPr>
        <w:t xml:space="preserve"> 19.550</w:t>
      </w:r>
    </w:p>
    <w:p w14:paraId="69E01E5D" w14:textId="6BA5704D" w:rsidR="00804C6A" w:rsidRDefault="002C7C0E" w:rsidP="00804C6A">
      <w:pPr>
        <w:numPr>
          <w:ilvl w:val="0"/>
          <w:numId w:val="24"/>
        </w:numPr>
        <w:tabs>
          <w:tab w:val="left" w:pos="8505"/>
        </w:tabs>
        <w:spacing w:after="120" w:line="320" w:lineRule="atLeast"/>
        <w:ind w:left="1418" w:right="-284" w:hanging="425"/>
        <w:jc w:val="both"/>
        <w:rPr>
          <w:sz w:val="18"/>
          <w:szCs w:val="18"/>
          <w:lang w:val="es-AR"/>
        </w:rPr>
      </w:pPr>
      <w:r w:rsidRPr="002C7C0E">
        <w:rPr>
          <w:sz w:val="18"/>
          <w:szCs w:val="18"/>
          <w:lang w:val="es-AR"/>
        </w:rPr>
        <w:t xml:space="preserve">ANEXO </w:t>
      </w:r>
      <w:r w:rsidR="00C87A91">
        <w:rPr>
          <w:sz w:val="18"/>
          <w:szCs w:val="18"/>
          <w:lang w:val="es-AR"/>
        </w:rPr>
        <w:t>I</w:t>
      </w:r>
      <w:r w:rsidRPr="002C7C0E">
        <w:rPr>
          <w:sz w:val="18"/>
          <w:szCs w:val="18"/>
          <w:lang w:val="es-AR"/>
        </w:rPr>
        <w:t xml:space="preserve">V – CREDITOS, DEUDAS Y COLOCACIONES DE FONDOS: VENCIMIENTOS Y TASAS </w:t>
      </w:r>
    </w:p>
    <w:p w14:paraId="5B4F3CF4" w14:textId="77777777" w:rsidR="00BC04BE" w:rsidRPr="002C7C0E" w:rsidRDefault="00BC04BE" w:rsidP="00BC04BE">
      <w:pPr>
        <w:numPr>
          <w:ilvl w:val="0"/>
          <w:numId w:val="24"/>
        </w:numPr>
        <w:tabs>
          <w:tab w:val="left" w:pos="8505"/>
        </w:tabs>
        <w:spacing w:after="120" w:line="320" w:lineRule="atLeast"/>
        <w:ind w:left="1418" w:right="-284" w:hanging="425"/>
        <w:jc w:val="both"/>
        <w:rPr>
          <w:sz w:val="18"/>
          <w:szCs w:val="18"/>
          <w:lang w:val="es-AR"/>
        </w:rPr>
      </w:pPr>
      <w:r>
        <w:rPr>
          <w:sz w:val="18"/>
          <w:szCs w:val="18"/>
          <w:lang w:val="es-AR"/>
        </w:rPr>
        <w:t>INFORME DE REVISIO</w:t>
      </w:r>
      <w:r w:rsidRPr="002C7C0E">
        <w:rPr>
          <w:sz w:val="18"/>
          <w:szCs w:val="18"/>
          <w:lang w:val="es-AR"/>
        </w:rPr>
        <w:t>N LIMITADA</w:t>
      </w:r>
    </w:p>
    <w:p w14:paraId="55F9C44E" w14:textId="77777777" w:rsidR="00804C6A" w:rsidRPr="00804C6A" w:rsidRDefault="00804C6A" w:rsidP="00804C6A">
      <w:pPr>
        <w:pStyle w:val="Prrafodelista"/>
        <w:numPr>
          <w:ilvl w:val="0"/>
          <w:numId w:val="24"/>
        </w:numPr>
        <w:tabs>
          <w:tab w:val="left" w:pos="8505"/>
        </w:tabs>
        <w:spacing w:after="120" w:line="320" w:lineRule="atLeast"/>
        <w:ind w:left="1276" w:right="-284"/>
        <w:jc w:val="both"/>
        <w:rPr>
          <w:sz w:val="18"/>
          <w:szCs w:val="18"/>
          <w:lang w:val="es-AR"/>
        </w:rPr>
        <w:sectPr w:rsidR="00804C6A" w:rsidRPr="00804C6A">
          <w:headerReference w:type="even" r:id="rId10"/>
          <w:headerReference w:type="default" r:id="rId11"/>
          <w:footerReference w:type="default" r:id="rId12"/>
          <w:headerReference w:type="first" r:id="rId13"/>
          <w:pgSz w:w="12240" w:h="15840" w:code="1"/>
          <w:pgMar w:top="937" w:right="1985" w:bottom="1418" w:left="1134" w:header="993" w:footer="1319" w:gutter="0"/>
          <w:pgNumType w:start="1"/>
          <w:cols w:space="720"/>
          <w:docGrid w:linePitch="286"/>
        </w:sectPr>
      </w:pPr>
      <w:r>
        <w:rPr>
          <w:sz w:val="18"/>
          <w:szCs w:val="18"/>
          <w:lang w:val="es-AR"/>
        </w:rPr>
        <w:t xml:space="preserve">   </w:t>
      </w:r>
      <w:r w:rsidRPr="00804C6A">
        <w:rPr>
          <w:sz w:val="18"/>
          <w:szCs w:val="18"/>
          <w:lang w:val="es-AR"/>
        </w:rPr>
        <w:t>INFORME</w:t>
      </w:r>
      <w:r w:rsidR="00C71070">
        <w:rPr>
          <w:sz w:val="18"/>
          <w:szCs w:val="18"/>
          <w:lang w:val="es-AR"/>
        </w:rPr>
        <w:t xml:space="preserve"> DE</w:t>
      </w:r>
      <w:r w:rsidRPr="00804C6A">
        <w:rPr>
          <w:sz w:val="18"/>
          <w:szCs w:val="18"/>
          <w:lang w:val="es-AR"/>
        </w:rPr>
        <w:t xml:space="preserve"> COMISION</w:t>
      </w:r>
      <w:r>
        <w:rPr>
          <w:sz w:val="18"/>
          <w:szCs w:val="18"/>
          <w:lang w:val="es-AR"/>
        </w:rPr>
        <w:t xml:space="preserve"> FI</w:t>
      </w:r>
      <w:r w:rsidR="00202487">
        <w:rPr>
          <w:sz w:val="18"/>
          <w:szCs w:val="18"/>
          <w:lang w:val="es-AR"/>
        </w:rPr>
        <w:t>S</w:t>
      </w:r>
      <w:r>
        <w:rPr>
          <w:sz w:val="18"/>
          <w:szCs w:val="18"/>
          <w:lang w:val="es-AR"/>
        </w:rPr>
        <w:t>CALIZADORA</w:t>
      </w:r>
    </w:p>
    <w:p w14:paraId="69ECBB1A" w14:textId="77777777" w:rsidR="00376EEE" w:rsidRDefault="00376EEE">
      <w:pPr>
        <w:pStyle w:val="BodySingle"/>
        <w:rPr>
          <w:rFonts w:ascii="Times New Roman" w:hAnsi="Times New Roman" w:cs="Times New Roman"/>
          <w:lang w:val="es-AR"/>
        </w:rPr>
      </w:pPr>
    </w:p>
    <w:p w14:paraId="39D2BB53" w14:textId="77777777" w:rsidR="00376EEE" w:rsidRDefault="00376EEE">
      <w:pPr>
        <w:pStyle w:val="BodySingle"/>
        <w:rPr>
          <w:rFonts w:ascii="Times New Roman" w:hAnsi="Times New Roman" w:cs="Times New Roman"/>
          <w:i/>
          <w:iCs/>
          <w:lang w:val="es-AR"/>
        </w:rPr>
      </w:pPr>
    </w:p>
    <w:p w14:paraId="646921B0" w14:textId="77777777" w:rsidR="00376EEE" w:rsidRDefault="00376EEE">
      <w:pPr>
        <w:pStyle w:val="BodySingle"/>
        <w:rPr>
          <w:lang w:val="es-AR"/>
        </w:rPr>
      </w:pPr>
      <w:r>
        <w:rPr>
          <w:i/>
          <w:iCs/>
          <w:lang w:val="es-AR"/>
        </w:rPr>
        <w:t>Domicilio Legal</w:t>
      </w:r>
      <w:r>
        <w:rPr>
          <w:lang w:val="es-AR"/>
        </w:rPr>
        <w:t>: Av. R</w:t>
      </w:r>
      <w:r w:rsidR="00202487">
        <w:rPr>
          <w:lang w:val="es-AR"/>
        </w:rPr>
        <w:t xml:space="preserve">oque </w:t>
      </w:r>
      <w:proofErr w:type="spellStart"/>
      <w:r w:rsidR="00202487">
        <w:rPr>
          <w:lang w:val="es-AR"/>
        </w:rPr>
        <w:t>Saenz</w:t>
      </w:r>
      <w:proofErr w:type="spellEnd"/>
      <w:r w:rsidR="00202487">
        <w:rPr>
          <w:lang w:val="es-AR"/>
        </w:rPr>
        <w:t xml:space="preserve"> Peña 651</w:t>
      </w:r>
      <w:r w:rsidR="00804C6A">
        <w:rPr>
          <w:lang w:val="es-AR"/>
        </w:rPr>
        <w:t xml:space="preserve"> Piso </w:t>
      </w:r>
      <w:r w:rsidR="001E7207">
        <w:rPr>
          <w:lang w:val="es-AR"/>
        </w:rPr>
        <w:t>3</w:t>
      </w:r>
      <w:r w:rsidR="00804C6A">
        <w:rPr>
          <w:lang w:val="es-AR"/>
        </w:rPr>
        <w:t xml:space="preserve"> </w:t>
      </w:r>
      <w:proofErr w:type="spellStart"/>
      <w:r w:rsidR="00804C6A">
        <w:rPr>
          <w:lang w:val="es-AR"/>
        </w:rPr>
        <w:t>Of</w:t>
      </w:r>
      <w:proofErr w:type="spellEnd"/>
      <w:r w:rsidR="00804C6A">
        <w:rPr>
          <w:lang w:val="es-AR"/>
        </w:rPr>
        <w:t xml:space="preserve">. </w:t>
      </w:r>
      <w:r w:rsidR="001E7207">
        <w:rPr>
          <w:lang w:val="es-AR"/>
        </w:rPr>
        <w:t>58</w:t>
      </w:r>
      <w:r>
        <w:rPr>
          <w:lang w:val="es-AR"/>
        </w:rPr>
        <w:t xml:space="preserve"> – Ciudad Autónoma de Buenos Aires</w:t>
      </w:r>
    </w:p>
    <w:p w14:paraId="303E422B" w14:textId="77777777" w:rsidR="00376EEE" w:rsidRDefault="00376EEE">
      <w:pPr>
        <w:pStyle w:val="BodySingle"/>
        <w:rPr>
          <w:rFonts w:ascii="Times New Roman" w:hAnsi="Times New Roman" w:cs="Times New Roman"/>
          <w:lang w:val="es-AR"/>
        </w:rPr>
      </w:pPr>
    </w:p>
    <w:p w14:paraId="5F7D2E4E" w14:textId="77777777" w:rsidR="00376EEE" w:rsidRDefault="00376EEE">
      <w:pPr>
        <w:pStyle w:val="BodySingle"/>
        <w:rPr>
          <w:lang w:val="es-AR"/>
        </w:rPr>
      </w:pPr>
      <w:r>
        <w:rPr>
          <w:i/>
          <w:iCs/>
          <w:lang w:val="es-AR"/>
        </w:rPr>
        <w:t>Actividad Principal</w:t>
      </w:r>
      <w:r>
        <w:rPr>
          <w:lang w:val="es-AR"/>
        </w:rPr>
        <w:t xml:space="preserve">: Construcción, conservación y explotación de la Ruta Provincial </w:t>
      </w:r>
      <w:proofErr w:type="spellStart"/>
      <w:r>
        <w:rPr>
          <w:lang w:val="es-AR"/>
        </w:rPr>
        <w:t>Nº</w:t>
      </w:r>
      <w:proofErr w:type="spellEnd"/>
      <w:r>
        <w:rPr>
          <w:lang w:val="es-AR"/>
        </w:rPr>
        <w:t xml:space="preserve"> 2   de la </w:t>
      </w:r>
      <w:proofErr w:type="spellStart"/>
      <w:r>
        <w:rPr>
          <w:lang w:val="es-AR"/>
        </w:rPr>
        <w:t>Pcia</w:t>
      </w:r>
      <w:proofErr w:type="spellEnd"/>
      <w:r>
        <w:rPr>
          <w:lang w:val="es-AR"/>
        </w:rPr>
        <w:t xml:space="preserve">. de Bs. As., República </w:t>
      </w:r>
      <w:r w:rsidRPr="00131C95">
        <w:rPr>
          <w:lang w:val="es-AR"/>
        </w:rPr>
        <w:t>Argentina</w:t>
      </w:r>
      <w:r w:rsidR="001F59E0" w:rsidRPr="00131C95">
        <w:rPr>
          <w:lang w:val="es-AR"/>
        </w:rPr>
        <w:t xml:space="preserve"> (ver nota</w:t>
      </w:r>
      <w:r w:rsidR="005C74F9">
        <w:rPr>
          <w:lang w:val="es-AR"/>
        </w:rPr>
        <w:t xml:space="preserve"> 1</w:t>
      </w:r>
      <w:r w:rsidR="001F59E0" w:rsidRPr="00131C95">
        <w:rPr>
          <w:lang w:val="es-AR"/>
        </w:rPr>
        <w:t>)</w:t>
      </w:r>
    </w:p>
    <w:p w14:paraId="60665980" w14:textId="77777777" w:rsidR="00376EEE" w:rsidRDefault="00376EEE">
      <w:pPr>
        <w:pStyle w:val="BodySingle"/>
        <w:rPr>
          <w:rFonts w:ascii="Times New Roman" w:hAnsi="Times New Roman" w:cs="Times New Roman"/>
          <w:lang w:val="es-AR"/>
        </w:rPr>
      </w:pPr>
    </w:p>
    <w:p w14:paraId="5184644E" w14:textId="77777777" w:rsidR="00376EEE" w:rsidRDefault="00376EEE">
      <w:pPr>
        <w:pStyle w:val="BodySingle"/>
        <w:rPr>
          <w:lang w:val="es-AR"/>
        </w:rPr>
      </w:pPr>
      <w:r>
        <w:rPr>
          <w:i/>
          <w:iCs/>
          <w:lang w:val="es-AR"/>
        </w:rPr>
        <w:t>Fechas de inscripción en el Registro Público de Comercio</w:t>
      </w:r>
      <w:r>
        <w:rPr>
          <w:lang w:val="es-AR"/>
        </w:rPr>
        <w:t>:</w:t>
      </w:r>
    </w:p>
    <w:p w14:paraId="5F08F840" w14:textId="77777777" w:rsidR="00376EEE" w:rsidRDefault="00376EEE">
      <w:pPr>
        <w:pStyle w:val="BodySingle"/>
        <w:rPr>
          <w:rFonts w:ascii="Times New Roman" w:hAnsi="Times New Roman" w:cs="Times New Roman"/>
          <w:lang w:val="es-AR"/>
        </w:rPr>
      </w:pPr>
    </w:p>
    <w:p w14:paraId="76288903" w14:textId="77777777" w:rsidR="00376EEE" w:rsidRDefault="00376EEE">
      <w:pPr>
        <w:pStyle w:val="BodySingle"/>
        <w:rPr>
          <w:lang w:val="es-AR"/>
        </w:rPr>
      </w:pPr>
      <w:r>
        <w:rPr>
          <w:b/>
          <w:bCs/>
          <w:lang w:val="es-AR"/>
        </w:rPr>
        <w:t>Del Estatuto</w:t>
      </w:r>
      <w:r>
        <w:rPr>
          <w:lang w:val="es-AR"/>
        </w:rPr>
        <w:t>: 31 de agosto de 1990</w:t>
      </w:r>
    </w:p>
    <w:p w14:paraId="743CBBAA" w14:textId="77777777" w:rsidR="005A2755" w:rsidRDefault="005A2755" w:rsidP="005A2755">
      <w:pPr>
        <w:pStyle w:val="BodySingle"/>
        <w:rPr>
          <w:lang w:val="es-AR"/>
        </w:rPr>
      </w:pPr>
      <w:r>
        <w:rPr>
          <w:b/>
          <w:bCs/>
          <w:lang w:val="es-AR"/>
        </w:rPr>
        <w:t>De la última modificación</w:t>
      </w:r>
      <w:r>
        <w:rPr>
          <w:lang w:val="es-AR"/>
        </w:rPr>
        <w:t>: 23 de julio de 2025</w:t>
      </w:r>
    </w:p>
    <w:p w14:paraId="55C0C11E" w14:textId="77777777" w:rsidR="00376EEE" w:rsidRDefault="00376EEE">
      <w:pPr>
        <w:pStyle w:val="BodySingle"/>
        <w:rPr>
          <w:rFonts w:ascii="Times New Roman" w:hAnsi="Times New Roman" w:cs="Times New Roman"/>
          <w:lang w:val="es-AR"/>
        </w:rPr>
      </w:pPr>
    </w:p>
    <w:p w14:paraId="5EBD70B7" w14:textId="77777777" w:rsidR="00376EEE" w:rsidRDefault="00376EEE">
      <w:pPr>
        <w:pStyle w:val="BodySingle"/>
        <w:rPr>
          <w:lang w:val="es-AR"/>
        </w:rPr>
      </w:pPr>
      <w:r>
        <w:rPr>
          <w:i/>
          <w:iCs/>
          <w:lang w:val="es-AR"/>
        </w:rPr>
        <w:t>Número de registro en la Inspección General de Justicia (“I.G.J.”)</w:t>
      </w:r>
      <w:r>
        <w:rPr>
          <w:lang w:val="es-AR"/>
        </w:rPr>
        <w:t>: 1.526.352</w:t>
      </w:r>
    </w:p>
    <w:p w14:paraId="249A0E00" w14:textId="77777777" w:rsidR="00376EEE" w:rsidRDefault="00376EEE">
      <w:pPr>
        <w:pStyle w:val="BodySingle"/>
        <w:rPr>
          <w:lang w:val="es-AR"/>
        </w:rPr>
      </w:pPr>
    </w:p>
    <w:p w14:paraId="5038ECAC" w14:textId="77777777" w:rsidR="005A2755" w:rsidRDefault="005A2755" w:rsidP="005A2755">
      <w:pPr>
        <w:pStyle w:val="BodySingle"/>
        <w:rPr>
          <w:lang w:val="es-AR"/>
        </w:rPr>
      </w:pPr>
      <w:r>
        <w:rPr>
          <w:i/>
          <w:iCs/>
          <w:lang w:val="es-AR"/>
        </w:rPr>
        <w:t>Fecha de vencimiento del estatuto</w:t>
      </w:r>
      <w:r>
        <w:rPr>
          <w:lang w:val="es-AR"/>
        </w:rPr>
        <w:t xml:space="preserve">: 31 de agosto de 2089 </w:t>
      </w:r>
    </w:p>
    <w:p w14:paraId="3DAA32B5" w14:textId="77777777" w:rsidR="00376EEE" w:rsidRDefault="00376EEE">
      <w:pPr>
        <w:pStyle w:val="BodySingle"/>
        <w:rPr>
          <w:lang w:val="es-AR"/>
        </w:rPr>
      </w:pPr>
    </w:p>
    <w:p w14:paraId="45681B47" w14:textId="77777777" w:rsidR="00376EEE" w:rsidRDefault="00376EEE">
      <w:pPr>
        <w:pStyle w:val="BodySingle"/>
        <w:rPr>
          <w:rFonts w:ascii="Times New Roman" w:hAnsi="Times New Roman" w:cs="Times New Roman"/>
          <w:b/>
          <w:bCs/>
          <w:lang w:val="es-AR"/>
        </w:rPr>
      </w:pPr>
    </w:p>
    <w:p w14:paraId="45EB3E3F" w14:textId="77777777" w:rsidR="00376EEE" w:rsidRDefault="00376EEE">
      <w:pPr>
        <w:pStyle w:val="BodySingle"/>
        <w:rPr>
          <w:rFonts w:ascii="Times New Roman" w:hAnsi="Times New Roman" w:cs="Times New Roman"/>
          <w:b/>
          <w:bCs/>
          <w:lang w:val="es-AR"/>
        </w:rPr>
      </w:pPr>
    </w:p>
    <w:p w14:paraId="6CBFCD5A" w14:textId="5CAB4464" w:rsidR="00376EEE" w:rsidRDefault="00376EEE">
      <w:pPr>
        <w:pStyle w:val="BodySingle"/>
        <w:rPr>
          <w:b/>
          <w:bCs/>
          <w:lang w:val="es-AR"/>
        </w:rPr>
      </w:pPr>
      <w:r w:rsidRPr="007B3F91">
        <w:rPr>
          <w:b/>
          <w:bCs/>
          <w:lang w:val="es-AR"/>
        </w:rPr>
        <w:t>Compos</w:t>
      </w:r>
      <w:r w:rsidR="002F640C" w:rsidRPr="007B3F91">
        <w:rPr>
          <w:b/>
          <w:bCs/>
          <w:lang w:val="es-AR"/>
        </w:rPr>
        <w:t xml:space="preserve">ición del capital social (nota </w:t>
      </w:r>
      <w:r w:rsidR="00A61892" w:rsidRPr="007B3F91">
        <w:rPr>
          <w:b/>
          <w:bCs/>
          <w:lang w:val="es-AR"/>
        </w:rPr>
        <w:t>6</w:t>
      </w:r>
      <w:r w:rsidRPr="007B3F91">
        <w:rPr>
          <w:b/>
          <w:bCs/>
          <w:lang w:val="es-AR"/>
        </w:rPr>
        <w:t>):</w:t>
      </w:r>
    </w:p>
    <w:p w14:paraId="1535E711" w14:textId="77777777" w:rsidR="00376EEE" w:rsidRDefault="00376EEE">
      <w:pPr>
        <w:pStyle w:val="BodySingle"/>
        <w:rPr>
          <w:rFonts w:ascii="Times New Roman" w:hAnsi="Times New Roman" w:cs="Times New Roman"/>
          <w:b/>
          <w:bCs/>
          <w:lang w:val="es-AR"/>
        </w:rPr>
      </w:pPr>
    </w:p>
    <w:p w14:paraId="4FEE23E8" w14:textId="77777777" w:rsidR="00376EEE" w:rsidRDefault="00376EEE">
      <w:pPr>
        <w:pStyle w:val="BodySingle"/>
        <w:rPr>
          <w:rFonts w:ascii="Times New Roman" w:hAnsi="Times New Roman" w:cs="Times New Roman"/>
          <w:b/>
          <w:bCs/>
          <w:lang w:val="es-AR"/>
        </w:rPr>
      </w:pPr>
    </w:p>
    <w:p w14:paraId="7DE465FA" w14:textId="77777777" w:rsidR="00376EEE" w:rsidRDefault="00376EEE">
      <w:pPr>
        <w:pStyle w:val="BodySingle"/>
        <w:rPr>
          <w:rFonts w:ascii="Times New Roman" w:hAnsi="Times New Roman" w:cs="Times New Roman"/>
          <w:b/>
          <w:bCs/>
          <w:lang w:val="es-AR"/>
        </w:rPr>
      </w:pPr>
    </w:p>
    <w:p w14:paraId="3E291AD6" w14:textId="77777777" w:rsidR="00376EEE" w:rsidRDefault="00376EEE">
      <w:pPr>
        <w:pStyle w:val="BodySingle"/>
        <w:rPr>
          <w:rFonts w:ascii="Times New Roman" w:hAnsi="Times New Roman" w:cs="Times New Roman"/>
          <w:b/>
          <w:bCs/>
          <w:lang w:val="es-AR"/>
        </w:rPr>
      </w:pPr>
    </w:p>
    <w:tbl>
      <w:tblPr>
        <w:tblW w:w="0" w:type="auto"/>
        <w:tblInd w:w="-28" w:type="dxa"/>
        <w:tblLayout w:type="fixed"/>
        <w:tblCellMar>
          <w:left w:w="30" w:type="dxa"/>
          <w:right w:w="30" w:type="dxa"/>
        </w:tblCellMar>
        <w:tblLook w:val="0000" w:firstRow="0" w:lastRow="0" w:firstColumn="0" w:lastColumn="0" w:noHBand="0" w:noVBand="0"/>
      </w:tblPr>
      <w:tblGrid>
        <w:gridCol w:w="1262"/>
        <w:gridCol w:w="1263"/>
        <w:gridCol w:w="1608"/>
        <w:gridCol w:w="1993"/>
        <w:gridCol w:w="1559"/>
        <w:gridCol w:w="220"/>
        <w:gridCol w:w="80"/>
      </w:tblGrid>
      <w:tr w:rsidR="00376EEE" w:rsidRPr="007E19C1" w14:paraId="7FFB0D74" w14:textId="77777777">
        <w:trPr>
          <w:trHeight w:val="250"/>
        </w:trPr>
        <w:tc>
          <w:tcPr>
            <w:tcW w:w="1262" w:type="dxa"/>
            <w:tcBorders>
              <w:top w:val="nil"/>
              <w:left w:val="nil"/>
              <w:bottom w:val="single" w:sz="4" w:space="0" w:color="auto"/>
              <w:right w:val="nil"/>
            </w:tcBorders>
            <w:vAlign w:val="center"/>
          </w:tcPr>
          <w:p w14:paraId="49F756B0" w14:textId="77777777" w:rsidR="00376EEE" w:rsidRPr="007E19C1" w:rsidRDefault="00376EEE">
            <w:pPr>
              <w:jc w:val="center"/>
              <w:rPr>
                <w:sz w:val="22"/>
                <w:szCs w:val="22"/>
                <w:lang w:val="es-AR"/>
              </w:rPr>
            </w:pPr>
            <w:r w:rsidRPr="007E19C1">
              <w:rPr>
                <w:sz w:val="22"/>
                <w:szCs w:val="22"/>
                <w:lang w:val="es-AR"/>
              </w:rPr>
              <w:t>Cantidad acciones</w:t>
            </w:r>
          </w:p>
        </w:tc>
        <w:tc>
          <w:tcPr>
            <w:tcW w:w="1263" w:type="dxa"/>
            <w:tcBorders>
              <w:top w:val="nil"/>
              <w:left w:val="nil"/>
              <w:bottom w:val="single" w:sz="4" w:space="0" w:color="auto"/>
              <w:right w:val="nil"/>
            </w:tcBorders>
            <w:vAlign w:val="center"/>
          </w:tcPr>
          <w:p w14:paraId="30C57AB3" w14:textId="77777777" w:rsidR="00376EEE" w:rsidRPr="007E19C1" w:rsidRDefault="00376EEE">
            <w:pPr>
              <w:jc w:val="center"/>
              <w:rPr>
                <w:sz w:val="22"/>
                <w:szCs w:val="22"/>
                <w:lang w:val="es-AR"/>
              </w:rPr>
            </w:pPr>
            <w:r w:rsidRPr="007E19C1">
              <w:rPr>
                <w:sz w:val="22"/>
                <w:szCs w:val="22"/>
                <w:lang w:val="es-AR"/>
              </w:rPr>
              <w:t xml:space="preserve">Tipo </w:t>
            </w:r>
          </w:p>
        </w:tc>
        <w:tc>
          <w:tcPr>
            <w:tcW w:w="1608" w:type="dxa"/>
            <w:tcBorders>
              <w:top w:val="nil"/>
              <w:left w:val="nil"/>
              <w:bottom w:val="single" w:sz="4" w:space="0" w:color="auto"/>
              <w:right w:val="nil"/>
            </w:tcBorders>
            <w:vAlign w:val="center"/>
          </w:tcPr>
          <w:p w14:paraId="2300F9EC" w14:textId="77777777" w:rsidR="00376EEE" w:rsidRPr="007E19C1" w:rsidRDefault="00376EEE">
            <w:pPr>
              <w:jc w:val="center"/>
              <w:rPr>
                <w:sz w:val="22"/>
                <w:szCs w:val="22"/>
                <w:lang w:val="es-AR"/>
              </w:rPr>
            </w:pPr>
            <w:proofErr w:type="spellStart"/>
            <w:r w:rsidRPr="007E19C1">
              <w:rPr>
                <w:sz w:val="22"/>
                <w:szCs w:val="22"/>
                <w:lang w:val="es-AR"/>
              </w:rPr>
              <w:t>N°</w:t>
            </w:r>
            <w:proofErr w:type="spellEnd"/>
            <w:r w:rsidRPr="007E19C1">
              <w:rPr>
                <w:sz w:val="22"/>
                <w:szCs w:val="22"/>
                <w:lang w:val="es-AR"/>
              </w:rPr>
              <w:t xml:space="preserve"> de votos que otorga cada una</w:t>
            </w:r>
          </w:p>
        </w:tc>
        <w:tc>
          <w:tcPr>
            <w:tcW w:w="1993" w:type="dxa"/>
            <w:tcBorders>
              <w:top w:val="nil"/>
              <w:left w:val="nil"/>
              <w:bottom w:val="single" w:sz="4" w:space="0" w:color="auto"/>
              <w:right w:val="nil"/>
            </w:tcBorders>
            <w:vAlign w:val="center"/>
          </w:tcPr>
          <w:p w14:paraId="7780A4DA" w14:textId="77777777" w:rsidR="00376EEE" w:rsidRPr="007E19C1" w:rsidRDefault="00376EEE">
            <w:pPr>
              <w:jc w:val="center"/>
              <w:rPr>
                <w:sz w:val="22"/>
                <w:szCs w:val="22"/>
                <w:lang w:val="es-AR"/>
              </w:rPr>
            </w:pPr>
            <w:r w:rsidRPr="007E19C1">
              <w:rPr>
                <w:sz w:val="22"/>
                <w:szCs w:val="22"/>
                <w:lang w:val="es-AR"/>
              </w:rPr>
              <w:t>Valor nominal unitario</w:t>
            </w:r>
          </w:p>
        </w:tc>
        <w:tc>
          <w:tcPr>
            <w:tcW w:w="1779" w:type="dxa"/>
            <w:gridSpan w:val="2"/>
            <w:tcBorders>
              <w:top w:val="nil"/>
              <w:left w:val="nil"/>
              <w:bottom w:val="single" w:sz="4" w:space="0" w:color="auto"/>
              <w:right w:val="nil"/>
            </w:tcBorders>
            <w:vAlign w:val="center"/>
          </w:tcPr>
          <w:p w14:paraId="1D414266" w14:textId="77777777" w:rsidR="00376EEE" w:rsidRPr="007E19C1" w:rsidRDefault="00376EEE">
            <w:pPr>
              <w:jc w:val="center"/>
              <w:rPr>
                <w:sz w:val="22"/>
                <w:szCs w:val="22"/>
                <w:lang w:val="es-AR"/>
              </w:rPr>
            </w:pPr>
            <w:r w:rsidRPr="007E19C1">
              <w:rPr>
                <w:sz w:val="22"/>
                <w:szCs w:val="22"/>
                <w:lang w:val="es-AR"/>
              </w:rPr>
              <w:t>Suscripto, Integrado e Inscripto</w:t>
            </w:r>
          </w:p>
        </w:tc>
        <w:tc>
          <w:tcPr>
            <w:tcW w:w="80" w:type="dxa"/>
            <w:tcBorders>
              <w:top w:val="nil"/>
              <w:left w:val="nil"/>
              <w:bottom w:val="nil"/>
              <w:right w:val="nil"/>
            </w:tcBorders>
            <w:vAlign w:val="center"/>
          </w:tcPr>
          <w:p w14:paraId="6B9CF8A0" w14:textId="77777777" w:rsidR="00376EEE" w:rsidRPr="007E19C1" w:rsidRDefault="00376EEE">
            <w:pPr>
              <w:jc w:val="center"/>
              <w:rPr>
                <w:rFonts w:ascii="Times New Roman" w:hAnsi="Times New Roman" w:cs="Times New Roman"/>
                <w:sz w:val="22"/>
                <w:szCs w:val="22"/>
                <w:lang w:val="es-AR"/>
              </w:rPr>
            </w:pPr>
          </w:p>
        </w:tc>
      </w:tr>
      <w:tr w:rsidR="00376EEE" w:rsidRPr="007E19C1" w14:paraId="31F65E89" w14:textId="77777777">
        <w:trPr>
          <w:gridAfter w:val="1"/>
          <w:wAfter w:w="80" w:type="dxa"/>
          <w:cantSplit/>
          <w:trHeight w:val="250"/>
        </w:trPr>
        <w:tc>
          <w:tcPr>
            <w:tcW w:w="1262" w:type="dxa"/>
            <w:tcBorders>
              <w:top w:val="nil"/>
              <w:left w:val="nil"/>
              <w:bottom w:val="nil"/>
              <w:right w:val="nil"/>
            </w:tcBorders>
          </w:tcPr>
          <w:p w14:paraId="5D401ABE" w14:textId="77777777" w:rsidR="00376EEE" w:rsidRPr="007E19C1" w:rsidRDefault="00376EEE">
            <w:pPr>
              <w:jc w:val="right"/>
              <w:rPr>
                <w:rFonts w:ascii="Times New Roman" w:hAnsi="Times New Roman" w:cs="Times New Roman"/>
                <w:sz w:val="22"/>
                <w:szCs w:val="22"/>
                <w:lang w:val="es-AR"/>
              </w:rPr>
            </w:pPr>
          </w:p>
        </w:tc>
        <w:tc>
          <w:tcPr>
            <w:tcW w:w="1263" w:type="dxa"/>
            <w:tcBorders>
              <w:top w:val="nil"/>
              <w:left w:val="nil"/>
              <w:bottom w:val="nil"/>
              <w:right w:val="nil"/>
            </w:tcBorders>
          </w:tcPr>
          <w:p w14:paraId="7F4ED1BF" w14:textId="77777777" w:rsidR="00376EEE" w:rsidRPr="007E19C1" w:rsidRDefault="00376EEE">
            <w:pPr>
              <w:jc w:val="right"/>
              <w:rPr>
                <w:rFonts w:ascii="Times New Roman" w:hAnsi="Times New Roman" w:cs="Times New Roman"/>
                <w:sz w:val="22"/>
                <w:szCs w:val="22"/>
                <w:lang w:val="es-AR"/>
              </w:rPr>
            </w:pPr>
          </w:p>
        </w:tc>
        <w:tc>
          <w:tcPr>
            <w:tcW w:w="1608" w:type="dxa"/>
            <w:tcBorders>
              <w:top w:val="nil"/>
              <w:left w:val="nil"/>
              <w:bottom w:val="nil"/>
              <w:right w:val="nil"/>
            </w:tcBorders>
          </w:tcPr>
          <w:p w14:paraId="0DD18DB7" w14:textId="77777777" w:rsidR="00376EEE" w:rsidRPr="007E19C1" w:rsidRDefault="00376EEE">
            <w:pPr>
              <w:jc w:val="right"/>
              <w:rPr>
                <w:rFonts w:ascii="Times New Roman" w:hAnsi="Times New Roman" w:cs="Times New Roman"/>
                <w:sz w:val="22"/>
                <w:szCs w:val="22"/>
                <w:lang w:val="es-AR"/>
              </w:rPr>
            </w:pPr>
          </w:p>
        </w:tc>
        <w:tc>
          <w:tcPr>
            <w:tcW w:w="3772" w:type="dxa"/>
            <w:gridSpan w:val="3"/>
            <w:tcBorders>
              <w:top w:val="nil"/>
              <w:left w:val="nil"/>
              <w:bottom w:val="single" w:sz="4" w:space="0" w:color="auto"/>
              <w:right w:val="nil"/>
            </w:tcBorders>
          </w:tcPr>
          <w:p w14:paraId="3B366CBD" w14:textId="77777777" w:rsidR="00376EEE" w:rsidRPr="007E19C1" w:rsidRDefault="00376EEE">
            <w:pPr>
              <w:jc w:val="center"/>
              <w:rPr>
                <w:sz w:val="22"/>
                <w:szCs w:val="22"/>
                <w:lang w:val="es-AR"/>
              </w:rPr>
            </w:pPr>
            <w:r w:rsidRPr="007E19C1">
              <w:rPr>
                <w:sz w:val="22"/>
                <w:szCs w:val="22"/>
                <w:lang w:val="es-AR"/>
              </w:rPr>
              <w:t>En pesos</w:t>
            </w:r>
          </w:p>
        </w:tc>
      </w:tr>
      <w:tr w:rsidR="00376EEE" w:rsidRPr="007E19C1" w14:paraId="3E444914" w14:textId="77777777">
        <w:trPr>
          <w:gridAfter w:val="1"/>
          <w:wAfter w:w="80" w:type="dxa"/>
          <w:trHeight w:val="628"/>
        </w:trPr>
        <w:tc>
          <w:tcPr>
            <w:tcW w:w="1262" w:type="dxa"/>
            <w:tcBorders>
              <w:top w:val="nil"/>
              <w:left w:val="nil"/>
              <w:bottom w:val="nil"/>
              <w:right w:val="nil"/>
            </w:tcBorders>
          </w:tcPr>
          <w:p w14:paraId="5395795F" w14:textId="77777777" w:rsidR="00376EEE" w:rsidRPr="007E19C1" w:rsidRDefault="00376EEE">
            <w:pPr>
              <w:jc w:val="right"/>
              <w:rPr>
                <w:rFonts w:ascii="Times New Roman" w:hAnsi="Times New Roman" w:cs="Times New Roman"/>
                <w:sz w:val="22"/>
                <w:szCs w:val="22"/>
                <w:lang w:val="es-AR"/>
              </w:rPr>
            </w:pPr>
          </w:p>
        </w:tc>
        <w:tc>
          <w:tcPr>
            <w:tcW w:w="1263" w:type="dxa"/>
            <w:tcBorders>
              <w:top w:val="nil"/>
              <w:left w:val="nil"/>
              <w:bottom w:val="nil"/>
              <w:right w:val="nil"/>
            </w:tcBorders>
          </w:tcPr>
          <w:p w14:paraId="285E15EB" w14:textId="77777777" w:rsidR="00376EEE" w:rsidRPr="007E19C1" w:rsidRDefault="00376EEE">
            <w:pPr>
              <w:jc w:val="right"/>
              <w:rPr>
                <w:rFonts w:ascii="Times New Roman" w:hAnsi="Times New Roman" w:cs="Times New Roman"/>
                <w:sz w:val="22"/>
                <w:szCs w:val="22"/>
                <w:lang w:val="es-AR"/>
              </w:rPr>
            </w:pPr>
          </w:p>
        </w:tc>
        <w:tc>
          <w:tcPr>
            <w:tcW w:w="1608" w:type="dxa"/>
            <w:tcBorders>
              <w:top w:val="nil"/>
              <w:left w:val="nil"/>
              <w:bottom w:val="nil"/>
              <w:right w:val="nil"/>
            </w:tcBorders>
          </w:tcPr>
          <w:p w14:paraId="3C7B9B22" w14:textId="77777777" w:rsidR="00376EEE" w:rsidRPr="007E19C1" w:rsidRDefault="00376EEE">
            <w:pPr>
              <w:jc w:val="center"/>
              <w:rPr>
                <w:rFonts w:ascii="Times New Roman" w:hAnsi="Times New Roman" w:cs="Times New Roman"/>
                <w:sz w:val="22"/>
                <w:szCs w:val="22"/>
                <w:lang w:val="es-AR"/>
              </w:rPr>
            </w:pPr>
          </w:p>
        </w:tc>
        <w:tc>
          <w:tcPr>
            <w:tcW w:w="1993" w:type="dxa"/>
            <w:tcBorders>
              <w:top w:val="single" w:sz="4" w:space="0" w:color="auto"/>
              <w:left w:val="nil"/>
              <w:bottom w:val="nil"/>
              <w:right w:val="nil"/>
            </w:tcBorders>
          </w:tcPr>
          <w:p w14:paraId="6CFB3B1E" w14:textId="77777777" w:rsidR="00376EEE" w:rsidRPr="007E19C1" w:rsidRDefault="00376EEE">
            <w:pPr>
              <w:jc w:val="right"/>
              <w:rPr>
                <w:rFonts w:ascii="Times New Roman" w:hAnsi="Times New Roman" w:cs="Times New Roman"/>
                <w:sz w:val="22"/>
                <w:szCs w:val="22"/>
                <w:lang w:val="es-AR"/>
              </w:rPr>
            </w:pPr>
          </w:p>
        </w:tc>
        <w:tc>
          <w:tcPr>
            <w:tcW w:w="1559" w:type="dxa"/>
            <w:tcBorders>
              <w:top w:val="single" w:sz="4" w:space="0" w:color="auto"/>
              <w:left w:val="nil"/>
              <w:bottom w:val="nil"/>
              <w:right w:val="nil"/>
            </w:tcBorders>
          </w:tcPr>
          <w:p w14:paraId="7D17F0F2" w14:textId="77777777" w:rsidR="00376EEE" w:rsidRPr="007E19C1" w:rsidRDefault="00376EEE">
            <w:pPr>
              <w:jc w:val="center"/>
              <w:rPr>
                <w:rFonts w:ascii="Times New Roman" w:hAnsi="Times New Roman" w:cs="Times New Roman"/>
                <w:sz w:val="22"/>
                <w:szCs w:val="22"/>
                <w:lang w:val="es-AR"/>
              </w:rPr>
            </w:pPr>
          </w:p>
        </w:tc>
        <w:tc>
          <w:tcPr>
            <w:tcW w:w="220" w:type="dxa"/>
            <w:tcBorders>
              <w:top w:val="single" w:sz="4" w:space="0" w:color="auto"/>
              <w:left w:val="nil"/>
              <w:bottom w:val="nil"/>
              <w:right w:val="nil"/>
            </w:tcBorders>
          </w:tcPr>
          <w:p w14:paraId="1A836848" w14:textId="77777777" w:rsidR="00376EEE" w:rsidRPr="007E19C1" w:rsidRDefault="00376EEE">
            <w:pPr>
              <w:jc w:val="right"/>
              <w:rPr>
                <w:rFonts w:ascii="Times New Roman" w:hAnsi="Times New Roman" w:cs="Times New Roman"/>
                <w:sz w:val="22"/>
                <w:szCs w:val="22"/>
                <w:lang w:val="es-AR"/>
              </w:rPr>
            </w:pPr>
          </w:p>
        </w:tc>
      </w:tr>
      <w:tr w:rsidR="00376EEE" w:rsidRPr="007E19C1" w14:paraId="351E5E0D" w14:textId="77777777">
        <w:trPr>
          <w:gridAfter w:val="1"/>
          <w:wAfter w:w="80" w:type="dxa"/>
          <w:trHeight w:val="250"/>
        </w:trPr>
        <w:tc>
          <w:tcPr>
            <w:tcW w:w="1262" w:type="dxa"/>
            <w:tcBorders>
              <w:top w:val="nil"/>
              <w:left w:val="nil"/>
              <w:bottom w:val="nil"/>
              <w:right w:val="nil"/>
            </w:tcBorders>
          </w:tcPr>
          <w:p w14:paraId="5CB46393" w14:textId="77777777" w:rsidR="00376EEE" w:rsidRPr="007E19C1" w:rsidRDefault="00376EEE">
            <w:pPr>
              <w:jc w:val="center"/>
              <w:rPr>
                <w:sz w:val="22"/>
                <w:szCs w:val="22"/>
                <w:lang w:val="es-AR"/>
              </w:rPr>
            </w:pPr>
            <w:r w:rsidRPr="007E19C1">
              <w:rPr>
                <w:sz w:val="22"/>
                <w:szCs w:val="22"/>
                <w:lang w:val="es-AR"/>
              </w:rPr>
              <w:t>2.770.000</w:t>
            </w:r>
          </w:p>
        </w:tc>
        <w:tc>
          <w:tcPr>
            <w:tcW w:w="1263" w:type="dxa"/>
            <w:tcBorders>
              <w:top w:val="nil"/>
              <w:left w:val="nil"/>
              <w:bottom w:val="nil"/>
              <w:right w:val="nil"/>
            </w:tcBorders>
          </w:tcPr>
          <w:p w14:paraId="0F5CDA0B" w14:textId="77777777" w:rsidR="00376EEE" w:rsidRPr="007E19C1" w:rsidRDefault="00376EEE">
            <w:pPr>
              <w:jc w:val="center"/>
              <w:rPr>
                <w:sz w:val="22"/>
                <w:szCs w:val="22"/>
                <w:lang w:val="es-AR"/>
              </w:rPr>
            </w:pPr>
            <w:r w:rsidRPr="007E19C1">
              <w:rPr>
                <w:sz w:val="22"/>
                <w:szCs w:val="22"/>
                <w:lang w:val="es-AR"/>
              </w:rPr>
              <w:t>Ordinarias</w:t>
            </w:r>
          </w:p>
        </w:tc>
        <w:tc>
          <w:tcPr>
            <w:tcW w:w="1608" w:type="dxa"/>
            <w:tcBorders>
              <w:top w:val="nil"/>
              <w:left w:val="nil"/>
              <w:bottom w:val="nil"/>
              <w:right w:val="nil"/>
            </w:tcBorders>
          </w:tcPr>
          <w:p w14:paraId="78259117" w14:textId="77777777" w:rsidR="00376EEE" w:rsidRPr="007E19C1" w:rsidRDefault="00376EEE">
            <w:pPr>
              <w:jc w:val="center"/>
              <w:rPr>
                <w:sz w:val="22"/>
                <w:szCs w:val="22"/>
                <w:lang w:val="es-AR"/>
              </w:rPr>
            </w:pPr>
            <w:r w:rsidRPr="007E19C1">
              <w:rPr>
                <w:sz w:val="22"/>
                <w:szCs w:val="22"/>
                <w:lang w:val="es-AR"/>
              </w:rPr>
              <w:t>1</w:t>
            </w:r>
          </w:p>
        </w:tc>
        <w:tc>
          <w:tcPr>
            <w:tcW w:w="1993" w:type="dxa"/>
            <w:tcBorders>
              <w:top w:val="nil"/>
              <w:left w:val="nil"/>
              <w:bottom w:val="nil"/>
              <w:right w:val="nil"/>
            </w:tcBorders>
          </w:tcPr>
          <w:p w14:paraId="543C08EE" w14:textId="77777777" w:rsidR="00376EEE" w:rsidRPr="007E19C1" w:rsidRDefault="00376EEE">
            <w:pPr>
              <w:jc w:val="center"/>
              <w:rPr>
                <w:sz w:val="22"/>
                <w:szCs w:val="22"/>
                <w:lang w:val="es-AR"/>
              </w:rPr>
            </w:pPr>
            <w:r w:rsidRPr="007E19C1">
              <w:rPr>
                <w:sz w:val="22"/>
                <w:szCs w:val="22"/>
                <w:lang w:val="es-AR"/>
              </w:rPr>
              <w:t>10</w:t>
            </w:r>
          </w:p>
        </w:tc>
        <w:tc>
          <w:tcPr>
            <w:tcW w:w="1559" w:type="dxa"/>
            <w:tcBorders>
              <w:top w:val="nil"/>
              <w:left w:val="nil"/>
              <w:bottom w:val="nil"/>
              <w:right w:val="nil"/>
            </w:tcBorders>
          </w:tcPr>
          <w:p w14:paraId="1E2F69C1" w14:textId="77777777" w:rsidR="00376EEE" w:rsidRPr="007E19C1" w:rsidRDefault="00376EEE">
            <w:pPr>
              <w:jc w:val="center"/>
              <w:rPr>
                <w:sz w:val="22"/>
                <w:szCs w:val="22"/>
                <w:lang w:val="es-AR"/>
              </w:rPr>
            </w:pPr>
            <w:r w:rsidRPr="007E19C1">
              <w:rPr>
                <w:sz w:val="22"/>
                <w:szCs w:val="22"/>
                <w:lang w:val="es-AR"/>
              </w:rPr>
              <w:t>27.700.000</w:t>
            </w:r>
          </w:p>
        </w:tc>
        <w:tc>
          <w:tcPr>
            <w:tcW w:w="220" w:type="dxa"/>
            <w:tcBorders>
              <w:top w:val="nil"/>
              <w:left w:val="nil"/>
              <w:bottom w:val="nil"/>
              <w:right w:val="nil"/>
            </w:tcBorders>
          </w:tcPr>
          <w:p w14:paraId="1BF8DC0B" w14:textId="77777777" w:rsidR="00376EEE" w:rsidRPr="007E19C1" w:rsidRDefault="00376EEE">
            <w:pPr>
              <w:jc w:val="center"/>
              <w:rPr>
                <w:rFonts w:ascii="Times New Roman" w:hAnsi="Times New Roman" w:cs="Times New Roman"/>
                <w:sz w:val="22"/>
                <w:szCs w:val="22"/>
                <w:lang w:val="es-AR"/>
              </w:rPr>
            </w:pPr>
          </w:p>
        </w:tc>
      </w:tr>
    </w:tbl>
    <w:p w14:paraId="690ADA35" w14:textId="77777777" w:rsidR="00376EEE" w:rsidRDefault="00376EEE">
      <w:pPr>
        <w:pStyle w:val="BodySingle"/>
        <w:rPr>
          <w:rFonts w:ascii="Times New Roman" w:hAnsi="Times New Roman" w:cs="Times New Roman"/>
          <w:lang w:val="es-AR"/>
        </w:rPr>
        <w:sectPr w:rsidR="00376EEE" w:rsidSect="00DA1FBF">
          <w:headerReference w:type="even" r:id="rId14"/>
          <w:headerReference w:type="default" r:id="rId15"/>
          <w:footerReference w:type="default" r:id="rId16"/>
          <w:headerReference w:type="first" r:id="rId17"/>
          <w:pgSz w:w="11906" w:h="16838"/>
          <w:pgMar w:top="1386" w:right="544" w:bottom="1418" w:left="544" w:header="720" w:footer="680" w:gutter="340"/>
          <w:pgNumType w:start="1"/>
          <w:cols w:space="708"/>
          <w:docGrid w:linePitch="360"/>
        </w:sectPr>
      </w:pPr>
    </w:p>
    <w:p w14:paraId="60621A03" w14:textId="77777777" w:rsidR="00376EEE" w:rsidRDefault="00376EEE" w:rsidP="002F640C">
      <w:pPr>
        <w:pStyle w:val="BodySingle"/>
        <w:ind w:left="142"/>
        <w:rPr>
          <w:b/>
          <w:bCs/>
          <w:sz w:val="24"/>
          <w:szCs w:val="24"/>
          <w:lang w:val="es-AR"/>
        </w:rPr>
      </w:pPr>
      <w:bookmarkStart w:id="3" w:name="_Toc140394162"/>
      <w:bookmarkStart w:id="4" w:name="_Toc140395143"/>
      <w:bookmarkStart w:id="5" w:name="_Toc140397593"/>
      <w:bookmarkStart w:id="6" w:name="_Toc141082867"/>
      <w:bookmarkStart w:id="7" w:name="_Toc141082886"/>
      <w:r>
        <w:rPr>
          <w:b/>
          <w:bCs/>
          <w:sz w:val="24"/>
          <w:szCs w:val="24"/>
          <w:lang w:val="es-AR"/>
        </w:rPr>
        <w:lastRenderedPageBreak/>
        <w:t>Estado de Situación Patrimonial</w:t>
      </w:r>
      <w:bookmarkEnd w:id="3"/>
      <w:bookmarkEnd w:id="4"/>
      <w:bookmarkEnd w:id="5"/>
      <w:bookmarkEnd w:id="6"/>
      <w:bookmarkEnd w:id="7"/>
      <w:r>
        <w:rPr>
          <w:b/>
          <w:bCs/>
          <w:sz w:val="24"/>
          <w:szCs w:val="24"/>
          <w:lang w:val="es-AR"/>
        </w:rPr>
        <w:t xml:space="preserve"> Especial</w:t>
      </w:r>
    </w:p>
    <w:p w14:paraId="2E8CE179" w14:textId="77777777" w:rsidR="00376EEE" w:rsidRDefault="00376EEE" w:rsidP="002F640C">
      <w:pPr>
        <w:pStyle w:val="BodySingle"/>
        <w:ind w:left="142"/>
        <w:rPr>
          <w:rFonts w:ascii="Times New Roman" w:hAnsi="Times New Roman" w:cs="Times New Roman"/>
          <w:i/>
          <w:iCs/>
          <w:sz w:val="22"/>
          <w:szCs w:val="22"/>
          <w:lang w:val="es-ES_tradnl"/>
        </w:rPr>
      </w:pPr>
    </w:p>
    <w:p w14:paraId="6DB2A683" w14:textId="67EDE724" w:rsidR="002C7C0E" w:rsidRDefault="002C7C0E" w:rsidP="002F640C">
      <w:pPr>
        <w:pStyle w:val="BodySingle"/>
        <w:ind w:left="142"/>
        <w:rPr>
          <w:sz w:val="22"/>
          <w:szCs w:val="22"/>
          <w:lang w:val="es-ES"/>
        </w:rPr>
      </w:pPr>
      <w:r>
        <w:rPr>
          <w:sz w:val="22"/>
          <w:szCs w:val="22"/>
          <w:lang w:val="es-ES"/>
        </w:rPr>
        <w:t xml:space="preserve">Al </w:t>
      </w:r>
      <w:r w:rsidR="00685DCD">
        <w:rPr>
          <w:sz w:val="22"/>
          <w:szCs w:val="22"/>
          <w:lang w:val="es-ES"/>
        </w:rPr>
        <w:t xml:space="preserve">30 de septiembre de </w:t>
      </w:r>
      <w:r w:rsidR="005A2755">
        <w:rPr>
          <w:sz w:val="22"/>
          <w:szCs w:val="22"/>
          <w:lang w:val="es-ES"/>
        </w:rPr>
        <w:t>2025</w:t>
      </w:r>
      <w:r>
        <w:rPr>
          <w:sz w:val="22"/>
          <w:szCs w:val="22"/>
          <w:lang w:val="es-ES"/>
        </w:rPr>
        <w:t>, presentado en forma comparativa con el</w:t>
      </w:r>
      <w:r w:rsidR="00C74A05">
        <w:rPr>
          <w:sz w:val="22"/>
          <w:szCs w:val="22"/>
          <w:lang w:val="es-ES"/>
        </w:rPr>
        <w:t xml:space="preserve"> ejercicio anterior e igual perí</w:t>
      </w:r>
      <w:r>
        <w:rPr>
          <w:sz w:val="22"/>
          <w:szCs w:val="22"/>
          <w:lang w:val="es-ES"/>
        </w:rPr>
        <w:t>odo de dicho ejercicio</w:t>
      </w:r>
      <w:r w:rsidR="00422F7C">
        <w:rPr>
          <w:sz w:val="22"/>
          <w:szCs w:val="22"/>
          <w:lang w:val="es-ES"/>
        </w:rPr>
        <w:t>.</w:t>
      </w:r>
    </w:p>
    <w:p w14:paraId="79AADB55" w14:textId="77777777" w:rsidR="0091572B" w:rsidRDefault="0091572B" w:rsidP="002F640C">
      <w:pPr>
        <w:pStyle w:val="BodySingle"/>
        <w:ind w:left="142"/>
        <w:rPr>
          <w:sz w:val="22"/>
          <w:szCs w:val="22"/>
          <w:lang w:val="es-ES"/>
        </w:rPr>
      </w:pPr>
    </w:p>
    <w:tbl>
      <w:tblPr>
        <w:tblW w:w="10524" w:type="dxa"/>
        <w:tblLook w:val="04A0" w:firstRow="1" w:lastRow="0" w:firstColumn="1" w:lastColumn="0" w:noHBand="0" w:noVBand="1"/>
      </w:tblPr>
      <w:tblGrid>
        <w:gridCol w:w="860"/>
        <w:gridCol w:w="1020"/>
        <w:gridCol w:w="247"/>
        <w:gridCol w:w="773"/>
        <w:gridCol w:w="1020"/>
        <w:gridCol w:w="2340"/>
        <w:gridCol w:w="1508"/>
        <w:gridCol w:w="1508"/>
        <w:gridCol w:w="1508"/>
      </w:tblGrid>
      <w:tr w:rsidR="0033393A" w:rsidRPr="00A45727" w14:paraId="1A99C76C" w14:textId="77777777" w:rsidTr="00FE2ED2">
        <w:trPr>
          <w:trHeight w:val="290"/>
        </w:trPr>
        <w:tc>
          <w:tcPr>
            <w:tcW w:w="860" w:type="dxa"/>
            <w:tcBorders>
              <w:top w:val="nil"/>
              <w:left w:val="nil"/>
              <w:bottom w:val="nil"/>
              <w:right w:val="nil"/>
            </w:tcBorders>
            <w:noWrap/>
            <w:vAlign w:val="bottom"/>
            <w:hideMark/>
          </w:tcPr>
          <w:p w14:paraId="2AAD53E0" w14:textId="77777777" w:rsidR="0033393A" w:rsidRPr="00F45274" w:rsidRDefault="0033393A" w:rsidP="0033393A">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567785ED" w14:textId="77777777" w:rsidR="0033393A" w:rsidRPr="00F45274" w:rsidRDefault="0033393A" w:rsidP="0033393A">
            <w:pPr>
              <w:spacing w:after="0" w:line="240" w:lineRule="auto"/>
              <w:rPr>
                <w:rFonts w:ascii="Times New Roman" w:hAnsi="Times New Roman" w:cs="Times New Roman"/>
                <w:color w:val="auto"/>
                <w:sz w:val="20"/>
                <w:szCs w:val="20"/>
                <w:lang w:val="es-ES"/>
              </w:rPr>
            </w:pPr>
          </w:p>
        </w:tc>
        <w:tc>
          <w:tcPr>
            <w:tcW w:w="1020" w:type="dxa"/>
            <w:gridSpan w:val="2"/>
            <w:tcBorders>
              <w:top w:val="nil"/>
              <w:left w:val="nil"/>
              <w:bottom w:val="nil"/>
              <w:right w:val="nil"/>
            </w:tcBorders>
            <w:noWrap/>
            <w:vAlign w:val="bottom"/>
            <w:hideMark/>
          </w:tcPr>
          <w:p w14:paraId="4259AEDD" w14:textId="77777777" w:rsidR="0033393A" w:rsidRPr="00F45274" w:rsidRDefault="0033393A" w:rsidP="0033393A">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05961EFE" w14:textId="77777777" w:rsidR="0033393A" w:rsidRPr="00F45274" w:rsidRDefault="0033393A" w:rsidP="0033393A">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6B2FAD6B" w14:textId="77777777" w:rsidR="0033393A" w:rsidRPr="00F45274" w:rsidRDefault="0033393A" w:rsidP="0033393A">
            <w:pPr>
              <w:spacing w:after="0" w:line="240" w:lineRule="auto"/>
              <w:rPr>
                <w:rFonts w:ascii="Times New Roman" w:hAnsi="Times New Roman" w:cs="Times New Roman"/>
                <w:color w:val="auto"/>
                <w:sz w:val="20"/>
                <w:szCs w:val="20"/>
                <w:lang w:val="es-ES"/>
              </w:rPr>
            </w:pPr>
          </w:p>
        </w:tc>
        <w:tc>
          <w:tcPr>
            <w:tcW w:w="1384" w:type="dxa"/>
            <w:tcBorders>
              <w:top w:val="nil"/>
              <w:left w:val="nil"/>
              <w:bottom w:val="nil"/>
              <w:right w:val="nil"/>
            </w:tcBorders>
            <w:noWrap/>
            <w:vAlign w:val="bottom"/>
            <w:hideMark/>
          </w:tcPr>
          <w:p w14:paraId="1F1CD616" w14:textId="44742088" w:rsidR="0033393A" w:rsidRPr="009217DA" w:rsidRDefault="005A2755" w:rsidP="001C2FB7">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30/09/25</w:t>
            </w:r>
          </w:p>
        </w:tc>
        <w:tc>
          <w:tcPr>
            <w:tcW w:w="1460" w:type="dxa"/>
            <w:tcBorders>
              <w:top w:val="nil"/>
              <w:left w:val="nil"/>
              <w:bottom w:val="nil"/>
              <w:right w:val="nil"/>
            </w:tcBorders>
            <w:noWrap/>
            <w:vAlign w:val="bottom"/>
            <w:hideMark/>
          </w:tcPr>
          <w:p w14:paraId="304DD958" w14:textId="4BE5A49C" w:rsidR="0033393A" w:rsidRPr="009217DA" w:rsidRDefault="005A2755" w:rsidP="0033393A">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30/06/25</w:t>
            </w:r>
          </w:p>
        </w:tc>
        <w:tc>
          <w:tcPr>
            <w:tcW w:w="1420" w:type="dxa"/>
            <w:tcBorders>
              <w:top w:val="nil"/>
              <w:left w:val="nil"/>
              <w:bottom w:val="nil"/>
              <w:right w:val="nil"/>
            </w:tcBorders>
            <w:noWrap/>
            <w:vAlign w:val="bottom"/>
            <w:hideMark/>
          </w:tcPr>
          <w:p w14:paraId="3597C628" w14:textId="4DCDBDE0" w:rsidR="0033393A" w:rsidRPr="009217DA" w:rsidRDefault="005A2755" w:rsidP="00B10D77">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30/09/24</w:t>
            </w:r>
          </w:p>
        </w:tc>
      </w:tr>
      <w:tr w:rsidR="0033393A" w:rsidRPr="00352746" w14:paraId="7E20391E" w14:textId="77777777" w:rsidTr="00FE2ED2">
        <w:trPr>
          <w:trHeight w:val="290"/>
        </w:trPr>
        <w:tc>
          <w:tcPr>
            <w:tcW w:w="860" w:type="dxa"/>
            <w:tcBorders>
              <w:top w:val="nil"/>
              <w:left w:val="nil"/>
              <w:bottom w:val="nil"/>
              <w:right w:val="nil"/>
            </w:tcBorders>
            <w:noWrap/>
            <w:vAlign w:val="bottom"/>
            <w:hideMark/>
          </w:tcPr>
          <w:p w14:paraId="18843A60" w14:textId="77777777" w:rsidR="0033393A" w:rsidRPr="009217DA" w:rsidRDefault="0033393A" w:rsidP="0033393A">
            <w:pPr>
              <w:spacing w:after="0" w:line="240" w:lineRule="auto"/>
              <w:jc w:val="center"/>
              <w:rPr>
                <w:rFonts w:ascii="Calibri" w:hAnsi="Calibri" w:cs="Calibri"/>
                <w:b/>
                <w:bCs/>
                <w:sz w:val="22"/>
                <w:szCs w:val="22"/>
                <w:lang w:val="es-ES"/>
              </w:rPr>
            </w:pPr>
          </w:p>
        </w:tc>
        <w:tc>
          <w:tcPr>
            <w:tcW w:w="1020" w:type="dxa"/>
            <w:tcBorders>
              <w:top w:val="nil"/>
              <w:left w:val="nil"/>
              <w:bottom w:val="nil"/>
              <w:right w:val="nil"/>
            </w:tcBorders>
            <w:noWrap/>
            <w:vAlign w:val="bottom"/>
            <w:hideMark/>
          </w:tcPr>
          <w:p w14:paraId="23C03AEF" w14:textId="77777777" w:rsidR="0033393A" w:rsidRPr="009217DA" w:rsidRDefault="0033393A" w:rsidP="0033393A">
            <w:pPr>
              <w:spacing w:after="0" w:line="240" w:lineRule="auto"/>
              <w:rPr>
                <w:rFonts w:ascii="Times New Roman" w:hAnsi="Times New Roman" w:cs="Times New Roman"/>
                <w:color w:val="auto"/>
                <w:sz w:val="20"/>
                <w:szCs w:val="20"/>
                <w:lang w:val="es-ES"/>
              </w:rPr>
            </w:pPr>
          </w:p>
        </w:tc>
        <w:tc>
          <w:tcPr>
            <w:tcW w:w="1020" w:type="dxa"/>
            <w:gridSpan w:val="2"/>
            <w:tcBorders>
              <w:top w:val="nil"/>
              <w:left w:val="nil"/>
              <w:bottom w:val="nil"/>
              <w:right w:val="nil"/>
            </w:tcBorders>
            <w:noWrap/>
            <w:vAlign w:val="bottom"/>
            <w:hideMark/>
          </w:tcPr>
          <w:p w14:paraId="20A1B64C" w14:textId="77777777" w:rsidR="0033393A" w:rsidRPr="009217DA" w:rsidRDefault="0033393A" w:rsidP="0033393A">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76DB426B" w14:textId="77777777" w:rsidR="0033393A" w:rsidRPr="009217DA" w:rsidRDefault="0033393A" w:rsidP="0033393A">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549007A5" w14:textId="77777777" w:rsidR="0033393A" w:rsidRPr="009217DA" w:rsidRDefault="0033393A" w:rsidP="0033393A">
            <w:pPr>
              <w:spacing w:after="0" w:line="240" w:lineRule="auto"/>
              <w:rPr>
                <w:rFonts w:ascii="Times New Roman" w:hAnsi="Times New Roman" w:cs="Times New Roman"/>
                <w:color w:val="auto"/>
                <w:sz w:val="20"/>
                <w:szCs w:val="20"/>
                <w:lang w:val="es-ES"/>
              </w:rPr>
            </w:pPr>
          </w:p>
        </w:tc>
        <w:tc>
          <w:tcPr>
            <w:tcW w:w="4264" w:type="dxa"/>
            <w:gridSpan w:val="3"/>
            <w:tcBorders>
              <w:top w:val="single" w:sz="4" w:space="0" w:color="auto"/>
              <w:left w:val="nil"/>
              <w:bottom w:val="single" w:sz="4" w:space="0" w:color="auto"/>
              <w:right w:val="nil"/>
            </w:tcBorders>
            <w:noWrap/>
            <w:vAlign w:val="bottom"/>
            <w:hideMark/>
          </w:tcPr>
          <w:p w14:paraId="348219B0" w14:textId="30C20699" w:rsidR="0033393A" w:rsidRPr="00E41403" w:rsidRDefault="0033393A" w:rsidP="001E7207">
            <w:pPr>
              <w:spacing w:after="0" w:line="240" w:lineRule="auto"/>
              <w:jc w:val="center"/>
              <w:rPr>
                <w:rFonts w:ascii="Calibri" w:hAnsi="Calibri" w:cs="Calibri"/>
                <w:bCs/>
                <w:sz w:val="16"/>
                <w:szCs w:val="16"/>
                <w:lang w:val="es-ES"/>
              </w:rPr>
            </w:pPr>
            <w:r w:rsidRPr="00E41403">
              <w:rPr>
                <w:rFonts w:ascii="Calibri" w:hAnsi="Calibri" w:cs="Calibri"/>
                <w:bCs/>
                <w:sz w:val="16"/>
                <w:szCs w:val="16"/>
                <w:lang w:val="es-ES"/>
              </w:rPr>
              <w:t>En pesos</w:t>
            </w:r>
            <w:r w:rsidR="00E41403" w:rsidRPr="00E41403">
              <w:rPr>
                <w:rFonts w:ascii="Calibri" w:hAnsi="Calibri" w:cs="Calibri"/>
                <w:bCs/>
                <w:sz w:val="16"/>
                <w:szCs w:val="16"/>
                <w:lang w:val="es-ES"/>
              </w:rPr>
              <w:t xml:space="preserve"> expresados a valores del </w:t>
            </w:r>
            <w:r w:rsidR="005A2755">
              <w:rPr>
                <w:rFonts w:ascii="Calibri" w:hAnsi="Calibri" w:cs="Calibri"/>
                <w:bCs/>
                <w:sz w:val="16"/>
                <w:szCs w:val="16"/>
                <w:lang w:val="es-ES"/>
              </w:rPr>
              <w:t>30.09.2025</w:t>
            </w:r>
          </w:p>
        </w:tc>
      </w:tr>
      <w:tr w:rsidR="0033393A" w:rsidRPr="00A45727" w14:paraId="0FFE6BDB" w14:textId="77777777" w:rsidTr="00FE2ED2">
        <w:trPr>
          <w:trHeight w:val="290"/>
        </w:trPr>
        <w:tc>
          <w:tcPr>
            <w:tcW w:w="860" w:type="dxa"/>
            <w:tcBorders>
              <w:top w:val="nil"/>
              <w:left w:val="nil"/>
              <w:bottom w:val="nil"/>
              <w:right w:val="nil"/>
            </w:tcBorders>
            <w:noWrap/>
            <w:vAlign w:val="bottom"/>
            <w:hideMark/>
          </w:tcPr>
          <w:p w14:paraId="353C3F57" w14:textId="77777777" w:rsidR="0033393A" w:rsidRPr="00B10D77" w:rsidRDefault="0033393A" w:rsidP="0033393A">
            <w:pPr>
              <w:spacing w:after="0" w:line="240" w:lineRule="auto"/>
              <w:rPr>
                <w:rFonts w:ascii="Calibri" w:hAnsi="Calibri" w:cs="Calibri"/>
                <w:b/>
                <w:bCs/>
                <w:sz w:val="22"/>
                <w:szCs w:val="22"/>
                <w:u w:val="single"/>
                <w:lang w:val="es-ES"/>
              </w:rPr>
            </w:pPr>
            <w:r w:rsidRPr="00B10D77">
              <w:rPr>
                <w:rFonts w:ascii="Calibri" w:hAnsi="Calibri" w:cs="Calibri"/>
                <w:b/>
                <w:bCs/>
                <w:sz w:val="22"/>
                <w:szCs w:val="22"/>
                <w:u w:val="single"/>
                <w:lang w:val="es-ES"/>
              </w:rPr>
              <w:t>Activo</w:t>
            </w:r>
          </w:p>
        </w:tc>
        <w:tc>
          <w:tcPr>
            <w:tcW w:w="1020" w:type="dxa"/>
            <w:tcBorders>
              <w:top w:val="nil"/>
              <w:left w:val="nil"/>
              <w:bottom w:val="nil"/>
              <w:right w:val="nil"/>
            </w:tcBorders>
            <w:noWrap/>
            <w:vAlign w:val="bottom"/>
            <w:hideMark/>
          </w:tcPr>
          <w:p w14:paraId="6356C7CB" w14:textId="77777777" w:rsidR="0033393A" w:rsidRPr="00B10D77" w:rsidRDefault="0033393A" w:rsidP="0033393A">
            <w:pPr>
              <w:spacing w:after="0" w:line="240" w:lineRule="auto"/>
              <w:rPr>
                <w:rFonts w:ascii="Calibri" w:hAnsi="Calibri" w:cs="Calibri"/>
                <w:b/>
                <w:bCs/>
                <w:sz w:val="22"/>
                <w:szCs w:val="22"/>
                <w:u w:val="single"/>
                <w:lang w:val="es-ES"/>
              </w:rPr>
            </w:pPr>
          </w:p>
        </w:tc>
        <w:tc>
          <w:tcPr>
            <w:tcW w:w="1020" w:type="dxa"/>
            <w:gridSpan w:val="2"/>
            <w:tcBorders>
              <w:top w:val="nil"/>
              <w:left w:val="nil"/>
              <w:bottom w:val="nil"/>
              <w:right w:val="nil"/>
            </w:tcBorders>
            <w:noWrap/>
            <w:vAlign w:val="bottom"/>
            <w:hideMark/>
          </w:tcPr>
          <w:p w14:paraId="133B92C3"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6F79F869"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353BCF7A"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c>
          <w:tcPr>
            <w:tcW w:w="1384" w:type="dxa"/>
            <w:tcBorders>
              <w:top w:val="nil"/>
              <w:left w:val="nil"/>
              <w:bottom w:val="nil"/>
              <w:right w:val="nil"/>
            </w:tcBorders>
            <w:noWrap/>
            <w:vAlign w:val="bottom"/>
            <w:hideMark/>
          </w:tcPr>
          <w:p w14:paraId="5293548F"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791FD899"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55C55FF0"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r>
      <w:tr w:rsidR="0033393A" w:rsidRPr="00A45727" w14:paraId="50867B0E" w14:textId="77777777" w:rsidTr="00FE2ED2">
        <w:trPr>
          <w:trHeight w:val="290"/>
        </w:trPr>
        <w:tc>
          <w:tcPr>
            <w:tcW w:w="1880" w:type="dxa"/>
            <w:gridSpan w:val="2"/>
            <w:tcBorders>
              <w:top w:val="nil"/>
              <w:left w:val="nil"/>
              <w:bottom w:val="nil"/>
              <w:right w:val="nil"/>
            </w:tcBorders>
            <w:noWrap/>
            <w:vAlign w:val="bottom"/>
            <w:hideMark/>
          </w:tcPr>
          <w:p w14:paraId="2E7C7917" w14:textId="77777777" w:rsidR="0033393A" w:rsidRPr="00B10D77" w:rsidRDefault="0033393A" w:rsidP="0033393A">
            <w:pPr>
              <w:spacing w:after="0" w:line="240" w:lineRule="auto"/>
              <w:rPr>
                <w:rFonts w:ascii="Calibri" w:hAnsi="Calibri" w:cs="Calibri"/>
                <w:b/>
                <w:bCs/>
                <w:sz w:val="22"/>
                <w:szCs w:val="22"/>
                <w:u w:val="single"/>
                <w:lang w:val="es-ES"/>
              </w:rPr>
            </w:pPr>
            <w:r w:rsidRPr="00B10D77">
              <w:rPr>
                <w:rFonts w:ascii="Calibri" w:hAnsi="Calibri" w:cs="Calibri"/>
                <w:b/>
                <w:bCs/>
                <w:sz w:val="22"/>
                <w:szCs w:val="22"/>
                <w:u w:val="single"/>
                <w:lang w:val="es-ES"/>
              </w:rPr>
              <w:t>Activo Corriente</w:t>
            </w:r>
          </w:p>
        </w:tc>
        <w:tc>
          <w:tcPr>
            <w:tcW w:w="1020" w:type="dxa"/>
            <w:gridSpan w:val="2"/>
            <w:tcBorders>
              <w:top w:val="nil"/>
              <w:left w:val="nil"/>
              <w:bottom w:val="nil"/>
              <w:right w:val="nil"/>
            </w:tcBorders>
            <w:noWrap/>
            <w:vAlign w:val="bottom"/>
            <w:hideMark/>
          </w:tcPr>
          <w:p w14:paraId="783E3A99" w14:textId="77777777" w:rsidR="0033393A" w:rsidRPr="00B10D77" w:rsidRDefault="0033393A" w:rsidP="0033393A">
            <w:pPr>
              <w:spacing w:after="0" w:line="240" w:lineRule="auto"/>
              <w:rPr>
                <w:rFonts w:ascii="Calibri" w:hAnsi="Calibri" w:cs="Calibri"/>
                <w:b/>
                <w:bCs/>
                <w:sz w:val="22"/>
                <w:szCs w:val="22"/>
                <w:u w:val="single"/>
                <w:lang w:val="es-ES"/>
              </w:rPr>
            </w:pPr>
          </w:p>
        </w:tc>
        <w:tc>
          <w:tcPr>
            <w:tcW w:w="1020" w:type="dxa"/>
            <w:tcBorders>
              <w:top w:val="nil"/>
              <w:left w:val="nil"/>
              <w:bottom w:val="nil"/>
              <w:right w:val="nil"/>
            </w:tcBorders>
            <w:noWrap/>
            <w:vAlign w:val="bottom"/>
            <w:hideMark/>
          </w:tcPr>
          <w:p w14:paraId="065AF838"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6AF140E7"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c>
          <w:tcPr>
            <w:tcW w:w="1384" w:type="dxa"/>
            <w:tcBorders>
              <w:top w:val="nil"/>
              <w:left w:val="nil"/>
              <w:bottom w:val="nil"/>
              <w:right w:val="nil"/>
            </w:tcBorders>
            <w:noWrap/>
            <w:vAlign w:val="bottom"/>
            <w:hideMark/>
          </w:tcPr>
          <w:p w14:paraId="4453BF7A"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5BE571FA"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0C5268AD" w14:textId="77777777" w:rsidR="0033393A" w:rsidRPr="00B10D77" w:rsidRDefault="0033393A" w:rsidP="0033393A">
            <w:pPr>
              <w:spacing w:after="0" w:line="240" w:lineRule="auto"/>
              <w:rPr>
                <w:rFonts w:ascii="Times New Roman" w:hAnsi="Times New Roman" w:cs="Times New Roman"/>
                <w:color w:val="auto"/>
                <w:sz w:val="20"/>
                <w:szCs w:val="20"/>
                <w:lang w:val="es-ES"/>
              </w:rPr>
            </w:pPr>
          </w:p>
        </w:tc>
      </w:tr>
      <w:tr w:rsidR="008F5352" w:rsidRPr="00A45727" w14:paraId="3B0250B2" w14:textId="77777777" w:rsidTr="00FE2ED2">
        <w:trPr>
          <w:trHeight w:val="290"/>
        </w:trPr>
        <w:tc>
          <w:tcPr>
            <w:tcW w:w="2900" w:type="dxa"/>
            <w:gridSpan w:val="4"/>
            <w:tcBorders>
              <w:top w:val="nil"/>
              <w:left w:val="nil"/>
              <w:bottom w:val="nil"/>
              <w:right w:val="nil"/>
            </w:tcBorders>
            <w:noWrap/>
            <w:vAlign w:val="bottom"/>
            <w:hideMark/>
          </w:tcPr>
          <w:p w14:paraId="522BA97E" w14:textId="77777777" w:rsidR="008F5352" w:rsidRPr="00B10D77" w:rsidRDefault="008F5352" w:rsidP="008F5352">
            <w:pPr>
              <w:spacing w:after="0" w:line="240" w:lineRule="auto"/>
              <w:rPr>
                <w:rFonts w:ascii="Calibri" w:hAnsi="Calibri" w:cs="Calibri"/>
                <w:sz w:val="22"/>
                <w:szCs w:val="22"/>
                <w:lang w:val="es-ES"/>
              </w:rPr>
            </w:pPr>
            <w:r w:rsidRPr="00B10D77">
              <w:rPr>
                <w:rFonts w:ascii="Calibri" w:hAnsi="Calibri" w:cs="Calibri"/>
                <w:sz w:val="22"/>
                <w:szCs w:val="22"/>
                <w:lang w:val="es-ES"/>
              </w:rPr>
              <w:t>Caja y bancos (Nota 5.1.1.)</w:t>
            </w:r>
          </w:p>
        </w:tc>
        <w:tc>
          <w:tcPr>
            <w:tcW w:w="1020" w:type="dxa"/>
            <w:tcBorders>
              <w:top w:val="nil"/>
              <w:left w:val="nil"/>
              <w:bottom w:val="nil"/>
              <w:right w:val="nil"/>
            </w:tcBorders>
            <w:noWrap/>
            <w:vAlign w:val="bottom"/>
            <w:hideMark/>
          </w:tcPr>
          <w:p w14:paraId="701225B4" w14:textId="77777777" w:rsidR="008F5352" w:rsidRPr="00B10D77" w:rsidRDefault="008F5352" w:rsidP="008F5352">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033D6FEB" w14:textId="77777777" w:rsidR="008F5352" w:rsidRPr="00B10D77" w:rsidRDefault="008F5352" w:rsidP="008F5352">
            <w:pPr>
              <w:spacing w:after="0" w:line="240" w:lineRule="auto"/>
              <w:rPr>
                <w:rFonts w:ascii="Times New Roman" w:hAnsi="Times New Roman" w:cs="Times New Roman"/>
                <w:color w:val="auto"/>
                <w:sz w:val="20"/>
                <w:szCs w:val="20"/>
                <w:lang w:val="es-ES"/>
              </w:rPr>
            </w:pPr>
          </w:p>
        </w:tc>
        <w:tc>
          <w:tcPr>
            <w:tcW w:w="1384" w:type="dxa"/>
            <w:tcBorders>
              <w:top w:val="nil"/>
              <w:left w:val="nil"/>
              <w:bottom w:val="nil"/>
              <w:right w:val="nil"/>
            </w:tcBorders>
            <w:noWrap/>
            <w:hideMark/>
          </w:tcPr>
          <w:p w14:paraId="66FB31DB" w14:textId="29049101"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292.972.709</w:t>
            </w:r>
          </w:p>
        </w:tc>
        <w:tc>
          <w:tcPr>
            <w:tcW w:w="1460" w:type="dxa"/>
            <w:tcBorders>
              <w:top w:val="nil"/>
              <w:left w:val="nil"/>
              <w:bottom w:val="nil"/>
              <w:right w:val="nil"/>
            </w:tcBorders>
            <w:noWrap/>
            <w:hideMark/>
          </w:tcPr>
          <w:p w14:paraId="4DB49433" w14:textId="4058C836"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114.301.118</w:t>
            </w:r>
          </w:p>
        </w:tc>
        <w:tc>
          <w:tcPr>
            <w:tcW w:w="1420" w:type="dxa"/>
            <w:tcBorders>
              <w:top w:val="nil"/>
              <w:left w:val="nil"/>
              <w:bottom w:val="nil"/>
              <w:right w:val="nil"/>
            </w:tcBorders>
            <w:noWrap/>
            <w:hideMark/>
          </w:tcPr>
          <w:p w14:paraId="23A639C0" w14:textId="67EA86D0"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119.996.755</w:t>
            </w:r>
          </w:p>
        </w:tc>
      </w:tr>
      <w:tr w:rsidR="008F5352" w:rsidRPr="00162D16" w14:paraId="12D5E08E" w14:textId="77777777" w:rsidTr="00FE2ED2">
        <w:trPr>
          <w:trHeight w:val="290"/>
        </w:trPr>
        <w:tc>
          <w:tcPr>
            <w:tcW w:w="2900" w:type="dxa"/>
            <w:gridSpan w:val="4"/>
            <w:tcBorders>
              <w:top w:val="nil"/>
              <w:left w:val="nil"/>
              <w:bottom w:val="nil"/>
              <w:right w:val="nil"/>
            </w:tcBorders>
            <w:noWrap/>
            <w:vAlign w:val="bottom"/>
            <w:hideMark/>
          </w:tcPr>
          <w:p w14:paraId="62DE7D40" w14:textId="77777777" w:rsidR="008F5352" w:rsidRPr="00E41403" w:rsidRDefault="008F5352" w:rsidP="008F5352">
            <w:pPr>
              <w:spacing w:after="0" w:line="240" w:lineRule="auto"/>
              <w:rPr>
                <w:rFonts w:ascii="Calibri" w:hAnsi="Calibri" w:cs="Calibri"/>
                <w:sz w:val="22"/>
                <w:szCs w:val="22"/>
                <w:lang w:val="es-ES"/>
              </w:rPr>
            </w:pPr>
            <w:r w:rsidRPr="00E41403">
              <w:rPr>
                <w:rFonts w:ascii="Calibri" w:hAnsi="Calibri" w:cs="Calibri"/>
                <w:sz w:val="22"/>
                <w:szCs w:val="22"/>
                <w:lang w:val="es-ES"/>
              </w:rPr>
              <w:t>Inversiones (Nota 5.1.2.)</w:t>
            </w:r>
          </w:p>
        </w:tc>
        <w:tc>
          <w:tcPr>
            <w:tcW w:w="1020" w:type="dxa"/>
            <w:tcBorders>
              <w:top w:val="nil"/>
              <w:left w:val="nil"/>
              <w:bottom w:val="nil"/>
              <w:right w:val="nil"/>
            </w:tcBorders>
            <w:noWrap/>
            <w:vAlign w:val="bottom"/>
            <w:hideMark/>
          </w:tcPr>
          <w:p w14:paraId="0C77F01F" w14:textId="77777777" w:rsidR="008F5352" w:rsidRPr="00E41403" w:rsidRDefault="008F5352" w:rsidP="008F5352">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70439001"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1384" w:type="dxa"/>
            <w:tcBorders>
              <w:top w:val="nil"/>
              <w:left w:val="nil"/>
              <w:bottom w:val="nil"/>
              <w:right w:val="nil"/>
            </w:tcBorders>
            <w:noWrap/>
            <w:hideMark/>
          </w:tcPr>
          <w:p w14:paraId="6AF85FC9" w14:textId="12A1D132"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3.362.937.779</w:t>
            </w:r>
          </w:p>
        </w:tc>
        <w:tc>
          <w:tcPr>
            <w:tcW w:w="1460" w:type="dxa"/>
            <w:tcBorders>
              <w:top w:val="nil"/>
              <w:left w:val="nil"/>
              <w:bottom w:val="nil"/>
              <w:right w:val="nil"/>
            </w:tcBorders>
            <w:noWrap/>
            <w:hideMark/>
          </w:tcPr>
          <w:p w14:paraId="557F91BD" w14:textId="03700FF1"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5.134.019.426</w:t>
            </w:r>
          </w:p>
        </w:tc>
        <w:tc>
          <w:tcPr>
            <w:tcW w:w="1420" w:type="dxa"/>
            <w:tcBorders>
              <w:top w:val="nil"/>
              <w:left w:val="nil"/>
              <w:bottom w:val="nil"/>
              <w:right w:val="nil"/>
            </w:tcBorders>
            <w:noWrap/>
            <w:hideMark/>
          </w:tcPr>
          <w:p w14:paraId="1A06D2E8" w14:textId="5B8AFC9B"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2.084.679.964</w:t>
            </w:r>
          </w:p>
        </w:tc>
      </w:tr>
      <w:tr w:rsidR="008F5352" w:rsidRPr="009217DA" w14:paraId="51716FA9" w14:textId="77777777" w:rsidTr="00FE2ED2">
        <w:trPr>
          <w:trHeight w:val="290"/>
        </w:trPr>
        <w:tc>
          <w:tcPr>
            <w:tcW w:w="2900" w:type="dxa"/>
            <w:gridSpan w:val="4"/>
            <w:tcBorders>
              <w:top w:val="nil"/>
              <w:left w:val="nil"/>
              <w:bottom w:val="nil"/>
              <w:right w:val="nil"/>
            </w:tcBorders>
            <w:noWrap/>
            <w:vAlign w:val="bottom"/>
            <w:hideMark/>
          </w:tcPr>
          <w:p w14:paraId="32146BFF" w14:textId="77777777" w:rsidR="008F5352" w:rsidRPr="00E41403" w:rsidRDefault="008F5352" w:rsidP="008F5352">
            <w:pPr>
              <w:spacing w:after="0" w:line="240" w:lineRule="auto"/>
              <w:rPr>
                <w:rFonts w:ascii="Calibri" w:hAnsi="Calibri" w:cs="Calibri"/>
                <w:sz w:val="22"/>
                <w:szCs w:val="22"/>
                <w:lang w:val="es-ES"/>
              </w:rPr>
            </w:pPr>
            <w:r>
              <w:rPr>
                <w:rFonts w:ascii="Calibri" w:hAnsi="Calibri" w:cs="Calibri"/>
                <w:sz w:val="22"/>
                <w:szCs w:val="22"/>
                <w:lang w:val="es-ES"/>
              </w:rPr>
              <w:t>Otros Cré</w:t>
            </w:r>
            <w:r w:rsidRPr="00E41403">
              <w:rPr>
                <w:rFonts w:ascii="Calibri" w:hAnsi="Calibri" w:cs="Calibri"/>
                <w:sz w:val="22"/>
                <w:szCs w:val="22"/>
                <w:lang w:val="es-ES"/>
              </w:rPr>
              <w:t>ditos (Nota 5.1.3.)</w:t>
            </w:r>
          </w:p>
        </w:tc>
        <w:tc>
          <w:tcPr>
            <w:tcW w:w="1020" w:type="dxa"/>
            <w:tcBorders>
              <w:top w:val="nil"/>
              <w:left w:val="nil"/>
              <w:bottom w:val="nil"/>
              <w:right w:val="nil"/>
            </w:tcBorders>
            <w:noWrap/>
            <w:vAlign w:val="bottom"/>
            <w:hideMark/>
          </w:tcPr>
          <w:p w14:paraId="547FE941" w14:textId="77777777" w:rsidR="008F5352" w:rsidRPr="00E41403" w:rsidRDefault="008F5352" w:rsidP="008F5352">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4A2457BA"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1384" w:type="dxa"/>
            <w:tcBorders>
              <w:top w:val="nil"/>
              <w:left w:val="nil"/>
              <w:bottom w:val="nil"/>
              <w:right w:val="nil"/>
            </w:tcBorders>
            <w:noWrap/>
            <w:hideMark/>
          </w:tcPr>
          <w:p w14:paraId="6F4650BC" w14:textId="4BDEE294"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188.348.024</w:t>
            </w:r>
          </w:p>
        </w:tc>
        <w:tc>
          <w:tcPr>
            <w:tcW w:w="1460" w:type="dxa"/>
            <w:tcBorders>
              <w:top w:val="nil"/>
              <w:left w:val="nil"/>
              <w:bottom w:val="nil"/>
              <w:right w:val="nil"/>
            </w:tcBorders>
            <w:noWrap/>
            <w:hideMark/>
          </w:tcPr>
          <w:p w14:paraId="77943826" w14:textId="4AC9F887"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283.354.525</w:t>
            </w:r>
          </w:p>
        </w:tc>
        <w:tc>
          <w:tcPr>
            <w:tcW w:w="1420" w:type="dxa"/>
            <w:tcBorders>
              <w:top w:val="nil"/>
              <w:left w:val="nil"/>
              <w:bottom w:val="nil"/>
              <w:right w:val="nil"/>
            </w:tcBorders>
            <w:noWrap/>
            <w:hideMark/>
          </w:tcPr>
          <w:p w14:paraId="0C3B13C0" w14:textId="21DB7270"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227.510.711</w:t>
            </w:r>
          </w:p>
        </w:tc>
      </w:tr>
      <w:tr w:rsidR="008F5352" w:rsidRPr="009217DA" w14:paraId="528C1E52" w14:textId="77777777" w:rsidTr="00FE2ED2">
        <w:trPr>
          <w:trHeight w:val="290"/>
        </w:trPr>
        <w:tc>
          <w:tcPr>
            <w:tcW w:w="2900" w:type="dxa"/>
            <w:gridSpan w:val="4"/>
            <w:tcBorders>
              <w:top w:val="nil"/>
              <w:left w:val="nil"/>
              <w:bottom w:val="nil"/>
              <w:right w:val="nil"/>
            </w:tcBorders>
            <w:noWrap/>
            <w:vAlign w:val="bottom"/>
            <w:hideMark/>
          </w:tcPr>
          <w:p w14:paraId="07D5881B" w14:textId="77777777" w:rsidR="008F5352" w:rsidRPr="00E41403" w:rsidRDefault="008F5352" w:rsidP="008F5352">
            <w:pPr>
              <w:spacing w:after="0" w:line="240" w:lineRule="auto"/>
              <w:rPr>
                <w:rFonts w:ascii="Calibri" w:hAnsi="Calibri" w:cs="Calibri"/>
                <w:sz w:val="22"/>
                <w:szCs w:val="22"/>
                <w:lang w:val="es-ES"/>
              </w:rPr>
            </w:pPr>
            <w:r w:rsidRPr="00E41403">
              <w:rPr>
                <w:rFonts w:ascii="Calibri" w:hAnsi="Calibri" w:cs="Calibri"/>
                <w:sz w:val="22"/>
                <w:szCs w:val="22"/>
                <w:lang w:val="es-ES"/>
              </w:rPr>
              <w:t xml:space="preserve">    </w:t>
            </w:r>
            <w:proofErr w:type="gramStart"/>
            <w:r w:rsidRPr="00E41403">
              <w:rPr>
                <w:rFonts w:ascii="Calibri" w:hAnsi="Calibri" w:cs="Calibri"/>
                <w:sz w:val="22"/>
                <w:szCs w:val="22"/>
                <w:lang w:val="es-ES"/>
              </w:rPr>
              <w:t>Total</w:t>
            </w:r>
            <w:proofErr w:type="gramEnd"/>
            <w:r w:rsidRPr="00E41403">
              <w:rPr>
                <w:rFonts w:ascii="Calibri" w:hAnsi="Calibri" w:cs="Calibri"/>
                <w:sz w:val="22"/>
                <w:szCs w:val="22"/>
                <w:lang w:val="es-ES"/>
              </w:rPr>
              <w:t xml:space="preserve"> activo corriente</w:t>
            </w:r>
          </w:p>
        </w:tc>
        <w:tc>
          <w:tcPr>
            <w:tcW w:w="1020" w:type="dxa"/>
            <w:tcBorders>
              <w:top w:val="nil"/>
              <w:left w:val="nil"/>
              <w:bottom w:val="nil"/>
              <w:right w:val="nil"/>
            </w:tcBorders>
            <w:noWrap/>
            <w:vAlign w:val="bottom"/>
            <w:hideMark/>
          </w:tcPr>
          <w:p w14:paraId="25D321E4" w14:textId="77777777" w:rsidR="008F5352" w:rsidRPr="00E41403" w:rsidRDefault="008F5352" w:rsidP="008F5352">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2FC7F681"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1384" w:type="dxa"/>
            <w:tcBorders>
              <w:top w:val="single" w:sz="4" w:space="0" w:color="auto"/>
              <w:left w:val="nil"/>
              <w:bottom w:val="single" w:sz="4" w:space="0" w:color="auto"/>
              <w:right w:val="nil"/>
            </w:tcBorders>
            <w:noWrap/>
            <w:hideMark/>
          </w:tcPr>
          <w:p w14:paraId="25488210" w14:textId="50A7B2F4" w:rsidR="008F5352" w:rsidRPr="008F5352" w:rsidRDefault="00352746" w:rsidP="008F5352">
            <w:pPr>
              <w:spacing w:after="0" w:line="240" w:lineRule="auto"/>
              <w:jc w:val="right"/>
              <w:rPr>
                <w:rFonts w:asciiTheme="minorHAnsi" w:hAnsiTheme="minorHAnsi" w:cstheme="minorHAnsi"/>
                <w:b/>
                <w:bCs/>
                <w:sz w:val="22"/>
                <w:szCs w:val="22"/>
              </w:rPr>
            </w:pPr>
            <w:r w:rsidRPr="00352746">
              <w:rPr>
                <w:rFonts w:asciiTheme="minorHAnsi" w:hAnsiTheme="minorHAnsi" w:cstheme="minorHAnsi"/>
                <w:b/>
                <w:bCs/>
                <w:sz w:val="22"/>
                <w:szCs w:val="22"/>
              </w:rPr>
              <w:t>3.844.258.512</w:t>
            </w:r>
          </w:p>
        </w:tc>
        <w:tc>
          <w:tcPr>
            <w:tcW w:w="1460" w:type="dxa"/>
            <w:tcBorders>
              <w:top w:val="single" w:sz="4" w:space="0" w:color="auto"/>
              <w:left w:val="nil"/>
              <w:bottom w:val="single" w:sz="4" w:space="0" w:color="auto"/>
              <w:right w:val="nil"/>
            </w:tcBorders>
            <w:noWrap/>
            <w:hideMark/>
          </w:tcPr>
          <w:p w14:paraId="69B2796D" w14:textId="6AAF8368" w:rsidR="008F5352" w:rsidRPr="008F5352" w:rsidRDefault="00352746" w:rsidP="008F5352">
            <w:pPr>
              <w:spacing w:after="0" w:line="240" w:lineRule="auto"/>
              <w:jc w:val="right"/>
              <w:rPr>
                <w:rFonts w:asciiTheme="minorHAnsi" w:hAnsiTheme="minorHAnsi" w:cstheme="minorHAnsi"/>
                <w:b/>
                <w:bCs/>
                <w:sz w:val="22"/>
                <w:szCs w:val="22"/>
              </w:rPr>
            </w:pPr>
            <w:r w:rsidRPr="00352746">
              <w:rPr>
                <w:rFonts w:asciiTheme="minorHAnsi" w:hAnsiTheme="minorHAnsi" w:cstheme="minorHAnsi"/>
                <w:b/>
                <w:bCs/>
                <w:sz w:val="22"/>
                <w:szCs w:val="22"/>
              </w:rPr>
              <w:t>5.531.675.069</w:t>
            </w:r>
          </w:p>
        </w:tc>
        <w:tc>
          <w:tcPr>
            <w:tcW w:w="1420" w:type="dxa"/>
            <w:tcBorders>
              <w:top w:val="single" w:sz="4" w:space="0" w:color="auto"/>
              <w:left w:val="nil"/>
              <w:bottom w:val="single" w:sz="4" w:space="0" w:color="auto"/>
              <w:right w:val="nil"/>
            </w:tcBorders>
            <w:noWrap/>
            <w:hideMark/>
          </w:tcPr>
          <w:p w14:paraId="7EE92DB9" w14:textId="291099E4" w:rsidR="008F5352" w:rsidRPr="008F5352" w:rsidRDefault="00352746" w:rsidP="008F5352">
            <w:pPr>
              <w:spacing w:after="0" w:line="240" w:lineRule="auto"/>
              <w:jc w:val="right"/>
              <w:rPr>
                <w:rFonts w:asciiTheme="minorHAnsi" w:hAnsiTheme="minorHAnsi" w:cstheme="minorHAnsi"/>
                <w:b/>
                <w:bCs/>
                <w:sz w:val="22"/>
                <w:szCs w:val="22"/>
              </w:rPr>
            </w:pPr>
            <w:r w:rsidRPr="00352746">
              <w:rPr>
                <w:rFonts w:asciiTheme="minorHAnsi" w:hAnsiTheme="minorHAnsi" w:cstheme="minorHAnsi"/>
                <w:b/>
                <w:bCs/>
                <w:sz w:val="22"/>
                <w:szCs w:val="22"/>
              </w:rPr>
              <w:t>2.432.187.430</w:t>
            </w:r>
          </w:p>
        </w:tc>
      </w:tr>
      <w:tr w:rsidR="0033393A" w:rsidRPr="009217DA" w14:paraId="7381FE19" w14:textId="77777777" w:rsidTr="00FE2ED2">
        <w:trPr>
          <w:trHeight w:val="290"/>
        </w:trPr>
        <w:tc>
          <w:tcPr>
            <w:tcW w:w="2900" w:type="dxa"/>
            <w:gridSpan w:val="4"/>
            <w:tcBorders>
              <w:top w:val="nil"/>
              <w:left w:val="nil"/>
              <w:bottom w:val="nil"/>
              <w:right w:val="nil"/>
            </w:tcBorders>
            <w:noWrap/>
            <w:vAlign w:val="bottom"/>
            <w:hideMark/>
          </w:tcPr>
          <w:p w14:paraId="64742367" w14:textId="77777777" w:rsidR="0033393A" w:rsidRPr="00E41403" w:rsidRDefault="0033393A" w:rsidP="0033393A">
            <w:pPr>
              <w:spacing w:after="0" w:line="240" w:lineRule="auto"/>
              <w:rPr>
                <w:rFonts w:ascii="Calibri" w:hAnsi="Calibri" w:cs="Calibri"/>
                <w:b/>
                <w:bCs/>
                <w:sz w:val="22"/>
                <w:szCs w:val="22"/>
                <w:u w:val="single"/>
                <w:lang w:val="es-ES"/>
              </w:rPr>
            </w:pPr>
            <w:r w:rsidRPr="00E41403">
              <w:rPr>
                <w:rFonts w:ascii="Calibri" w:hAnsi="Calibri" w:cs="Calibri"/>
                <w:b/>
                <w:bCs/>
                <w:sz w:val="22"/>
                <w:szCs w:val="22"/>
                <w:u w:val="single"/>
                <w:lang w:val="es-ES"/>
              </w:rPr>
              <w:t>Activo No Corriente</w:t>
            </w:r>
          </w:p>
        </w:tc>
        <w:tc>
          <w:tcPr>
            <w:tcW w:w="1020" w:type="dxa"/>
            <w:tcBorders>
              <w:top w:val="nil"/>
              <w:left w:val="nil"/>
              <w:bottom w:val="nil"/>
              <w:right w:val="nil"/>
            </w:tcBorders>
            <w:noWrap/>
            <w:vAlign w:val="bottom"/>
            <w:hideMark/>
          </w:tcPr>
          <w:p w14:paraId="567F0AAC" w14:textId="77777777" w:rsidR="0033393A" w:rsidRPr="00E41403" w:rsidRDefault="0033393A" w:rsidP="0033393A">
            <w:pPr>
              <w:spacing w:after="0" w:line="240" w:lineRule="auto"/>
              <w:rPr>
                <w:rFonts w:ascii="Calibri" w:hAnsi="Calibri" w:cs="Calibri"/>
                <w:b/>
                <w:bCs/>
                <w:sz w:val="22"/>
                <w:szCs w:val="22"/>
                <w:u w:val="single"/>
                <w:lang w:val="es-ES"/>
              </w:rPr>
            </w:pPr>
          </w:p>
        </w:tc>
        <w:tc>
          <w:tcPr>
            <w:tcW w:w="2340" w:type="dxa"/>
            <w:tcBorders>
              <w:top w:val="nil"/>
              <w:left w:val="nil"/>
              <w:bottom w:val="nil"/>
              <w:right w:val="nil"/>
            </w:tcBorders>
            <w:noWrap/>
            <w:vAlign w:val="bottom"/>
            <w:hideMark/>
          </w:tcPr>
          <w:p w14:paraId="62C943AC"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384" w:type="dxa"/>
            <w:tcBorders>
              <w:top w:val="nil"/>
              <w:left w:val="nil"/>
              <w:bottom w:val="nil"/>
              <w:right w:val="nil"/>
            </w:tcBorders>
            <w:noWrap/>
            <w:vAlign w:val="bottom"/>
            <w:hideMark/>
          </w:tcPr>
          <w:p w14:paraId="5E35F97F" w14:textId="77777777" w:rsidR="0033393A" w:rsidRPr="00FE2ED2" w:rsidRDefault="0033393A" w:rsidP="0033393A">
            <w:pPr>
              <w:spacing w:after="0" w:line="240" w:lineRule="auto"/>
              <w:jc w:val="right"/>
              <w:rPr>
                <w:rFonts w:asciiTheme="minorHAnsi" w:hAnsiTheme="minorHAnsi" w:cstheme="minorHAnsi"/>
                <w:color w:val="auto"/>
                <w:sz w:val="22"/>
                <w:szCs w:val="22"/>
                <w:lang w:val="es-ES"/>
              </w:rPr>
            </w:pPr>
          </w:p>
        </w:tc>
        <w:tc>
          <w:tcPr>
            <w:tcW w:w="1460" w:type="dxa"/>
            <w:tcBorders>
              <w:top w:val="nil"/>
              <w:left w:val="nil"/>
              <w:bottom w:val="nil"/>
              <w:right w:val="nil"/>
            </w:tcBorders>
            <w:noWrap/>
            <w:vAlign w:val="bottom"/>
            <w:hideMark/>
          </w:tcPr>
          <w:p w14:paraId="57B15913" w14:textId="77777777" w:rsidR="0033393A" w:rsidRPr="00FE2ED2" w:rsidRDefault="0033393A" w:rsidP="0033393A">
            <w:pPr>
              <w:spacing w:after="0" w:line="240" w:lineRule="auto"/>
              <w:jc w:val="right"/>
              <w:rPr>
                <w:rFonts w:asciiTheme="minorHAnsi" w:hAnsiTheme="minorHAnsi" w:cstheme="minorHAnsi"/>
                <w:color w:val="auto"/>
                <w:sz w:val="22"/>
                <w:szCs w:val="22"/>
                <w:lang w:val="es-ES"/>
              </w:rPr>
            </w:pPr>
          </w:p>
        </w:tc>
        <w:tc>
          <w:tcPr>
            <w:tcW w:w="1420" w:type="dxa"/>
            <w:tcBorders>
              <w:top w:val="nil"/>
              <w:left w:val="nil"/>
              <w:bottom w:val="nil"/>
              <w:right w:val="nil"/>
            </w:tcBorders>
            <w:noWrap/>
            <w:vAlign w:val="bottom"/>
            <w:hideMark/>
          </w:tcPr>
          <w:p w14:paraId="49B302DF" w14:textId="77777777" w:rsidR="0033393A" w:rsidRPr="00FE2ED2" w:rsidRDefault="0033393A" w:rsidP="0033393A">
            <w:pPr>
              <w:spacing w:after="0" w:line="240" w:lineRule="auto"/>
              <w:jc w:val="right"/>
              <w:rPr>
                <w:rFonts w:asciiTheme="minorHAnsi" w:hAnsiTheme="minorHAnsi" w:cstheme="minorHAnsi"/>
                <w:color w:val="auto"/>
                <w:sz w:val="22"/>
                <w:szCs w:val="22"/>
                <w:lang w:val="es-ES"/>
              </w:rPr>
            </w:pPr>
          </w:p>
        </w:tc>
      </w:tr>
      <w:tr w:rsidR="008F5352" w:rsidRPr="00162D16" w14:paraId="59A29A0F" w14:textId="77777777" w:rsidTr="00FE2ED2">
        <w:trPr>
          <w:trHeight w:val="290"/>
        </w:trPr>
        <w:tc>
          <w:tcPr>
            <w:tcW w:w="2900" w:type="dxa"/>
            <w:gridSpan w:val="4"/>
            <w:tcBorders>
              <w:top w:val="nil"/>
              <w:left w:val="nil"/>
              <w:bottom w:val="nil"/>
              <w:right w:val="nil"/>
            </w:tcBorders>
            <w:noWrap/>
            <w:vAlign w:val="bottom"/>
            <w:hideMark/>
          </w:tcPr>
          <w:p w14:paraId="5CFE0429" w14:textId="77777777" w:rsidR="008F5352" w:rsidRPr="00E41403" w:rsidRDefault="008F5352" w:rsidP="008F5352">
            <w:pPr>
              <w:spacing w:after="0" w:line="240" w:lineRule="auto"/>
              <w:rPr>
                <w:rFonts w:ascii="Calibri" w:hAnsi="Calibri" w:cs="Calibri"/>
                <w:sz w:val="22"/>
                <w:szCs w:val="22"/>
                <w:lang w:val="es-ES"/>
              </w:rPr>
            </w:pPr>
            <w:r>
              <w:rPr>
                <w:rFonts w:ascii="Calibri" w:hAnsi="Calibri" w:cs="Calibri"/>
                <w:sz w:val="22"/>
                <w:szCs w:val="22"/>
                <w:lang w:val="es-ES"/>
              </w:rPr>
              <w:t>Otros Cré</w:t>
            </w:r>
            <w:r w:rsidRPr="00E41403">
              <w:rPr>
                <w:rFonts w:ascii="Calibri" w:hAnsi="Calibri" w:cs="Calibri"/>
                <w:sz w:val="22"/>
                <w:szCs w:val="22"/>
                <w:lang w:val="es-ES"/>
              </w:rPr>
              <w:t>ditos (Nota 5.2.1.)</w:t>
            </w:r>
          </w:p>
        </w:tc>
        <w:tc>
          <w:tcPr>
            <w:tcW w:w="1020" w:type="dxa"/>
            <w:tcBorders>
              <w:top w:val="nil"/>
              <w:left w:val="nil"/>
              <w:bottom w:val="nil"/>
              <w:right w:val="nil"/>
            </w:tcBorders>
            <w:noWrap/>
            <w:vAlign w:val="bottom"/>
            <w:hideMark/>
          </w:tcPr>
          <w:p w14:paraId="17F27522" w14:textId="77777777" w:rsidR="008F5352" w:rsidRPr="00E41403" w:rsidRDefault="008F5352" w:rsidP="008F5352">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4B8463D4"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1384" w:type="dxa"/>
            <w:tcBorders>
              <w:top w:val="nil"/>
              <w:left w:val="nil"/>
              <w:bottom w:val="nil"/>
              <w:right w:val="nil"/>
            </w:tcBorders>
            <w:noWrap/>
            <w:hideMark/>
          </w:tcPr>
          <w:p w14:paraId="30F6AAFC" w14:textId="7791E079"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132.073.182</w:t>
            </w:r>
          </w:p>
        </w:tc>
        <w:tc>
          <w:tcPr>
            <w:tcW w:w="1460" w:type="dxa"/>
            <w:tcBorders>
              <w:top w:val="nil"/>
              <w:left w:val="nil"/>
              <w:bottom w:val="nil"/>
              <w:right w:val="nil"/>
            </w:tcBorders>
            <w:noWrap/>
            <w:hideMark/>
          </w:tcPr>
          <w:p w14:paraId="020A5FC4" w14:textId="63DCC500"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179.473.076</w:t>
            </w:r>
          </w:p>
        </w:tc>
        <w:tc>
          <w:tcPr>
            <w:tcW w:w="1420" w:type="dxa"/>
            <w:tcBorders>
              <w:top w:val="nil"/>
              <w:left w:val="nil"/>
              <w:bottom w:val="nil"/>
              <w:right w:val="nil"/>
            </w:tcBorders>
            <w:noWrap/>
            <w:hideMark/>
          </w:tcPr>
          <w:p w14:paraId="630889FD" w14:textId="11EF42B2"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254.606.072</w:t>
            </w:r>
          </w:p>
        </w:tc>
      </w:tr>
      <w:tr w:rsidR="008F5352" w:rsidRPr="00162D16" w14:paraId="7A7863F6" w14:textId="77777777" w:rsidTr="00B959E6">
        <w:trPr>
          <w:trHeight w:val="290"/>
        </w:trPr>
        <w:tc>
          <w:tcPr>
            <w:tcW w:w="2900" w:type="dxa"/>
            <w:gridSpan w:val="4"/>
            <w:tcBorders>
              <w:top w:val="nil"/>
              <w:left w:val="nil"/>
              <w:bottom w:val="nil"/>
              <w:right w:val="nil"/>
            </w:tcBorders>
            <w:noWrap/>
            <w:vAlign w:val="bottom"/>
            <w:hideMark/>
          </w:tcPr>
          <w:p w14:paraId="3A390F5F" w14:textId="77777777" w:rsidR="008F5352" w:rsidRPr="0033393A" w:rsidRDefault="008F5352" w:rsidP="008F5352">
            <w:pPr>
              <w:spacing w:after="0" w:line="240" w:lineRule="auto"/>
              <w:rPr>
                <w:rFonts w:ascii="Calibri" w:hAnsi="Calibri" w:cs="Calibri"/>
                <w:sz w:val="22"/>
                <w:szCs w:val="22"/>
                <w:lang w:val="en-US"/>
              </w:rPr>
            </w:pPr>
            <w:r w:rsidRPr="00E41403">
              <w:rPr>
                <w:rFonts w:ascii="Calibri" w:hAnsi="Calibri" w:cs="Calibri"/>
                <w:sz w:val="22"/>
                <w:szCs w:val="22"/>
                <w:lang w:val="es-ES"/>
              </w:rPr>
              <w:t xml:space="preserve">    </w:t>
            </w:r>
            <w:proofErr w:type="gramStart"/>
            <w:r w:rsidRPr="00E41403">
              <w:rPr>
                <w:rFonts w:ascii="Calibri" w:hAnsi="Calibri" w:cs="Calibri"/>
                <w:sz w:val="22"/>
                <w:szCs w:val="22"/>
                <w:lang w:val="es-ES"/>
              </w:rPr>
              <w:t>Total</w:t>
            </w:r>
            <w:proofErr w:type="gramEnd"/>
            <w:r w:rsidRPr="00E41403">
              <w:rPr>
                <w:rFonts w:ascii="Calibri" w:hAnsi="Calibri" w:cs="Calibri"/>
                <w:sz w:val="22"/>
                <w:szCs w:val="22"/>
                <w:lang w:val="es-ES"/>
              </w:rPr>
              <w:t xml:space="preserve"> act</w:t>
            </w:r>
            <w:r w:rsidRPr="00162D16">
              <w:rPr>
                <w:rFonts w:ascii="Calibri" w:hAnsi="Calibri" w:cs="Calibri"/>
                <w:sz w:val="22"/>
                <w:szCs w:val="22"/>
                <w:lang w:val="es-ES"/>
              </w:rPr>
              <w:t xml:space="preserve">ivo </w:t>
            </w:r>
            <w:r w:rsidRPr="0033393A">
              <w:rPr>
                <w:rFonts w:ascii="Calibri" w:hAnsi="Calibri" w:cs="Calibri"/>
                <w:sz w:val="22"/>
                <w:szCs w:val="22"/>
                <w:lang w:val="en-US"/>
              </w:rPr>
              <w:t xml:space="preserve">no </w:t>
            </w:r>
            <w:proofErr w:type="spellStart"/>
            <w:r w:rsidRPr="0033393A">
              <w:rPr>
                <w:rFonts w:ascii="Calibri" w:hAnsi="Calibri" w:cs="Calibri"/>
                <w:sz w:val="22"/>
                <w:szCs w:val="22"/>
                <w:lang w:val="en-US"/>
              </w:rPr>
              <w:t>corriente</w:t>
            </w:r>
            <w:proofErr w:type="spellEnd"/>
          </w:p>
        </w:tc>
        <w:tc>
          <w:tcPr>
            <w:tcW w:w="1020" w:type="dxa"/>
            <w:tcBorders>
              <w:top w:val="nil"/>
              <w:left w:val="nil"/>
              <w:bottom w:val="nil"/>
              <w:right w:val="nil"/>
            </w:tcBorders>
            <w:noWrap/>
            <w:vAlign w:val="bottom"/>
            <w:hideMark/>
          </w:tcPr>
          <w:p w14:paraId="3A0F763F" w14:textId="77777777" w:rsidR="008F5352" w:rsidRPr="0033393A" w:rsidRDefault="008F5352" w:rsidP="008F5352">
            <w:pPr>
              <w:spacing w:after="0" w:line="240" w:lineRule="auto"/>
              <w:rPr>
                <w:rFonts w:ascii="Calibri" w:hAnsi="Calibri" w:cs="Calibri"/>
                <w:sz w:val="22"/>
                <w:szCs w:val="22"/>
                <w:lang w:val="en-US"/>
              </w:rPr>
            </w:pPr>
          </w:p>
        </w:tc>
        <w:tc>
          <w:tcPr>
            <w:tcW w:w="2340" w:type="dxa"/>
            <w:tcBorders>
              <w:top w:val="nil"/>
              <w:left w:val="nil"/>
              <w:bottom w:val="nil"/>
              <w:right w:val="nil"/>
            </w:tcBorders>
            <w:noWrap/>
            <w:vAlign w:val="bottom"/>
            <w:hideMark/>
          </w:tcPr>
          <w:p w14:paraId="7E381457" w14:textId="77777777" w:rsidR="008F5352" w:rsidRPr="0033393A" w:rsidRDefault="008F5352" w:rsidP="008F5352">
            <w:pPr>
              <w:spacing w:after="0" w:line="240" w:lineRule="auto"/>
              <w:rPr>
                <w:rFonts w:ascii="Times New Roman" w:hAnsi="Times New Roman" w:cs="Times New Roman"/>
                <w:color w:val="auto"/>
                <w:sz w:val="20"/>
                <w:szCs w:val="20"/>
                <w:lang w:val="en-US"/>
              </w:rPr>
            </w:pPr>
          </w:p>
        </w:tc>
        <w:tc>
          <w:tcPr>
            <w:tcW w:w="1384" w:type="dxa"/>
            <w:tcBorders>
              <w:top w:val="single" w:sz="4" w:space="0" w:color="auto"/>
              <w:left w:val="nil"/>
              <w:bottom w:val="single" w:sz="4" w:space="0" w:color="auto"/>
              <w:right w:val="nil"/>
            </w:tcBorders>
            <w:noWrap/>
            <w:hideMark/>
          </w:tcPr>
          <w:p w14:paraId="48715C6B" w14:textId="34ACDFC4" w:rsidR="008F5352" w:rsidRPr="008F5352" w:rsidRDefault="00352746" w:rsidP="008F5352">
            <w:pPr>
              <w:spacing w:after="0" w:line="240" w:lineRule="auto"/>
              <w:jc w:val="right"/>
              <w:rPr>
                <w:rFonts w:asciiTheme="minorHAnsi" w:hAnsiTheme="minorHAnsi" w:cstheme="minorHAnsi"/>
                <w:b/>
                <w:bCs/>
                <w:sz w:val="22"/>
                <w:szCs w:val="22"/>
              </w:rPr>
            </w:pPr>
            <w:r w:rsidRPr="00352746">
              <w:rPr>
                <w:rFonts w:asciiTheme="minorHAnsi" w:hAnsiTheme="minorHAnsi" w:cstheme="minorHAnsi"/>
                <w:b/>
                <w:bCs/>
                <w:sz w:val="22"/>
                <w:szCs w:val="22"/>
              </w:rPr>
              <w:t>132.073.182</w:t>
            </w:r>
          </w:p>
        </w:tc>
        <w:tc>
          <w:tcPr>
            <w:tcW w:w="1460" w:type="dxa"/>
            <w:tcBorders>
              <w:top w:val="single" w:sz="4" w:space="0" w:color="auto"/>
              <w:left w:val="nil"/>
              <w:bottom w:val="single" w:sz="4" w:space="0" w:color="auto"/>
              <w:right w:val="nil"/>
            </w:tcBorders>
            <w:noWrap/>
            <w:hideMark/>
          </w:tcPr>
          <w:p w14:paraId="3FF356CD" w14:textId="58C1685F" w:rsidR="008F5352" w:rsidRPr="008F5352" w:rsidRDefault="00352746" w:rsidP="008F5352">
            <w:pPr>
              <w:spacing w:after="0" w:line="240" w:lineRule="auto"/>
              <w:jc w:val="right"/>
              <w:rPr>
                <w:rFonts w:asciiTheme="minorHAnsi" w:hAnsiTheme="minorHAnsi" w:cstheme="minorHAnsi"/>
                <w:b/>
                <w:bCs/>
                <w:sz w:val="22"/>
                <w:szCs w:val="22"/>
              </w:rPr>
            </w:pPr>
            <w:r w:rsidRPr="00352746">
              <w:rPr>
                <w:rFonts w:asciiTheme="minorHAnsi" w:hAnsiTheme="minorHAnsi" w:cstheme="minorHAnsi"/>
                <w:b/>
                <w:bCs/>
                <w:sz w:val="22"/>
                <w:szCs w:val="22"/>
              </w:rPr>
              <w:t>179.473.076</w:t>
            </w:r>
          </w:p>
        </w:tc>
        <w:tc>
          <w:tcPr>
            <w:tcW w:w="1420" w:type="dxa"/>
            <w:tcBorders>
              <w:top w:val="single" w:sz="4" w:space="0" w:color="auto"/>
              <w:left w:val="nil"/>
              <w:bottom w:val="single" w:sz="4" w:space="0" w:color="auto"/>
              <w:right w:val="nil"/>
            </w:tcBorders>
            <w:noWrap/>
            <w:hideMark/>
          </w:tcPr>
          <w:p w14:paraId="7555DFD2" w14:textId="1B62E66C" w:rsidR="008F5352" w:rsidRPr="008F5352" w:rsidRDefault="00352746" w:rsidP="008F5352">
            <w:pPr>
              <w:spacing w:after="0" w:line="240" w:lineRule="auto"/>
              <w:jc w:val="right"/>
              <w:rPr>
                <w:rFonts w:asciiTheme="minorHAnsi" w:hAnsiTheme="minorHAnsi" w:cstheme="minorHAnsi"/>
                <w:b/>
                <w:bCs/>
                <w:sz w:val="22"/>
                <w:szCs w:val="22"/>
              </w:rPr>
            </w:pPr>
            <w:r w:rsidRPr="00352746">
              <w:rPr>
                <w:rFonts w:asciiTheme="minorHAnsi" w:hAnsiTheme="minorHAnsi" w:cstheme="minorHAnsi"/>
                <w:b/>
                <w:bCs/>
                <w:sz w:val="22"/>
                <w:szCs w:val="22"/>
              </w:rPr>
              <w:t>254.606.072</w:t>
            </w:r>
          </w:p>
        </w:tc>
      </w:tr>
      <w:tr w:rsidR="008F5352" w:rsidRPr="00162D16" w14:paraId="79699234" w14:textId="77777777" w:rsidTr="008F5352">
        <w:trPr>
          <w:trHeight w:val="290"/>
        </w:trPr>
        <w:tc>
          <w:tcPr>
            <w:tcW w:w="1880" w:type="dxa"/>
            <w:gridSpan w:val="2"/>
            <w:tcBorders>
              <w:top w:val="nil"/>
              <w:left w:val="nil"/>
              <w:bottom w:val="nil"/>
              <w:right w:val="nil"/>
            </w:tcBorders>
            <w:noWrap/>
            <w:vAlign w:val="bottom"/>
            <w:hideMark/>
          </w:tcPr>
          <w:p w14:paraId="779FCB20" w14:textId="77777777" w:rsidR="008F5352" w:rsidRPr="00E41403" w:rsidRDefault="008F5352" w:rsidP="008F5352">
            <w:pPr>
              <w:spacing w:after="0" w:line="240" w:lineRule="auto"/>
              <w:rPr>
                <w:rFonts w:ascii="Calibri" w:hAnsi="Calibri" w:cs="Calibri"/>
                <w:sz w:val="22"/>
                <w:szCs w:val="22"/>
                <w:lang w:val="es-ES"/>
              </w:rPr>
            </w:pPr>
            <w:proofErr w:type="gramStart"/>
            <w:r w:rsidRPr="00E41403">
              <w:rPr>
                <w:rFonts w:ascii="Calibri" w:hAnsi="Calibri" w:cs="Calibri"/>
                <w:sz w:val="22"/>
                <w:szCs w:val="22"/>
                <w:lang w:val="es-ES"/>
              </w:rPr>
              <w:t>TOTAL</w:t>
            </w:r>
            <w:proofErr w:type="gramEnd"/>
            <w:r w:rsidRPr="00E41403">
              <w:rPr>
                <w:rFonts w:ascii="Calibri" w:hAnsi="Calibri" w:cs="Calibri"/>
                <w:sz w:val="22"/>
                <w:szCs w:val="22"/>
                <w:lang w:val="es-ES"/>
              </w:rPr>
              <w:t xml:space="preserve"> ACTIVO</w:t>
            </w:r>
          </w:p>
        </w:tc>
        <w:tc>
          <w:tcPr>
            <w:tcW w:w="1020" w:type="dxa"/>
            <w:gridSpan w:val="2"/>
            <w:tcBorders>
              <w:top w:val="nil"/>
              <w:left w:val="nil"/>
              <w:bottom w:val="nil"/>
              <w:right w:val="nil"/>
            </w:tcBorders>
            <w:noWrap/>
            <w:vAlign w:val="bottom"/>
            <w:hideMark/>
          </w:tcPr>
          <w:p w14:paraId="48408715" w14:textId="77777777" w:rsidR="008F5352" w:rsidRPr="00E41403" w:rsidRDefault="008F5352" w:rsidP="008F5352">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6E8AFF3A"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tcPr>
          <w:p w14:paraId="656E42AA" w14:textId="0151F4B6"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1384" w:type="dxa"/>
            <w:tcBorders>
              <w:top w:val="nil"/>
              <w:left w:val="nil"/>
              <w:bottom w:val="double" w:sz="4" w:space="0" w:color="auto"/>
              <w:right w:val="nil"/>
            </w:tcBorders>
            <w:noWrap/>
            <w:hideMark/>
          </w:tcPr>
          <w:p w14:paraId="5200517E" w14:textId="3BF62372" w:rsidR="008F5352" w:rsidRPr="008F5352" w:rsidRDefault="00352746" w:rsidP="008F5352">
            <w:pPr>
              <w:spacing w:after="0" w:line="240" w:lineRule="auto"/>
              <w:jc w:val="right"/>
              <w:rPr>
                <w:rFonts w:asciiTheme="minorHAnsi" w:hAnsiTheme="minorHAnsi" w:cstheme="minorHAnsi"/>
                <w:b/>
                <w:bCs/>
                <w:sz w:val="22"/>
                <w:szCs w:val="22"/>
              </w:rPr>
            </w:pPr>
            <w:r w:rsidRPr="00352746">
              <w:rPr>
                <w:rFonts w:asciiTheme="minorHAnsi" w:hAnsiTheme="minorHAnsi" w:cstheme="minorHAnsi"/>
                <w:b/>
                <w:bCs/>
                <w:sz w:val="22"/>
                <w:szCs w:val="22"/>
              </w:rPr>
              <w:t>3.976.331.694</w:t>
            </w:r>
          </w:p>
        </w:tc>
        <w:tc>
          <w:tcPr>
            <w:tcW w:w="1460" w:type="dxa"/>
            <w:tcBorders>
              <w:top w:val="nil"/>
              <w:left w:val="nil"/>
              <w:bottom w:val="double" w:sz="4" w:space="0" w:color="auto"/>
              <w:right w:val="nil"/>
            </w:tcBorders>
            <w:noWrap/>
            <w:hideMark/>
          </w:tcPr>
          <w:p w14:paraId="71433187" w14:textId="0083627E" w:rsidR="008F5352" w:rsidRPr="008F5352" w:rsidRDefault="00352746" w:rsidP="008F5352">
            <w:pPr>
              <w:spacing w:after="0" w:line="240" w:lineRule="auto"/>
              <w:jc w:val="right"/>
              <w:rPr>
                <w:rFonts w:asciiTheme="minorHAnsi" w:hAnsiTheme="minorHAnsi" w:cstheme="minorHAnsi"/>
                <w:b/>
                <w:bCs/>
                <w:sz w:val="22"/>
                <w:szCs w:val="22"/>
              </w:rPr>
            </w:pPr>
            <w:r w:rsidRPr="00352746">
              <w:rPr>
                <w:rFonts w:asciiTheme="minorHAnsi" w:hAnsiTheme="minorHAnsi" w:cstheme="minorHAnsi"/>
                <w:b/>
                <w:bCs/>
                <w:sz w:val="22"/>
                <w:szCs w:val="22"/>
              </w:rPr>
              <w:t>5.711.148.145</w:t>
            </w:r>
          </w:p>
        </w:tc>
        <w:tc>
          <w:tcPr>
            <w:tcW w:w="1420" w:type="dxa"/>
            <w:tcBorders>
              <w:top w:val="nil"/>
              <w:left w:val="nil"/>
              <w:bottom w:val="double" w:sz="4" w:space="0" w:color="auto"/>
              <w:right w:val="nil"/>
            </w:tcBorders>
            <w:noWrap/>
            <w:hideMark/>
          </w:tcPr>
          <w:p w14:paraId="39CFF151" w14:textId="7F2F4634" w:rsidR="008F5352" w:rsidRPr="008F5352" w:rsidRDefault="00352746" w:rsidP="008F5352">
            <w:pPr>
              <w:spacing w:after="0" w:line="240" w:lineRule="auto"/>
              <w:jc w:val="right"/>
              <w:rPr>
                <w:rFonts w:asciiTheme="minorHAnsi" w:hAnsiTheme="minorHAnsi" w:cstheme="minorHAnsi"/>
                <w:b/>
                <w:bCs/>
                <w:sz w:val="22"/>
                <w:szCs w:val="22"/>
              </w:rPr>
            </w:pPr>
            <w:r w:rsidRPr="00352746">
              <w:rPr>
                <w:rFonts w:asciiTheme="minorHAnsi" w:hAnsiTheme="minorHAnsi" w:cstheme="minorHAnsi"/>
                <w:b/>
                <w:bCs/>
                <w:sz w:val="22"/>
                <w:szCs w:val="22"/>
              </w:rPr>
              <w:t>2.686.793.502</w:t>
            </w:r>
          </w:p>
        </w:tc>
      </w:tr>
      <w:tr w:rsidR="0033393A" w:rsidRPr="00162D16" w14:paraId="2FF44C50" w14:textId="77777777" w:rsidTr="00FE2ED2">
        <w:trPr>
          <w:trHeight w:val="290"/>
        </w:trPr>
        <w:tc>
          <w:tcPr>
            <w:tcW w:w="860" w:type="dxa"/>
            <w:tcBorders>
              <w:top w:val="nil"/>
              <w:left w:val="nil"/>
              <w:bottom w:val="nil"/>
              <w:right w:val="nil"/>
            </w:tcBorders>
            <w:noWrap/>
            <w:vAlign w:val="bottom"/>
            <w:hideMark/>
          </w:tcPr>
          <w:p w14:paraId="621AD6AA" w14:textId="77777777" w:rsidR="0033393A" w:rsidRPr="00E41403" w:rsidRDefault="0033393A" w:rsidP="0033393A">
            <w:pPr>
              <w:spacing w:after="0" w:line="240" w:lineRule="auto"/>
              <w:rPr>
                <w:rFonts w:ascii="Calibri" w:hAnsi="Calibri" w:cs="Calibri"/>
                <w:b/>
                <w:bCs/>
                <w:sz w:val="22"/>
                <w:szCs w:val="22"/>
                <w:lang w:val="es-ES"/>
              </w:rPr>
            </w:pPr>
          </w:p>
        </w:tc>
        <w:tc>
          <w:tcPr>
            <w:tcW w:w="1020" w:type="dxa"/>
            <w:tcBorders>
              <w:top w:val="nil"/>
              <w:left w:val="nil"/>
              <w:bottom w:val="nil"/>
              <w:right w:val="nil"/>
            </w:tcBorders>
            <w:noWrap/>
            <w:vAlign w:val="bottom"/>
            <w:hideMark/>
          </w:tcPr>
          <w:p w14:paraId="3AAA28AD"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020" w:type="dxa"/>
            <w:gridSpan w:val="2"/>
            <w:tcBorders>
              <w:top w:val="nil"/>
              <w:left w:val="nil"/>
              <w:bottom w:val="nil"/>
              <w:right w:val="nil"/>
            </w:tcBorders>
            <w:noWrap/>
            <w:vAlign w:val="bottom"/>
            <w:hideMark/>
          </w:tcPr>
          <w:p w14:paraId="2CE7446C"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3F38B954"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7E2A9A09"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384" w:type="dxa"/>
            <w:tcBorders>
              <w:top w:val="double" w:sz="4" w:space="0" w:color="auto"/>
              <w:left w:val="nil"/>
              <w:bottom w:val="nil"/>
              <w:right w:val="nil"/>
            </w:tcBorders>
            <w:noWrap/>
            <w:vAlign w:val="bottom"/>
            <w:hideMark/>
          </w:tcPr>
          <w:p w14:paraId="43645942"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460" w:type="dxa"/>
            <w:tcBorders>
              <w:top w:val="double" w:sz="4" w:space="0" w:color="auto"/>
              <w:left w:val="nil"/>
              <w:bottom w:val="nil"/>
              <w:right w:val="nil"/>
            </w:tcBorders>
            <w:noWrap/>
            <w:vAlign w:val="bottom"/>
            <w:hideMark/>
          </w:tcPr>
          <w:p w14:paraId="7BC11AE8"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420" w:type="dxa"/>
            <w:tcBorders>
              <w:top w:val="double" w:sz="4" w:space="0" w:color="auto"/>
              <w:left w:val="nil"/>
              <w:bottom w:val="nil"/>
              <w:right w:val="nil"/>
            </w:tcBorders>
            <w:noWrap/>
            <w:vAlign w:val="bottom"/>
            <w:hideMark/>
          </w:tcPr>
          <w:p w14:paraId="3A321FA2"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r>
      <w:tr w:rsidR="0033393A" w:rsidRPr="00162D16" w14:paraId="7CB6862D" w14:textId="77777777" w:rsidTr="00FE2ED2">
        <w:trPr>
          <w:trHeight w:val="290"/>
        </w:trPr>
        <w:tc>
          <w:tcPr>
            <w:tcW w:w="860" w:type="dxa"/>
            <w:tcBorders>
              <w:top w:val="nil"/>
              <w:left w:val="nil"/>
              <w:bottom w:val="nil"/>
              <w:right w:val="nil"/>
            </w:tcBorders>
            <w:noWrap/>
            <w:vAlign w:val="bottom"/>
            <w:hideMark/>
          </w:tcPr>
          <w:p w14:paraId="4A207752" w14:textId="77777777" w:rsidR="0033393A" w:rsidRPr="00E41403" w:rsidRDefault="0033393A" w:rsidP="0033393A">
            <w:pPr>
              <w:spacing w:after="0" w:line="240" w:lineRule="auto"/>
              <w:rPr>
                <w:rFonts w:ascii="Calibri" w:hAnsi="Calibri" w:cs="Calibri"/>
                <w:b/>
                <w:bCs/>
                <w:sz w:val="22"/>
                <w:szCs w:val="22"/>
                <w:u w:val="single"/>
                <w:lang w:val="es-ES"/>
              </w:rPr>
            </w:pPr>
            <w:r w:rsidRPr="00E41403">
              <w:rPr>
                <w:rFonts w:ascii="Calibri" w:hAnsi="Calibri" w:cs="Calibri"/>
                <w:b/>
                <w:bCs/>
                <w:sz w:val="22"/>
                <w:szCs w:val="22"/>
                <w:u w:val="single"/>
                <w:lang w:val="es-ES"/>
              </w:rPr>
              <w:t>Pasivo</w:t>
            </w:r>
          </w:p>
        </w:tc>
        <w:tc>
          <w:tcPr>
            <w:tcW w:w="1020" w:type="dxa"/>
            <w:tcBorders>
              <w:top w:val="nil"/>
              <w:left w:val="nil"/>
              <w:bottom w:val="nil"/>
              <w:right w:val="nil"/>
            </w:tcBorders>
            <w:noWrap/>
            <w:vAlign w:val="bottom"/>
            <w:hideMark/>
          </w:tcPr>
          <w:p w14:paraId="5A8E71F5" w14:textId="77777777" w:rsidR="0033393A" w:rsidRPr="00E41403" w:rsidRDefault="0033393A" w:rsidP="0033393A">
            <w:pPr>
              <w:spacing w:after="0" w:line="240" w:lineRule="auto"/>
              <w:rPr>
                <w:rFonts w:ascii="Calibri" w:hAnsi="Calibri" w:cs="Calibri"/>
                <w:b/>
                <w:bCs/>
                <w:sz w:val="22"/>
                <w:szCs w:val="22"/>
                <w:u w:val="single"/>
                <w:lang w:val="es-ES"/>
              </w:rPr>
            </w:pPr>
          </w:p>
        </w:tc>
        <w:tc>
          <w:tcPr>
            <w:tcW w:w="1020" w:type="dxa"/>
            <w:gridSpan w:val="2"/>
            <w:tcBorders>
              <w:top w:val="nil"/>
              <w:left w:val="nil"/>
              <w:bottom w:val="nil"/>
              <w:right w:val="nil"/>
            </w:tcBorders>
            <w:noWrap/>
            <w:vAlign w:val="bottom"/>
            <w:hideMark/>
          </w:tcPr>
          <w:p w14:paraId="25B6B6CC"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6D8F6E13"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327EB10F"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384" w:type="dxa"/>
            <w:tcBorders>
              <w:top w:val="nil"/>
              <w:left w:val="nil"/>
              <w:bottom w:val="nil"/>
              <w:right w:val="nil"/>
            </w:tcBorders>
            <w:noWrap/>
            <w:vAlign w:val="bottom"/>
            <w:hideMark/>
          </w:tcPr>
          <w:p w14:paraId="415B647D"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6A2AF9A8"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0DB8919A"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r>
      <w:tr w:rsidR="0033393A" w:rsidRPr="00162D16" w14:paraId="37B58955" w14:textId="77777777" w:rsidTr="00FE2ED2">
        <w:trPr>
          <w:trHeight w:val="290"/>
        </w:trPr>
        <w:tc>
          <w:tcPr>
            <w:tcW w:w="2127" w:type="dxa"/>
            <w:gridSpan w:val="3"/>
            <w:tcBorders>
              <w:top w:val="nil"/>
              <w:left w:val="nil"/>
              <w:bottom w:val="nil"/>
              <w:right w:val="nil"/>
            </w:tcBorders>
            <w:noWrap/>
            <w:vAlign w:val="bottom"/>
            <w:hideMark/>
          </w:tcPr>
          <w:p w14:paraId="01466643" w14:textId="77777777" w:rsidR="0033393A" w:rsidRPr="00E41403" w:rsidRDefault="0033393A" w:rsidP="0033393A">
            <w:pPr>
              <w:spacing w:after="0" w:line="240" w:lineRule="auto"/>
              <w:rPr>
                <w:rFonts w:ascii="Calibri" w:hAnsi="Calibri" w:cs="Calibri"/>
                <w:b/>
                <w:bCs/>
                <w:sz w:val="22"/>
                <w:szCs w:val="22"/>
                <w:u w:val="single"/>
                <w:lang w:val="es-ES"/>
              </w:rPr>
            </w:pPr>
            <w:r w:rsidRPr="00E41403">
              <w:rPr>
                <w:rFonts w:ascii="Calibri" w:hAnsi="Calibri" w:cs="Calibri"/>
                <w:b/>
                <w:bCs/>
                <w:sz w:val="22"/>
                <w:szCs w:val="22"/>
                <w:u w:val="single"/>
                <w:lang w:val="es-ES"/>
              </w:rPr>
              <w:t>Pasivo Corriente</w:t>
            </w:r>
          </w:p>
        </w:tc>
        <w:tc>
          <w:tcPr>
            <w:tcW w:w="773" w:type="dxa"/>
            <w:tcBorders>
              <w:top w:val="nil"/>
              <w:left w:val="nil"/>
              <w:bottom w:val="nil"/>
              <w:right w:val="nil"/>
            </w:tcBorders>
            <w:noWrap/>
            <w:vAlign w:val="bottom"/>
            <w:hideMark/>
          </w:tcPr>
          <w:p w14:paraId="04CDB9D6" w14:textId="77777777" w:rsidR="0033393A" w:rsidRPr="00E41403" w:rsidRDefault="0033393A" w:rsidP="0033393A">
            <w:pPr>
              <w:spacing w:after="0" w:line="240" w:lineRule="auto"/>
              <w:rPr>
                <w:rFonts w:ascii="Calibri" w:hAnsi="Calibri" w:cs="Calibri"/>
                <w:b/>
                <w:bCs/>
                <w:sz w:val="22"/>
                <w:szCs w:val="22"/>
                <w:u w:val="single"/>
                <w:lang w:val="es-ES"/>
              </w:rPr>
            </w:pPr>
          </w:p>
        </w:tc>
        <w:tc>
          <w:tcPr>
            <w:tcW w:w="1020" w:type="dxa"/>
            <w:tcBorders>
              <w:top w:val="nil"/>
              <w:left w:val="nil"/>
              <w:bottom w:val="nil"/>
              <w:right w:val="nil"/>
            </w:tcBorders>
            <w:noWrap/>
            <w:vAlign w:val="bottom"/>
            <w:hideMark/>
          </w:tcPr>
          <w:p w14:paraId="635F01A3"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4ECEA6B5"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384" w:type="dxa"/>
            <w:tcBorders>
              <w:top w:val="nil"/>
              <w:left w:val="nil"/>
              <w:bottom w:val="nil"/>
              <w:right w:val="nil"/>
            </w:tcBorders>
            <w:noWrap/>
            <w:vAlign w:val="bottom"/>
            <w:hideMark/>
          </w:tcPr>
          <w:p w14:paraId="68DE5C32"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3583E054"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1F41BB27"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r>
      <w:tr w:rsidR="008F5352" w:rsidRPr="00FE2ED2" w14:paraId="242C8CDF" w14:textId="77777777" w:rsidTr="005529DA">
        <w:trPr>
          <w:trHeight w:val="290"/>
        </w:trPr>
        <w:tc>
          <w:tcPr>
            <w:tcW w:w="2900" w:type="dxa"/>
            <w:gridSpan w:val="4"/>
            <w:tcBorders>
              <w:top w:val="nil"/>
              <w:left w:val="nil"/>
              <w:bottom w:val="nil"/>
              <w:right w:val="nil"/>
            </w:tcBorders>
            <w:noWrap/>
            <w:vAlign w:val="bottom"/>
            <w:hideMark/>
          </w:tcPr>
          <w:p w14:paraId="4A624444" w14:textId="77777777" w:rsidR="008F5352" w:rsidRPr="00E41403" w:rsidRDefault="008F5352" w:rsidP="008F5352">
            <w:pPr>
              <w:spacing w:after="0" w:line="240" w:lineRule="auto"/>
              <w:rPr>
                <w:rFonts w:ascii="Calibri" w:hAnsi="Calibri" w:cs="Calibri"/>
                <w:sz w:val="22"/>
                <w:szCs w:val="22"/>
                <w:lang w:val="es-ES"/>
              </w:rPr>
            </w:pPr>
            <w:proofErr w:type="gramStart"/>
            <w:r w:rsidRPr="00E41403">
              <w:rPr>
                <w:rFonts w:ascii="Calibri" w:hAnsi="Calibri" w:cs="Calibri"/>
                <w:sz w:val="22"/>
                <w:szCs w:val="22"/>
                <w:lang w:val="es-ES"/>
              </w:rPr>
              <w:t>Cuentas a pagar</w:t>
            </w:r>
            <w:proofErr w:type="gramEnd"/>
            <w:r w:rsidRPr="00E41403">
              <w:rPr>
                <w:rFonts w:ascii="Calibri" w:hAnsi="Calibri" w:cs="Calibri"/>
                <w:sz w:val="22"/>
                <w:szCs w:val="22"/>
                <w:lang w:val="es-ES"/>
              </w:rPr>
              <w:t xml:space="preserve"> (Nota 5.3.1.)</w:t>
            </w:r>
          </w:p>
        </w:tc>
        <w:tc>
          <w:tcPr>
            <w:tcW w:w="1020" w:type="dxa"/>
            <w:tcBorders>
              <w:top w:val="nil"/>
              <w:left w:val="nil"/>
              <w:bottom w:val="nil"/>
              <w:right w:val="nil"/>
            </w:tcBorders>
            <w:noWrap/>
            <w:vAlign w:val="bottom"/>
            <w:hideMark/>
          </w:tcPr>
          <w:p w14:paraId="36E1BBFF" w14:textId="77777777" w:rsidR="008F5352" w:rsidRPr="00E41403" w:rsidRDefault="008F5352" w:rsidP="008F5352">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0CF5F092"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1384" w:type="dxa"/>
            <w:tcBorders>
              <w:top w:val="nil"/>
              <w:left w:val="nil"/>
              <w:bottom w:val="nil"/>
              <w:right w:val="nil"/>
            </w:tcBorders>
            <w:noWrap/>
            <w:hideMark/>
          </w:tcPr>
          <w:p w14:paraId="521AB6BA" w14:textId="2CD9A073"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1.039.750</w:t>
            </w:r>
          </w:p>
        </w:tc>
        <w:tc>
          <w:tcPr>
            <w:tcW w:w="1460" w:type="dxa"/>
            <w:tcBorders>
              <w:top w:val="nil"/>
              <w:left w:val="nil"/>
              <w:bottom w:val="nil"/>
              <w:right w:val="nil"/>
            </w:tcBorders>
            <w:noWrap/>
            <w:hideMark/>
          </w:tcPr>
          <w:p w14:paraId="65E0E56B" w14:textId="103FFCE7"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1.101.805</w:t>
            </w:r>
          </w:p>
        </w:tc>
        <w:tc>
          <w:tcPr>
            <w:tcW w:w="1420" w:type="dxa"/>
            <w:tcBorders>
              <w:top w:val="nil"/>
              <w:left w:val="nil"/>
              <w:bottom w:val="nil"/>
              <w:right w:val="nil"/>
            </w:tcBorders>
            <w:noWrap/>
            <w:hideMark/>
          </w:tcPr>
          <w:p w14:paraId="7FCE30A1" w14:textId="53607025"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2.714.392</w:t>
            </w:r>
          </w:p>
        </w:tc>
      </w:tr>
      <w:tr w:rsidR="008F5352" w:rsidRPr="00FE2ED2" w14:paraId="4F9F37FF" w14:textId="77777777" w:rsidTr="005529DA">
        <w:trPr>
          <w:trHeight w:val="290"/>
        </w:trPr>
        <w:tc>
          <w:tcPr>
            <w:tcW w:w="2900" w:type="dxa"/>
            <w:gridSpan w:val="4"/>
            <w:tcBorders>
              <w:top w:val="nil"/>
              <w:left w:val="nil"/>
              <w:bottom w:val="nil"/>
              <w:right w:val="nil"/>
            </w:tcBorders>
            <w:noWrap/>
            <w:vAlign w:val="bottom"/>
            <w:hideMark/>
          </w:tcPr>
          <w:p w14:paraId="5C250E91" w14:textId="77777777" w:rsidR="008F5352" w:rsidRPr="00E41403" w:rsidRDefault="008F5352" w:rsidP="008F5352">
            <w:pPr>
              <w:spacing w:after="0" w:line="240" w:lineRule="auto"/>
              <w:rPr>
                <w:rFonts w:ascii="Calibri" w:hAnsi="Calibri" w:cs="Calibri"/>
                <w:sz w:val="22"/>
                <w:szCs w:val="22"/>
                <w:lang w:val="es-ES"/>
              </w:rPr>
            </w:pPr>
            <w:r w:rsidRPr="00E41403">
              <w:rPr>
                <w:rFonts w:ascii="Calibri" w:hAnsi="Calibri" w:cs="Calibri"/>
                <w:sz w:val="22"/>
                <w:szCs w:val="22"/>
                <w:lang w:val="es-ES"/>
              </w:rPr>
              <w:t>Deudas fiscales (Nota 5.3.2.)</w:t>
            </w:r>
          </w:p>
        </w:tc>
        <w:tc>
          <w:tcPr>
            <w:tcW w:w="1020" w:type="dxa"/>
            <w:tcBorders>
              <w:top w:val="nil"/>
              <w:left w:val="nil"/>
              <w:bottom w:val="nil"/>
              <w:right w:val="nil"/>
            </w:tcBorders>
            <w:noWrap/>
            <w:vAlign w:val="bottom"/>
            <w:hideMark/>
          </w:tcPr>
          <w:p w14:paraId="14ACBC6D" w14:textId="77777777" w:rsidR="008F5352" w:rsidRPr="00E41403" w:rsidRDefault="008F5352" w:rsidP="008F5352">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41C55CB7"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1384" w:type="dxa"/>
            <w:tcBorders>
              <w:top w:val="nil"/>
              <w:left w:val="nil"/>
              <w:bottom w:val="nil"/>
              <w:right w:val="nil"/>
            </w:tcBorders>
            <w:noWrap/>
            <w:hideMark/>
          </w:tcPr>
          <w:p w14:paraId="4B82BE62" w14:textId="6A39B628"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201.564.677</w:t>
            </w:r>
          </w:p>
        </w:tc>
        <w:tc>
          <w:tcPr>
            <w:tcW w:w="1460" w:type="dxa"/>
            <w:tcBorders>
              <w:top w:val="nil"/>
              <w:left w:val="nil"/>
              <w:bottom w:val="nil"/>
              <w:right w:val="nil"/>
            </w:tcBorders>
            <w:noWrap/>
            <w:hideMark/>
          </w:tcPr>
          <w:p w14:paraId="71CE90A3" w14:textId="206C4568"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163.275.807</w:t>
            </w:r>
          </w:p>
        </w:tc>
        <w:tc>
          <w:tcPr>
            <w:tcW w:w="1420" w:type="dxa"/>
            <w:tcBorders>
              <w:top w:val="nil"/>
              <w:left w:val="nil"/>
              <w:bottom w:val="nil"/>
              <w:right w:val="nil"/>
            </w:tcBorders>
            <w:noWrap/>
            <w:hideMark/>
          </w:tcPr>
          <w:p w14:paraId="1C8FB1A8" w14:textId="109EF5CD"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2.753.174</w:t>
            </w:r>
          </w:p>
        </w:tc>
      </w:tr>
      <w:tr w:rsidR="008F5352" w:rsidRPr="00FE2ED2" w14:paraId="20A2580D" w14:textId="77777777" w:rsidTr="005529DA">
        <w:trPr>
          <w:trHeight w:val="290"/>
        </w:trPr>
        <w:tc>
          <w:tcPr>
            <w:tcW w:w="2900" w:type="dxa"/>
            <w:gridSpan w:val="4"/>
            <w:tcBorders>
              <w:top w:val="nil"/>
              <w:left w:val="nil"/>
              <w:bottom w:val="nil"/>
              <w:right w:val="nil"/>
            </w:tcBorders>
            <w:noWrap/>
            <w:vAlign w:val="bottom"/>
            <w:hideMark/>
          </w:tcPr>
          <w:p w14:paraId="2A3413CB" w14:textId="77777777" w:rsidR="008F5352" w:rsidRPr="00E41403" w:rsidRDefault="008F5352" w:rsidP="008F5352">
            <w:pPr>
              <w:spacing w:after="0" w:line="240" w:lineRule="auto"/>
              <w:rPr>
                <w:rFonts w:ascii="Calibri" w:hAnsi="Calibri" w:cs="Calibri"/>
                <w:sz w:val="22"/>
                <w:szCs w:val="22"/>
                <w:lang w:val="es-ES"/>
              </w:rPr>
            </w:pPr>
            <w:r w:rsidRPr="00E41403">
              <w:rPr>
                <w:rFonts w:ascii="Calibri" w:hAnsi="Calibri" w:cs="Calibri"/>
                <w:sz w:val="22"/>
                <w:szCs w:val="22"/>
                <w:lang w:val="es-ES"/>
              </w:rPr>
              <w:t>Otros pasivos (Nota 5.3.3.)</w:t>
            </w:r>
          </w:p>
        </w:tc>
        <w:tc>
          <w:tcPr>
            <w:tcW w:w="1020" w:type="dxa"/>
            <w:tcBorders>
              <w:top w:val="nil"/>
              <w:left w:val="nil"/>
              <w:bottom w:val="nil"/>
              <w:right w:val="nil"/>
            </w:tcBorders>
            <w:noWrap/>
            <w:vAlign w:val="bottom"/>
            <w:hideMark/>
          </w:tcPr>
          <w:p w14:paraId="2AE82AA3" w14:textId="77777777" w:rsidR="008F5352" w:rsidRPr="00E41403" w:rsidRDefault="008F5352" w:rsidP="008F5352">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27B88B87"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1384" w:type="dxa"/>
            <w:tcBorders>
              <w:top w:val="nil"/>
              <w:left w:val="nil"/>
              <w:bottom w:val="nil"/>
              <w:right w:val="nil"/>
            </w:tcBorders>
            <w:noWrap/>
            <w:hideMark/>
          </w:tcPr>
          <w:p w14:paraId="6DCD8B7D" w14:textId="329BE8DF"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238.184.166</w:t>
            </w:r>
          </w:p>
        </w:tc>
        <w:tc>
          <w:tcPr>
            <w:tcW w:w="1460" w:type="dxa"/>
            <w:tcBorders>
              <w:top w:val="nil"/>
              <w:left w:val="nil"/>
              <w:bottom w:val="nil"/>
              <w:right w:val="nil"/>
            </w:tcBorders>
            <w:noWrap/>
            <w:hideMark/>
          </w:tcPr>
          <w:p w14:paraId="016D2543" w14:textId="3E6F8677"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284.686.590</w:t>
            </w:r>
          </w:p>
        </w:tc>
        <w:tc>
          <w:tcPr>
            <w:tcW w:w="1420" w:type="dxa"/>
            <w:tcBorders>
              <w:top w:val="nil"/>
              <w:left w:val="nil"/>
              <w:bottom w:val="nil"/>
              <w:right w:val="nil"/>
            </w:tcBorders>
            <w:noWrap/>
            <w:hideMark/>
          </w:tcPr>
          <w:p w14:paraId="533B2FB7" w14:textId="0F5716DE"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193.895.723</w:t>
            </w:r>
          </w:p>
        </w:tc>
      </w:tr>
      <w:tr w:rsidR="008F5352" w:rsidRPr="00FE2ED2" w14:paraId="6D74951C" w14:textId="77777777" w:rsidTr="005529DA">
        <w:trPr>
          <w:trHeight w:val="290"/>
        </w:trPr>
        <w:tc>
          <w:tcPr>
            <w:tcW w:w="2900" w:type="dxa"/>
            <w:gridSpan w:val="4"/>
            <w:tcBorders>
              <w:top w:val="nil"/>
              <w:left w:val="nil"/>
              <w:bottom w:val="nil"/>
              <w:right w:val="nil"/>
            </w:tcBorders>
            <w:noWrap/>
            <w:vAlign w:val="bottom"/>
            <w:hideMark/>
          </w:tcPr>
          <w:p w14:paraId="0F189E20" w14:textId="77777777" w:rsidR="008F5352" w:rsidRPr="00E41403" w:rsidRDefault="008F5352" w:rsidP="008F5352">
            <w:pPr>
              <w:spacing w:after="0" w:line="240" w:lineRule="auto"/>
              <w:rPr>
                <w:rFonts w:ascii="Calibri" w:hAnsi="Calibri" w:cs="Calibri"/>
                <w:sz w:val="22"/>
                <w:szCs w:val="22"/>
                <w:lang w:val="es-ES"/>
              </w:rPr>
            </w:pPr>
            <w:r w:rsidRPr="00E41403">
              <w:rPr>
                <w:rFonts w:ascii="Calibri" w:hAnsi="Calibri" w:cs="Calibri"/>
                <w:sz w:val="22"/>
                <w:szCs w:val="22"/>
                <w:lang w:val="es-ES"/>
              </w:rPr>
              <w:t xml:space="preserve">    </w:t>
            </w:r>
            <w:proofErr w:type="gramStart"/>
            <w:r w:rsidRPr="00E41403">
              <w:rPr>
                <w:rFonts w:ascii="Calibri" w:hAnsi="Calibri" w:cs="Calibri"/>
                <w:sz w:val="22"/>
                <w:szCs w:val="22"/>
                <w:lang w:val="es-ES"/>
              </w:rPr>
              <w:t>Total</w:t>
            </w:r>
            <w:proofErr w:type="gramEnd"/>
            <w:r w:rsidRPr="00E41403">
              <w:rPr>
                <w:rFonts w:ascii="Calibri" w:hAnsi="Calibri" w:cs="Calibri"/>
                <w:sz w:val="22"/>
                <w:szCs w:val="22"/>
                <w:lang w:val="es-ES"/>
              </w:rPr>
              <w:t xml:space="preserve"> pasivo corriente</w:t>
            </w:r>
          </w:p>
        </w:tc>
        <w:tc>
          <w:tcPr>
            <w:tcW w:w="1020" w:type="dxa"/>
            <w:tcBorders>
              <w:top w:val="nil"/>
              <w:left w:val="nil"/>
              <w:bottom w:val="nil"/>
              <w:right w:val="nil"/>
            </w:tcBorders>
            <w:noWrap/>
            <w:vAlign w:val="bottom"/>
            <w:hideMark/>
          </w:tcPr>
          <w:p w14:paraId="3E76FC54" w14:textId="77777777" w:rsidR="008F5352" w:rsidRPr="00E41403" w:rsidRDefault="008F5352" w:rsidP="008F5352">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75BB0006"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1384" w:type="dxa"/>
            <w:tcBorders>
              <w:top w:val="single" w:sz="4" w:space="0" w:color="auto"/>
              <w:left w:val="nil"/>
              <w:bottom w:val="single" w:sz="4" w:space="0" w:color="auto"/>
              <w:right w:val="nil"/>
            </w:tcBorders>
            <w:noWrap/>
            <w:hideMark/>
          </w:tcPr>
          <w:p w14:paraId="21FCDA65" w14:textId="7E63A598" w:rsidR="008F5352" w:rsidRPr="008F5352" w:rsidRDefault="00352746" w:rsidP="008F5352">
            <w:pPr>
              <w:spacing w:after="0" w:line="240" w:lineRule="auto"/>
              <w:jc w:val="right"/>
              <w:rPr>
                <w:rFonts w:asciiTheme="minorHAnsi" w:hAnsiTheme="minorHAnsi" w:cstheme="minorHAnsi"/>
                <w:b/>
                <w:bCs/>
                <w:sz w:val="22"/>
                <w:szCs w:val="22"/>
              </w:rPr>
            </w:pPr>
            <w:r w:rsidRPr="00352746">
              <w:rPr>
                <w:rFonts w:asciiTheme="minorHAnsi" w:hAnsiTheme="minorHAnsi" w:cstheme="minorHAnsi"/>
                <w:b/>
                <w:bCs/>
                <w:sz w:val="22"/>
                <w:szCs w:val="22"/>
              </w:rPr>
              <w:t>440.788.593</w:t>
            </w:r>
          </w:p>
        </w:tc>
        <w:tc>
          <w:tcPr>
            <w:tcW w:w="1460" w:type="dxa"/>
            <w:tcBorders>
              <w:top w:val="single" w:sz="4" w:space="0" w:color="auto"/>
              <w:left w:val="nil"/>
              <w:bottom w:val="single" w:sz="4" w:space="0" w:color="auto"/>
              <w:right w:val="nil"/>
            </w:tcBorders>
            <w:noWrap/>
            <w:hideMark/>
          </w:tcPr>
          <w:p w14:paraId="7C53240A" w14:textId="2FFED517" w:rsidR="008F5352" w:rsidRPr="008F5352" w:rsidRDefault="00352746" w:rsidP="008F5352">
            <w:pPr>
              <w:spacing w:after="0" w:line="240" w:lineRule="auto"/>
              <w:jc w:val="right"/>
              <w:rPr>
                <w:rFonts w:asciiTheme="minorHAnsi" w:hAnsiTheme="minorHAnsi" w:cstheme="minorHAnsi"/>
                <w:b/>
                <w:bCs/>
                <w:sz w:val="22"/>
                <w:szCs w:val="22"/>
              </w:rPr>
            </w:pPr>
            <w:r w:rsidRPr="00352746">
              <w:rPr>
                <w:rFonts w:asciiTheme="minorHAnsi" w:hAnsiTheme="minorHAnsi" w:cstheme="minorHAnsi"/>
                <w:b/>
                <w:bCs/>
                <w:sz w:val="22"/>
                <w:szCs w:val="22"/>
              </w:rPr>
              <w:t>449.064.202</w:t>
            </w:r>
          </w:p>
        </w:tc>
        <w:tc>
          <w:tcPr>
            <w:tcW w:w="1420" w:type="dxa"/>
            <w:tcBorders>
              <w:top w:val="single" w:sz="4" w:space="0" w:color="auto"/>
              <w:left w:val="nil"/>
              <w:bottom w:val="single" w:sz="4" w:space="0" w:color="auto"/>
              <w:right w:val="nil"/>
            </w:tcBorders>
            <w:noWrap/>
            <w:hideMark/>
          </w:tcPr>
          <w:p w14:paraId="1C9A7B30" w14:textId="5F3052D5" w:rsidR="008F5352" w:rsidRPr="008F5352" w:rsidRDefault="00352746" w:rsidP="008F5352">
            <w:pPr>
              <w:spacing w:after="0" w:line="240" w:lineRule="auto"/>
              <w:jc w:val="right"/>
              <w:rPr>
                <w:rFonts w:asciiTheme="minorHAnsi" w:hAnsiTheme="minorHAnsi" w:cstheme="minorHAnsi"/>
                <w:b/>
                <w:bCs/>
                <w:sz w:val="22"/>
                <w:szCs w:val="22"/>
              </w:rPr>
            </w:pPr>
            <w:r w:rsidRPr="00352746">
              <w:rPr>
                <w:rFonts w:asciiTheme="minorHAnsi" w:hAnsiTheme="minorHAnsi" w:cstheme="minorHAnsi"/>
                <w:b/>
                <w:bCs/>
                <w:sz w:val="22"/>
                <w:szCs w:val="22"/>
              </w:rPr>
              <w:t>199.363.289</w:t>
            </w:r>
          </w:p>
        </w:tc>
      </w:tr>
      <w:tr w:rsidR="008F5352" w:rsidRPr="005F3C58" w14:paraId="5F7B17A9" w14:textId="77777777" w:rsidTr="008F5352">
        <w:trPr>
          <w:trHeight w:val="290"/>
        </w:trPr>
        <w:tc>
          <w:tcPr>
            <w:tcW w:w="2127" w:type="dxa"/>
            <w:gridSpan w:val="3"/>
            <w:tcBorders>
              <w:top w:val="nil"/>
              <w:left w:val="nil"/>
              <w:bottom w:val="nil"/>
              <w:right w:val="nil"/>
            </w:tcBorders>
            <w:noWrap/>
            <w:vAlign w:val="bottom"/>
            <w:hideMark/>
          </w:tcPr>
          <w:p w14:paraId="2C89479D" w14:textId="77777777" w:rsidR="008F5352" w:rsidRPr="00E41403" w:rsidRDefault="008F5352" w:rsidP="008F5352">
            <w:pPr>
              <w:spacing w:after="0" w:line="240" w:lineRule="auto"/>
              <w:rPr>
                <w:rFonts w:ascii="Calibri" w:hAnsi="Calibri" w:cs="Calibri"/>
                <w:b/>
                <w:bCs/>
                <w:sz w:val="22"/>
                <w:szCs w:val="22"/>
                <w:u w:val="single"/>
                <w:lang w:val="es-ES"/>
              </w:rPr>
            </w:pPr>
            <w:r w:rsidRPr="00E41403">
              <w:rPr>
                <w:rFonts w:ascii="Calibri" w:hAnsi="Calibri" w:cs="Calibri"/>
                <w:b/>
                <w:bCs/>
                <w:sz w:val="22"/>
                <w:szCs w:val="22"/>
                <w:u w:val="single"/>
                <w:lang w:val="es-ES"/>
              </w:rPr>
              <w:t>Pasivo no corriente</w:t>
            </w:r>
          </w:p>
        </w:tc>
        <w:tc>
          <w:tcPr>
            <w:tcW w:w="773" w:type="dxa"/>
            <w:tcBorders>
              <w:top w:val="nil"/>
              <w:left w:val="nil"/>
              <w:bottom w:val="nil"/>
              <w:right w:val="nil"/>
            </w:tcBorders>
            <w:noWrap/>
            <w:vAlign w:val="bottom"/>
            <w:hideMark/>
          </w:tcPr>
          <w:p w14:paraId="298D1001" w14:textId="77777777" w:rsidR="008F5352" w:rsidRPr="00E41403" w:rsidRDefault="008F5352" w:rsidP="008F5352">
            <w:pPr>
              <w:spacing w:after="0" w:line="240" w:lineRule="auto"/>
              <w:rPr>
                <w:rFonts w:ascii="Calibri" w:hAnsi="Calibri" w:cs="Calibri"/>
                <w:b/>
                <w:bCs/>
                <w:sz w:val="22"/>
                <w:szCs w:val="22"/>
                <w:u w:val="single"/>
                <w:lang w:val="es-ES"/>
              </w:rPr>
            </w:pPr>
          </w:p>
        </w:tc>
        <w:tc>
          <w:tcPr>
            <w:tcW w:w="1020" w:type="dxa"/>
            <w:tcBorders>
              <w:top w:val="nil"/>
              <w:left w:val="nil"/>
              <w:bottom w:val="nil"/>
              <w:right w:val="nil"/>
            </w:tcBorders>
            <w:noWrap/>
            <w:vAlign w:val="bottom"/>
            <w:hideMark/>
          </w:tcPr>
          <w:p w14:paraId="23ABB228"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tcPr>
          <w:p w14:paraId="0CDE806D" w14:textId="4F17872C"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1384" w:type="dxa"/>
            <w:tcBorders>
              <w:top w:val="nil"/>
              <w:left w:val="nil"/>
              <w:bottom w:val="nil"/>
              <w:right w:val="nil"/>
            </w:tcBorders>
            <w:noWrap/>
          </w:tcPr>
          <w:p w14:paraId="4EF18B8C" w14:textId="384F23A7" w:rsidR="008F5352" w:rsidRPr="00E41403" w:rsidRDefault="008F5352" w:rsidP="008F5352">
            <w:pPr>
              <w:spacing w:after="0" w:line="240" w:lineRule="auto"/>
              <w:jc w:val="right"/>
              <w:rPr>
                <w:rFonts w:ascii="Times New Roman" w:hAnsi="Times New Roman" w:cs="Times New Roman"/>
                <w:color w:val="auto"/>
                <w:sz w:val="20"/>
                <w:szCs w:val="20"/>
                <w:lang w:val="es-ES"/>
              </w:rPr>
            </w:pPr>
          </w:p>
        </w:tc>
        <w:tc>
          <w:tcPr>
            <w:tcW w:w="1460" w:type="dxa"/>
            <w:tcBorders>
              <w:top w:val="nil"/>
              <w:left w:val="nil"/>
              <w:bottom w:val="nil"/>
              <w:right w:val="nil"/>
            </w:tcBorders>
            <w:noWrap/>
          </w:tcPr>
          <w:p w14:paraId="23834B4F" w14:textId="7F88A5D7" w:rsidR="008F5352" w:rsidRPr="00E41403" w:rsidRDefault="008F5352" w:rsidP="008F5352">
            <w:pPr>
              <w:spacing w:after="0" w:line="240" w:lineRule="auto"/>
              <w:jc w:val="right"/>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7EECDA2E"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r>
      <w:tr w:rsidR="008F5352" w:rsidRPr="005F3C58" w14:paraId="6CA92DA1" w14:textId="77777777" w:rsidTr="00D86A2B">
        <w:trPr>
          <w:trHeight w:val="290"/>
        </w:trPr>
        <w:tc>
          <w:tcPr>
            <w:tcW w:w="2900" w:type="dxa"/>
            <w:gridSpan w:val="4"/>
            <w:tcBorders>
              <w:top w:val="nil"/>
              <w:left w:val="nil"/>
              <w:bottom w:val="nil"/>
              <w:right w:val="nil"/>
            </w:tcBorders>
            <w:noWrap/>
            <w:vAlign w:val="bottom"/>
            <w:hideMark/>
          </w:tcPr>
          <w:p w14:paraId="61D44490" w14:textId="220F10BA" w:rsidR="008F5352" w:rsidRPr="00E41403" w:rsidRDefault="008F5352" w:rsidP="008F5352">
            <w:pPr>
              <w:spacing w:after="0" w:line="240" w:lineRule="auto"/>
              <w:rPr>
                <w:rFonts w:ascii="Calibri" w:hAnsi="Calibri" w:cs="Calibri"/>
                <w:sz w:val="22"/>
                <w:szCs w:val="22"/>
                <w:lang w:val="es-ES"/>
              </w:rPr>
            </w:pPr>
            <w:r>
              <w:rPr>
                <w:rFonts w:ascii="Calibri" w:hAnsi="Calibri" w:cs="Calibri"/>
                <w:sz w:val="22"/>
                <w:szCs w:val="22"/>
                <w:lang w:val="es-ES"/>
              </w:rPr>
              <w:t>Otros pasivos (Nota 5.4.</w:t>
            </w:r>
            <w:r w:rsidR="00250BD8">
              <w:rPr>
                <w:rFonts w:ascii="Calibri" w:hAnsi="Calibri" w:cs="Calibri"/>
                <w:sz w:val="22"/>
                <w:szCs w:val="22"/>
                <w:lang w:val="es-ES"/>
              </w:rPr>
              <w:t>1</w:t>
            </w:r>
            <w:r w:rsidRPr="00E41403">
              <w:rPr>
                <w:rFonts w:ascii="Calibri" w:hAnsi="Calibri" w:cs="Calibri"/>
                <w:sz w:val="22"/>
                <w:szCs w:val="22"/>
                <w:lang w:val="es-ES"/>
              </w:rPr>
              <w:t>.)</w:t>
            </w:r>
          </w:p>
        </w:tc>
        <w:tc>
          <w:tcPr>
            <w:tcW w:w="1020" w:type="dxa"/>
            <w:tcBorders>
              <w:top w:val="nil"/>
              <w:left w:val="nil"/>
              <w:bottom w:val="nil"/>
              <w:right w:val="nil"/>
            </w:tcBorders>
            <w:noWrap/>
            <w:vAlign w:val="bottom"/>
            <w:hideMark/>
          </w:tcPr>
          <w:p w14:paraId="2757375C" w14:textId="77777777" w:rsidR="008F5352" w:rsidRPr="00E41403" w:rsidRDefault="008F5352" w:rsidP="008F5352">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57F37F3D" w14:textId="77777777" w:rsidR="008F5352" w:rsidRPr="00055FFB" w:rsidRDefault="008F5352" w:rsidP="008F5352">
            <w:pPr>
              <w:spacing w:after="0" w:line="240" w:lineRule="auto"/>
              <w:rPr>
                <w:rFonts w:asciiTheme="minorHAnsi" w:hAnsiTheme="minorHAnsi" w:cstheme="minorHAnsi"/>
                <w:color w:val="auto"/>
                <w:sz w:val="22"/>
                <w:szCs w:val="22"/>
                <w:lang w:val="es-ES"/>
              </w:rPr>
            </w:pPr>
          </w:p>
        </w:tc>
        <w:tc>
          <w:tcPr>
            <w:tcW w:w="1384" w:type="dxa"/>
            <w:tcBorders>
              <w:top w:val="nil"/>
              <w:left w:val="nil"/>
              <w:bottom w:val="nil"/>
              <w:right w:val="nil"/>
            </w:tcBorders>
            <w:noWrap/>
            <w:hideMark/>
          </w:tcPr>
          <w:p w14:paraId="3365378E" w14:textId="6622D13D"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349.074.093</w:t>
            </w:r>
          </w:p>
        </w:tc>
        <w:tc>
          <w:tcPr>
            <w:tcW w:w="1460" w:type="dxa"/>
            <w:tcBorders>
              <w:top w:val="nil"/>
              <w:left w:val="nil"/>
              <w:bottom w:val="nil"/>
              <w:right w:val="nil"/>
            </w:tcBorders>
            <w:noWrap/>
            <w:hideMark/>
          </w:tcPr>
          <w:p w14:paraId="4D1107BF" w14:textId="0D89C58F" w:rsidR="008F5352" w:rsidRPr="008F5352" w:rsidRDefault="00352746" w:rsidP="008F5352">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417.341.688</w:t>
            </w:r>
          </w:p>
        </w:tc>
        <w:tc>
          <w:tcPr>
            <w:tcW w:w="1420" w:type="dxa"/>
            <w:tcBorders>
              <w:top w:val="nil"/>
              <w:left w:val="nil"/>
              <w:bottom w:val="nil"/>
              <w:right w:val="nil"/>
            </w:tcBorders>
            <w:noWrap/>
            <w:hideMark/>
          </w:tcPr>
          <w:p w14:paraId="2162F6F7" w14:textId="08F6254B" w:rsidR="008F5352" w:rsidRPr="008F5352" w:rsidRDefault="00352746" w:rsidP="002F60D9">
            <w:pPr>
              <w:spacing w:after="0" w:line="240" w:lineRule="auto"/>
              <w:jc w:val="right"/>
              <w:rPr>
                <w:rFonts w:asciiTheme="minorHAnsi" w:hAnsiTheme="minorHAnsi" w:cstheme="minorHAnsi"/>
                <w:sz w:val="22"/>
                <w:szCs w:val="22"/>
              </w:rPr>
            </w:pPr>
            <w:r w:rsidRPr="00352746">
              <w:rPr>
                <w:rFonts w:asciiTheme="minorHAnsi" w:hAnsiTheme="minorHAnsi" w:cstheme="minorHAnsi"/>
                <w:sz w:val="22"/>
                <w:szCs w:val="22"/>
              </w:rPr>
              <w:t>276.835.466</w:t>
            </w:r>
          </w:p>
        </w:tc>
      </w:tr>
      <w:tr w:rsidR="008F5352" w:rsidRPr="005F3C58" w14:paraId="1ED07AB0" w14:textId="77777777" w:rsidTr="00F22FB8">
        <w:trPr>
          <w:trHeight w:val="290"/>
        </w:trPr>
        <w:tc>
          <w:tcPr>
            <w:tcW w:w="2900" w:type="dxa"/>
            <w:gridSpan w:val="4"/>
            <w:tcBorders>
              <w:top w:val="nil"/>
              <w:left w:val="nil"/>
              <w:bottom w:val="nil"/>
              <w:right w:val="nil"/>
            </w:tcBorders>
            <w:noWrap/>
            <w:vAlign w:val="bottom"/>
            <w:hideMark/>
          </w:tcPr>
          <w:p w14:paraId="314879C4" w14:textId="77777777" w:rsidR="008F5352" w:rsidRPr="00E41403" w:rsidRDefault="008F5352" w:rsidP="008F5352">
            <w:pPr>
              <w:spacing w:after="0" w:line="240" w:lineRule="auto"/>
              <w:rPr>
                <w:rFonts w:ascii="Calibri" w:hAnsi="Calibri" w:cs="Calibri"/>
                <w:sz w:val="22"/>
                <w:szCs w:val="22"/>
                <w:lang w:val="es-ES"/>
              </w:rPr>
            </w:pPr>
            <w:r w:rsidRPr="00E41403">
              <w:rPr>
                <w:rFonts w:ascii="Calibri" w:hAnsi="Calibri" w:cs="Calibri"/>
                <w:sz w:val="22"/>
                <w:szCs w:val="22"/>
                <w:lang w:val="es-ES"/>
              </w:rPr>
              <w:t xml:space="preserve">    </w:t>
            </w:r>
            <w:proofErr w:type="gramStart"/>
            <w:r w:rsidRPr="00E41403">
              <w:rPr>
                <w:rFonts w:ascii="Calibri" w:hAnsi="Calibri" w:cs="Calibri"/>
                <w:sz w:val="22"/>
                <w:szCs w:val="22"/>
                <w:lang w:val="es-ES"/>
              </w:rPr>
              <w:t>Total</w:t>
            </w:r>
            <w:proofErr w:type="gramEnd"/>
            <w:r w:rsidRPr="00E41403">
              <w:rPr>
                <w:rFonts w:ascii="Calibri" w:hAnsi="Calibri" w:cs="Calibri"/>
                <w:sz w:val="22"/>
                <w:szCs w:val="22"/>
                <w:lang w:val="es-ES"/>
              </w:rPr>
              <w:t xml:space="preserve"> pasivo no corriente</w:t>
            </w:r>
          </w:p>
        </w:tc>
        <w:tc>
          <w:tcPr>
            <w:tcW w:w="1020" w:type="dxa"/>
            <w:tcBorders>
              <w:top w:val="nil"/>
              <w:left w:val="nil"/>
              <w:bottom w:val="nil"/>
              <w:right w:val="nil"/>
            </w:tcBorders>
            <w:noWrap/>
            <w:vAlign w:val="bottom"/>
            <w:hideMark/>
          </w:tcPr>
          <w:p w14:paraId="44742CD8" w14:textId="77777777" w:rsidR="008F5352" w:rsidRPr="00E41403" w:rsidRDefault="008F5352" w:rsidP="008F5352">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37E92FBD" w14:textId="77777777" w:rsidR="008F5352" w:rsidRPr="00055FFB" w:rsidRDefault="008F5352" w:rsidP="008F5352">
            <w:pPr>
              <w:spacing w:after="0" w:line="240" w:lineRule="auto"/>
              <w:rPr>
                <w:rFonts w:asciiTheme="minorHAnsi" w:hAnsiTheme="minorHAnsi" w:cstheme="minorHAnsi"/>
                <w:color w:val="auto"/>
                <w:sz w:val="22"/>
                <w:szCs w:val="22"/>
                <w:lang w:val="es-ES"/>
              </w:rPr>
            </w:pPr>
          </w:p>
        </w:tc>
        <w:tc>
          <w:tcPr>
            <w:tcW w:w="1384" w:type="dxa"/>
            <w:tcBorders>
              <w:top w:val="single" w:sz="4" w:space="0" w:color="auto"/>
              <w:left w:val="nil"/>
              <w:bottom w:val="single" w:sz="4" w:space="0" w:color="auto"/>
              <w:right w:val="nil"/>
            </w:tcBorders>
            <w:noWrap/>
            <w:hideMark/>
          </w:tcPr>
          <w:p w14:paraId="07D93444" w14:textId="62354850" w:rsidR="008F5352" w:rsidRPr="008F5352" w:rsidRDefault="00352746" w:rsidP="008F5352">
            <w:pPr>
              <w:spacing w:after="0" w:line="240" w:lineRule="auto"/>
              <w:jc w:val="right"/>
              <w:rPr>
                <w:rFonts w:asciiTheme="minorHAnsi" w:hAnsiTheme="minorHAnsi" w:cstheme="minorHAnsi"/>
                <w:b/>
                <w:bCs/>
                <w:sz w:val="22"/>
                <w:szCs w:val="22"/>
              </w:rPr>
            </w:pPr>
            <w:r w:rsidRPr="00352746">
              <w:rPr>
                <w:rFonts w:asciiTheme="minorHAnsi" w:hAnsiTheme="minorHAnsi" w:cstheme="minorHAnsi"/>
                <w:b/>
                <w:bCs/>
                <w:sz w:val="22"/>
                <w:szCs w:val="22"/>
              </w:rPr>
              <w:t>349.074.093</w:t>
            </w:r>
          </w:p>
        </w:tc>
        <w:tc>
          <w:tcPr>
            <w:tcW w:w="1460" w:type="dxa"/>
            <w:tcBorders>
              <w:top w:val="single" w:sz="4" w:space="0" w:color="auto"/>
              <w:left w:val="nil"/>
              <w:bottom w:val="single" w:sz="4" w:space="0" w:color="auto"/>
              <w:right w:val="nil"/>
            </w:tcBorders>
            <w:noWrap/>
            <w:hideMark/>
          </w:tcPr>
          <w:p w14:paraId="32B6B692" w14:textId="2B576EF5" w:rsidR="008F5352" w:rsidRPr="008F5352" w:rsidRDefault="00352746" w:rsidP="008F5352">
            <w:pPr>
              <w:spacing w:after="0" w:line="240" w:lineRule="auto"/>
              <w:jc w:val="right"/>
              <w:rPr>
                <w:rFonts w:asciiTheme="minorHAnsi" w:hAnsiTheme="minorHAnsi" w:cstheme="minorHAnsi"/>
                <w:b/>
                <w:bCs/>
                <w:sz w:val="22"/>
                <w:szCs w:val="22"/>
              </w:rPr>
            </w:pPr>
            <w:r w:rsidRPr="00352746">
              <w:rPr>
                <w:rFonts w:asciiTheme="minorHAnsi" w:hAnsiTheme="minorHAnsi" w:cstheme="minorHAnsi"/>
                <w:b/>
                <w:bCs/>
                <w:sz w:val="22"/>
                <w:szCs w:val="22"/>
              </w:rPr>
              <w:t>417.341.688</w:t>
            </w:r>
          </w:p>
        </w:tc>
        <w:tc>
          <w:tcPr>
            <w:tcW w:w="1420" w:type="dxa"/>
            <w:tcBorders>
              <w:top w:val="single" w:sz="4" w:space="0" w:color="auto"/>
              <w:left w:val="nil"/>
              <w:bottom w:val="single" w:sz="4" w:space="0" w:color="auto"/>
              <w:right w:val="nil"/>
            </w:tcBorders>
            <w:noWrap/>
            <w:hideMark/>
          </w:tcPr>
          <w:p w14:paraId="2686DCC7" w14:textId="0740AACF" w:rsidR="008F5352" w:rsidRPr="008F5352" w:rsidRDefault="00352746" w:rsidP="008F5352">
            <w:pPr>
              <w:spacing w:after="0" w:line="240" w:lineRule="auto"/>
              <w:jc w:val="right"/>
              <w:rPr>
                <w:rFonts w:asciiTheme="minorHAnsi" w:hAnsiTheme="minorHAnsi" w:cstheme="minorHAnsi"/>
                <w:b/>
                <w:bCs/>
                <w:sz w:val="22"/>
                <w:szCs w:val="22"/>
              </w:rPr>
            </w:pPr>
            <w:r w:rsidRPr="00352746">
              <w:rPr>
                <w:rFonts w:asciiTheme="minorHAnsi" w:hAnsiTheme="minorHAnsi" w:cstheme="minorHAnsi"/>
                <w:b/>
                <w:bCs/>
                <w:sz w:val="22"/>
                <w:szCs w:val="22"/>
              </w:rPr>
              <w:t>276.835.466</w:t>
            </w:r>
          </w:p>
        </w:tc>
      </w:tr>
      <w:tr w:rsidR="008F5352" w:rsidRPr="005F3C58" w14:paraId="6ACC5B42" w14:textId="77777777" w:rsidTr="008F5352">
        <w:trPr>
          <w:trHeight w:val="290"/>
        </w:trPr>
        <w:tc>
          <w:tcPr>
            <w:tcW w:w="2127" w:type="dxa"/>
            <w:gridSpan w:val="3"/>
            <w:tcBorders>
              <w:top w:val="nil"/>
              <w:left w:val="nil"/>
              <w:bottom w:val="nil"/>
              <w:right w:val="nil"/>
            </w:tcBorders>
            <w:noWrap/>
            <w:vAlign w:val="bottom"/>
            <w:hideMark/>
          </w:tcPr>
          <w:p w14:paraId="3EFF74D9" w14:textId="77777777" w:rsidR="008F5352" w:rsidRPr="00E41403" w:rsidRDefault="008F5352" w:rsidP="008F5352">
            <w:pPr>
              <w:spacing w:after="0" w:line="240" w:lineRule="auto"/>
              <w:rPr>
                <w:rFonts w:ascii="Calibri" w:hAnsi="Calibri" w:cs="Calibri"/>
                <w:sz w:val="22"/>
                <w:szCs w:val="22"/>
                <w:lang w:val="es-ES"/>
              </w:rPr>
            </w:pPr>
            <w:proofErr w:type="gramStart"/>
            <w:r w:rsidRPr="00E41403">
              <w:rPr>
                <w:rFonts w:ascii="Calibri" w:hAnsi="Calibri" w:cs="Calibri"/>
                <w:sz w:val="22"/>
                <w:szCs w:val="22"/>
                <w:lang w:val="es-ES"/>
              </w:rPr>
              <w:t>TOTAL</w:t>
            </w:r>
            <w:proofErr w:type="gramEnd"/>
            <w:r w:rsidRPr="00E41403">
              <w:rPr>
                <w:rFonts w:ascii="Calibri" w:hAnsi="Calibri" w:cs="Calibri"/>
                <w:sz w:val="22"/>
                <w:szCs w:val="22"/>
                <w:lang w:val="es-ES"/>
              </w:rPr>
              <w:t xml:space="preserve"> PASIVO</w:t>
            </w:r>
          </w:p>
        </w:tc>
        <w:tc>
          <w:tcPr>
            <w:tcW w:w="773" w:type="dxa"/>
            <w:tcBorders>
              <w:top w:val="nil"/>
              <w:left w:val="nil"/>
              <w:bottom w:val="nil"/>
              <w:right w:val="nil"/>
            </w:tcBorders>
            <w:noWrap/>
            <w:vAlign w:val="bottom"/>
            <w:hideMark/>
          </w:tcPr>
          <w:p w14:paraId="69328A89" w14:textId="77777777" w:rsidR="008F5352" w:rsidRPr="00E41403" w:rsidRDefault="008F5352" w:rsidP="008F5352">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52F9A493" w14:textId="77777777" w:rsidR="008F5352" w:rsidRPr="00E41403" w:rsidRDefault="008F5352" w:rsidP="008F5352">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tcPr>
          <w:p w14:paraId="4E2B9071" w14:textId="1A37D9A4" w:rsidR="008F5352" w:rsidRPr="00055FFB" w:rsidRDefault="008F5352" w:rsidP="008F5352">
            <w:pPr>
              <w:spacing w:after="0" w:line="240" w:lineRule="auto"/>
              <w:rPr>
                <w:rFonts w:asciiTheme="minorHAnsi" w:hAnsiTheme="minorHAnsi" w:cstheme="minorHAnsi"/>
                <w:color w:val="auto"/>
                <w:sz w:val="22"/>
                <w:szCs w:val="22"/>
                <w:lang w:val="es-ES"/>
              </w:rPr>
            </w:pPr>
          </w:p>
        </w:tc>
        <w:tc>
          <w:tcPr>
            <w:tcW w:w="1384" w:type="dxa"/>
            <w:tcBorders>
              <w:top w:val="nil"/>
              <w:left w:val="nil"/>
              <w:bottom w:val="single" w:sz="4" w:space="0" w:color="auto"/>
              <w:right w:val="nil"/>
            </w:tcBorders>
            <w:noWrap/>
            <w:hideMark/>
          </w:tcPr>
          <w:p w14:paraId="78510E3F" w14:textId="1E10A7A1" w:rsidR="008F5352" w:rsidRPr="008F5352" w:rsidRDefault="00352746" w:rsidP="008F5352">
            <w:pPr>
              <w:spacing w:after="0" w:line="240" w:lineRule="auto"/>
              <w:jc w:val="right"/>
              <w:rPr>
                <w:rFonts w:asciiTheme="minorHAnsi" w:hAnsiTheme="minorHAnsi" w:cstheme="minorHAnsi"/>
                <w:b/>
                <w:bCs/>
                <w:sz w:val="22"/>
                <w:szCs w:val="22"/>
              </w:rPr>
            </w:pPr>
            <w:r w:rsidRPr="00352746">
              <w:rPr>
                <w:rFonts w:asciiTheme="minorHAnsi" w:hAnsiTheme="minorHAnsi" w:cstheme="minorHAnsi"/>
                <w:b/>
                <w:bCs/>
                <w:sz w:val="22"/>
                <w:szCs w:val="22"/>
              </w:rPr>
              <w:t>789.862.686</w:t>
            </w:r>
          </w:p>
        </w:tc>
        <w:tc>
          <w:tcPr>
            <w:tcW w:w="1460" w:type="dxa"/>
            <w:tcBorders>
              <w:top w:val="nil"/>
              <w:left w:val="nil"/>
              <w:bottom w:val="single" w:sz="4" w:space="0" w:color="auto"/>
              <w:right w:val="nil"/>
            </w:tcBorders>
            <w:noWrap/>
            <w:hideMark/>
          </w:tcPr>
          <w:p w14:paraId="589C86DD" w14:textId="182D3BCB" w:rsidR="008F5352" w:rsidRPr="008F5352" w:rsidRDefault="00352746" w:rsidP="008F5352">
            <w:pPr>
              <w:spacing w:after="0" w:line="240" w:lineRule="auto"/>
              <w:jc w:val="right"/>
              <w:rPr>
                <w:rFonts w:asciiTheme="minorHAnsi" w:hAnsiTheme="minorHAnsi" w:cstheme="minorHAnsi"/>
                <w:b/>
                <w:bCs/>
                <w:sz w:val="22"/>
                <w:szCs w:val="22"/>
              </w:rPr>
            </w:pPr>
            <w:r w:rsidRPr="00352746">
              <w:rPr>
                <w:rFonts w:asciiTheme="minorHAnsi" w:hAnsiTheme="minorHAnsi" w:cstheme="minorHAnsi"/>
                <w:b/>
                <w:bCs/>
                <w:sz w:val="22"/>
                <w:szCs w:val="22"/>
              </w:rPr>
              <w:t>866.405.890</w:t>
            </w:r>
          </w:p>
        </w:tc>
        <w:tc>
          <w:tcPr>
            <w:tcW w:w="1420" w:type="dxa"/>
            <w:tcBorders>
              <w:top w:val="nil"/>
              <w:left w:val="nil"/>
              <w:bottom w:val="single" w:sz="4" w:space="0" w:color="auto"/>
              <w:right w:val="nil"/>
            </w:tcBorders>
            <w:noWrap/>
            <w:hideMark/>
          </w:tcPr>
          <w:p w14:paraId="07EEAF6B" w14:textId="0FF08683" w:rsidR="008F5352" w:rsidRPr="008F5352" w:rsidRDefault="00352746" w:rsidP="008F5352">
            <w:pPr>
              <w:spacing w:after="0" w:line="240" w:lineRule="auto"/>
              <w:jc w:val="right"/>
              <w:rPr>
                <w:rFonts w:asciiTheme="minorHAnsi" w:hAnsiTheme="minorHAnsi" w:cstheme="minorHAnsi"/>
                <w:b/>
                <w:bCs/>
                <w:sz w:val="22"/>
                <w:szCs w:val="22"/>
              </w:rPr>
            </w:pPr>
            <w:r w:rsidRPr="00352746">
              <w:rPr>
                <w:rFonts w:asciiTheme="minorHAnsi" w:hAnsiTheme="minorHAnsi" w:cstheme="minorHAnsi"/>
                <w:b/>
                <w:bCs/>
                <w:sz w:val="22"/>
                <w:szCs w:val="22"/>
              </w:rPr>
              <w:t>476.198.755</w:t>
            </w:r>
          </w:p>
        </w:tc>
      </w:tr>
      <w:tr w:rsidR="0033393A" w:rsidRPr="005F3C58" w14:paraId="76EC099E" w14:textId="77777777" w:rsidTr="00FE2ED2">
        <w:trPr>
          <w:trHeight w:val="290"/>
        </w:trPr>
        <w:tc>
          <w:tcPr>
            <w:tcW w:w="2127" w:type="dxa"/>
            <w:gridSpan w:val="3"/>
            <w:tcBorders>
              <w:top w:val="nil"/>
              <w:left w:val="nil"/>
              <w:bottom w:val="nil"/>
              <w:right w:val="nil"/>
            </w:tcBorders>
            <w:noWrap/>
            <w:vAlign w:val="bottom"/>
            <w:hideMark/>
          </w:tcPr>
          <w:p w14:paraId="3CD5E671" w14:textId="77777777" w:rsidR="0033393A" w:rsidRPr="00E41403" w:rsidRDefault="0033393A" w:rsidP="0033393A">
            <w:pPr>
              <w:spacing w:after="0" w:line="240" w:lineRule="auto"/>
              <w:rPr>
                <w:rFonts w:ascii="Calibri" w:hAnsi="Calibri" w:cs="Calibri"/>
                <w:b/>
                <w:bCs/>
                <w:sz w:val="22"/>
                <w:szCs w:val="22"/>
                <w:u w:val="single"/>
                <w:lang w:val="es-ES"/>
              </w:rPr>
            </w:pPr>
            <w:r w:rsidRPr="00E41403">
              <w:rPr>
                <w:rFonts w:ascii="Calibri" w:hAnsi="Calibri" w:cs="Calibri"/>
                <w:b/>
                <w:bCs/>
                <w:sz w:val="22"/>
                <w:szCs w:val="22"/>
                <w:u w:val="single"/>
                <w:lang w:val="es-ES"/>
              </w:rPr>
              <w:t>Patrimonio Neto</w:t>
            </w:r>
          </w:p>
        </w:tc>
        <w:tc>
          <w:tcPr>
            <w:tcW w:w="773" w:type="dxa"/>
            <w:tcBorders>
              <w:top w:val="nil"/>
              <w:left w:val="nil"/>
              <w:bottom w:val="nil"/>
              <w:right w:val="nil"/>
            </w:tcBorders>
            <w:noWrap/>
            <w:vAlign w:val="bottom"/>
            <w:hideMark/>
          </w:tcPr>
          <w:p w14:paraId="74F65371" w14:textId="77777777" w:rsidR="0033393A" w:rsidRPr="00E41403" w:rsidRDefault="0033393A" w:rsidP="0033393A">
            <w:pPr>
              <w:spacing w:after="0" w:line="240" w:lineRule="auto"/>
              <w:rPr>
                <w:rFonts w:ascii="Calibri" w:hAnsi="Calibri" w:cs="Calibri"/>
                <w:b/>
                <w:bCs/>
                <w:sz w:val="22"/>
                <w:szCs w:val="22"/>
                <w:u w:val="single"/>
                <w:lang w:val="es-ES"/>
              </w:rPr>
            </w:pPr>
          </w:p>
        </w:tc>
        <w:tc>
          <w:tcPr>
            <w:tcW w:w="1020" w:type="dxa"/>
            <w:tcBorders>
              <w:top w:val="nil"/>
              <w:left w:val="nil"/>
              <w:bottom w:val="nil"/>
              <w:right w:val="nil"/>
            </w:tcBorders>
            <w:noWrap/>
            <w:vAlign w:val="bottom"/>
            <w:hideMark/>
          </w:tcPr>
          <w:p w14:paraId="28EC0073"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00DA12EC" w14:textId="77777777" w:rsidR="0033393A" w:rsidRPr="00E41403" w:rsidRDefault="0033393A" w:rsidP="0033393A">
            <w:pPr>
              <w:spacing w:after="0" w:line="240" w:lineRule="auto"/>
              <w:rPr>
                <w:rFonts w:ascii="Times New Roman" w:hAnsi="Times New Roman" w:cs="Times New Roman"/>
                <w:color w:val="auto"/>
                <w:sz w:val="20"/>
                <w:szCs w:val="20"/>
                <w:lang w:val="es-ES"/>
              </w:rPr>
            </w:pPr>
          </w:p>
        </w:tc>
        <w:tc>
          <w:tcPr>
            <w:tcW w:w="1384" w:type="dxa"/>
            <w:tcBorders>
              <w:top w:val="nil"/>
              <w:left w:val="nil"/>
              <w:bottom w:val="nil"/>
              <w:right w:val="nil"/>
            </w:tcBorders>
            <w:noWrap/>
            <w:vAlign w:val="bottom"/>
            <w:hideMark/>
          </w:tcPr>
          <w:p w14:paraId="4914A4BA" w14:textId="77777777" w:rsidR="0033393A" w:rsidRPr="00055FFB" w:rsidRDefault="0033393A" w:rsidP="00251ED8">
            <w:pPr>
              <w:spacing w:after="0" w:line="240" w:lineRule="auto"/>
              <w:jc w:val="right"/>
              <w:rPr>
                <w:rFonts w:asciiTheme="minorHAnsi" w:hAnsiTheme="minorHAnsi" w:cstheme="minorHAnsi"/>
                <w:color w:val="auto"/>
                <w:sz w:val="22"/>
                <w:szCs w:val="22"/>
                <w:lang w:val="es-ES"/>
              </w:rPr>
            </w:pPr>
          </w:p>
        </w:tc>
        <w:tc>
          <w:tcPr>
            <w:tcW w:w="1460" w:type="dxa"/>
            <w:tcBorders>
              <w:top w:val="nil"/>
              <w:left w:val="nil"/>
              <w:bottom w:val="nil"/>
              <w:right w:val="nil"/>
            </w:tcBorders>
            <w:noWrap/>
            <w:vAlign w:val="bottom"/>
            <w:hideMark/>
          </w:tcPr>
          <w:p w14:paraId="380047DE" w14:textId="77777777" w:rsidR="0033393A" w:rsidRPr="00055FFB" w:rsidRDefault="0033393A" w:rsidP="00251ED8">
            <w:pPr>
              <w:spacing w:after="0" w:line="240" w:lineRule="auto"/>
              <w:jc w:val="right"/>
              <w:rPr>
                <w:rFonts w:asciiTheme="minorHAnsi" w:hAnsiTheme="minorHAnsi" w:cstheme="minorHAnsi"/>
                <w:color w:val="auto"/>
                <w:sz w:val="22"/>
                <w:szCs w:val="22"/>
                <w:lang w:val="es-ES"/>
              </w:rPr>
            </w:pPr>
          </w:p>
        </w:tc>
        <w:tc>
          <w:tcPr>
            <w:tcW w:w="1420" w:type="dxa"/>
            <w:tcBorders>
              <w:top w:val="nil"/>
              <w:left w:val="nil"/>
              <w:bottom w:val="nil"/>
              <w:right w:val="nil"/>
            </w:tcBorders>
            <w:noWrap/>
            <w:vAlign w:val="bottom"/>
            <w:hideMark/>
          </w:tcPr>
          <w:p w14:paraId="7DD1DBD9" w14:textId="77777777" w:rsidR="0033393A" w:rsidRPr="00055FFB" w:rsidRDefault="0033393A" w:rsidP="0033393A">
            <w:pPr>
              <w:spacing w:after="0" w:line="240" w:lineRule="auto"/>
              <w:rPr>
                <w:rFonts w:asciiTheme="minorHAnsi" w:hAnsiTheme="minorHAnsi" w:cstheme="minorHAnsi"/>
                <w:color w:val="auto"/>
                <w:sz w:val="22"/>
                <w:szCs w:val="22"/>
                <w:lang w:val="es-ES"/>
              </w:rPr>
            </w:pPr>
          </w:p>
        </w:tc>
      </w:tr>
      <w:tr w:rsidR="00055FFB" w:rsidRPr="005F3C58" w14:paraId="6031CF06" w14:textId="77777777" w:rsidTr="00580BD7">
        <w:trPr>
          <w:trHeight w:val="290"/>
        </w:trPr>
        <w:tc>
          <w:tcPr>
            <w:tcW w:w="3920" w:type="dxa"/>
            <w:gridSpan w:val="5"/>
            <w:tcBorders>
              <w:top w:val="nil"/>
              <w:left w:val="nil"/>
              <w:bottom w:val="double" w:sz="4" w:space="0" w:color="FFFFFF" w:themeColor="background1"/>
              <w:right w:val="nil"/>
            </w:tcBorders>
            <w:noWrap/>
            <w:vAlign w:val="bottom"/>
            <w:hideMark/>
          </w:tcPr>
          <w:p w14:paraId="5839E0EB" w14:textId="77777777" w:rsidR="00055FFB" w:rsidRPr="00E41403" w:rsidRDefault="00055FFB" w:rsidP="00055FFB">
            <w:pPr>
              <w:spacing w:after="0" w:line="240" w:lineRule="auto"/>
              <w:rPr>
                <w:rFonts w:ascii="Calibri" w:hAnsi="Calibri" w:cs="Calibri"/>
                <w:sz w:val="22"/>
                <w:szCs w:val="22"/>
                <w:lang w:val="es-ES"/>
              </w:rPr>
            </w:pPr>
            <w:r w:rsidRPr="00E41403">
              <w:rPr>
                <w:rFonts w:ascii="Calibri" w:hAnsi="Calibri" w:cs="Calibri"/>
                <w:sz w:val="22"/>
                <w:szCs w:val="22"/>
                <w:lang w:val="es-ES"/>
              </w:rPr>
              <w:t>(Según estado correspondiente)</w:t>
            </w:r>
          </w:p>
        </w:tc>
        <w:tc>
          <w:tcPr>
            <w:tcW w:w="2340" w:type="dxa"/>
            <w:tcBorders>
              <w:top w:val="nil"/>
              <w:left w:val="nil"/>
              <w:bottom w:val="double" w:sz="4" w:space="0" w:color="FFFFFF" w:themeColor="background1"/>
              <w:right w:val="nil"/>
            </w:tcBorders>
            <w:noWrap/>
            <w:vAlign w:val="bottom"/>
            <w:hideMark/>
          </w:tcPr>
          <w:p w14:paraId="3F766E37" w14:textId="77777777" w:rsidR="00055FFB" w:rsidRPr="00E41403" w:rsidRDefault="00055FFB" w:rsidP="00055FFB">
            <w:pPr>
              <w:spacing w:after="0" w:line="240" w:lineRule="auto"/>
              <w:rPr>
                <w:rFonts w:ascii="Calibri" w:hAnsi="Calibri" w:cs="Calibri"/>
                <w:sz w:val="22"/>
                <w:szCs w:val="22"/>
                <w:lang w:val="es-ES"/>
              </w:rPr>
            </w:pPr>
          </w:p>
        </w:tc>
        <w:tc>
          <w:tcPr>
            <w:tcW w:w="1384" w:type="dxa"/>
            <w:tcBorders>
              <w:top w:val="nil"/>
              <w:left w:val="nil"/>
              <w:bottom w:val="nil"/>
              <w:right w:val="nil"/>
            </w:tcBorders>
            <w:noWrap/>
            <w:hideMark/>
          </w:tcPr>
          <w:p w14:paraId="3D6EFB76" w14:textId="41D4940B" w:rsidR="00055FFB" w:rsidRPr="00055FFB" w:rsidRDefault="00352746" w:rsidP="00055FFB">
            <w:pPr>
              <w:spacing w:after="0" w:line="240" w:lineRule="auto"/>
              <w:jc w:val="right"/>
              <w:rPr>
                <w:rFonts w:asciiTheme="minorHAnsi" w:hAnsiTheme="minorHAnsi" w:cstheme="minorHAnsi"/>
                <w:b/>
                <w:bCs/>
                <w:sz w:val="22"/>
                <w:szCs w:val="22"/>
                <w:lang w:val="es-ES"/>
              </w:rPr>
            </w:pPr>
            <w:r w:rsidRPr="00352746">
              <w:rPr>
                <w:rFonts w:asciiTheme="minorHAnsi" w:hAnsiTheme="minorHAnsi" w:cstheme="minorHAnsi"/>
                <w:b/>
                <w:bCs/>
                <w:sz w:val="22"/>
                <w:szCs w:val="22"/>
              </w:rPr>
              <w:t>3.186.469.008</w:t>
            </w:r>
          </w:p>
        </w:tc>
        <w:tc>
          <w:tcPr>
            <w:tcW w:w="1460" w:type="dxa"/>
            <w:tcBorders>
              <w:top w:val="nil"/>
              <w:left w:val="nil"/>
              <w:bottom w:val="nil"/>
              <w:right w:val="nil"/>
            </w:tcBorders>
            <w:noWrap/>
            <w:hideMark/>
          </w:tcPr>
          <w:p w14:paraId="65B1C2A5" w14:textId="7B2C9AF9" w:rsidR="00055FFB" w:rsidRPr="00055FFB" w:rsidRDefault="00352746" w:rsidP="00055FFB">
            <w:pPr>
              <w:spacing w:after="0" w:line="240" w:lineRule="auto"/>
              <w:jc w:val="right"/>
              <w:rPr>
                <w:rFonts w:asciiTheme="minorHAnsi" w:hAnsiTheme="minorHAnsi" w:cstheme="minorHAnsi"/>
                <w:b/>
                <w:bCs/>
                <w:sz w:val="22"/>
                <w:szCs w:val="22"/>
                <w:lang w:val="es-ES"/>
              </w:rPr>
            </w:pPr>
            <w:r w:rsidRPr="00352746">
              <w:rPr>
                <w:rFonts w:asciiTheme="minorHAnsi" w:hAnsiTheme="minorHAnsi" w:cstheme="minorHAnsi"/>
                <w:b/>
                <w:bCs/>
                <w:sz w:val="22"/>
                <w:szCs w:val="22"/>
              </w:rPr>
              <w:t>4.844.742.255</w:t>
            </w:r>
          </w:p>
        </w:tc>
        <w:tc>
          <w:tcPr>
            <w:tcW w:w="1420" w:type="dxa"/>
            <w:tcBorders>
              <w:top w:val="nil"/>
              <w:left w:val="nil"/>
              <w:bottom w:val="nil"/>
              <w:right w:val="nil"/>
            </w:tcBorders>
            <w:noWrap/>
            <w:hideMark/>
          </w:tcPr>
          <w:p w14:paraId="6F85198B" w14:textId="714D94B8" w:rsidR="00055FFB" w:rsidRPr="00055FFB" w:rsidRDefault="00352746" w:rsidP="00055FFB">
            <w:pPr>
              <w:spacing w:after="0" w:line="240" w:lineRule="auto"/>
              <w:jc w:val="right"/>
              <w:rPr>
                <w:rFonts w:asciiTheme="minorHAnsi" w:hAnsiTheme="minorHAnsi" w:cstheme="minorHAnsi"/>
                <w:b/>
                <w:bCs/>
                <w:sz w:val="22"/>
                <w:szCs w:val="22"/>
                <w:lang w:val="es-ES"/>
              </w:rPr>
            </w:pPr>
            <w:r w:rsidRPr="00352746">
              <w:rPr>
                <w:rFonts w:asciiTheme="minorHAnsi" w:hAnsiTheme="minorHAnsi" w:cstheme="minorHAnsi"/>
                <w:b/>
                <w:bCs/>
                <w:sz w:val="22"/>
                <w:szCs w:val="22"/>
              </w:rPr>
              <w:t>2.210.594.747</w:t>
            </w:r>
          </w:p>
        </w:tc>
      </w:tr>
      <w:tr w:rsidR="00055FFB" w:rsidRPr="005F3C58" w14:paraId="52B6F70D" w14:textId="77777777" w:rsidTr="00310950">
        <w:trPr>
          <w:trHeight w:val="300"/>
        </w:trPr>
        <w:tc>
          <w:tcPr>
            <w:tcW w:w="3920" w:type="dxa"/>
            <w:gridSpan w:val="5"/>
            <w:tcBorders>
              <w:top w:val="double" w:sz="4" w:space="0" w:color="FFFFFF" w:themeColor="background1"/>
              <w:left w:val="nil"/>
              <w:bottom w:val="double" w:sz="4" w:space="0" w:color="FFFFFF" w:themeColor="background1"/>
              <w:right w:val="nil"/>
            </w:tcBorders>
            <w:noWrap/>
            <w:vAlign w:val="bottom"/>
            <w:hideMark/>
          </w:tcPr>
          <w:p w14:paraId="71DFF7D0" w14:textId="77777777" w:rsidR="00055FFB" w:rsidRPr="0033393A" w:rsidRDefault="00055FFB" w:rsidP="00055FFB">
            <w:pPr>
              <w:spacing w:after="0" w:line="240" w:lineRule="auto"/>
              <w:rPr>
                <w:rFonts w:ascii="Calibri" w:hAnsi="Calibri" w:cs="Calibri"/>
                <w:sz w:val="22"/>
                <w:szCs w:val="22"/>
                <w:lang w:val="es-ES"/>
              </w:rPr>
            </w:pPr>
            <w:proofErr w:type="gramStart"/>
            <w:r w:rsidRPr="0033393A">
              <w:rPr>
                <w:rFonts w:ascii="Calibri" w:hAnsi="Calibri" w:cs="Calibri"/>
                <w:sz w:val="22"/>
                <w:szCs w:val="22"/>
                <w:lang w:val="es-ES"/>
              </w:rPr>
              <w:t>TOTAL</w:t>
            </w:r>
            <w:proofErr w:type="gramEnd"/>
            <w:r w:rsidRPr="0033393A">
              <w:rPr>
                <w:rFonts w:ascii="Calibri" w:hAnsi="Calibri" w:cs="Calibri"/>
                <w:sz w:val="22"/>
                <w:szCs w:val="22"/>
                <w:lang w:val="es-ES"/>
              </w:rPr>
              <w:t xml:space="preserve"> PASIVO Y PATRIMONIO NETO</w:t>
            </w:r>
          </w:p>
        </w:tc>
        <w:tc>
          <w:tcPr>
            <w:tcW w:w="2340" w:type="dxa"/>
            <w:tcBorders>
              <w:top w:val="double" w:sz="4" w:space="0" w:color="FFFFFF" w:themeColor="background1"/>
              <w:left w:val="nil"/>
              <w:bottom w:val="double" w:sz="4" w:space="0" w:color="FFFFFF" w:themeColor="background1"/>
              <w:right w:val="nil"/>
            </w:tcBorders>
            <w:noWrap/>
            <w:vAlign w:val="bottom"/>
            <w:hideMark/>
          </w:tcPr>
          <w:p w14:paraId="3832D036" w14:textId="77777777" w:rsidR="00055FFB" w:rsidRPr="0033393A" w:rsidRDefault="00055FFB" w:rsidP="00055FFB">
            <w:pPr>
              <w:spacing w:after="0" w:line="240" w:lineRule="auto"/>
              <w:rPr>
                <w:rFonts w:ascii="Calibri" w:hAnsi="Calibri" w:cs="Calibri"/>
                <w:sz w:val="22"/>
                <w:szCs w:val="22"/>
                <w:lang w:val="es-ES"/>
              </w:rPr>
            </w:pPr>
            <w:r w:rsidRPr="0033393A">
              <w:rPr>
                <w:rFonts w:ascii="Calibri" w:hAnsi="Calibri" w:cs="Calibri"/>
                <w:sz w:val="22"/>
                <w:szCs w:val="22"/>
                <w:lang w:val="es-ES"/>
              </w:rPr>
              <w:t> </w:t>
            </w:r>
          </w:p>
        </w:tc>
        <w:tc>
          <w:tcPr>
            <w:tcW w:w="1384" w:type="dxa"/>
            <w:tcBorders>
              <w:top w:val="single" w:sz="4" w:space="0" w:color="auto"/>
              <w:left w:val="nil"/>
              <w:bottom w:val="double" w:sz="6" w:space="0" w:color="auto"/>
              <w:right w:val="nil"/>
            </w:tcBorders>
            <w:noWrap/>
            <w:hideMark/>
          </w:tcPr>
          <w:p w14:paraId="106A85F5" w14:textId="3C660650" w:rsidR="00055FFB" w:rsidRPr="00055FFB" w:rsidRDefault="00352746" w:rsidP="00055FFB">
            <w:pPr>
              <w:spacing w:after="0" w:line="240" w:lineRule="auto"/>
              <w:jc w:val="right"/>
              <w:rPr>
                <w:rFonts w:asciiTheme="minorHAnsi" w:hAnsiTheme="minorHAnsi" w:cstheme="minorHAnsi"/>
                <w:b/>
                <w:bCs/>
                <w:sz w:val="22"/>
                <w:szCs w:val="22"/>
                <w:lang w:val="es-ES"/>
              </w:rPr>
            </w:pPr>
            <w:r w:rsidRPr="00352746">
              <w:rPr>
                <w:rFonts w:asciiTheme="minorHAnsi" w:hAnsiTheme="minorHAnsi" w:cstheme="minorHAnsi"/>
                <w:b/>
                <w:bCs/>
                <w:sz w:val="22"/>
                <w:szCs w:val="22"/>
              </w:rPr>
              <w:t>3.976.331.694</w:t>
            </w:r>
          </w:p>
        </w:tc>
        <w:tc>
          <w:tcPr>
            <w:tcW w:w="1460" w:type="dxa"/>
            <w:tcBorders>
              <w:top w:val="single" w:sz="4" w:space="0" w:color="auto"/>
              <w:left w:val="nil"/>
              <w:bottom w:val="double" w:sz="6" w:space="0" w:color="auto"/>
              <w:right w:val="nil"/>
            </w:tcBorders>
            <w:noWrap/>
            <w:hideMark/>
          </w:tcPr>
          <w:p w14:paraId="61A1AF6A" w14:textId="3CEE4E62" w:rsidR="00055FFB" w:rsidRPr="00055FFB" w:rsidRDefault="00352746" w:rsidP="00055FFB">
            <w:pPr>
              <w:spacing w:after="0" w:line="240" w:lineRule="auto"/>
              <w:jc w:val="right"/>
              <w:rPr>
                <w:rFonts w:asciiTheme="minorHAnsi" w:hAnsiTheme="minorHAnsi" w:cstheme="minorHAnsi"/>
                <w:b/>
                <w:bCs/>
                <w:sz w:val="22"/>
                <w:szCs w:val="22"/>
                <w:lang w:val="es-ES"/>
              </w:rPr>
            </w:pPr>
            <w:r w:rsidRPr="00352746">
              <w:rPr>
                <w:rFonts w:asciiTheme="minorHAnsi" w:hAnsiTheme="minorHAnsi" w:cstheme="minorHAnsi"/>
                <w:b/>
                <w:bCs/>
                <w:sz w:val="22"/>
                <w:szCs w:val="22"/>
              </w:rPr>
              <w:t>5.711.148.145</w:t>
            </w:r>
          </w:p>
        </w:tc>
        <w:tc>
          <w:tcPr>
            <w:tcW w:w="1420" w:type="dxa"/>
            <w:tcBorders>
              <w:top w:val="single" w:sz="4" w:space="0" w:color="auto"/>
              <w:left w:val="nil"/>
              <w:bottom w:val="double" w:sz="6" w:space="0" w:color="auto"/>
              <w:right w:val="nil"/>
            </w:tcBorders>
            <w:noWrap/>
            <w:hideMark/>
          </w:tcPr>
          <w:p w14:paraId="12D3642E" w14:textId="00A09733" w:rsidR="00055FFB" w:rsidRPr="00055FFB" w:rsidRDefault="00352746" w:rsidP="00055FFB">
            <w:pPr>
              <w:spacing w:after="0" w:line="240" w:lineRule="auto"/>
              <w:jc w:val="right"/>
              <w:rPr>
                <w:rFonts w:asciiTheme="minorHAnsi" w:hAnsiTheme="minorHAnsi" w:cstheme="minorHAnsi"/>
                <w:b/>
                <w:bCs/>
                <w:sz w:val="22"/>
                <w:szCs w:val="22"/>
                <w:lang w:val="es-ES"/>
              </w:rPr>
            </w:pPr>
            <w:r w:rsidRPr="00352746">
              <w:rPr>
                <w:rFonts w:asciiTheme="minorHAnsi" w:hAnsiTheme="minorHAnsi" w:cstheme="minorHAnsi"/>
                <w:b/>
                <w:bCs/>
                <w:sz w:val="22"/>
                <w:szCs w:val="22"/>
              </w:rPr>
              <w:t>2.686.793.502</w:t>
            </w:r>
          </w:p>
        </w:tc>
      </w:tr>
    </w:tbl>
    <w:p w14:paraId="50308C5B" w14:textId="77777777" w:rsidR="0033393A" w:rsidRDefault="0033393A" w:rsidP="002F640C">
      <w:pPr>
        <w:pStyle w:val="BodySingle"/>
        <w:ind w:left="142"/>
        <w:rPr>
          <w:sz w:val="22"/>
          <w:szCs w:val="22"/>
          <w:lang w:val="es-ES"/>
        </w:rPr>
      </w:pPr>
    </w:p>
    <w:p w14:paraId="718568B4" w14:textId="77777777" w:rsidR="00E12D0F" w:rsidRDefault="00E12D0F">
      <w:pPr>
        <w:pStyle w:val="Textoindependiente"/>
        <w:ind w:left="142"/>
        <w:rPr>
          <w:rFonts w:ascii="Times New Roman" w:hAnsi="Times New Roman" w:cs="Times New Roman"/>
          <w:lang w:val="es-ES"/>
        </w:rPr>
      </w:pPr>
    </w:p>
    <w:p w14:paraId="260EC5F1" w14:textId="77777777" w:rsidR="00675C29" w:rsidRDefault="00E50013" w:rsidP="002F640C">
      <w:pPr>
        <w:ind w:left="284"/>
        <w:rPr>
          <w:rFonts w:ascii="Times New Roman" w:hAnsi="Times New Roman" w:cs="Times New Roman"/>
          <w:lang w:val="es-ES"/>
        </w:rPr>
      </w:pPr>
      <w:r>
        <w:rPr>
          <w:sz w:val="20"/>
          <w:szCs w:val="20"/>
          <w:lang w:val="es-ES"/>
        </w:rPr>
        <w:t>Las notas</w:t>
      </w:r>
      <w:r w:rsidR="00D23552">
        <w:rPr>
          <w:sz w:val="20"/>
          <w:szCs w:val="20"/>
          <w:lang w:val="es-ES"/>
        </w:rPr>
        <w:t xml:space="preserve"> y los anexos </w:t>
      </w:r>
      <w:r w:rsidR="00376EEE">
        <w:rPr>
          <w:sz w:val="20"/>
          <w:szCs w:val="20"/>
          <w:lang w:val="es-ES"/>
        </w:rPr>
        <w:t>que se adjuntan forman parte integrante de los presentes estados contables</w:t>
      </w:r>
      <w:r w:rsidR="00376EEE">
        <w:rPr>
          <w:lang w:val="es-ES"/>
        </w:rPr>
        <w:t xml:space="preserve"> </w:t>
      </w:r>
      <w:r w:rsidR="00376EEE">
        <w:rPr>
          <w:sz w:val="20"/>
          <w:szCs w:val="20"/>
          <w:lang w:val="es-ES"/>
        </w:rPr>
        <w:t>especiales.</w:t>
      </w:r>
      <w:r w:rsidR="00376EEE">
        <w:rPr>
          <w:rFonts w:ascii="Times New Roman" w:hAnsi="Times New Roman" w:cs="Times New Roman"/>
          <w:lang w:val="es-ES"/>
        </w:rPr>
        <w:t xml:space="preserve"> </w:t>
      </w:r>
      <w:r w:rsidR="00376EEE">
        <w:rPr>
          <w:rFonts w:ascii="Times New Roman" w:hAnsi="Times New Roman" w:cs="Times New Roman"/>
          <w:lang w:val="es-ES"/>
        </w:rPr>
        <w:br w:type="page"/>
      </w:r>
      <w:bookmarkStart w:id="8" w:name="_Toc140394163"/>
      <w:bookmarkStart w:id="9" w:name="_Toc140395144"/>
      <w:bookmarkStart w:id="10" w:name="_Toc140397594"/>
      <w:bookmarkStart w:id="11" w:name="_Toc141082868"/>
      <w:bookmarkStart w:id="12" w:name="_Toc141082887"/>
    </w:p>
    <w:p w14:paraId="1FCC6E78" w14:textId="77777777" w:rsidR="00376EEE" w:rsidRDefault="00376EEE" w:rsidP="002F640C">
      <w:pPr>
        <w:ind w:left="284"/>
        <w:rPr>
          <w:rFonts w:ascii="Times New Roman" w:hAnsi="Times New Roman" w:cs="Times New Roman"/>
          <w:sz w:val="22"/>
          <w:szCs w:val="22"/>
          <w:lang w:val="es-ES_tradnl"/>
        </w:rPr>
      </w:pPr>
      <w:r>
        <w:rPr>
          <w:b/>
          <w:bCs/>
          <w:sz w:val="24"/>
          <w:szCs w:val="24"/>
          <w:lang w:val="es-AR"/>
        </w:rPr>
        <w:lastRenderedPageBreak/>
        <w:t>Estado de Resultados</w:t>
      </w:r>
      <w:bookmarkEnd w:id="8"/>
      <w:bookmarkEnd w:id="9"/>
      <w:bookmarkEnd w:id="10"/>
      <w:bookmarkEnd w:id="11"/>
      <w:bookmarkEnd w:id="12"/>
      <w:r>
        <w:rPr>
          <w:b/>
          <w:bCs/>
          <w:sz w:val="24"/>
          <w:szCs w:val="24"/>
          <w:lang w:val="es-AR"/>
        </w:rPr>
        <w:t xml:space="preserve"> Especial</w:t>
      </w:r>
    </w:p>
    <w:p w14:paraId="00B6A2C0" w14:textId="77777777" w:rsidR="00376EEE" w:rsidRDefault="00376EEE">
      <w:pPr>
        <w:pStyle w:val="BodySingle"/>
        <w:jc w:val="both"/>
        <w:rPr>
          <w:sz w:val="22"/>
          <w:szCs w:val="22"/>
          <w:lang w:val="es-ES_tradnl"/>
        </w:rPr>
      </w:pPr>
    </w:p>
    <w:p w14:paraId="798E5938" w14:textId="40E339CC" w:rsidR="002C7C0E" w:rsidRDefault="002C7C0E" w:rsidP="002C7C0E">
      <w:pPr>
        <w:pStyle w:val="BodySingle"/>
        <w:ind w:left="284"/>
        <w:jc w:val="both"/>
        <w:rPr>
          <w:sz w:val="22"/>
          <w:szCs w:val="22"/>
          <w:lang w:val="es-ES"/>
        </w:rPr>
      </w:pPr>
      <w:r>
        <w:rPr>
          <w:sz w:val="22"/>
          <w:szCs w:val="22"/>
          <w:lang w:val="es-ES"/>
        </w:rPr>
        <w:t>Correspondiente al per</w:t>
      </w:r>
      <w:r w:rsidR="00D03716">
        <w:rPr>
          <w:sz w:val="22"/>
          <w:szCs w:val="22"/>
          <w:lang w:val="es-ES"/>
        </w:rPr>
        <w:t>í</w:t>
      </w:r>
      <w:r>
        <w:rPr>
          <w:sz w:val="22"/>
          <w:szCs w:val="22"/>
          <w:lang w:val="es-ES"/>
        </w:rPr>
        <w:t>odo de</w:t>
      </w:r>
      <w:r w:rsidR="005613BC">
        <w:rPr>
          <w:sz w:val="22"/>
          <w:szCs w:val="22"/>
          <w:lang w:val="es-ES"/>
        </w:rPr>
        <w:t xml:space="preserve"> </w:t>
      </w:r>
      <w:r w:rsidR="00055FFB">
        <w:rPr>
          <w:sz w:val="22"/>
          <w:szCs w:val="22"/>
          <w:lang w:val="es-ES"/>
        </w:rPr>
        <w:t>tres</w:t>
      </w:r>
      <w:r w:rsidR="00804C6A">
        <w:rPr>
          <w:sz w:val="22"/>
          <w:szCs w:val="22"/>
          <w:lang w:val="es-ES"/>
        </w:rPr>
        <w:t xml:space="preserve"> </w:t>
      </w:r>
      <w:r>
        <w:rPr>
          <w:sz w:val="22"/>
          <w:szCs w:val="22"/>
          <w:lang w:val="es-ES"/>
        </w:rPr>
        <w:t xml:space="preserve">meses finalizado el </w:t>
      </w:r>
      <w:r w:rsidR="00FA1E35">
        <w:rPr>
          <w:sz w:val="22"/>
          <w:szCs w:val="22"/>
          <w:lang w:val="es-ES"/>
        </w:rPr>
        <w:t xml:space="preserve">30 de septiembre de </w:t>
      </w:r>
      <w:r w:rsidR="005A2755">
        <w:rPr>
          <w:sz w:val="22"/>
          <w:szCs w:val="22"/>
          <w:lang w:val="es-ES"/>
        </w:rPr>
        <w:t>2025</w:t>
      </w:r>
      <w:r>
        <w:rPr>
          <w:sz w:val="22"/>
          <w:szCs w:val="22"/>
          <w:lang w:val="es-ES"/>
        </w:rPr>
        <w:t xml:space="preserve">, presentado en </w:t>
      </w:r>
      <w:r w:rsidR="00C74A05">
        <w:rPr>
          <w:sz w:val="22"/>
          <w:szCs w:val="22"/>
          <w:lang w:val="es-ES"/>
        </w:rPr>
        <w:t>forma comparativa con igual perí</w:t>
      </w:r>
      <w:r>
        <w:rPr>
          <w:sz w:val="22"/>
          <w:szCs w:val="22"/>
          <w:lang w:val="es-ES"/>
        </w:rPr>
        <w:t>odo del ejercicio anterior.</w:t>
      </w:r>
    </w:p>
    <w:p w14:paraId="65019F65" w14:textId="77777777" w:rsidR="00675C29" w:rsidRDefault="00675C29" w:rsidP="002C7C0E">
      <w:pPr>
        <w:pStyle w:val="BodySingle"/>
        <w:ind w:left="284"/>
        <w:jc w:val="both"/>
        <w:rPr>
          <w:sz w:val="22"/>
          <w:szCs w:val="22"/>
          <w:lang w:val="es-ES"/>
        </w:rPr>
      </w:pPr>
    </w:p>
    <w:p w14:paraId="0A4CDA35" w14:textId="77777777" w:rsidR="00C32600" w:rsidRDefault="00C32600" w:rsidP="002C7C0E">
      <w:pPr>
        <w:pStyle w:val="BodySingle"/>
        <w:ind w:left="284"/>
        <w:jc w:val="both"/>
        <w:rPr>
          <w:sz w:val="22"/>
          <w:szCs w:val="22"/>
          <w:lang w:val="es-ES"/>
        </w:rPr>
      </w:pPr>
    </w:p>
    <w:p w14:paraId="415BE80A" w14:textId="77777777" w:rsidR="00A85FD0" w:rsidRDefault="00A85FD0" w:rsidP="002C7C0E">
      <w:pPr>
        <w:pStyle w:val="BodySingle"/>
        <w:ind w:left="284"/>
        <w:jc w:val="both"/>
        <w:rPr>
          <w:sz w:val="22"/>
          <w:szCs w:val="22"/>
          <w:lang w:val="es-ES"/>
        </w:rPr>
      </w:pPr>
    </w:p>
    <w:p w14:paraId="7DE197BA" w14:textId="77777777" w:rsidR="00A85FD0" w:rsidRDefault="00A85FD0" w:rsidP="002C7C0E">
      <w:pPr>
        <w:pStyle w:val="BodySingle"/>
        <w:ind w:left="284"/>
        <w:jc w:val="both"/>
        <w:rPr>
          <w:sz w:val="22"/>
          <w:szCs w:val="22"/>
          <w:lang w:val="es-ES"/>
        </w:rPr>
      </w:pPr>
    </w:p>
    <w:tbl>
      <w:tblPr>
        <w:tblW w:w="10065" w:type="dxa"/>
        <w:tblLook w:val="04A0" w:firstRow="1" w:lastRow="0" w:firstColumn="1" w:lastColumn="0" w:noHBand="0" w:noVBand="1"/>
      </w:tblPr>
      <w:tblGrid>
        <w:gridCol w:w="860"/>
        <w:gridCol w:w="1020"/>
        <w:gridCol w:w="1020"/>
        <w:gridCol w:w="1020"/>
        <w:gridCol w:w="2340"/>
        <w:gridCol w:w="1465"/>
        <w:gridCol w:w="2445"/>
      </w:tblGrid>
      <w:tr w:rsidR="00EF37C4" w:rsidRPr="00591F9A" w14:paraId="6413B7CD" w14:textId="77777777" w:rsidTr="00EF37C4">
        <w:trPr>
          <w:trHeight w:val="290"/>
        </w:trPr>
        <w:tc>
          <w:tcPr>
            <w:tcW w:w="860" w:type="dxa"/>
            <w:tcBorders>
              <w:top w:val="nil"/>
              <w:left w:val="nil"/>
              <w:bottom w:val="nil"/>
              <w:right w:val="nil"/>
            </w:tcBorders>
            <w:noWrap/>
            <w:vAlign w:val="bottom"/>
            <w:hideMark/>
          </w:tcPr>
          <w:p w14:paraId="5286C171" w14:textId="77777777" w:rsidR="00EF37C4" w:rsidRPr="00EF37C4" w:rsidRDefault="00EF37C4" w:rsidP="00EF37C4">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16B7E418" w14:textId="77777777" w:rsidR="00EF37C4" w:rsidRPr="00EF37C4" w:rsidRDefault="00EF37C4" w:rsidP="00EF37C4">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27B6309B" w14:textId="77777777" w:rsidR="00EF37C4" w:rsidRPr="00EF37C4" w:rsidRDefault="00EF37C4" w:rsidP="00EF37C4">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13737384" w14:textId="77777777" w:rsidR="00EF37C4" w:rsidRPr="00EF37C4" w:rsidRDefault="00EF37C4" w:rsidP="00EF37C4">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4F235430" w14:textId="77777777" w:rsidR="00EF37C4" w:rsidRPr="00EF37C4" w:rsidRDefault="00EF37C4" w:rsidP="00EF37C4">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196188FC" w14:textId="3F0E3930" w:rsidR="00EF37C4" w:rsidRPr="00255D39" w:rsidRDefault="005A2755" w:rsidP="000546B8">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30/09/25</w:t>
            </w:r>
          </w:p>
        </w:tc>
        <w:tc>
          <w:tcPr>
            <w:tcW w:w="2445" w:type="dxa"/>
            <w:tcBorders>
              <w:top w:val="nil"/>
              <w:left w:val="nil"/>
              <w:bottom w:val="nil"/>
              <w:right w:val="nil"/>
            </w:tcBorders>
            <w:noWrap/>
            <w:vAlign w:val="bottom"/>
            <w:hideMark/>
          </w:tcPr>
          <w:p w14:paraId="4DD0F354" w14:textId="5CA9F65E" w:rsidR="00EF37C4" w:rsidRPr="00255D39" w:rsidRDefault="00EF37C4" w:rsidP="000546B8">
            <w:pPr>
              <w:spacing w:after="0" w:line="240" w:lineRule="auto"/>
              <w:jc w:val="center"/>
              <w:rPr>
                <w:rFonts w:ascii="Calibri" w:hAnsi="Calibri" w:cs="Calibri"/>
                <w:b/>
                <w:bCs/>
                <w:sz w:val="22"/>
                <w:szCs w:val="22"/>
                <w:lang w:val="es-ES"/>
              </w:rPr>
            </w:pPr>
            <w:r w:rsidRPr="00255D39">
              <w:rPr>
                <w:rFonts w:ascii="Calibri" w:hAnsi="Calibri" w:cs="Calibri"/>
                <w:b/>
                <w:bCs/>
                <w:sz w:val="22"/>
                <w:szCs w:val="22"/>
                <w:lang w:val="es-ES"/>
              </w:rPr>
              <w:t xml:space="preserve">                    </w:t>
            </w:r>
            <w:r w:rsidR="005A2755">
              <w:rPr>
                <w:rFonts w:ascii="Calibri" w:hAnsi="Calibri" w:cs="Calibri"/>
                <w:b/>
                <w:bCs/>
                <w:sz w:val="22"/>
                <w:szCs w:val="22"/>
                <w:lang w:val="es-ES"/>
              </w:rPr>
              <w:t>30/09/24</w:t>
            </w:r>
          </w:p>
        </w:tc>
      </w:tr>
      <w:tr w:rsidR="007D051D" w:rsidRPr="00352746" w14:paraId="28015A7C" w14:textId="77777777" w:rsidTr="00EF37C4">
        <w:trPr>
          <w:trHeight w:val="290"/>
        </w:trPr>
        <w:tc>
          <w:tcPr>
            <w:tcW w:w="860" w:type="dxa"/>
            <w:tcBorders>
              <w:top w:val="nil"/>
              <w:left w:val="nil"/>
              <w:bottom w:val="nil"/>
              <w:right w:val="nil"/>
            </w:tcBorders>
            <w:noWrap/>
            <w:vAlign w:val="bottom"/>
            <w:hideMark/>
          </w:tcPr>
          <w:p w14:paraId="637F2EF4" w14:textId="77777777" w:rsidR="007D051D" w:rsidRPr="00255D39" w:rsidRDefault="007D051D" w:rsidP="007D051D">
            <w:pPr>
              <w:spacing w:after="0" w:line="240" w:lineRule="auto"/>
              <w:jc w:val="center"/>
              <w:rPr>
                <w:rFonts w:ascii="Calibri" w:hAnsi="Calibri" w:cs="Calibri"/>
                <w:b/>
                <w:bCs/>
                <w:sz w:val="22"/>
                <w:szCs w:val="22"/>
                <w:lang w:val="es-ES"/>
              </w:rPr>
            </w:pPr>
          </w:p>
        </w:tc>
        <w:tc>
          <w:tcPr>
            <w:tcW w:w="1020" w:type="dxa"/>
            <w:tcBorders>
              <w:top w:val="nil"/>
              <w:left w:val="nil"/>
              <w:bottom w:val="nil"/>
              <w:right w:val="nil"/>
            </w:tcBorders>
            <w:noWrap/>
            <w:vAlign w:val="bottom"/>
            <w:hideMark/>
          </w:tcPr>
          <w:p w14:paraId="21392DAB" w14:textId="77777777" w:rsidR="007D051D" w:rsidRPr="00255D39" w:rsidRDefault="007D051D" w:rsidP="007D051D">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2999C999" w14:textId="77777777" w:rsidR="007D051D" w:rsidRPr="00255D39" w:rsidRDefault="007D051D" w:rsidP="007D051D">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0BD7A935" w14:textId="77777777" w:rsidR="007D051D" w:rsidRPr="00255D39" w:rsidRDefault="007D051D" w:rsidP="007D051D">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6B8319B0" w14:textId="77777777" w:rsidR="007D051D" w:rsidRPr="00255D39" w:rsidRDefault="007D051D" w:rsidP="007D051D">
            <w:pPr>
              <w:spacing w:after="0" w:line="240" w:lineRule="auto"/>
              <w:rPr>
                <w:rFonts w:ascii="Times New Roman" w:hAnsi="Times New Roman" w:cs="Times New Roman"/>
                <w:color w:val="auto"/>
                <w:sz w:val="20"/>
                <w:szCs w:val="20"/>
                <w:lang w:val="es-ES"/>
              </w:rPr>
            </w:pPr>
          </w:p>
        </w:tc>
        <w:tc>
          <w:tcPr>
            <w:tcW w:w="3805" w:type="dxa"/>
            <w:gridSpan w:val="2"/>
            <w:tcBorders>
              <w:top w:val="single" w:sz="4" w:space="0" w:color="auto"/>
              <w:left w:val="nil"/>
              <w:bottom w:val="single" w:sz="4" w:space="0" w:color="auto"/>
              <w:right w:val="nil"/>
            </w:tcBorders>
            <w:noWrap/>
            <w:vAlign w:val="bottom"/>
            <w:hideMark/>
          </w:tcPr>
          <w:p w14:paraId="1F7D6110" w14:textId="4765422A" w:rsidR="007D051D" w:rsidRPr="00E41403" w:rsidRDefault="007D051D" w:rsidP="000546B8">
            <w:pPr>
              <w:spacing w:after="0" w:line="240" w:lineRule="auto"/>
              <w:jc w:val="center"/>
              <w:rPr>
                <w:rFonts w:ascii="Calibri" w:hAnsi="Calibri" w:cs="Calibri"/>
                <w:bCs/>
                <w:sz w:val="16"/>
                <w:szCs w:val="16"/>
                <w:lang w:val="es-ES"/>
              </w:rPr>
            </w:pPr>
            <w:r w:rsidRPr="00E41403">
              <w:rPr>
                <w:rFonts w:ascii="Calibri" w:hAnsi="Calibri" w:cs="Calibri"/>
                <w:bCs/>
                <w:sz w:val="16"/>
                <w:szCs w:val="16"/>
                <w:lang w:val="es-ES"/>
              </w:rPr>
              <w:t xml:space="preserve">En pesos expresados a valores del </w:t>
            </w:r>
            <w:r w:rsidR="005A2755">
              <w:rPr>
                <w:rFonts w:ascii="Calibri" w:hAnsi="Calibri" w:cs="Calibri"/>
                <w:bCs/>
                <w:sz w:val="16"/>
                <w:szCs w:val="16"/>
                <w:lang w:val="es-ES"/>
              </w:rPr>
              <w:t>30.09.2025</w:t>
            </w:r>
          </w:p>
        </w:tc>
      </w:tr>
      <w:tr w:rsidR="007D051D" w:rsidRPr="00352746" w14:paraId="05090DD9" w14:textId="77777777" w:rsidTr="00EF37C4">
        <w:trPr>
          <w:trHeight w:val="290"/>
        </w:trPr>
        <w:tc>
          <w:tcPr>
            <w:tcW w:w="860" w:type="dxa"/>
            <w:tcBorders>
              <w:top w:val="nil"/>
              <w:left w:val="nil"/>
              <w:bottom w:val="nil"/>
              <w:right w:val="nil"/>
            </w:tcBorders>
            <w:noWrap/>
            <w:vAlign w:val="bottom"/>
            <w:hideMark/>
          </w:tcPr>
          <w:p w14:paraId="56F91F50" w14:textId="77777777" w:rsidR="007D051D" w:rsidRPr="007D051D" w:rsidRDefault="007D051D" w:rsidP="007D051D">
            <w:pPr>
              <w:spacing w:after="0" w:line="240" w:lineRule="auto"/>
              <w:jc w:val="center"/>
              <w:rPr>
                <w:rFonts w:ascii="Calibri" w:hAnsi="Calibri" w:cs="Calibri"/>
                <w:b/>
                <w:bCs/>
                <w:sz w:val="22"/>
                <w:szCs w:val="22"/>
                <w:lang w:val="es-ES"/>
              </w:rPr>
            </w:pPr>
          </w:p>
        </w:tc>
        <w:tc>
          <w:tcPr>
            <w:tcW w:w="1020" w:type="dxa"/>
            <w:tcBorders>
              <w:top w:val="nil"/>
              <w:left w:val="nil"/>
              <w:bottom w:val="nil"/>
              <w:right w:val="nil"/>
            </w:tcBorders>
            <w:noWrap/>
            <w:vAlign w:val="bottom"/>
            <w:hideMark/>
          </w:tcPr>
          <w:p w14:paraId="2E3318DB" w14:textId="77777777" w:rsidR="007D051D" w:rsidRPr="007D051D" w:rsidRDefault="007D051D" w:rsidP="007D051D">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794D4666" w14:textId="77777777" w:rsidR="007D051D" w:rsidRPr="007D051D" w:rsidRDefault="007D051D" w:rsidP="007D051D">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2492A3C7" w14:textId="77777777" w:rsidR="007D051D" w:rsidRPr="007D051D" w:rsidRDefault="007D051D" w:rsidP="007D051D">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28A1D25A" w14:textId="77777777" w:rsidR="007D051D" w:rsidRPr="007D051D" w:rsidRDefault="007D051D" w:rsidP="007D051D">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630F7DFE" w14:textId="77777777" w:rsidR="007D051D" w:rsidRPr="007D051D" w:rsidRDefault="007D051D" w:rsidP="007D051D">
            <w:pPr>
              <w:spacing w:after="0" w:line="240" w:lineRule="auto"/>
              <w:rPr>
                <w:rFonts w:ascii="Times New Roman" w:hAnsi="Times New Roman" w:cs="Times New Roman"/>
                <w:color w:val="auto"/>
                <w:sz w:val="20"/>
                <w:szCs w:val="20"/>
                <w:lang w:val="es-ES"/>
              </w:rPr>
            </w:pPr>
          </w:p>
        </w:tc>
        <w:tc>
          <w:tcPr>
            <w:tcW w:w="2445" w:type="dxa"/>
            <w:tcBorders>
              <w:top w:val="nil"/>
              <w:left w:val="nil"/>
              <w:bottom w:val="nil"/>
              <w:right w:val="nil"/>
            </w:tcBorders>
            <w:noWrap/>
            <w:vAlign w:val="bottom"/>
            <w:hideMark/>
          </w:tcPr>
          <w:p w14:paraId="6461550F" w14:textId="77777777" w:rsidR="007D051D" w:rsidRPr="007D051D" w:rsidRDefault="007D051D" w:rsidP="007D051D">
            <w:pPr>
              <w:spacing w:after="0" w:line="240" w:lineRule="auto"/>
              <w:rPr>
                <w:rFonts w:ascii="Times New Roman" w:hAnsi="Times New Roman" w:cs="Times New Roman"/>
                <w:color w:val="auto"/>
                <w:sz w:val="20"/>
                <w:szCs w:val="20"/>
                <w:lang w:val="es-ES"/>
              </w:rPr>
            </w:pPr>
          </w:p>
        </w:tc>
      </w:tr>
      <w:tr w:rsidR="007D051D" w:rsidRPr="00591F9A" w14:paraId="57083A18" w14:textId="77777777" w:rsidTr="00EF37C4">
        <w:trPr>
          <w:trHeight w:val="433"/>
        </w:trPr>
        <w:tc>
          <w:tcPr>
            <w:tcW w:w="3920" w:type="dxa"/>
            <w:gridSpan w:val="4"/>
            <w:tcBorders>
              <w:top w:val="nil"/>
              <w:left w:val="nil"/>
              <w:bottom w:val="nil"/>
              <w:right w:val="nil"/>
            </w:tcBorders>
            <w:noWrap/>
            <w:vAlign w:val="bottom"/>
            <w:hideMark/>
          </w:tcPr>
          <w:p w14:paraId="4764F8CD" w14:textId="77777777" w:rsidR="007D051D" w:rsidRPr="00EF37C4" w:rsidRDefault="007D051D" w:rsidP="007D051D">
            <w:pPr>
              <w:spacing w:after="0" w:line="240" w:lineRule="auto"/>
              <w:rPr>
                <w:rFonts w:ascii="Calibri" w:hAnsi="Calibri" w:cs="Calibri"/>
                <w:sz w:val="22"/>
                <w:szCs w:val="22"/>
                <w:lang w:val="es-ES"/>
              </w:rPr>
            </w:pPr>
            <w:r w:rsidRPr="00EF37C4">
              <w:rPr>
                <w:rFonts w:ascii="Calibri" w:hAnsi="Calibri" w:cs="Calibri"/>
                <w:sz w:val="22"/>
                <w:szCs w:val="22"/>
                <w:lang w:val="es-ES"/>
              </w:rPr>
              <w:t xml:space="preserve">Ingresos de la </w:t>
            </w:r>
            <w:r w:rsidR="008A17D9" w:rsidRPr="00EF37C4">
              <w:rPr>
                <w:rFonts w:ascii="Calibri" w:hAnsi="Calibri" w:cs="Calibri"/>
                <w:sz w:val="22"/>
                <w:szCs w:val="22"/>
                <w:lang w:val="es-ES"/>
              </w:rPr>
              <w:t>concesión</w:t>
            </w:r>
            <w:r w:rsidRPr="00EF37C4">
              <w:rPr>
                <w:rFonts w:ascii="Calibri" w:hAnsi="Calibri" w:cs="Calibri"/>
                <w:sz w:val="22"/>
                <w:szCs w:val="22"/>
                <w:lang w:val="es-ES"/>
              </w:rPr>
              <w:t xml:space="preserve"> (Nota 5.5.1.)</w:t>
            </w:r>
          </w:p>
        </w:tc>
        <w:tc>
          <w:tcPr>
            <w:tcW w:w="2340" w:type="dxa"/>
            <w:tcBorders>
              <w:top w:val="nil"/>
              <w:left w:val="nil"/>
              <w:bottom w:val="nil"/>
              <w:right w:val="nil"/>
            </w:tcBorders>
            <w:noWrap/>
            <w:vAlign w:val="bottom"/>
            <w:hideMark/>
          </w:tcPr>
          <w:p w14:paraId="07A9A871" w14:textId="77777777" w:rsidR="007D051D" w:rsidRPr="00EF37C4" w:rsidRDefault="007D051D" w:rsidP="007D051D">
            <w:pPr>
              <w:spacing w:after="0" w:line="240" w:lineRule="auto"/>
              <w:rPr>
                <w:rFonts w:ascii="Calibri" w:hAnsi="Calibri" w:cs="Calibri"/>
                <w:sz w:val="22"/>
                <w:szCs w:val="22"/>
                <w:lang w:val="es-ES"/>
              </w:rPr>
            </w:pPr>
          </w:p>
        </w:tc>
        <w:tc>
          <w:tcPr>
            <w:tcW w:w="1360" w:type="dxa"/>
            <w:tcBorders>
              <w:top w:val="nil"/>
              <w:left w:val="nil"/>
              <w:bottom w:val="nil"/>
              <w:right w:val="nil"/>
            </w:tcBorders>
            <w:noWrap/>
            <w:vAlign w:val="bottom"/>
            <w:hideMark/>
          </w:tcPr>
          <w:p w14:paraId="12AFB3F8" w14:textId="44924DBF" w:rsidR="007D051D" w:rsidRPr="004B0185" w:rsidRDefault="00352746" w:rsidP="007E1E7E">
            <w:pPr>
              <w:spacing w:after="0" w:line="240" w:lineRule="auto"/>
              <w:jc w:val="right"/>
              <w:rPr>
                <w:rFonts w:ascii="Calibri" w:hAnsi="Calibri" w:cs="Calibri"/>
                <w:sz w:val="22"/>
                <w:szCs w:val="22"/>
                <w:lang w:val="es-ES"/>
              </w:rPr>
            </w:pPr>
            <w:r w:rsidRPr="00352746">
              <w:rPr>
                <w:rFonts w:ascii="Calibri" w:hAnsi="Calibri" w:cs="Calibri"/>
                <w:sz w:val="22"/>
                <w:szCs w:val="22"/>
                <w:lang w:val="es-ES"/>
              </w:rPr>
              <w:t>610.767.139</w:t>
            </w:r>
          </w:p>
        </w:tc>
        <w:tc>
          <w:tcPr>
            <w:tcW w:w="2445" w:type="dxa"/>
            <w:tcBorders>
              <w:top w:val="nil"/>
              <w:left w:val="nil"/>
              <w:bottom w:val="nil"/>
              <w:right w:val="nil"/>
            </w:tcBorders>
            <w:noWrap/>
            <w:vAlign w:val="bottom"/>
            <w:hideMark/>
          </w:tcPr>
          <w:p w14:paraId="7997FE6B" w14:textId="17E8A45B" w:rsidR="007D051D" w:rsidRPr="007D051D" w:rsidRDefault="00352746" w:rsidP="000546B8">
            <w:pPr>
              <w:spacing w:after="0" w:line="240" w:lineRule="auto"/>
              <w:jc w:val="right"/>
              <w:rPr>
                <w:rFonts w:ascii="Calibri" w:hAnsi="Calibri" w:cs="Calibri"/>
                <w:sz w:val="22"/>
                <w:szCs w:val="22"/>
                <w:lang w:val="es-ES"/>
              </w:rPr>
            </w:pPr>
            <w:r w:rsidRPr="00352746">
              <w:rPr>
                <w:rFonts w:ascii="Calibri" w:hAnsi="Calibri" w:cs="Calibri"/>
                <w:sz w:val="22"/>
                <w:szCs w:val="22"/>
                <w:lang w:val="es-ES"/>
              </w:rPr>
              <w:t>413.522.573</w:t>
            </w:r>
          </w:p>
        </w:tc>
      </w:tr>
      <w:tr w:rsidR="007D051D" w:rsidRPr="00255D39" w14:paraId="4F5D9AF1" w14:textId="77777777" w:rsidTr="00EF37C4">
        <w:trPr>
          <w:trHeight w:val="433"/>
        </w:trPr>
        <w:tc>
          <w:tcPr>
            <w:tcW w:w="3920" w:type="dxa"/>
            <w:gridSpan w:val="4"/>
            <w:tcBorders>
              <w:top w:val="nil"/>
              <w:left w:val="nil"/>
              <w:bottom w:val="nil"/>
              <w:right w:val="nil"/>
            </w:tcBorders>
            <w:noWrap/>
            <w:vAlign w:val="bottom"/>
            <w:hideMark/>
          </w:tcPr>
          <w:p w14:paraId="71A981DC" w14:textId="25ADD4FB" w:rsidR="007D051D" w:rsidRPr="00EF37C4" w:rsidRDefault="007D051D" w:rsidP="007D051D">
            <w:pPr>
              <w:spacing w:after="0" w:line="240" w:lineRule="auto"/>
              <w:rPr>
                <w:rFonts w:ascii="Calibri" w:hAnsi="Calibri" w:cs="Calibri"/>
                <w:sz w:val="22"/>
                <w:szCs w:val="22"/>
                <w:lang w:val="es-ES"/>
              </w:rPr>
            </w:pPr>
            <w:r w:rsidRPr="00EF37C4">
              <w:rPr>
                <w:rFonts w:ascii="Calibri" w:hAnsi="Calibri" w:cs="Calibri"/>
                <w:sz w:val="22"/>
                <w:szCs w:val="22"/>
                <w:lang w:val="es-ES"/>
              </w:rPr>
              <w:t>Gastos de administración (Anexo I</w:t>
            </w:r>
            <w:r w:rsidR="00653ECF">
              <w:rPr>
                <w:rFonts w:ascii="Calibri" w:hAnsi="Calibri" w:cs="Calibri"/>
                <w:sz w:val="22"/>
                <w:szCs w:val="22"/>
                <w:lang w:val="es-ES"/>
              </w:rPr>
              <w:t>II</w:t>
            </w:r>
            <w:r w:rsidRPr="00EF37C4">
              <w:rPr>
                <w:rFonts w:ascii="Calibri" w:hAnsi="Calibri" w:cs="Calibri"/>
                <w:sz w:val="22"/>
                <w:szCs w:val="22"/>
                <w:lang w:val="es-ES"/>
              </w:rPr>
              <w:t>)</w:t>
            </w:r>
          </w:p>
        </w:tc>
        <w:tc>
          <w:tcPr>
            <w:tcW w:w="2340" w:type="dxa"/>
            <w:tcBorders>
              <w:top w:val="nil"/>
              <w:left w:val="nil"/>
              <w:bottom w:val="nil"/>
              <w:right w:val="nil"/>
            </w:tcBorders>
            <w:noWrap/>
            <w:vAlign w:val="bottom"/>
            <w:hideMark/>
          </w:tcPr>
          <w:p w14:paraId="0EE7B848" w14:textId="77777777" w:rsidR="007D051D" w:rsidRPr="00EF37C4" w:rsidRDefault="007D051D" w:rsidP="007D051D">
            <w:pPr>
              <w:spacing w:after="0" w:line="240" w:lineRule="auto"/>
              <w:rPr>
                <w:rFonts w:ascii="Calibri" w:hAnsi="Calibri" w:cs="Calibri"/>
                <w:sz w:val="22"/>
                <w:szCs w:val="22"/>
                <w:lang w:val="es-ES"/>
              </w:rPr>
            </w:pPr>
          </w:p>
        </w:tc>
        <w:tc>
          <w:tcPr>
            <w:tcW w:w="1360" w:type="dxa"/>
            <w:tcBorders>
              <w:top w:val="nil"/>
              <w:left w:val="nil"/>
              <w:bottom w:val="nil"/>
              <w:right w:val="nil"/>
            </w:tcBorders>
            <w:noWrap/>
            <w:vAlign w:val="bottom"/>
            <w:hideMark/>
          </w:tcPr>
          <w:p w14:paraId="6A95503C" w14:textId="757AA18A" w:rsidR="007D051D" w:rsidRPr="007D051D" w:rsidRDefault="00352746" w:rsidP="004B0185">
            <w:pPr>
              <w:spacing w:after="0" w:line="240" w:lineRule="auto"/>
              <w:jc w:val="right"/>
              <w:rPr>
                <w:rFonts w:ascii="Calibri" w:hAnsi="Calibri" w:cs="Calibri"/>
                <w:sz w:val="22"/>
                <w:szCs w:val="22"/>
                <w:lang w:val="es-ES"/>
              </w:rPr>
            </w:pPr>
            <w:r w:rsidRPr="00352746">
              <w:rPr>
                <w:rFonts w:ascii="Calibri" w:hAnsi="Calibri" w:cs="Calibri"/>
                <w:sz w:val="22"/>
                <w:szCs w:val="22"/>
                <w:lang w:val="es-ES"/>
              </w:rPr>
              <w:t>(187.861.273)</w:t>
            </w:r>
          </w:p>
        </w:tc>
        <w:tc>
          <w:tcPr>
            <w:tcW w:w="2445" w:type="dxa"/>
            <w:tcBorders>
              <w:top w:val="nil"/>
              <w:left w:val="nil"/>
              <w:bottom w:val="nil"/>
              <w:right w:val="nil"/>
            </w:tcBorders>
            <w:noWrap/>
            <w:vAlign w:val="bottom"/>
            <w:hideMark/>
          </w:tcPr>
          <w:p w14:paraId="7D3402D5" w14:textId="152130D5" w:rsidR="007D051D" w:rsidRPr="007D051D" w:rsidRDefault="00352746" w:rsidP="00936285">
            <w:pPr>
              <w:spacing w:after="0" w:line="240" w:lineRule="auto"/>
              <w:jc w:val="right"/>
              <w:rPr>
                <w:rFonts w:ascii="Calibri" w:hAnsi="Calibri" w:cs="Calibri"/>
                <w:sz w:val="22"/>
                <w:szCs w:val="22"/>
                <w:lang w:val="es-ES"/>
              </w:rPr>
            </w:pPr>
            <w:r w:rsidRPr="00352746">
              <w:rPr>
                <w:rFonts w:ascii="Calibri" w:hAnsi="Calibri" w:cs="Calibri"/>
                <w:sz w:val="22"/>
                <w:szCs w:val="22"/>
                <w:lang w:val="es-ES"/>
              </w:rPr>
              <w:t>(16.346.376)</w:t>
            </w:r>
          </w:p>
        </w:tc>
      </w:tr>
      <w:tr w:rsidR="002F60D9" w:rsidRPr="002F60D9" w14:paraId="693C6BE6" w14:textId="77777777" w:rsidTr="00EF37C4">
        <w:trPr>
          <w:trHeight w:val="433"/>
        </w:trPr>
        <w:tc>
          <w:tcPr>
            <w:tcW w:w="3920" w:type="dxa"/>
            <w:gridSpan w:val="4"/>
            <w:tcBorders>
              <w:top w:val="nil"/>
              <w:left w:val="nil"/>
              <w:bottom w:val="nil"/>
              <w:right w:val="nil"/>
            </w:tcBorders>
            <w:noWrap/>
            <w:vAlign w:val="bottom"/>
          </w:tcPr>
          <w:p w14:paraId="029C7AA6" w14:textId="13D54372" w:rsidR="002F60D9" w:rsidRPr="00EF37C4" w:rsidRDefault="002F60D9" w:rsidP="007D051D">
            <w:pPr>
              <w:spacing w:after="0" w:line="240" w:lineRule="auto"/>
              <w:rPr>
                <w:rFonts w:ascii="Calibri" w:hAnsi="Calibri" w:cs="Calibri"/>
                <w:sz w:val="22"/>
                <w:szCs w:val="22"/>
                <w:lang w:val="es-ES"/>
              </w:rPr>
            </w:pPr>
            <w:r w:rsidRPr="002F60D9">
              <w:rPr>
                <w:rFonts w:ascii="Calibri" w:hAnsi="Calibri" w:cs="Calibri"/>
                <w:sz w:val="22"/>
                <w:szCs w:val="22"/>
                <w:lang w:val="es-ES"/>
              </w:rPr>
              <w:t>Otros ingresos y egresos (Nota 5.5.2.)</w:t>
            </w:r>
          </w:p>
        </w:tc>
        <w:tc>
          <w:tcPr>
            <w:tcW w:w="2340" w:type="dxa"/>
            <w:tcBorders>
              <w:top w:val="nil"/>
              <w:left w:val="nil"/>
              <w:bottom w:val="nil"/>
              <w:right w:val="nil"/>
            </w:tcBorders>
            <w:noWrap/>
            <w:vAlign w:val="bottom"/>
          </w:tcPr>
          <w:p w14:paraId="4819D825" w14:textId="77777777" w:rsidR="002F60D9" w:rsidRPr="00EF37C4" w:rsidRDefault="002F60D9" w:rsidP="007D051D">
            <w:pPr>
              <w:spacing w:after="0" w:line="240" w:lineRule="auto"/>
              <w:rPr>
                <w:rFonts w:ascii="Calibri" w:hAnsi="Calibri" w:cs="Calibri"/>
                <w:sz w:val="22"/>
                <w:szCs w:val="22"/>
                <w:lang w:val="es-ES"/>
              </w:rPr>
            </w:pPr>
          </w:p>
        </w:tc>
        <w:tc>
          <w:tcPr>
            <w:tcW w:w="1360" w:type="dxa"/>
            <w:tcBorders>
              <w:top w:val="nil"/>
              <w:left w:val="nil"/>
              <w:bottom w:val="nil"/>
              <w:right w:val="nil"/>
            </w:tcBorders>
            <w:noWrap/>
            <w:vAlign w:val="bottom"/>
          </w:tcPr>
          <w:p w14:paraId="2285D2DF" w14:textId="760CC266" w:rsidR="002F60D9" w:rsidRPr="002F60D9" w:rsidRDefault="00352746" w:rsidP="004B0185">
            <w:pPr>
              <w:spacing w:after="0" w:line="240" w:lineRule="auto"/>
              <w:jc w:val="right"/>
              <w:rPr>
                <w:rFonts w:ascii="Calibri" w:hAnsi="Calibri" w:cs="Calibri"/>
                <w:sz w:val="22"/>
                <w:szCs w:val="22"/>
                <w:lang w:val="es-ES"/>
              </w:rPr>
            </w:pPr>
            <w:r w:rsidRPr="00352746">
              <w:rPr>
                <w:rFonts w:ascii="Calibri" w:hAnsi="Calibri" w:cs="Calibri"/>
                <w:sz w:val="22"/>
                <w:szCs w:val="22"/>
                <w:lang w:val="es-ES"/>
              </w:rPr>
              <w:t>122.905.377</w:t>
            </w:r>
          </w:p>
        </w:tc>
        <w:tc>
          <w:tcPr>
            <w:tcW w:w="2445" w:type="dxa"/>
            <w:tcBorders>
              <w:top w:val="nil"/>
              <w:left w:val="nil"/>
              <w:bottom w:val="nil"/>
              <w:right w:val="nil"/>
            </w:tcBorders>
            <w:noWrap/>
            <w:vAlign w:val="bottom"/>
          </w:tcPr>
          <w:p w14:paraId="02F76DD0" w14:textId="3C9EBF50" w:rsidR="002F60D9" w:rsidRPr="005F29D9" w:rsidRDefault="00352746" w:rsidP="00936285">
            <w:pPr>
              <w:spacing w:after="0" w:line="240" w:lineRule="auto"/>
              <w:jc w:val="right"/>
              <w:rPr>
                <w:rFonts w:ascii="Calibri" w:hAnsi="Calibri" w:cs="Calibri"/>
                <w:sz w:val="22"/>
                <w:szCs w:val="22"/>
                <w:lang w:val="es-ES"/>
              </w:rPr>
            </w:pPr>
            <w:r w:rsidRPr="00352746">
              <w:rPr>
                <w:rFonts w:ascii="Calibri" w:hAnsi="Calibri" w:cs="Calibri"/>
                <w:sz w:val="22"/>
                <w:szCs w:val="22"/>
                <w:lang w:val="es-ES"/>
              </w:rPr>
              <w:t>22.195.524</w:t>
            </w:r>
          </w:p>
        </w:tc>
      </w:tr>
      <w:tr w:rsidR="007D051D" w:rsidRPr="008A47C0" w14:paraId="649C4A25" w14:textId="77777777" w:rsidTr="00936285">
        <w:trPr>
          <w:trHeight w:val="433"/>
        </w:trPr>
        <w:tc>
          <w:tcPr>
            <w:tcW w:w="6260" w:type="dxa"/>
            <w:gridSpan w:val="5"/>
            <w:tcBorders>
              <w:top w:val="nil"/>
              <w:left w:val="nil"/>
              <w:bottom w:val="nil"/>
              <w:right w:val="nil"/>
            </w:tcBorders>
            <w:noWrap/>
            <w:vAlign w:val="bottom"/>
            <w:hideMark/>
          </w:tcPr>
          <w:p w14:paraId="550DE93D" w14:textId="77777777" w:rsidR="007D051D" w:rsidRPr="00EF37C4" w:rsidRDefault="007D051D" w:rsidP="00885491">
            <w:pPr>
              <w:spacing w:after="0" w:line="240" w:lineRule="auto"/>
              <w:rPr>
                <w:rFonts w:ascii="Calibri" w:hAnsi="Calibri" w:cs="Calibri"/>
                <w:sz w:val="22"/>
                <w:szCs w:val="22"/>
                <w:lang w:val="es-ES"/>
              </w:rPr>
            </w:pPr>
            <w:r w:rsidRPr="00EF37C4">
              <w:rPr>
                <w:rFonts w:ascii="Calibri" w:hAnsi="Calibri" w:cs="Calibri"/>
                <w:sz w:val="22"/>
                <w:szCs w:val="22"/>
                <w:lang w:val="es-ES"/>
              </w:rPr>
              <w:t xml:space="preserve">Resultados financieros y por tenencia </w:t>
            </w:r>
            <w:r w:rsidR="00D72870">
              <w:rPr>
                <w:rFonts w:ascii="Calibri" w:hAnsi="Calibri" w:cs="Calibri"/>
                <w:sz w:val="22"/>
                <w:szCs w:val="22"/>
                <w:lang w:val="es-ES"/>
              </w:rPr>
              <w:t>(incluido el R.E.C.P.A.M.)</w:t>
            </w:r>
          </w:p>
        </w:tc>
        <w:tc>
          <w:tcPr>
            <w:tcW w:w="1360" w:type="dxa"/>
            <w:tcBorders>
              <w:top w:val="single" w:sz="4" w:space="0" w:color="FFFFFF" w:themeColor="background1"/>
              <w:left w:val="nil"/>
              <w:bottom w:val="single" w:sz="4" w:space="0" w:color="auto"/>
              <w:right w:val="nil"/>
            </w:tcBorders>
            <w:noWrap/>
            <w:vAlign w:val="bottom"/>
            <w:hideMark/>
          </w:tcPr>
          <w:p w14:paraId="11B9B343" w14:textId="640825FE" w:rsidR="007D051D" w:rsidRPr="004B0185" w:rsidRDefault="00352746" w:rsidP="00A04D17">
            <w:pPr>
              <w:spacing w:after="0" w:line="240" w:lineRule="auto"/>
              <w:jc w:val="right"/>
              <w:rPr>
                <w:rFonts w:ascii="Calibri" w:hAnsi="Calibri" w:cs="Calibri"/>
                <w:sz w:val="22"/>
                <w:szCs w:val="22"/>
                <w:lang w:val="es-ES"/>
              </w:rPr>
            </w:pPr>
            <w:r w:rsidRPr="00352746">
              <w:rPr>
                <w:rFonts w:ascii="Calibri" w:hAnsi="Calibri" w:cs="Calibri"/>
                <w:sz w:val="22"/>
                <w:szCs w:val="22"/>
                <w:lang w:val="es-ES"/>
              </w:rPr>
              <w:t>34.965.454</w:t>
            </w:r>
          </w:p>
        </w:tc>
        <w:tc>
          <w:tcPr>
            <w:tcW w:w="2445" w:type="dxa"/>
            <w:tcBorders>
              <w:top w:val="single" w:sz="4" w:space="0" w:color="FFFFFF" w:themeColor="background1"/>
              <w:left w:val="nil"/>
              <w:bottom w:val="single" w:sz="4" w:space="0" w:color="auto"/>
              <w:right w:val="nil"/>
            </w:tcBorders>
            <w:noWrap/>
            <w:vAlign w:val="bottom"/>
            <w:hideMark/>
          </w:tcPr>
          <w:p w14:paraId="1C1ECC9C" w14:textId="28BCF9F8" w:rsidR="007D051D" w:rsidRPr="007D051D" w:rsidRDefault="00352746" w:rsidP="00D72870">
            <w:pPr>
              <w:spacing w:after="0" w:line="240" w:lineRule="auto"/>
              <w:jc w:val="right"/>
              <w:rPr>
                <w:rFonts w:ascii="Calibri" w:hAnsi="Calibri" w:cs="Calibri"/>
                <w:sz w:val="22"/>
                <w:szCs w:val="22"/>
                <w:lang w:val="es-ES"/>
              </w:rPr>
            </w:pPr>
            <w:r w:rsidRPr="00352746">
              <w:rPr>
                <w:rFonts w:ascii="Calibri" w:hAnsi="Calibri" w:cs="Calibri"/>
                <w:sz w:val="22"/>
                <w:szCs w:val="22"/>
                <w:lang w:val="es-ES"/>
              </w:rPr>
              <w:t>(66.005.833)</w:t>
            </w:r>
          </w:p>
        </w:tc>
      </w:tr>
      <w:tr w:rsidR="007D051D" w:rsidRPr="008A47C0" w14:paraId="3EFAD4C3" w14:textId="77777777" w:rsidTr="00A04D17">
        <w:trPr>
          <w:trHeight w:val="433"/>
        </w:trPr>
        <w:tc>
          <w:tcPr>
            <w:tcW w:w="6260" w:type="dxa"/>
            <w:gridSpan w:val="5"/>
            <w:tcBorders>
              <w:top w:val="nil"/>
              <w:left w:val="nil"/>
              <w:bottom w:val="nil"/>
              <w:right w:val="nil"/>
            </w:tcBorders>
            <w:noWrap/>
            <w:vAlign w:val="bottom"/>
            <w:hideMark/>
          </w:tcPr>
          <w:p w14:paraId="5AD56699" w14:textId="77777777" w:rsidR="007D051D" w:rsidRPr="00EF37C4" w:rsidRDefault="007D051D" w:rsidP="007D051D">
            <w:pPr>
              <w:spacing w:after="0" w:line="240" w:lineRule="auto"/>
              <w:rPr>
                <w:rFonts w:ascii="Calibri" w:hAnsi="Calibri" w:cs="Calibri"/>
                <w:b/>
                <w:bCs/>
                <w:sz w:val="22"/>
                <w:szCs w:val="22"/>
                <w:lang w:val="es-ES"/>
              </w:rPr>
            </w:pPr>
            <w:r w:rsidRPr="00EF37C4">
              <w:rPr>
                <w:rFonts w:ascii="Calibri" w:hAnsi="Calibri" w:cs="Calibri"/>
                <w:b/>
                <w:bCs/>
                <w:sz w:val="22"/>
                <w:szCs w:val="22"/>
                <w:lang w:val="es-ES"/>
              </w:rPr>
              <w:t>Resultado antes de impuesto a las ganancias</w:t>
            </w:r>
          </w:p>
        </w:tc>
        <w:tc>
          <w:tcPr>
            <w:tcW w:w="1360" w:type="dxa"/>
            <w:tcBorders>
              <w:top w:val="single" w:sz="4" w:space="0" w:color="auto"/>
              <w:left w:val="nil"/>
              <w:bottom w:val="nil"/>
              <w:right w:val="nil"/>
            </w:tcBorders>
            <w:noWrap/>
            <w:vAlign w:val="bottom"/>
            <w:hideMark/>
          </w:tcPr>
          <w:p w14:paraId="47CDF0C5" w14:textId="4A2AC7F5" w:rsidR="007D051D" w:rsidRPr="00885491" w:rsidRDefault="00352746" w:rsidP="00885491">
            <w:pPr>
              <w:spacing w:after="0" w:line="240" w:lineRule="auto"/>
              <w:jc w:val="right"/>
              <w:rPr>
                <w:rFonts w:ascii="Calibri" w:hAnsi="Calibri" w:cs="Calibri"/>
                <w:b/>
                <w:sz w:val="22"/>
                <w:szCs w:val="22"/>
                <w:lang w:val="es-ES"/>
              </w:rPr>
            </w:pPr>
            <w:r w:rsidRPr="00352746">
              <w:rPr>
                <w:rFonts w:ascii="Calibri" w:hAnsi="Calibri" w:cs="Calibri"/>
                <w:b/>
                <w:sz w:val="22"/>
                <w:szCs w:val="22"/>
                <w:lang w:val="es-ES"/>
              </w:rPr>
              <w:t>580.776.697</w:t>
            </w:r>
          </w:p>
        </w:tc>
        <w:tc>
          <w:tcPr>
            <w:tcW w:w="2445" w:type="dxa"/>
            <w:tcBorders>
              <w:top w:val="single" w:sz="4" w:space="0" w:color="auto"/>
              <w:left w:val="nil"/>
              <w:bottom w:val="nil"/>
              <w:right w:val="nil"/>
            </w:tcBorders>
            <w:noWrap/>
            <w:vAlign w:val="bottom"/>
            <w:hideMark/>
          </w:tcPr>
          <w:p w14:paraId="429A92B4" w14:textId="2E1EFE4B" w:rsidR="007D051D" w:rsidRPr="00885491" w:rsidRDefault="00352746" w:rsidP="00885491">
            <w:pPr>
              <w:spacing w:after="0" w:line="240" w:lineRule="auto"/>
              <w:jc w:val="right"/>
              <w:rPr>
                <w:rFonts w:ascii="Calibri" w:hAnsi="Calibri" w:cs="Calibri"/>
                <w:b/>
                <w:sz w:val="22"/>
                <w:szCs w:val="22"/>
                <w:lang w:val="es-ES"/>
              </w:rPr>
            </w:pPr>
            <w:r w:rsidRPr="00352746">
              <w:rPr>
                <w:rFonts w:ascii="Calibri" w:hAnsi="Calibri" w:cs="Calibri"/>
                <w:b/>
                <w:sz w:val="22"/>
                <w:szCs w:val="22"/>
                <w:lang w:val="es-ES"/>
              </w:rPr>
              <w:t>353.365.888</w:t>
            </w:r>
          </w:p>
        </w:tc>
      </w:tr>
      <w:tr w:rsidR="007D051D" w:rsidRPr="008A47C0" w14:paraId="4A089033" w14:textId="77777777" w:rsidTr="00EF37C4">
        <w:trPr>
          <w:trHeight w:val="433"/>
        </w:trPr>
        <w:tc>
          <w:tcPr>
            <w:tcW w:w="3920" w:type="dxa"/>
            <w:gridSpan w:val="4"/>
            <w:tcBorders>
              <w:top w:val="nil"/>
              <w:left w:val="nil"/>
              <w:bottom w:val="nil"/>
              <w:right w:val="nil"/>
            </w:tcBorders>
            <w:noWrap/>
            <w:vAlign w:val="bottom"/>
            <w:hideMark/>
          </w:tcPr>
          <w:p w14:paraId="37C120B8" w14:textId="3F3DCDD8" w:rsidR="007D051D" w:rsidRPr="00EF37C4" w:rsidRDefault="007D051D" w:rsidP="00CE2539">
            <w:pPr>
              <w:spacing w:after="0" w:line="240" w:lineRule="auto"/>
              <w:rPr>
                <w:rFonts w:ascii="Calibri" w:hAnsi="Calibri" w:cs="Calibri"/>
                <w:sz w:val="22"/>
                <w:szCs w:val="22"/>
                <w:lang w:val="es-ES"/>
              </w:rPr>
            </w:pPr>
            <w:r w:rsidRPr="00EF37C4">
              <w:rPr>
                <w:rFonts w:ascii="Calibri" w:hAnsi="Calibri" w:cs="Calibri"/>
                <w:sz w:val="22"/>
                <w:szCs w:val="22"/>
                <w:lang w:val="es-ES"/>
              </w:rPr>
              <w:t>Impuesto a las ganancias (Nota 4.5.</w:t>
            </w:r>
            <w:r w:rsidR="00E3287F">
              <w:rPr>
                <w:rFonts w:ascii="Calibri" w:hAnsi="Calibri" w:cs="Calibri"/>
                <w:sz w:val="22"/>
                <w:szCs w:val="22"/>
                <w:lang w:val="es-ES"/>
              </w:rPr>
              <w:t>4</w:t>
            </w:r>
            <w:r w:rsidRPr="00EF37C4">
              <w:rPr>
                <w:rFonts w:ascii="Calibri" w:hAnsi="Calibri" w:cs="Calibri"/>
                <w:sz w:val="22"/>
                <w:szCs w:val="22"/>
                <w:lang w:val="es-ES"/>
              </w:rPr>
              <w:t>.)</w:t>
            </w:r>
          </w:p>
        </w:tc>
        <w:tc>
          <w:tcPr>
            <w:tcW w:w="2340" w:type="dxa"/>
            <w:tcBorders>
              <w:top w:val="nil"/>
              <w:left w:val="nil"/>
              <w:bottom w:val="nil"/>
              <w:right w:val="nil"/>
            </w:tcBorders>
            <w:noWrap/>
            <w:vAlign w:val="bottom"/>
            <w:hideMark/>
          </w:tcPr>
          <w:p w14:paraId="0711118F" w14:textId="77777777" w:rsidR="007D051D" w:rsidRPr="00EF37C4" w:rsidRDefault="007D051D" w:rsidP="007D051D">
            <w:pPr>
              <w:spacing w:after="0" w:line="240" w:lineRule="auto"/>
              <w:rPr>
                <w:rFonts w:ascii="Calibri" w:hAnsi="Calibri" w:cs="Calibri"/>
                <w:sz w:val="22"/>
                <w:szCs w:val="22"/>
                <w:lang w:val="es-ES"/>
              </w:rPr>
            </w:pPr>
          </w:p>
        </w:tc>
        <w:tc>
          <w:tcPr>
            <w:tcW w:w="1360" w:type="dxa"/>
            <w:tcBorders>
              <w:top w:val="nil"/>
              <w:left w:val="nil"/>
              <w:bottom w:val="nil"/>
              <w:right w:val="nil"/>
            </w:tcBorders>
            <w:noWrap/>
            <w:vAlign w:val="bottom"/>
            <w:hideMark/>
          </w:tcPr>
          <w:p w14:paraId="34DB3ED7" w14:textId="6351F226" w:rsidR="007D051D" w:rsidRPr="007D051D" w:rsidRDefault="00352746" w:rsidP="007E1E7E">
            <w:pPr>
              <w:spacing w:after="0" w:line="240" w:lineRule="auto"/>
              <w:jc w:val="right"/>
              <w:rPr>
                <w:rFonts w:ascii="Calibri" w:hAnsi="Calibri" w:cs="Calibri"/>
                <w:sz w:val="22"/>
                <w:szCs w:val="22"/>
                <w:lang w:val="es-ES"/>
              </w:rPr>
            </w:pPr>
            <w:r w:rsidRPr="00352746">
              <w:rPr>
                <w:rFonts w:ascii="Calibri" w:hAnsi="Calibri" w:cs="Calibri"/>
                <w:sz w:val="22"/>
                <w:szCs w:val="22"/>
                <w:lang w:val="es-ES"/>
              </w:rPr>
              <w:t>(68.260.869)</w:t>
            </w:r>
          </w:p>
        </w:tc>
        <w:tc>
          <w:tcPr>
            <w:tcW w:w="2445" w:type="dxa"/>
            <w:tcBorders>
              <w:top w:val="nil"/>
              <w:left w:val="nil"/>
              <w:bottom w:val="nil"/>
              <w:right w:val="nil"/>
            </w:tcBorders>
            <w:noWrap/>
            <w:vAlign w:val="bottom"/>
            <w:hideMark/>
          </w:tcPr>
          <w:p w14:paraId="5A06982B" w14:textId="10F37870" w:rsidR="007D051D" w:rsidRPr="007D051D" w:rsidRDefault="00352746" w:rsidP="000546B8">
            <w:pPr>
              <w:spacing w:after="0" w:line="240" w:lineRule="auto"/>
              <w:jc w:val="right"/>
              <w:rPr>
                <w:rFonts w:ascii="Calibri" w:hAnsi="Calibri" w:cs="Calibri"/>
                <w:sz w:val="22"/>
                <w:szCs w:val="22"/>
                <w:lang w:val="es-ES"/>
              </w:rPr>
            </w:pPr>
            <w:r w:rsidRPr="00352746">
              <w:rPr>
                <w:rFonts w:ascii="Calibri" w:hAnsi="Calibri" w:cs="Calibri"/>
                <w:sz w:val="22"/>
                <w:szCs w:val="22"/>
                <w:lang w:val="es-ES"/>
              </w:rPr>
              <w:t>(30.793.491)</w:t>
            </w:r>
          </w:p>
        </w:tc>
      </w:tr>
      <w:tr w:rsidR="007D051D" w:rsidRPr="008A47C0" w14:paraId="0BE4BF59" w14:textId="77777777" w:rsidTr="00EF37C4">
        <w:trPr>
          <w:trHeight w:val="433"/>
        </w:trPr>
        <w:tc>
          <w:tcPr>
            <w:tcW w:w="3920" w:type="dxa"/>
            <w:gridSpan w:val="4"/>
            <w:tcBorders>
              <w:top w:val="nil"/>
              <w:left w:val="nil"/>
              <w:bottom w:val="nil"/>
              <w:right w:val="nil"/>
            </w:tcBorders>
            <w:noWrap/>
            <w:vAlign w:val="bottom"/>
            <w:hideMark/>
          </w:tcPr>
          <w:p w14:paraId="4590C18E" w14:textId="3AE3D26F" w:rsidR="007D051D" w:rsidRPr="007D051D" w:rsidRDefault="002F60D9" w:rsidP="007D051D">
            <w:pPr>
              <w:spacing w:after="0" w:line="240" w:lineRule="auto"/>
              <w:rPr>
                <w:rFonts w:ascii="Calibri" w:hAnsi="Calibri" w:cs="Calibri"/>
                <w:b/>
                <w:bCs/>
                <w:sz w:val="22"/>
                <w:szCs w:val="22"/>
                <w:lang w:val="es-ES"/>
              </w:rPr>
            </w:pPr>
            <w:r w:rsidRPr="002F60D9">
              <w:rPr>
                <w:rFonts w:ascii="Calibri" w:hAnsi="Calibri" w:cs="Calibri"/>
                <w:b/>
                <w:bCs/>
                <w:sz w:val="22"/>
                <w:szCs w:val="22"/>
                <w:lang w:val="es-ES"/>
              </w:rPr>
              <w:t xml:space="preserve">Ganancia / (Pérdida) </w:t>
            </w:r>
            <w:r w:rsidR="00D72870">
              <w:rPr>
                <w:rFonts w:ascii="Calibri" w:hAnsi="Calibri" w:cs="Calibri"/>
                <w:b/>
                <w:bCs/>
                <w:sz w:val="22"/>
                <w:szCs w:val="22"/>
                <w:lang w:val="es-ES"/>
              </w:rPr>
              <w:t>del período</w:t>
            </w:r>
          </w:p>
        </w:tc>
        <w:tc>
          <w:tcPr>
            <w:tcW w:w="2340" w:type="dxa"/>
            <w:tcBorders>
              <w:top w:val="nil"/>
              <w:left w:val="nil"/>
              <w:bottom w:val="nil"/>
              <w:right w:val="nil"/>
            </w:tcBorders>
            <w:noWrap/>
            <w:vAlign w:val="bottom"/>
            <w:hideMark/>
          </w:tcPr>
          <w:p w14:paraId="5D5E33EF" w14:textId="77777777" w:rsidR="007D051D" w:rsidRPr="007D051D" w:rsidRDefault="007D051D" w:rsidP="007D051D">
            <w:pPr>
              <w:spacing w:after="0" w:line="240" w:lineRule="auto"/>
              <w:rPr>
                <w:rFonts w:ascii="Calibri" w:hAnsi="Calibri" w:cs="Calibri"/>
                <w:b/>
                <w:bCs/>
                <w:sz w:val="22"/>
                <w:szCs w:val="22"/>
                <w:lang w:val="es-ES"/>
              </w:rPr>
            </w:pPr>
          </w:p>
        </w:tc>
        <w:tc>
          <w:tcPr>
            <w:tcW w:w="1360" w:type="dxa"/>
            <w:tcBorders>
              <w:top w:val="single" w:sz="4" w:space="0" w:color="auto"/>
              <w:left w:val="nil"/>
              <w:bottom w:val="double" w:sz="6" w:space="0" w:color="auto"/>
              <w:right w:val="nil"/>
            </w:tcBorders>
            <w:noWrap/>
            <w:vAlign w:val="bottom"/>
            <w:hideMark/>
          </w:tcPr>
          <w:p w14:paraId="01FB3F61" w14:textId="2DA743F7" w:rsidR="007D051D" w:rsidRPr="00885491" w:rsidRDefault="00352746" w:rsidP="007D051D">
            <w:pPr>
              <w:spacing w:after="0" w:line="240" w:lineRule="auto"/>
              <w:jc w:val="right"/>
              <w:rPr>
                <w:rFonts w:ascii="Calibri" w:hAnsi="Calibri" w:cs="Calibri"/>
                <w:b/>
                <w:sz w:val="22"/>
                <w:szCs w:val="22"/>
                <w:lang w:val="es-ES"/>
              </w:rPr>
            </w:pPr>
            <w:r w:rsidRPr="00352746">
              <w:rPr>
                <w:rFonts w:ascii="Calibri" w:hAnsi="Calibri" w:cs="Calibri"/>
                <w:b/>
                <w:sz w:val="22"/>
                <w:szCs w:val="22"/>
                <w:lang w:val="es-ES"/>
              </w:rPr>
              <w:t>512.515.828</w:t>
            </w:r>
          </w:p>
        </w:tc>
        <w:tc>
          <w:tcPr>
            <w:tcW w:w="2445" w:type="dxa"/>
            <w:tcBorders>
              <w:top w:val="single" w:sz="4" w:space="0" w:color="auto"/>
              <w:left w:val="nil"/>
              <w:bottom w:val="double" w:sz="6" w:space="0" w:color="auto"/>
              <w:right w:val="nil"/>
            </w:tcBorders>
            <w:noWrap/>
            <w:vAlign w:val="bottom"/>
            <w:hideMark/>
          </w:tcPr>
          <w:p w14:paraId="1EBB20C4" w14:textId="0831D4FD" w:rsidR="007D051D" w:rsidRPr="00885491" w:rsidRDefault="00352746" w:rsidP="00885491">
            <w:pPr>
              <w:spacing w:after="0" w:line="240" w:lineRule="auto"/>
              <w:jc w:val="right"/>
              <w:rPr>
                <w:rFonts w:ascii="Calibri" w:hAnsi="Calibri" w:cs="Calibri"/>
                <w:b/>
                <w:sz w:val="22"/>
                <w:szCs w:val="22"/>
                <w:lang w:val="es-ES"/>
              </w:rPr>
            </w:pPr>
            <w:r w:rsidRPr="00352746">
              <w:rPr>
                <w:rFonts w:ascii="Calibri" w:hAnsi="Calibri" w:cs="Calibri"/>
                <w:b/>
                <w:sz w:val="22"/>
                <w:szCs w:val="22"/>
                <w:lang w:val="es-ES"/>
              </w:rPr>
              <w:t>322.572.397</w:t>
            </w:r>
          </w:p>
        </w:tc>
      </w:tr>
    </w:tbl>
    <w:p w14:paraId="618D7007" w14:textId="77777777" w:rsidR="00FC521A" w:rsidRDefault="00FC521A" w:rsidP="002C7C0E">
      <w:pPr>
        <w:pStyle w:val="BodySingle"/>
        <w:ind w:left="284"/>
        <w:jc w:val="both"/>
        <w:rPr>
          <w:sz w:val="22"/>
          <w:szCs w:val="22"/>
          <w:lang w:val="es-ES"/>
        </w:rPr>
      </w:pPr>
    </w:p>
    <w:p w14:paraId="0A0FAD50" w14:textId="77777777" w:rsidR="00376EEE" w:rsidRDefault="00376EEE">
      <w:pPr>
        <w:pStyle w:val="BodySingle"/>
        <w:ind w:left="284"/>
        <w:rPr>
          <w:rFonts w:ascii="Times New Roman" w:hAnsi="Times New Roman" w:cs="Times New Roman"/>
          <w:sz w:val="22"/>
          <w:szCs w:val="22"/>
          <w:lang w:val="es-ES"/>
        </w:rPr>
      </w:pPr>
    </w:p>
    <w:p w14:paraId="167897B4" w14:textId="77777777" w:rsidR="005C2116" w:rsidRDefault="005C2116">
      <w:pPr>
        <w:pStyle w:val="BodySingle"/>
        <w:ind w:left="284"/>
        <w:rPr>
          <w:rFonts w:ascii="Times New Roman" w:hAnsi="Times New Roman" w:cs="Times New Roman"/>
          <w:sz w:val="22"/>
          <w:szCs w:val="22"/>
          <w:lang w:val="es-ES"/>
        </w:rPr>
      </w:pPr>
    </w:p>
    <w:p w14:paraId="2B608C5D" w14:textId="77777777" w:rsidR="00A85FD0" w:rsidRDefault="00A85FD0" w:rsidP="00672620">
      <w:pPr>
        <w:pStyle w:val="BodySingle"/>
        <w:ind w:left="142"/>
        <w:rPr>
          <w:sz w:val="20"/>
          <w:szCs w:val="20"/>
          <w:lang w:val="es-ES"/>
        </w:rPr>
      </w:pPr>
    </w:p>
    <w:p w14:paraId="31F59990" w14:textId="77777777" w:rsidR="00A85FD0" w:rsidRDefault="00A85FD0" w:rsidP="00672620">
      <w:pPr>
        <w:pStyle w:val="BodySingle"/>
        <w:ind w:left="142"/>
        <w:rPr>
          <w:sz w:val="20"/>
          <w:szCs w:val="20"/>
          <w:lang w:val="es-ES"/>
        </w:rPr>
      </w:pPr>
    </w:p>
    <w:p w14:paraId="3610F19F" w14:textId="77777777" w:rsidR="00A85FD0" w:rsidRDefault="00A85FD0" w:rsidP="00672620">
      <w:pPr>
        <w:pStyle w:val="BodySingle"/>
        <w:ind w:left="142"/>
        <w:rPr>
          <w:sz w:val="20"/>
          <w:szCs w:val="20"/>
          <w:lang w:val="es-ES"/>
        </w:rPr>
      </w:pPr>
    </w:p>
    <w:p w14:paraId="43121F1A" w14:textId="77777777" w:rsidR="00A85FD0" w:rsidRDefault="00A85FD0" w:rsidP="00672620">
      <w:pPr>
        <w:pStyle w:val="BodySingle"/>
        <w:ind w:left="142"/>
        <w:rPr>
          <w:sz w:val="20"/>
          <w:szCs w:val="20"/>
          <w:lang w:val="es-ES"/>
        </w:rPr>
      </w:pPr>
    </w:p>
    <w:p w14:paraId="29400715" w14:textId="77777777" w:rsidR="00A85FD0" w:rsidRDefault="00A85FD0" w:rsidP="00672620">
      <w:pPr>
        <w:pStyle w:val="BodySingle"/>
        <w:ind w:left="142"/>
        <w:rPr>
          <w:sz w:val="20"/>
          <w:szCs w:val="20"/>
          <w:lang w:val="es-ES"/>
        </w:rPr>
      </w:pPr>
    </w:p>
    <w:p w14:paraId="185C73EB" w14:textId="77777777" w:rsidR="005C2116" w:rsidRDefault="005C2116" w:rsidP="00672620">
      <w:pPr>
        <w:pStyle w:val="BodySingle"/>
        <w:ind w:left="142"/>
        <w:rPr>
          <w:sz w:val="20"/>
          <w:szCs w:val="20"/>
          <w:lang w:val="es-ES"/>
        </w:rPr>
      </w:pPr>
    </w:p>
    <w:p w14:paraId="2DD7B632" w14:textId="77777777" w:rsidR="00376EEE" w:rsidRDefault="00E50013" w:rsidP="00672620">
      <w:pPr>
        <w:pStyle w:val="BodySingle"/>
        <w:ind w:left="142"/>
        <w:rPr>
          <w:sz w:val="20"/>
          <w:szCs w:val="20"/>
          <w:lang w:val="es-ES"/>
        </w:rPr>
      </w:pPr>
      <w:r>
        <w:rPr>
          <w:sz w:val="20"/>
          <w:szCs w:val="20"/>
          <w:lang w:val="es-ES"/>
        </w:rPr>
        <w:t>Las notas</w:t>
      </w:r>
      <w:r w:rsidR="00A222EF">
        <w:rPr>
          <w:sz w:val="20"/>
          <w:szCs w:val="20"/>
          <w:lang w:val="es-ES"/>
        </w:rPr>
        <w:t xml:space="preserve"> y los anexos</w:t>
      </w:r>
      <w:r>
        <w:rPr>
          <w:sz w:val="20"/>
          <w:szCs w:val="20"/>
          <w:lang w:val="es-ES"/>
        </w:rPr>
        <w:t xml:space="preserve"> </w:t>
      </w:r>
      <w:r w:rsidR="00376EEE">
        <w:rPr>
          <w:sz w:val="20"/>
          <w:szCs w:val="20"/>
          <w:lang w:val="es-ES"/>
        </w:rPr>
        <w:t>que se adjuntan forman parte integrante de los presentes estados contables</w:t>
      </w:r>
      <w:r w:rsidR="00376EEE">
        <w:rPr>
          <w:lang w:val="es-ES"/>
        </w:rPr>
        <w:t xml:space="preserve"> </w:t>
      </w:r>
      <w:r w:rsidR="00376EEE">
        <w:rPr>
          <w:sz w:val="20"/>
          <w:szCs w:val="20"/>
          <w:lang w:val="es-ES"/>
        </w:rPr>
        <w:t>especiales.</w:t>
      </w:r>
    </w:p>
    <w:p w14:paraId="47755C01" w14:textId="77777777" w:rsidR="00376EEE" w:rsidRDefault="00376EEE">
      <w:pPr>
        <w:rPr>
          <w:rFonts w:ascii="Times New Roman" w:hAnsi="Times New Roman" w:cs="Times New Roman"/>
          <w:noProof/>
          <w:sz w:val="22"/>
          <w:szCs w:val="22"/>
          <w:lang w:val="es-ES" w:eastAsia="es-AR"/>
        </w:rPr>
      </w:pPr>
    </w:p>
    <w:p w14:paraId="7C5762E8" w14:textId="77777777" w:rsidR="00376EEE" w:rsidRDefault="00376EEE">
      <w:pPr>
        <w:rPr>
          <w:rFonts w:ascii="Times New Roman" w:hAnsi="Times New Roman" w:cs="Times New Roman"/>
          <w:noProof/>
          <w:sz w:val="22"/>
          <w:szCs w:val="22"/>
          <w:lang w:val="es-ES" w:eastAsia="es-AR"/>
        </w:rPr>
      </w:pPr>
    </w:p>
    <w:p w14:paraId="3F7A6899" w14:textId="77777777" w:rsidR="00EF37C4" w:rsidRDefault="00EF37C4">
      <w:pPr>
        <w:pStyle w:val="BodySingle"/>
        <w:rPr>
          <w:b/>
          <w:bCs/>
          <w:sz w:val="24"/>
          <w:szCs w:val="24"/>
          <w:lang w:val="es-AR"/>
        </w:rPr>
      </w:pPr>
      <w:bookmarkStart w:id="13" w:name="_Toc140394164"/>
      <w:bookmarkStart w:id="14" w:name="_Toc140395145"/>
      <w:bookmarkStart w:id="15" w:name="_Toc140397595"/>
      <w:bookmarkStart w:id="16" w:name="_Toc141082869"/>
      <w:bookmarkStart w:id="17" w:name="_Toc141082888"/>
    </w:p>
    <w:p w14:paraId="560B9B69" w14:textId="77777777" w:rsidR="00EF37C4" w:rsidRDefault="00EF37C4">
      <w:pPr>
        <w:pStyle w:val="BodySingle"/>
        <w:rPr>
          <w:b/>
          <w:bCs/>
          <w:sz w:val="24"/>
          <w:szCs w:val="24"/>
          <w:lang w:val="es-AR"/>
        </w:rPr>
      </w:pPr>
    </w:p>
    <w:p w14:paraId="1655DF38" w14:textId="77777777" w:rsidR="00EF37C4" w:rsidRDefault="00EF37C4">
      <w:pPr>
        <w:pStyle w:val="BodySingle"/>
        <w:rPr>
          <w:b/>
          <w:bCs/>
          <w:sz w:val="24"/>
          <w:szCs w:val="24"/>
          <w:lang w:val="es-AR"/>
        </w:rPr>
      </w:pPr>
    </w:p>
    <w:p w14:paraId="7761132C" w14:textId="77777777" w:rsidR="00EF37C4" w:rsidRDefault="00EF37C4">
      <w:pPr>
        <w:pStyle w:val="BodySingle"/>
        <w:rPr>
          <w:b/>
          <w:bCs/>
          <w:sz w:val="24"/>
          <w:szCs w:val="24"/>
          <w:lang w:val="es-AR"/>
        </w:rPr>
      </w:pPr>
    </w:p>
    <w:p w14:paraId="62298926" w14:textId="77777777" w:rsidR="00EF37C4" w:rsidRDefault="00EF37C4">
      <w:pPr>
        <w:pStyle w:val="BodySingle"/>
        <w:rPr>
          <w:b/>
          <w:bCs/>
          <w:sz w:val="24"/>
          <w:szCs w:val="24"/>
          <w:lang w:val="es-AR"/>
        </w:rPr>
      </w:pPr>
    </w:p>
    <w:p w14:paraId="6E7F74E8" w14:textId="77777777" w:rsidR="00376EEE" w:rsidRPr="00EF37C4" w:rsidRDefault="00376EEE">
      <w:pPr>
        <w:pStyle w:val="BodySingle"/>
        <w:rPr>
          <w:b/>
          <w:bCs/>
          <w:sz w:val="24"/>
          <w:szCs w:val="24"/>
          <w:lang w:val="es-AR"/>
        </w:rPr>
      </w:pPr>
      <w:r>
        <w:rPr>
          <w:b/>
          <w:bCs/>
          <w:sz w:val="24"/>
          <w:szCs w:val="24"/>
          <w:lang w:val="es-AR"/>
        </w:rPr>
        <w:t>Estado de Evolución del Patrimonio Neto</w:t>
      </w:r>
      <w:bookmarkEnd w:id="13"/>
      <w:bookmarkEnd w:id="14"/>
      <w:bookmarkEnd w:id="15"/>
      <w:bookmarkEnd w:id="16"/>
      <w:bookmarkEnd w:id="17"/>
      <w:r>
        <w:rPr>
          <w:b/>
          <w:bCs/>
          <w:sz w:val="24"/>
          <w:szCs w:val="24"/>
          <w:lang w:val="es-AR"/>
        </w:rPr>
        <w:t xml:space="preserve"> especial </w:t>
      </w:r>
    </w:p>
    <w:p w14:paraId="2AB4DD05" w14:textId="77777777" w:rsidR="005450A4" w:rsidRDefault="005450A4">
      <w:pPr>
        <w:pStyle w:val="BodySingle"/>
        <w:rPr>
          <w:b/>
          <w:bCs/>
          <w:sz w:val="24"/>
          <w:szCs w:val="24"/>
          <w:lang w:val="es-AR"/>
        </w:rPr>
      </w:pPr>
    </w:p>
    <w:p w14:paraId="778FE2A7" w14:textId="77777777" w:rsidR="00376EEE" w:rsidRDefault="00376EEE">
      <w:pPr>
        <w:pStyle w:val="BodySingle"/>
        <w:rPr>
          <w:rFonts w:ascii="Times New Roman" w:hAnsi="Times New Roman" w:cs="Times New Roman"/>
          <w:i/>
          <w:iCs/>
          <w:lang w:val="es-ES_tradnl"/>
        </w:rPr>
      </w:pPr>
    </w:p>
    <w:p w14:paraId="65F718B3" w14:textId="23FA371C" w:rsidR="002C7C0E" w:rsidRDefault="002C7C0E" w:rsidP="002C7C0E">
      <w:pPr>
        <w:pStyle w:val="BodySingle"/>
        <w:rPr>
          <w:sz w:val="22"/>
          <w:szCs w:val="22"/>
          <w:lang w:val="es-ES"/>
        </w:rPr>
      </w:pPr>
      <w:r>
        <w:rPr>
          <w:sz w:val="22"/>
          <w:szCs w:val="22"/>
          <w:lang w:val="es-ES"/>
        </w:rPr>
        <w:t xml:space="preserve">Al </w:t>
      </w:r>
      <w:r w:rsidR="00FA1E35">
        <w:rPr>
          <w:sz w:val="22"/>
          <w:szCs w:val="22"/>
          <w:lang w:val="es-ES"/>
        </w:rPr>
        <w:t xml:space="preserve">30 de septiembre de </w:t>
      </w:r>
      <w:r w:rsidR="005A2755">
        <w:rPr>
          <w:sz w:val="22"/>
          <w:szCs w:val="22"/>
          <w:lang w:val="es-ES"/>
        </w:rPr>
        <w:t>2025</w:t>
      </w:r>
      <w:r>
        <w:rPr>
          <w:sz w:val="22"/>
          <w:szCs w:val="22"/>
          <w:lang w:val="es-ES"/>
        </w:rPr>
        <w:t xml:space="preserve">, presentado en forma comparativa con el ejercicio </w:t>
      </w:r>
      <w:r w:rsidR="00C74A05">
        <w:rPr>
          <w:sz w:val="22"/>
          <w:szCs w:val="22"/>
          <w:lang w:val="es-ES"/>
        </w:rPr>
        <w:t>anterior e igual perí</w:t>
      </w:r>
      <w:r>
        <w:rPr>
          <w:sz w:val="22"/>
          <w:szCs w:val="22"/>
          <w:lang w:val="es-ES"/>
        </w:rPr>
        <w:t>odo de dicho ejercicio.</w:t>
      </w:r>
    </w:p>
    <w:p w14:paraId="537B8AEE" w14:textId="77777777" w:rsidR="006F7C1B" w:rsidRDefault="006F7C1B" w:rsidP="002C7C0E">
      <w:pPr>
        <w:pStyle w:val="BodySingle"/>
        <w:rPr>
          <w:sz w:val="22"/>
          <w:szCs w:val="22"/>
          <w:lang w:val="es-ES"/>
        </w:rPr>
      </w:pPr>
    </w:p>
    <w:tbl>
      <w:tblPr>
        <w:tblpPr w:leftFromText="180" w:rightFromText="180" w:vertAnchor="page" w:horzAnchor="margin" w:tblpX="-472" w:tblpY="3633"/>
        <w:tblW w:w="10739" w:type="dxa"/>
        <w:tblLook w:val="04A0" w:firstRow="1" w:lastRow="0" w:firstColumn="1" w:lastColumn="0" w:noHBand="0" w:noVBand="1"/>
      </w:tblPr>
      <w:tblGrid>
        <w:gridCol w:w="2774"/>
        <w:gridCol w:w="1017"/>
        <w:gridCol w:w="1156"/>
        <w:gridCol w:w="1156"/>
        <w:gridCol w:w="1103"/>
        <w:gridCol w:w="1041"/>
        <w:gridCol w:w="1246"/>
        <w:gridCol w:w="1246"/>
      </w:tblGrid>
      <w:tr w:rsidR="004B0185" w:rsidRPr="00EF37C4" w14:paraId="215A7056" w14:textId="77777777" w:rsidTr="00691459">
        <w:trPr>
          <w:trHeight w:val="708"/>
        </w:trPr>
        <w:tc>
          <w:tcPr>
            <w:tcW w:w="2774" w:type="dxa"/>
            <w:vMerge w:val="restart"/>
            <w:tcBorders>
              <w:top w:val="double" w:sz="6" w:space="0" w:color="auto"/>
              <w:left w:val="double" w:sz="6" w:space="0" w:color="auto"/>
              <w:bottom w:val="single" w:sz="8" w:space="0" w:color="000000"/>
              <w:right w:val="single" w:sz="8" w:space="0" w:color="auto"/>
            </w:tcBorders>
            <w:shd w:val="clear" w:color="000000" w:fill="FFFFFF"/>
            <w:vAlign w:val="center"/>
            <w:hideMark/>
          </w:tcPr>
          <w:p w14:paraId="458DA89F"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r w:rsidRPr="00EF37C4">
              <w:rPr>
                <w:rFonts w:asciiTheme="minorHAnsi" w:hAnsiTheme="minorHAnsi" w:cstheme="minorHAnsi"/>
                <w:b/>
                <w:bCs/>
                <w:sz w:val="18"/>
                <w:szCs w:val="18"/>
                <w:lang w:val="en-US"/>
              </w:rPr>
              <w:t>Rubros</w:t>
            </w:r>
          </w:p>
        </w:tc>
        <w:tc>
          <w:tcPr>
            <w:tcW w:w="3329" w:type="dxa"/>
            <w:gridSpan w:val="3"/>
            <w:tcBorders>
              <w:top w:val="double" w:sz="6" w:space="0" w:color="auto"/>
              <w:left w:val="nil"/>
              <w:bottom w:val="single" w:sz="8" w:space="0" w:color="auto"/>
              <w:right w:val="single" w:sz="8" w:space="0" w:color="000000"/>
            </w:tcBorders>
            <w:shd w:val="clear" w:color="000000" w:fill="FFFFFF"/>
            <w:vAlign w:val="center"/>
          </w:tcPr>
          <w:p w14:paraId="668AC5A2"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proofErr w:type="spellStart"/>
            <w:r w:rsidRPr="00EF37C4">
              <w:rPr>
                <w:rFonts w:asciiTheme="minorHAnsi" w:hAnsiTheme="minorHAnsi" w:cstheme="minorHAnsi"/>
                <w:b/>
                <w:bCs/>
                <w:sz w:val="18"/>
                <w:szCs w:val="18"/>
                <w:lang w:val="en-US"/>
              </w:rPr>
              <w:t>Aportes</w:t>
            </w:r>
            <w:proofErr w:type="spellEnd"/>
            <w:r w:rsidRPr="00EF37C4">
              <w:rPr>
                <w:rFonts w:asciiTheme="minorHAnsi" w:hAnsiTheme="minorHAnsi" w:cstheme="minorHAnsi"/>
                <w:b/>
                <w:bCs/>
                <w:sz w:val="18"/>
                <w:szCs w:val="18"/>
                <w:lang w:val="en-US"/>
              </w:rPr>
              <w:t xml:space="preserve"> de </w:t>
            </w:r>
            <w:proofErr w:type="spellStart"/>
            <w:r w:rsidRPr="00EF37C4">
              <w:rPr>
                <w:rFonts w:asciiTheme="minorHAnsi" w:hAnsiTheme="minorHAnsi" w:cstheme="minorHAnsi"/>
                <w:b/>
                <w:bCs/>
                <w:sz w:val="18"/>
                <w:szCs w:val="18"/>
                <w:lang w:val="en-US"/>
              </w:rPr>
              <w:t>los</w:t>
            </w:r>
            <w:proofErr w:type="spellEnd"/>
            <w:r w:rsidRPr="00EF37C4">
              <w:rPr>
                <w:rFonts w:asciiTheme="minorHAnsi" w:hAnsiTheme="minorHAnsi" w:cstheme="minorHAnsi"/>
                <w:b/>
                <w:bCs/>
                <w:sz w:val="18"/>
                <w:szCs w:val="18"/>
                <w:lang w:val="en-US"/>
              </w:rPr>
              <w:t xml:space="preserve"> </w:t>
            </w:r>
            <w:proofErr w:type="spellStart"/>
            <w:r w:rsidRPr="00EF37C4">
              <w:rPr>
                <w:rFonts w:asciiTheme="minorHAnsi" w:hAnsiTheme="minorHAnsi" w:cstheme="minorHAnsi"/>
                <w:b/>
                <w:bCs/>
                <w:sz w:val="18"/>
                <w:szCs w:val="18"/>
                <w:lang w:val="en-US"/>
              </w:rPr>
              <w:t>propietarios</w:t>
            </w:r>
            <w:proofErr w:type="spellEnd"/>
          </w:p>
        </w:tc>
        <w:tc>
          <w:tcPr>
            <w:tcW w:w="3390" w:type="dxa"/>
            <w:gridSpan w:val="3"/>
            <w:tcBorders>
              <w:top w:val="double" w:sz="6" w:space="0" w:color="auto"/>
              <w:left w:val="nil"/>
              <w:bottom w:val="single" w:sz="8" w:space="0" w:color="auto"/>
              <w:right w:val="single" w:sz="8" w:space="0" w:color="000000"/>
            </w:tcBorders>
            <w:shd w:val="clear" w:color="000000" w:fill="FFFFFF"/>
            <w:vAlign w:val="center"/>
            <w:hideMark/>
          </w:tcPr>
          <w:p w14:paraId="74CCCAF0"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proofErr w:type="spellStart"/>
            <w:r w:rsidRPr="00EF37C4">
              <w:rPr>
                <w:rFonts w:asciiTheme="minorHAnsi" w:hAnsiTheme="minorHAnsi" w:cstheme="minorHAnsi"/>
                <w:b/>
                <w:bCs/>
                <w:sz w:val="18"/>
                <w:szCs w:val="18"/>
                <w:lang w:val="en-US"/>
              </w:rPr>
              <w:t>Resultados</w:t>
            </w:r>
            <w:proofErr w:type="spellEnd"/>
            <w:r w:rsidRPr="00EF37C4">
              <w:rPr>
                <w:rFonts w:asciiTheme="minorHAnsi" w:hAnsiTheme="minorHAnsi" w:cstheme="minorHAnsi"/>
                <w:b/>
                <w:bCs/>
                <w:sz w:val="18"/>
                <w:szCs w:val="18"/>
                <w:lang w:val="en-US"/>
              </w:rPr>
              <w:t xml:space="preserve"> </w:t>
            </w:r>
            <w:proofErr w:type="spellStart"/>
            <w:r w:rsidRPr="00EF37C4">
              <w:rPr>
                <w:rFonts w:asciiTheme="minorHAnsi" w:hAnsiTheme="minorHAnsi" w:cstheme="minorHAnsi"/>
                <w:b/>
                <w:bCs/>
                <w:sz w:val="18"/>
                <w:szCs w:val="18"/>
                <w:lang w:val="en-US"/>
              </w:rPr>
              <w:t>acumulados</w:t>
            </w:r>
            <w:proofErr w:type="spellEnd"/>
          </w:p>
        </w:tc>
        <w:tc>
          <w:tcPr>
            <w:tcW w:w="1246" w:type="dxa"/>
            <w:vMerge w:val="restart"/>
            <w:tcBorders>
              <w:top w:val="double" w:sz="6" w:space="0" w:color="auto"/>
              <w:left w:val="nil"/>
              <w:right w:val="double" w:sz="6" w:space="0" w:color="auto"/>
            </w:tcBorders>
            <w:shd w:val="clear" w:color="000000" w:fill="FFFFFF"/>
            <w:vAlign w:val="center"/>
            <w:hideMark/>
          </w:tcPr>
          <w:p w14:paraId="6F925963"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r>
              <w:rPr>
                <w:rFonts w:asciiTheme="minorHAnsi" w:hAnsiTheme="minorHAnsi" w:cstheme="minorHAnsi"/>
                <w:b/>
                <w:bCs/>
                <w:sz w:val="18"/>
                <w:szCs w:val="18"/>
                <w:lang w:val="en-US"/>
              </w:rPr>
              <w:t>Total Patrimonio N</w:t>
            </w:r>
            <w:r w:rsidRPr="00EF37C4">
              <w:rPr>
                <w:rFonts w:asciiTheme="minorHAnsi" w:hAnsiTheme="minorHAnsi" w:cstheme="minorHAnsi"/>
                <w:b/>
                <w:bCs/>
                <w:sz w:val="18"/>
                <w:szCs w:val="18"/>
                <w:lang w:val="en-US"/>
              </w:rPr>
              <w:t>eto</w:t>
            </w:r>
          </w:p>
          <w:p w14:paraId="5C7C2313" w14:textId="77777777" w:rsidR="004B0185" w:rsidRPr="00EF37C4" w:rsidRDefault="004B0185" w:rsidP="000A0E03">
            <w:pPr>
              <w:spacing w:after="0" w:line="240" w:lineRule="auto"/>
              <w:jc w:val="center"/>
              <w:rPr>
                <w:rFonts w:asciiTheme="minorHAnsi" w:hAnsiTheme="minorHAnsi" w:cstheme="minorHAnsi"/>
                <w:b/>
                <w:bCs/>
                <w:sz w:val="18"/>
                <w:szCs w:val="18"/>
                <w:lang w:val="en-US"/>
              </w:rPr>
            </w:pPr>
            <w:r w:rsidRPr="00EF37C4">
              <w:rPr>
                <w:rFonts w:asciiTheme="minorHAnsi" w:hAnsiTheme="minorHAnsi" w:cstheme="minorHAnsi"/>
                <w:b/>
                <w:bCs/>
                <w:sz w:val="18"/>
                <w:szCs w:val="18"/>
                <w:lang w:val="en-US"/>
              </w:rPr>
              <w:t> </w:t>
            </w:r>
          </w:p>
        </w:tc>
      </w:tr>
      <w:tr w:rsidR="004B0185" w:rsidRPr="00EF37C4" w14:paraId="561C9320" w14:textId="77777777" w:rsidTr="00691459">
        <w:trPr>
          <w:trHeight w:val="312"/>
        </w:trPr>
        <w:tc>
          <w:tcPr>
            <w:tcW w:w="2774" w:type="dxa"/>
            <w:vMerge/>
            <w:tcBorders>
              <w:top w:val="double" w:sz="6" w:space="0" w:color="auto"/>
              <w:left w:val="double" w:sz="6" w:space="0" w:color="auto"/>
              <w:bottom w:val="single" w:sz="8" w:space="0" w:color="000000"/>
              <w:right w:val="single" w:sz="8" w:space="0" w:color="auto"/>
            </w:tcBorders>
            <w:vAlign w:val="center"/>
            <w:hideMark/>
          </w:tcPr>
          <w:p w14:paraId="25946451" w14:textId="77777777" w:rsidR="004B0185" w:rsidRPr="00EF37C4" w:rsidRDefault="004B0185" w:rsidP="00033D12">
            <w:pPr>
              <w:spacing w:after="0" w:line="240" w:lineRule="auto"/>
              <w:rPr>
                <w:rFonts w:asciiTheme="minorHAnsi" w:hAnsiTheme="minorHAnsi" w:cstheme="minorHAnsi"/>
                <w:b/>
                <w:bCs/>
                <w:sz w:val="18"/>
                <w:szCs w:val="18"/>
                <w:lang w:val="en-US"/>
              </w:rPr>
            </w:pPr>
          </w:p>
        </w:tc>
        <w:tc>
          <w:tcPr>
            <w:tcW w:w="101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8D93F6F"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r w:rsidRPr="00EF37C4">
              <w:rPr>
                <w:rFonts w:asciiTheme="minorHAnsi" w:hAnsiTheme="minorHAnsi" w:cstheme="minorHAnsi"/>
                <w:b/>
                <w:bCs/>
                <w:sz w:val="18"/>
                <w:szCs w:val="18"/>
                <w:lang w:val="en-US"/>
              </w:rPr>
              <w:t xml:space="preserve">Capital social </w:t>
            </w:r>
            <w:proofErr w:type="spellStart"/>
            <w:r w:rsidRPr="00EF37C4">
              <w:rPr>
                <w:rFonts w:asciiTheme="minorHAnsi" w:hAnsiTheme="minorHAnsi" w:cstheme="minorHAnsi"/>
                <w:b/>
                <w:bCs/>
                <w:sz w:val="18"/>
                <w:szCs w:val="18"/>
                <w:lang w:val="en-US"/>
              </w:rPr>
              <w:t>suscripto</w:t>
            </w:r>
            <w:proofErr w:type="spellEnd"/>
          </w:p>
        </w:tc>
        <w:tc>
          <w:tcPr>
            <w:tcW w:w="1156" w:type="dxa"/>
            <w:tcBorders>
              <w:top w:val="nil"/>
              <w:left w:val="single" w:sz="8" w:space="0" w:color="auto"/>
              <w:right w:val="single" w:sz="8" w:space="0" w:color="auto"/>
            </w:tcBorders>
            <w:shd w:val="clear" w:color="000000" w:fill="FFFFFF"/>
          </w:tcPr>
          <w:p w14:paraId="51634E27"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proofErr w:type="spellStart"/>
            <w:r>
              <w:rPr>
                <w:rFonts w:asciiTheme="minorHAnsi" w:hAnsiTheme="minorHAnsi" w:cstheme="minorHAnsi"/>
                <w:b/>
                <w:bCs/>
                <w:sz w:val="18"/>
                <w:szCs w:val="18"/>
                <w:lang w:val="en-US"/>
              </w:rPr>
              <w:t>Ajuste</w:t>
            </w:r>
            <w:proofErr w:type="spellEnd"/>
            <w:r>
              <w:rPr>
                <w:rFonts w:asciiTheme="minorHAnsi" w:hAnsiTheme="minorHAnsi" w:cstheme="minorHAnsi"/>
                <w:b/>
                <w:bCs/>
                <w:sz w:val="18"/>
                <w:szCs w:val="18"/>
                <w:lang w:val="en-US"/>
              </w:rPr>
              <w:t xml:space="preserve"> Capital</w:t>
            </w:r>
          </w:p>
        </w:tc>
        <w:tc>
          <w:tcPr>
            <w:tcW w:w="115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9BA1D49"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r w:rsidRPr="00EF37C4">
              <w:rPr>
                <w:rFonts w:asciiTheme="minorHAnsi" w:hAnsiTheme="minorHAnsi" w:cstheme="minorHAnsi"/>
                <w:b/>
                <w:bCs/>
                <w:sz w:val="18"/>
                <w:szCs w:val="18"/>
                <w:lang w:val="en-US"/>
              </w:rPr>
              <w:t>Total</w:t>
            </w:r>
          </w:p>
        </w:tc>
        <w:tc>
          <w:tcPr>
            <w:tcW w:w="2144" w:type="dxa"/>
            <w:gridSpan w:val="2"/>
            <w:tcBorders>
              <w:top w:val="single" w:sz="8" w:space="0" w:color="auto"/>
              <w:left w:val="nil"/>
              <w:bottom w:val="single" w:sz="8" w:space="0" w:color="auto"/>
              <w:right w:val="single" w:sz="8" w:space="0" w:color="000000"/>
            </w:tcBorders>
            <w:shd w:val="clear" w:color="000000" w:fill="FFFFFF"/>
            <w:vAlign w:val="center"/>
            <w:hideMark/>
          </w:tcPr>
          <w:p w14:paraId="240261AC"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proofErr w:type="spellStart"/>
            <w:r w:rsidRPr="00EF37C4">
              <w:rPr>
                <w:rFonts w:asciiTheme="minorHAnsi" w:hAnsiTheme="minorHAnsi" w:cstheme="minorHAnsi"/>
                <w:b/>
                <w:bCs/>
                <w:sz w:val="18"/>
                <w:szCs w:val="18"/>
                <w:lang w:val="en-US"/>
              </w:rPr>
              <w:t>Ganancias</w:t>
            </w:r>
            <w:proofErr w:type="spellEnd"/>
            <w:r w:rsidRPr="00EF37C4">
              <w:rPr>
                <w:rFonts w:asciiTheme="minorHAnsi" w:hAnsiTheme="minorHAnsi" w:cstheme="minorHAnsi"/>
                <w:b/>
                <w:bCs/>
                <w:sz w:val="18"/>
                <w:szCs w:val="18"/>
                <w:lang w:val="en-US"/>
              </w:rPr>
              <w:t xml:space="preserve"> </w:t>
            </w:r>
            <w:proofErr w:type="spellStart"/>
            <w:r w:rsidRPr="00EF37C4">
              <w:rPr>
                <w:rFonts w:asciiTheme="minorHAnsi" w:hAnsiTheme="minorHAnsi" w:cstheme="minorHAnsi"/>
                <w:b/>
                <w:bCs/>
                <w:sz w:val="18"/>
                <w:szCs w:val="18"/>
                <w:lang w:val="en-US"/>
              </w:rPr>
              <w:t>reservadas</w:t>
            </w:r>
            <w:proofErr w:type="spellEnd"/>
          </w:p>
        </w:tc>
        <w:tc>
          <w:tcPr>
            <w:tcW w:w="1246" w:type="dxa"/>
            <w:tcBorders>
              <w:top w:val="nil"/>
              <w:left w:val="nil"/>
              <w:bottom w:val="nil"/>
              <w:right w:val="single" w:sz="8" w:space="0" w:color="auto"/>
            </w:tcBorders>
            <w:shd w:val="clear" w:color="000000" w:fill="FFFFFF"/>
            <w:vAlign w:val="center"/>
            <w:hideMark/>
          </w:tcPr>
          <w:p w14:paraId="0A69C965"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proofErr w:type="spellStart"/>
            <w:r w:rsidRPr="00EF37C4">
              <w:rPr>
                <w:rFonts w:asciiTheme="minorHAnsi" w:hAnsiTheme="minorHAnsi" w:cstheme="minorHAnsi"/>
                <w:b/>
                <w:bCs/>
                <w:sz w:val="18"/>
                <w:szCs w:val="18"/>
                <w:lang w:val="en-US"/>
              </w:rPr>
              <w:t>Resultados</w:t>
            </w:r>
            <w:proofErr w:type="spellEnd"/>
            <w:r w:rsidRPr="00EF37C4">
              <w:rPr>
                <w:rFonts w:asciiTheme="minorHAnsi" w:hAnsiTheme="minorHAnsi" w:cstheme="minorHAnsi"/>
                <w:b/>
                <w:bCs/>
                <w:sz w:val="18"/>
                <w:szCs w:val="18"/>
                <w:lang w:val="en-US"/>
              </w:rPr>
              <w:t xml:space="preserve"> </w:t>
            </w:r>
          </w:p>
        </w:tc>
        <w:tc>
          <w:tcPr>
            <w:tcW w:w="1246" w:type="dxa"/>
            <w:vMerge/>
            <w:tcBorders>
              <w:left w:val="single" w:sz="8" w:space="0" w:color="auto"/>
              <w:right w:val="double" w:sz="6" w:space="0" w:color="auto"/>
            </w:tcBorders>
            <w:shd w:val="clear" w:color="000000" w:fill="FFFFFF"/>
            <w:vAlign w:val="center"/>
            <w:hideMark/>
          </w:tcPr>
          <w:p w14:paraId="175FED3A"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p>
        </w:tc>
      </w:tr>
      <w:tr w:rsidR="004B0185" w:rsidRPr="00EF37C4" w14:paraId="3C7B2B1A" w14:textId="77777777" w:rsidTr="00691459">
        <w:trPr>
          <w:trHeight w:val="468"/>
        </w:trPr>
        <w:tc>
          <w:tcPr>
            <w:tcW w:w="2774" w:type="dxa"/>
            <w:vMerge/>
            <w:tcBorders>
              <w:top w:val="double" w:sz="6" w:space="0" w:color="auto"/>
              <w:left w:val="double" w:sz="6" w:space="0" w:color="auto"/>
              <w:bottom w:val="single" w:sz="8" w:space="0" w:color="000000"/>
              <w:right w:val="single" w:sz="8" w:space="0" w:color="auto"/>
            </w:tcBorders>
            <w:vAlign w:val="center"/>
            <w:hideMark/>
          </w:tcPr>
          <w:p w14:paraId="2145104A" w14:textId="77777777" w:rsidR="004B0185" w:rsidRPr="00EF37C4" w:rsidRDefault="004B0185" w:rsidP="00033D12">
            <w:pPr>
              <w:spacing w:after="0" w:line="240" w:lineRule="auto"/>
              <w:rPr>
                <w:rFonts w:asciiTheme="minorHAnsi" w:hAnsiTheme="minorHAnsi" w:cstheme="minorHAnsi"/>
                <w:b/>
                <w:bCs/>
                <w:sz w:val="18"/>
                <w:szCs w:val="18"/>
                <w:lang w:val="en-US"/>
              </w:rPr>
            </w:pPr>
          </w:p>
        </w:tc>
        <w:tc>
          <w:tcPr>
            <w:tcW w:w="1017" w:type="dxa"/>
            <w:vMerge/>
            <w:tcBorders>
              <w:top w:val="nil"/>
              <w:left w:val="single" w:sz="8" w:space="0" w:color="auto"/>
              <w:bottom w:val="single" w:sz="8" w:space="0" w:color="000000"/>
              <w:right w:val="single" w:sz="8" w:space="0" w:color="auto"/>
            </w:tcBorders>
            <w:vAlign w:val="center"/>
            <w:hideMark/>
          </w:tcPr>
          <w:p w14:paraId="718E9C4E" w14:textId="77777777" w:rsidR="004B0185" w:rsidRPr="00EF37C4" w:rsidRDefault="004B0185" w:rsidP="00033D12">
            <w:pPr>
              <w:spacing w:after="0" w:line="240" w:lineRule="auto"/>
              <w:rPr>
                <w:rFonts w:asciiTheme="minorHAnsi" w:hAnsiTheme="minorHAnsi" w:cstheme="minorHAnsi"/>
                <w:b/>
                <w:bCs/>
                <w:sz w:val="18"/>
                <w:szCs w:val="18"/>
                <w:lang w:val="en-US"/>
              </w:rPr>
            </w:pPr>
          </w:p>
        </w:tc>
        <w:tc>
          <w:tcPr>
            <w:tcW w:w="1156" w:type="dxa"/>
            <w:tcBorders>
              <w:left w:val="single" w:sz="8" w:space="0" w:color="auto"/>
              <w:bottom w:val="single" w:sz="8" w:space="0" w:color="000000"/>
              <w:right w:val="single" w:sz="8" w:space="0" w:color="auto"/>
            </w:tcBorders>
          </w:tcPr>
          <w:p w14:paraId="070F49BC" w14:textId="77777777" w:rsidR="004B0185" w:rsidRPr="00EF37C4" w:rsidRDefault="004B0185" w:rsidP="00033D12">
            <w:pPr>
              <w:spacing w:after="0" w:line="240" w:lineRule="auto"/>
              <w:rPr>
                <w:rFonts w:asciiTheme="minorHAnsi" w:hAnsiTheme="minorHAnsi" w:cstheme="minorHAnsi"/>
                <w:b/>
                <w:bCs/>
                <w:sz w:val="18"/>
                <w:szCs w:val="18"/>
                <w:lang w:val="en-US"/>
              </w:rPr>
            </w:pPr>
          </w:p>
        </w:tc>
        <w:tc>
          <w:tcPr>
            <w:tcW w:w="1156" w:type="dxa"/>
            <w:vMerge/>
            <w:tcBorders>
              <w:top w:val="nil"/>
              <w:left w:val="single" w:sz="8" w:space="0" w:color="auto"/>
              <w:bottom w:val="single" w:sz="8" w:space="0" w:color="000000"/>
              <w:right w:val="single" w:sz="8" w:space="0" w:color="auto"/>
            </w:tcBorders>
            <w:vAlign w:val="center"/>
            <w:hideMark/>
          </w:tcPr>
          <w:p w14:paraId="708C6C43" w14:textId="77777777" w:rsidR="004B0185" w:rsidRPr="00EF37C4" w:rsidRDefault="004B0185" w:rsidP="00033D12">
            <w:pPr>
              <w:spacing w:after="0" w:line="240" w:lineRule="auto"/>
              <w:rPr>
                <w:rFonts w:asciiTheme="minorHAnsi" w:hAnsiTheme="minorHAnsi" w:cstheme="minorHAnsi"/>
                <w:b/>
                <w:bCs/>
                <w:sz w:val="18"/>
                <w:szCs w:val="18"/>
                <w:lang w:val="en-US"/>
              </w:rPr>
            </w:pPr>
          </w:p>
        </w:tc>
        <w:tc>
          <w:tcPr>
            <w:tcW w:w="1103" w:type="dxa"/>
            <w:tcBorders>
              <w:top w:val="nil"/>
              <w:left w:val="nil"/>
              <w:bottom w:val="single" w:sz="8" w:space="0" w:color="auto"/>
              <w:right w:val="single" w:sz="8" w:space="0" w:color="auto"/>
            </w:tcBorders>
            <w:shd w:val="clear" w:color="000000" w:fill="FFFFFF"/>
            <w:vAlign w:val="center"/>
            <w:hideMark/>
          </w:tcPr>
          <w:p w14:paraId="562244AB"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proofErr w:type="spellStart"/>
            <w:r w:rsidRPr="00EF37C4">
              <w:rPr>
                <w:rFonts w:asciiTheme="minorHAnsi" w:hAnsiTheme="minorHAnsi" w:cstheme="minorHAnsi"/>
                <w:b/>
                <w:bCs/>
                <w:sz w:val="18"/>
                <w:szCs w:val="18"/>
                <w:lang w:val="en-US"/>
              </w:rPr>
              <w:t>Reserva</w:t>
            </w:r>
            <w:proofErr w:type="spellEnd"/>
            <w:r w:rsidRPr="00EF37C4">
              <w:rPr>
                <w:rFonts w:asciiTheme="minorHAnsi" w:hAnsiTheme="minorHAnsi" w:cstheme="minorHAnsi"/>
                <w:b/>
                <w:bCs/>
                <w:sz w:val="18"/>
                <w:szCs w:val="18"/>
                <w:lang w:val="en-US"/>
              </w:rPr>
              <w:t xml:space="preserve"> legal</w:t>
            </w:r>
          </w:p>
        </w:tc>
        <w:tc>
          <w:tcPr>
            <w:tcW w:w="1041" w:type="dxa"/>
            <w:tcBorders>
              <w:top w:val="nil"/>
              <w:left w:val="nil"/>
              <w:bottom w:val="single" w:sz="8" w:space="0" w:color="auto"/>
              <w:right w:val="single" w:sz="8" w:space="0" w:color="auto"/>
            </w:tcBorders>
            <w:shd w:val="clear" w:color="000000" w:fill="FFFFFF"/>
            <w:vAlign w:val="center"/>
            <w:hideMark/>
          </w:tcPr>
          <w:p w14:paraId="7BB1378C"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proofErr w:type="spellStart"/>
            <w:r w:rsidRPr="00EF37C4">
              <w:rPr>
                <w:rFonts w:asciiTheme="minorHAnsi" w:hAnsiTheme="minorHAnsi" w:cstheme="minorHAnsi"/>
                <w:b/>
                <w:bCs/>
                <w:sz w:val="18"/>
                <w:szCs w:val="18"/>
                <w:lang w:val="en-US"/>
              </w:rPr>
              <w:t>Reserva</w:t>
            </w:r>
            <w:proofErr w:type="spellEnd"/>
            <w:r w:rsidRPr="00EF37C4">
              <w:rPr>
                <w:rFonts w:asciiTheme="minorHAnsi" w:hAnsiTheme="minorHAnsi" w:cstheme="minorHAnsi"/>
                <w:b/>
                <w:bCs/>
                <w:sz w:val="18"/>
                <w:szCs w:val="18"/>
                <w:lang w:val="en-US"/>
              </w:rPr>
              <w:t xml:space="preserve"> </w:t>
            </w:r>
            <w:proofErr w:type="spellStart"/>
            <w:r w:rsidRPr="00EF37C4">
              <w:rPr>
                <w:rFonts w:asciiTheme="minorHAnsi" w:hAnsiTheme="minorHAnsi" w:cstheme="minorHAnsi"/>
                <w:b/>
                <w:bCs/>
                <w:sz w:val="18"/>
                <w:szCs w:val="18"/>
                <w:lang w:val="en-US"/>
              </w:rPr>
              <w:t>facultativa</w:t>
            </w:r>
            <w:proofErr w:type="spellEnd"/>
          </w:p>
        </w:tc>
        <w:tc>
          <w:tcPr>
            <w:tcW w:w="1246" w:type="dxa"/>
            <w:tcBorders>
              <w:top w:val="nil"/>
              <w:left w:val="nil"/>
              <w:bottom w:val="single" w:sz="8" w:space="0" w:color="auto"/>
              <w:right w:val="single" w:sz="8" w:space="0" w:color="auto"/>
            </w:tcBorders>
            <w:shd w:val="clear" w:color="000000" w:fill="FFFFFF"/>
            <w:vAlign w:val="center"/>
            <w:hideMark/>
          </w:tcPr>
          <w:p w14:paraId="58ACF77C" w14:textId="77777777" w:rsidR="004B0185" w:rsidRPr="00EF37C4" w:rsidRDefault="004B0185" w:rsidP="00033D12">
            <w:pPr>
              <w:spacing w:after="0" w:line="240" w:lineRule="auto"/>
              <w:jc w:val="center"/>
              <w:rPr>
                <w:rFonts w:asciiTheme="minorHAnsi" w:hAnsiTheme="minorHAnsi" w:cstheme="minorHAnsi"/>
                <w:b/>
                <w:bCs/>
                <w:sz w:val="18"/>
                <w:szCs w:val="18"/>
                <w:lang w:val="en-US"/>
              </w:rPr>
            </w:pPr>
            <w:r w:rsidRPr="00EF37C4">
              <w:rPr>
                <w:rFonts w:asciiTheme="minorHAnsi" w:hAnsiTheme="minorHAnsi" w:cstheme="minorHAnsi"/>
                <w:b/>
                <w:bCs/>
                <w:sz w:val="18"/>
                <w:szCs w:val="18"/>
                <w:lang w:val="en-US"/>
              </w:rPr>
              <w:t xml:space="preserve">no </w:t>
            </w:r>
            <w:proofErr w:type="spellStart"/>
            <w:r w:rsidRPr="00EF37C4">
              <w:rPr>
                <w:rFonts w:asciiTheme="minorHAnsi" w:hAnsiTheme="minorHAnsi" w:cstheme="minorHAnsi"/>
                <w:b/>
                <w:bCs/>
                <w:sz w:val="18"/>
                <w:szCs w:val="18"/>
                <w:lang w:val="en-US"/>
              </w:rPr>
              <w:t>asignados</w:t>
            </w:r>
            <w:proofErr w:type="spellEnd"/>
          </w:p>
        </w:tc>
        <w:tc>
          <w:tcPr>
            <w:tcW w:w="1246" w:type="dxa"/>
            <w:vMerge/>
            <w:tcBorders>
              <w:left w:val="single" w:sz="8" w:space="0" w:color="auto"/>
              <w:bottom w:val="single" w:sz="8" w:space="0" w:color="000000"/>
              <w:right w:val="double" w:sz="6" w:space="0" w:color="auto"/>
            </w:tcBorders>
            <w:vAlign w:val="center"/>
            <w:hideMark/>
          </w:tcPr>
          <w:p w14:paraId="7E9F332C" w14:textId="77777777" w:rsidR="004B0185" w:rsidRPr="00EF37C4" w:rsidRDefault="004B0185" w:rsidP="00033D12">
            <w:pPr>
              <w:spacing w:after="0" w:line="240" w:lineRule="auto"/>
              <w:rPr>
                <w:rFonts w:asciiTheme="minorHAnsi" w:hAnsiTheme="minorHAnsi" w:cstheme="minorHAnsi"/>
                <w:b/>
                <w:bCs/>
                <w:sz w:val="18"/>
                <w:szCs w:val="18"/>
                <w:lang w:val="en-US"/>
              </w:rPr>
            </w:pPr>
          </w:p>
        </w:tc>
      </w:tr>
      <w:tr w:rsidR="007D051D" w:rsidRPr="00EF37C4" w14:paraId="2CE3790A" w14:textId="77777777" w:rsidTr="00691459">
        <w:trPr>
          <w:trHeight w:val="312"/>
        </w:trPr>
        <w:tc>
          <w:tcPr>
            <w:tcW w:w="2774" w:type="dxa"/>
            <w:tcBorders>
              <w:top w:val="nil"/>
              <w:left w:val="double" w:sz="6" w:space="0" w:color="auto"/>
              <w:bottom w:val="single" w:sz="4" w:space="0" w:color="auto"/>
              <w:right w:val="single" w:sz="8" w:space="0" w:color="auto"/>
            </w:tcBorders>
            <w:shd w:val="clear" w:color="000000" w:fill="FFFFFF"/>
            <w:vAlign w:val="center"/>
            <w:hideMark/>
          </w:tcPr>
          <w:p w14:paraId="5C3151B2" w14:textId="77777777" w:rsidR="007D051D" w:rsidRPr="00EF37C4" w:rsidRDefault="007D051D" w:rsidP="00033D12">
            <w:pPr>
              <w:spacing w:after="0" w:line="240" w:lineRule="auto"/>
              <w:rPr>
                <w:rFonts w:asciiTheme="minorHAnsi" w:hAnsiTheme="minorHAnsi" w:cstheme="minorHAnsi"/>
                <w:sz w:val="18"/>
                <w:szCs w:val="18"/>
                <w:lang w:val="en-US"/>
              </w:rPr>
            </w:pPr>
            <w:r w:rsidRPr="00EF37C4">
              <w:rPr>
                <w:rFonts w:asciiTheme="minorHAnsi" w:hAnsiTheme="minorHAnsi" w:cstheme="minorHAnsi"/>
                <w:sz w:val="18"/>
                <w:szCs w:val="18"/>
                <w:lang w:val="en-US"/>
              </w:rPr>
              <w:t> </w:t>
            </w:r>
          </w:p>
        </w:tc>
        <w:tc>
          <w:tcPr>
            <w:tcW w:w="1017" w:type="dxa"/>
            <w:tcBorders>
              <w:top w:val="single" w:sz="8" w:space="0" w:color="auto"/>
              <w:left w:val="nil"/>
              <w:bottom w:val="single" w:sz="8" w:space="0" w:color="auto"/>
              <w:right w:val="nil"/>
            </w:tcBorders>
            <w:shd w:val="clear" w:color="000000" w:fill="FFFFFF"/>
          </w:tcPr>
          <w:p w14:paraId="6B17FDEA" w14:textId="77777777" w:rsidR="007D051D" w:rsidRPr="00EF37C4" w:rsidRDefault="007D051D" w:rsidP="00033D12">
            <w:pPr>
              <w:spacing w:after="0" w:line="240" w:lineRule="auto"/>
              <w:jc w:val="center"/>
              <w:rPr>
                <w:rFonts w:asciiTheme="minorHAnsi" w:hAnsiTheme="minorHAnsi" w:cstheme="minorHAnsi"/>
                <w:b/>
                <w:bCs/>
                <w:sz w:val="18"/>
                <w:szCs w:val="18"/>
                <w:lang w:val="en-US"/>
              </w:rPr>
            </w:pPr>
          </w:p>
        </w:tc>
        <w:tc>
          <w:tcPr>
            <w:tcW w:w="6948" w:type="dxa"/>
            <w:gridSpan w:val="6"/>
            <w:tcBorders>
              <w:top w:val="single" w:sz="8" w:space="0" w:color="auto"/>
              <w:left w:val="nil"/>
              <w:bottom w:val="single" w:sz="8" w:space="0" w:color="auto"/>
              <w:right w:val="double" w:sz="6" w:space="0" w:color="000000"/>
            </w:tcBorders>
            <w:shd w:val="clear" w:color="000000" w:fill="FFFFFF"/>
            <w:vAlign w:val="center"/>
            <w:hideMark/>
          </w:tcPr>
          <w:p w14:paraId="1274FB90" w14:textId="77777777" w:rsidR="007D051D" w:rsidRPr="00EF37C4" w:rsidRDefault="007D051D" w:rsidP="00033D12">
            <w:pPr>
              <w:spacing w:after="0" w:line="240" w:lineRule="auto"/>
              <w:jc w:val="center"/>
              <w:rPr>
                <w:rFonts w:asciiTheme="minorHAnsi" w:hAnsiTheme="minorHAnsi" w:cstheme="minorHAnsi"/>
                <w:b/>
                <w:bCs/>
                <w:sz w:val="18"/>
                <w:szCs w:val="18"/>
                <w:lang w:val="en-US"/>
              </w:rPr>
            </w:pPr>
            <w:r w:rsidRPr="00EF37C4">
              <w:rPr>
                <w:rFonts w:asciiTheme="minorHAnsi" w:hAnsiTheme="minorHAnsi" w:cstheme="minorHAnsi"/>
                <w:b/>
                <w:bCs/>
                <w:sz w:val="18"/>
                <w:szCs w:val="18"/>
                <w:lang w:val="en-US"/>
              </w:rPr>
              <w:t>$</w:t>
            </w:r>
          </w:p>
        </w:tc>
      </w:tr>
      <w:tr w:rsidR="00055FFB" w:rsidRPr="006C5AD9" w14:paraId="57193581" w14:textId="77777777" w:rsidTr="00691459">
        <w:trPr>
          <w:trHeight w:val="302"/>
        </w:trPr>
        <w:tc>
          <w:tcPr>
            <w:tcW w:w="2774" w:type="dxa"/>
            <w:tcBorders>
              <w:top w:val="single" w:sz="4" w:space="0" w:color="auto"/>
              <w:left w:val="double" w:sz="6" w:space="0" w:color="auto"/>
              <w:bottom w:val="single" w:sz="4" w:space="0" w:color="auto"/>
              <w:right w:val="single" w:sz="8" w:space="0" w:color="auto"/>
            </w:tcBorders>
            <w:shd w:val="clear" w:color="000000" w:fill="FFFFFF"/>
            <w:vAlign w:val="center"/>
            <w:hideMark/>
          </w:tcPr>
          <w:p w14:paraId="2DA7312D" w14:textId="66279ACA" w:rsidR="00055FFB" w:rsidRPr="00033D12" w:rsidRDefault="00055FFB" w:rsidP="00055FFB">
            <w:pPr>
              <w:spacing w:after="0" w:line="240" w:lineRule="auto"/>
              <w:rPr>
                <w:rFonts w:asciiTheme="minorHAnsi" w:hAnsiTheme="minorHAnsi" w:cstheme="minorHAnsi"/>
                <w:b/>
                <w:bCs/>
                <w:sz w:val="16"/>
                <w:szCs w:val="16"/>
                <w:lang w:val="es-ES"/>
              </w:rPr>
            </w:pPr>
            <w:r w:rsidRPr="00033D12">
              <w:rPr>
                <w:rFonts w:asciiTheme="minorHAnsi" w:hAnsiTheme="minorHAnsi" w:cstheme="minorHAnsi"/>
                <w:b/>
                <w:bCs/>
                <w:sz w:val="16"/>
                <w:szCs w:val="16"/>
                <w:lang w:val="es-ES"/>
              </w:rPr>
              <w:t>Sal</w:t>
            </w:r>
            <w:r>
              <w:rPr>
                <w:rFonts w:asciiTheme="minorHAnsi" w:hAnsiTheme="minorHAnsi" w:cstheme="minorHAnsi"/>
                <w:b/>
                <w:bCs/>
                <w:sz w:val="16"/>
                <w:szCs w:val="16"/>
                <w:lang w:val="es-ES"/>
              </w:rPr>
              <w:t>dos al 30.06.202</w:t>
            </w:r>
            <w:r w:rsidR="005A2755">
              <w:rPr>
                <w:rFonts w:asciiTheme="minorHAnsi" w:hAnsiTheme="minorHAnsi" w:cstheme="minorHAnsi"/>
                <w:b/>
                <w:bCs/>
                <w:sz w:val="16"/>
                <w:szCs w:val="16"/>
                <w:lang w:val="es-ES"/>
              </w:rPr>
              <w:t>4</w:t>
            </w:r>
            <w:r>
              <w:rPr>
                <w:rFonts w:asciiTheme="minorHAnsi" w:hAnsiTheme="minorHAnsi" w:cstheme="minorHAnsi"/>
                <w:b/>
                <w:bCs/>
                <w:sz w:val="16"/>
                <w:szCs w:val="16"/>
                <w:lang w:val="es-ES"/>
              </w:rPr>
              <w:t xml:space="preserve"> a moneda del </w:t>
            </w:r>
            <w:r w:rsidR="005A2755">
              <w:rPr>
                <w:rFonts w:asciiTheme="minorHAnsi" w:hAnsiTheme="minorHAnsi" w:cstheme="minorHAnsi"/>
                <w:b/>
                <w:bCs/>
                <w:sz w:val="16"/>
                <w:szCs w:val="16"/>
                <w:lang w:val="es-ES"/>
              </w:rPr>
              <w:t>30.09.2025</w:t>
            </w:r>
          </w:p>
        </w:tc>
        <w:tc>
          <w:tcPr>
            <w:tcW w:w="1017" w:type="dxa"/>
            <w:tcBorders>
              <w:top w:val="nil"/>
              <w:left w:val="nil"/>
              <w:bottom w:val="single" w:sz="4" w:space="0" w:color="auto"/>
              <w:right w:val="single" w:sz="8" w:space="0" w:color="auto"/>
            </w:tcBorders>
            <w:shd w:val="clear" w:color="000000" w:fill="FFFFFF"/>
            <w:vAlign w:val="center"/>
            <w:hideMark/>
          </w:tcPr>
          <w:p w14:paraId="02165C33" w14:textId="37D1A492" w:rsidR="00055FFB" w:rsidRPr="00055FFB" w:rsidRDefault="00055FFB" w:rsidP="00055FFB">
            <w:pPr>
              <w:spacing w:after="0" w:line="240" w:lineRule="auto"/>
              <w:jc w:val="right"/>
              <w:rPr>
                <w:rFonts w:asciiTheme="minorHAnsi" w:hAnsiTheme="minorHAnsi" w:cstheme="minorHAnsi"/>
                <w:b/>
                <w:bCs/>
                <w:sz w:val="16"/>
                <w:szCs w:val="16"/>
                <w:lang w:val="es-ES"/>
              </w:rPr>
            </w:pPr>
            <w:r w:rsidRPr="00055FFB">
              <w:rPr>
                <w:rFonts w:asciiTheme="minorHAnsi" w:hAnsiTheme="minorHAnsi" w:cstheme="minorHAnsi"/>
                <w:b/>
                <w:bCs/>
                <w:sz w:val="16"/>
                <w:szCs w:val="16"/>
              </w:rPr>
              <w:t>27.700.000</w:t>
            </w:r>
          </w:p>
        </w:tc>
        <w:tc>
          <w:tcPr>
            <w:tcW w:w="1156" w:type="dxa"/>
            <w:tcBorders>
              <w:top w:val="nil"/>
              <w:left w:val="nil"/>
              <w:bottom w:val="single" w:sz="4" w:space="0" w:color="auto"/>
              <w:right w:val="single" w:sz="8" w:space="0" w:color="auto"/>
            </w:tcBorders>
            <w:shd w:val="clear" w:color="000000" w:fill="FFFFFF"/>
            <w:vAlign w:val="center"/>
          </w:tcPr>
          <w:p w14:paraId="2EDBC3A1" w14:textId="23034A8B" w:rsidR="00055FFB" w:rsidRPr="00055FFB" w:rsidRDefault="00352746" w:rsidP="00055FFB">
            <w:pPr>
              <w:spacing w:after="0" w:line="240" w:lineRule="auto"/>
              <w:jc w:val="right"/>
              <w:rPr>
                <w:rFonts w:asciiTheme="minorHAnsi" w:hAnsiTheme="minorHAnsi" w:cstheme="minorHAnsi"/>
                <w:b/>
                <w:bCs/>
                <w:sz w:val="16"/>
                <w:szCs w:val="16"/>
                <w:lang w:val="es-ES"/>
              </w:rPr>
            </w:pPr>
            <w:r w:rsidRPr="00352746">
              <w:rPr>
                <w:rFonts w:asciiTheme="minorHAnsi" w:hAnsiTheme="minorHAnsi" w:cstheme="minorHAnsi"/>
                <w:b/>
                <w:bCs/>
                <w:sz w:val="16"/>
                <w:szCs w:val="16"/>
              </w:rPr>
              <w:t>1.975.969.825</w:t>
            </w:r>
          </w:p>
        </w:tc>
        <w:tc>
          <w:tcPr>
            <w:tcW w:w="1156" w:type="dxa"/>
            <w:tcBorders>
              <w:top w:val="nil"/>
              <w:left w:val="single" w:sz="8" w:space="0" w:color="auto"/>
              <w:bottom w:val="single" w:sz="4" w:space="0" w:color="auto"/>
              <w:right w:val="single" w:sz="8" w:space="0" w:color="auto"/>
            </w:tcBorders>
            <w:shd w:val="clear" w:color="000000" w:fill="FFFFFF"/>
            <w:vAlign w:val="center"/>
            <w:hideMark/>
          </w:tcPr>
          <w:p w14:paraId="3FECCCAF" w14:textId="39DEC4E9" w:rsidR="00055FFB" w:rsidRPr="00055FFB" w:rsidRDefault="00352746" w:rsidP="00055FFB">
            <w:pPr>
              <w:spacing w:after="0" w:line="240" w:lineRule="auto"/>
              <w:jc w:val="right"/>
              <w:rPr>
                <w:rFonts w:asciiTheme="minorHAnsi" w:hAnsiTheme="minorHAnsi" w:cstheme="minorHAnsi"/>
                <w:b/>
                <w:bCs/>
                <w:sz w:val="16"/>
                <w:szCs w:val="16"/>
                <w:lang w:val="es-ES"/>
              </w:rPr>
            </w:pPr>
            <w:r w:rsidRPr="00352746">
              <w:rPr>
                <w:rFonts w:asciiTheme="minorHAnsi" w:hAnsiTheme="minorHAnsi" w:cstheme="minorHAnsi"/>
                <w:b/>
                <w:bCs/>
                <w:sz w:val="16"/>
                <w:szCs w:val="16"/>
              </w:rPr>
              <w:t>2.003.669.825</w:t>
            </w:r>
          </w:p>
        </w:tc>
        <w:tc>
          <w:tcPr>
            <w:tcW w:w="1103" w:type="dxa"/>
            <w:tcBorders>
              <w:top w:val="nil"/>
              <w:left w:val="nil"/>
              <w:bottom w:val="single" w:sz="4" w:space="0" w:color="auto"/>
              <w:right w:val="single" w:sz="8" w:space="0" w:color="auto"/>
            </w:tcBorders>
            <w:shd w:val="clear" w:color="000000" w:fill="FFFFFF"/>
            <w:vAlign w:val="center"/>
            <w:hideMark/>
          </w:tcPr>
          <w:p w14:paraId="7A753435" w14:textId="236A237B" w:rsidR="00055FFB" w:rsidRPr="00055FFB" w:rsidRDefault="002F60D9" w:rsidP="00055FFB">
            <w:pPr>
              <w:spacing w:after="0" w:line="240" w:lineRule="auto"/>
              <w:jc w:val="right"/>
              <w:rPr>
                <w:rFonts w:asciiTheme="minorHAnsi" w:hAnsiTheme="minorHAnsi" w:cstheme="minorHAnsi"/>
                <w:b/>
                <w:bCs/>
                <w:sz w:val="16"/>
                <w:szCs w:val="16"/>
                <w:lang w:val="es-ES"/>
              </w:rPr>
            </w:pPr>
            <w:r>
              <w:rPr>
                <w:rFonts w:asciiTheme="minorHAnsi" w:hAnsiTheme="minorHAnsi" w:cstheme="minorHAnsi"/>
                <w:b/>
                <w:bCs/>
                <w:sz w:val="16"/>
                <w:szCs w:val="16"/>
              </w:rPr>
              <w:t>-</w:t>
            </w:r>
          </w:p>
        </w:tc>
        <w:tc>
          <w:tcPr>
            <w:tcW w:w="1041" w:type="dxa"/>
            <w:tcBorders>
              <w:top w:val="nil"/>
              <w:left w:val="nil"/>
              <w:bottom w:val="single" w:sz="4" w:space="0" w:color="auto"/>
              <w:right w:val="single" w:sz="8" w:space="0" w:color="auto"/>
            </w:tcBorders>
            <w:shd w:val="clear" w:color="000000" w:fill="FFFFFF"/>
            <w:vAlign w:val="center"/>
            <w:hideMark/>
          </w:tcPr>
          <w:p w14:paraId="7D60BEE6" w14:textId="5DCE3FDB" w:rsidR="00055FFB" w:rsidRPr="00055FFB" w:rsidRDefault="002F60D9" w:rsidP="00055FFB">
            <w:pPr>
              <w:spacing w:after="0" w:line="240" w:lineRule="auto"/>
              <w:jc w:val="right"/>
              <w:rPr>
                <w:rFonts w:asciiTheme="minorHAnsi" w:hAnsiTheme="minorHAnsi" w:cstheme="minorHAnsi"/>
                <w:b/>
                <w:bCs/>
                <w:sz w:val="16"/>
                <w:szCs w:val="16"/>
                <w:lang w:val="es-ES"/>
              </w:rPr>
            </w:pPr>
            <w:r>
              <w:rPr>
                <w:rFonts w:asciiTheme="minorHAnsi" w:hAnsiTheme="minorHAnsi" w:cstheme="minorHAnsi"/>
                <w:b/>
                <w:bCs/>
                <w:sz w:val="16"/>
                <w:szCs w:val="16"/>
              </w:rPr>
              <w:t>-</w:t>
            </w:r>
          </w:p>
        </w:tc>
        <w:tc>
          <w:tcPr>
            <w:tcW w:w="1246" w:type="dxa"/>
            <w:tcBorders>
              <w:top w:val="nil"/>
              <w:left w:val="nil"/>
              <w:bottom w:val="single" w:sz="4" w:space="0" w:color="auto"/>
              <w:right w:val="single" w:sz="8" w:space="0" w:color="auto"/>
            </w:tcBorders>
            <w:vAlign w:val="center"/>
            <w:hideMark/>
          </w:tcPr>
          <w:p w14:paraId="03888242" w14:textId="0B889EC9" w:rsidR="00055FFB" w:rsidRPr="00055FFB" w:rsidRDefault="00352746" w:rsidP="00055FFB">
            <w:pPr>
              <w:spacing w:after="0" w:line="240" w:lineRule="auto"/>
              <w:jc w:val="right"/>
              <w:rPr>
                <w:rFonts w:asciiTheme="minorHAnsi" w:hAnsiTheme="minorHAnsi" w:cstheme="minorHAnsi"/>
                <w:b/>
                <w:bCs/>
                <w:sz w:val="16"/>
                <w:szCs w:val="16"/>
                <w:lang w:val="es-ES"/>
              </w:rPr>
            </w:pPr>
            <w:r w:rsidRPr="00352746">
              <w:rPr>
                <w:rFonts w:asciiTheme="minorHAnsi" w:hAnsiTheme="minorHAnsi" w:cstheme="minorHAnsi"/>
                <w:b/>
                <w:bCs/>
                <w:sz w:val="16"/>
                <w:szCs w:val="16"/>
              </w:rPr>
              <w:t>(115.647.47</w:t>
            </w:r>
            <w:r w:rsidR="00B22A00">
              <w:rPr>
                <w:rFonts w:asciiTheme="minorHAnsi" w:hAnsiTheme="minorHAnsi" w:cstheme="minorHAnsi"/>
                <w:b/>
                <w:bCs/>
                <w:sz w:val="16"/>
                <w:szCs w:val="16"/>
              </w:rPr>
              <w:t>5</w:t>
            </w:r>
            <w:r w:rsidRPr="00352746">
              <w:rPr>
                <w:rFonts w:asciiTheme="minorHAnsi" w:hAnsiTheme="minorHAnsi" w:cstheme="minorHAnsi"/>
                <w:b/>
                <w:bCs/>
                <w:sz w:val="16"/>
                <w:szCs w:val="16"/>
              </w:rPr>
              <w:t>)</w:t>
            </w:r>
          </w:p>
        </w:tc>
        <w:tc>
          <w:tcPr>
            <w:tcW w:w="1246" w:type="dxa"/>
            <w:tcBorders>
              <w:top w:val="nil"/>
              <w:left w:val="nil"/>
              <w:bottom w:val="single" w:sz="4" w:space="0" w:color="auto"/>
              <w:right w:val="double" w:sz="6" w:space="0" w:color="auto"/>
            </w:tcBorders>
            <w:vAlign w:val="center"/>
            <w:hideMark/>
          </w:tcPr>
          <w:p w14:paraId="26F9C577" w14:textId="2896BC7A" w:rsidR="00055FFB" w:rsidRPr="00055FFB" w:rsidRDefault="00352746" w:rsidP="00055FFB">
            <w:pPr>
              <w:spacing w:after="0" w:line="240" w:lineRule="auto"/>
              <w:jc w:val="right"/>
              <w:rPr>
                <w:rFonts w:asciiTheme="minorHAnsi" w:hAnsiTheme="minorHAnsi" w:cstheme="minorHAnsi"/>
                <w:b/>
                <w:bCs/>
                <w:sz w:val="16"/>
                <w:szCs w:val="16"/>
                <w:lang w:val="es-ES"/>
              </w:rPr>
            </w:pPr>
            <w:r w:rsidRPr="00352746">
              <w:rPr>
                <w:rFonts w:asciiTheme="minorHAnsi" w:hAnsiTheme="minorHAnsi" w:cstheme="minorHAnsi"/>
                <w:b/>
                <w:bCs/>
                <w:sz w:val="16"/>
                <w:szCs w:val="16"/>
              </w:rPr>
              <w:t>1.888.022.3</w:t>
            </w:r>
            <w:r w:rsidR="00B22A00">
              <w:rPr>
                <w:rFonts w:asciiTheme="minorHAnsi" w:hAnsiTheme="minorHAnsi" w:cstheme="minorHAnsi"/>
                <w:b/>
                <w:bCs/>
                <w:sz w:val="16"/>
                <w:szCs w:val="16"/>
              </w:rPr>
              <w:t>50</w:t>
            </w:r>
          </w:p>
        </w:tc>
      </w:tr>
      <w:tr w:rsidR="00055FFB" w:rsidRPr="006C5AD9" w14:paraId="11377DFD" w14:textId="77777777" w:rsidTr="00691459">
        <w:trPr>
          <w:trHeight w:val="458"/>
        </w:trPr>
        <w:tc>
          <w:tcPr>
            <w:tcW w:w="2774" w:type="dxa"/>
            <w:tcBorders>
              <w:top w:val="single" w:sz="4" w:space="0" w:color="FFFFFF" w:themeColor="background1"/>
              <w:left w:val="double" w:sz="6" w:space="0" w:color="auto"/>
              <w:bottom w:val="single" w:sz="4" w:space="0" w:color="FFFFFF" w:themeColor="background1"/>
              <w:right w:val="single" w:sz="8" w:space="0" w:color="auto"/>
            </w:tcBorders>
            <w:shd w:val="clear" w:color="000000" w:fill="FFFFFF"/>
            <w:vAlign w:val="center"/>
          </w:tcPr>
          <w:p w14:paraId="65D879DF" w14:textId="2A1FA61C" w:rsidR="00055FFB" w:rsidRPr="00033D12" w:rsidRDefault="00691459" w:rsidP="00055FFB">
            <w:pPr>
              <w:spacing w:after="0" w:line="240" w:lineRule="auto"/>
              <w:rPr>
                <w:rFonts w:asciiTheme="minorHAnsi" w:hAnsiTheme="minorHAnsi" w:cstheme="minorHAnsi"/>
                <w:sz w:val="16"/>
                <w:szCs w:val="16"/>
                <w:lang w:val="es-ES"/>
              </w:rPr>
            </w:pPr>
            <w:r>
              <w:rPr>
                <w:rFonts w:asciiTheme="minorHAnsi" w:hAnsiTheme="minorHAnsi" w:cstheme="minorHAnsi"/>
                <w:sz w:val="16"/>
                <w:szCs w:val="16"/>
                <w:lang w:val="es-ES"/>
              </w:rPr>
              <w:t>Ganancia</w:t>
            </w:r>
            <w:r w:rsidR="00055FFB">
              <w:rPr>
                <w:rFonts w:asciiTheme="minorHAnsi" w:hAnsiTheme="minorHAnsi" w:cstheme="minorHAnsi"/>
                <w:sz w:val="16"/>
                <w:szCs w:val="16"/>
                <w:lang w:val="es-ES"/>
              </w:rPr>
              <w:t xml:space="preserve"> por el período 01.07.2</w:t>
            </w:r>
            <w:r w:rsidR="005A2755">
              <w:rPr>
                <w:rFonts w:asciiTheme="minorHAnsi" w:hAnsiTheme="minorHAnsi" w:cstheme="minorHAnsi"/>
                <w:sz w:val="16"/>
                <w:szCs w:val="16"/>
                <w:lang w:val="es-ES"/>
              </w:rPr>
              <w:t>4</w:t>
            </w:r>
            <w:r w:rsidR="00055FFB">
              <w:rPr>
                <w:rFonts w:asciiTheme="minorHAnsi" w:hAnsiTheme="minorHAnsi" w:cstheme="minorHAnsi"/>
                <w:sz w:val="16"/>
                <w:szCs w:val="16"/>
                <w:lang w:val="es-ES"/>
              </w:rPr>
              <w:t xml:space="preserve"> al</w:t>
            </w:r>
            <w:r w:rsidR="00055FFB" w:rsidRPr="00033D12">
              <w:rPr>
                <w:rFonts w:asciiTheme="minorHAnsi" w:hAnsiTheme="minorHAnsi" w:cstheme="minorHAnsi"/>
                <w:sz w:val="16"/>
                <w:szCs w:val="16"/>
                <w:lang w:val="es-ES"/>
              </w:rPr>
              <w:t xml:space="preserve"> 3</w:t>
            </w:r>
            <w:r w:rsidR="00055FFB">
              <w:rPr>
                <w:rFonts w:asciiTheme="minorHAnsi" w:hAnsiTheme="minorHAnsi" w:cstheme="minorHAnsi"/>
                <w:sz w:val="16"/>
                <w:szCs w:val="16"/>
                <w:lang w:val="es-ES"/>
              </w:rPr>
              <w:t>0.09.202</w:t>
            </w:r>
            <w:r w:rsidR="005A2755">
              <w:rPr>
                <w:rFonts w:asciiTheme="minorHAnsi" w:hAnsiTheme="minorHAnsi" w:cstheme="minorHAnsi"/>
                <w:sz w:val="16"/>
                <w:szCs w:val="16"/>
                <w:lang w:val="es-ES"/>
              </w:rPr>
              <w:t>4</w:t>
            </w:r>
            <w:r w:rsidR="00055FFB">
              <w:rPr>
                <w:rFonts w:asciiTheme="minorHAnsi" w:hAnsiTheme="minorHAnsi" w:cstheme="minorHAnsi"/>
                <w:sz w:val="16"/>
                <w:szCs w:val="16"/>
                <w:lang w:val="es-ES"/>
              </w:rPr>
              <w:t xml:space="preserve"> a moneda del </w:t>
            </w:r>
            <w:r w:rsidR="005A2755">
              <w:rPr>
                <w:rFonts w:asciiTheme="minorHAnsi" w:hAnsiTheme="minorHAnsi" w:cstheme="minorHAnsi"/>
                <w:sz w:val="16"/>
                <w:szCs w:val="16"/>
                <w:lang w:val="es-ES"/>
              </w:rPr>
              <w:t>30.09.2025</w:t>
            </w:r>
          </w:p>
        </w:tc>
        <w:tc>
          <w:tcPr>
            <w:tcW w:w="1017" w:type="dxa"/>
            <w:tcBorders>
              <w:top w:val="single" w:sz="4" w:space="0" w:color="FFFFFF" w:themeColor="background1"/>
              <w:left w:val="nil"/>
              <w:bottom w:val="single" w:sz="4" w:space="0" w:color="auto"/>
              <w:right w:val="single" w:sz="8" w:space="0" w:color="auto"/>
            </w:tcBorders>
            <w:shd w:val="clear" w:color="000000" w:fill="FFFFFF"/>
            <w:vAlign w:val="center"/>
          </w:tcPr>
          <w:p w14:paraId="3CC844DE" w14:textId="65A1C0FA" w:rsidR="00055FFB" w:rsidRPr="00033D12" w:rsidRDefault="009772D5" w:rsidP="00055FFB">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p>
        </w:tc>
        <w:tc>
          <w:tcPr>
            <w:tcW w:w="1156" w:type="dxa"/>
            <w:tcBorders>
              <w:top w:val="single" w:sz="4" w:space="0" w:color="FFFFFF" w:themeColor="background1"/>
              <w:left w:val="nil"/>
              <w:bottom w:val="single" w:sz="4" w:space="0" w:color="auto"/>
              <w:right w:val="single" w:sz="8" w:space="0" w:color="auto"/>
            </w:tcBorders>
            <w:shd w:val="clear" w:color="000000" w:fill="FFFFFF"/>
            <w:vAlign w:val="center"/>
          </w:tcPr>
          <w:p w14:paraId="6A06BEDB" w14:textId="09753621" w:rsidR="00055FFB" w:rsidRDefault="009772D5" w:rsidP="00055FFB">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p>
        </w:tc>
        <w:tc>
          <w:tcPr>
            <w:tcW w:w="1156" w:type="dxa"/>
            <w:tcBorders>
              <w:top w:val="single" w:sz="4" w:space="0" w:color="FFFFFF" w:themeColor="background1"/>
              <w:left w:val="single" w:sz="8" w:space="0" w:color="auto"/>
              <w:bottom w:val="single" w:sz="4" w:space="0" w:color="auto"/>
              <w:right w:val="single" w:sz="8" w:space="0" w:color="auto"/>
            </w:tcBorders>
            <w:shd w:val="clear" w:color="000000" w:fill="FFFFFF"/>
            <w:vAlign w:val="center"/>
          </w:tcPr>
          <w:p w14:paraId="1FD4B8F8" w14:textId="70AA3467" w:rsidR="00055FFB" w:rsidRDefault="009772D5" w:rsidP="00055FFB">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p>
        </w:tc>
        <w:tc>
          <w:tcPr>
            <w:tcW w:w="1103" w:type="dxa"/>
            <w:tcBorders>
              <w:top w:val="single" w:sz="4" w:space="0" w:color="FFFFFF" w:themeColor="background1"/>
              <w:left w:val="nil"/>
              <w:bottom w:val="single" w:sz="4" w:space="0" w:color="auto"/>
              <w:right w:val="single" w:sz="8" w:space="0" w:color="auto"/>
            </w:tcBorders>
            <w:shd w:val="clear" w:color="000000" w:fill="FFFFFF"/>
            <w:vAlign w:val="center"/>
          </w:tcPr>
          <w:p w14:paraId="3EC8BAAA" w14:textId="4CA937E5" w:rsidR="00055FFB" w:rsidRDefault="009772D5" w:rsidP="00055FFB">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p>
        </w:tc>
        <w:tc>
          <w:tcPr>
            <w:tcW w:w="1041" w:type="dxa"/>
            <w:tcBorders>
              <w:top w:val="single" w:sz="4" w:space="0" w:color="FFFFFF" w:themeColor="background1"/>
              <w:left w:val="nil"/>
              <w:bottom w:val="single" w:sz="4" w:space="0" w:color="auto"/>
              <w:right w:val="single" w:sz="8" w:space="0" w:color="auto"/>
            </w:tcBorders>
            <w:shd w:val="clear" w:color="000000" w:fill="FFFFFF"/>
            <w:vAlign w:val="center"/>
          </w:tcPr>
          <w:p w14:paraId="35ADEAEB" w14:textId="12D23C5D" w:rsidR="00055FFB" w:rsidRDefault="009772D5" w:rsidP="00055FFB">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p>
        </w:tc>
        <w:tc>
          <w:tcPr>
            <w:tcW w:w="1246" w:type="dxa"/>
            <w:tcBorders>
              <w:top w:val="single" w:sz="4" w:space="0" w:color="FFFFFF" w:themeColor="background1"/>
              <w:left w:val="nil"/>
              <w:bottom w:val="single" w:sz="4" w:space="0" w:color="auto"/>
              <w:right w:val="single" w:sz="8" w:space="0" w:color="auto"/>
            </w:tcBorders>
            <w:shd w:val="clear" w:color="000000" w:fill="FFFFFF"/>
            <w:vAlign w:val="center"/>
          </w:tcPr>
          <w:p w14:paraId="6C1A0712" w14:textId="2861AEB6" w:rsidR="00055FFB" w:rsidRDefault="00352746" w:rsidP="00055FFB">
            <w:pPr>
              <w:spacing w:after="0" w:line="240" w:lineRule="auto"/>
              <w:jc w:val="right"/>
              <w:rPr>
                <w:rFonts w:asciiTheme="minorHAnsi" w:hAnsiTheme="minorHAnsi" w:cstheme="minorHAnsi"/>
                <w:sz w:val="16"/>
                <w:szCs w:val="16"/>
                <w:lang w:val="es-ES"/>
              </w:rPr>
            </w:pPr>
            <w:r w:rsidRPr="00352746">
              <w:rPr>
                <w:rFonts w:asciiTheme="minorHAnsi" w:hAnsiTheme="minorHAnsi" w:cstheme="minorHAnsi"/>
                <w:sz w:val="16"/>
                <w:szCs w:val="16"/>
                <w:lang w:val="es-ES"/>
              </w:rPr>
              <w:t>322.572.397</w:t>
            </w:r>
          </w:p>
        </w:tc>
        <w:tc>
          <w:tcPr>
            <w:tcW w:w="1246" w:type="dxa"/>
            <w:tcBorders>
              <w:top w:val="single" w:sz="4" w:space="0" w:color="FFFFFF" w:themeColor="background1"/>
              <w:left w:val="nil"/>
              <w:bottom w:val="single" w:sz="4" w:space="0" w:color="auto"/>
              <w:right w:val="double" w:sz="6" w:space="0" w:color="auto"/>
            </w:tcBorders>
            <w:shd w:val="clear" w:color="000000" w:fill="FFFFFF"/>
            <w:vAlign w:val="center"/>
          </w:tcPr>
          <w:p w14:paraId="3D8E253E" w14:textId="792B28D1" w:rsidR="00055FFB" w:rsidRDefault="00352746" w:rsidP="00055FFB">
            <w:pPr>
              <w:spacing w:after="0" w:line="240" w:lineRule="auto"/>
              <w:jc w:val="right"/>
              <w:rPr>
                <w:rFonts w:asciiTheme="minorHAnsi" w:hAnsiTheme="minorHAnsi" w:cstheme="minorHAnsi"/>
                <w:sz w:val="16"/>
                <w:szCs w:val="16"/>
                <w:lang w:val="es-ES"/>
              </w:rPr>
            </w:pPr>
            <w:r w:rsidRPr="00352746">
              <w:rPr>
                <w:rFonts w:asciiTheme="minorHAnsi" w:hAnsiTheme="minorHAnsi" w:cstheme="minorHAnsi"/>
                <w:sz w:val="16"/>
                <w:szCs w:val="16"/>
                <w:lang w:val="es-ES"/>
              </w:rPr>
              <w:t>322.572.397</w:t>
            </w:r>
          </w:p>
        </w:tc>
      </w:tr>
      <w:tr w:rsidR="00352746" w:rsidRPr="006F1EA8" w14:paraId="08CF46C4" w14:textId="77777777" w:rsidTr="00691459">
        <w:trPr>
          <w:trHeight w:val="458"/>
        </w:trPr>
        <w:tc>
          <w:tcPr>
            <w:tcW w:w="2774" w:type="dxa"/>
            <w:tcBorders>
              <w:top w:val="single" w:sz="4" w:space="0" w:color="auto"/>
              <w:left w:val="double" w:sz="6" w:space="0" w:color="auto"/>
              <w:bottom w:val="single" w:sz="4" w:space="0" w:color="auto"/>
              <w:right w:val="single" w:sz="8" w:space="0" w:color="auto"/>
            </w:tcBorders>
            <w:shd w:val="clear" w:color="000000" w:fill="FFFFFF"/>
            <w:vAlign w:val="center"/>
            <w:hideMark/>
          </w:tcPr>
          <w:p w14:paraId="18E90ACF" w14:textId="191A257B" w:rsidR="00352746" w:rsidRPr="00033D12" w:rsidRDefault="00352746" w:rsidP="00352746">
            <w:pPr>
              <w:spacing w:after="0" w:line="240" w:lineRule="auto"/>
              <w:rPr>
                <w:rFonts w:asciiTheme="minorHAnsi" w:hAnsiTheme="minorHAnsi" w:cstheme="minorHAnsi"/>
                <w:b/>
                <w:bCs/>
                <w:sz w:val="16"/>
                <w:szCs w:val="16"/>
                <w:lang w:val="es-ES"/>
              </w:rPr>
            </w:pPr>
            <w:r>
              <w:rPr>
                <w:rFonts w:asciiTheme="minorHAnsi" w:hAnsiTheme="minorHAnsi" w:cstheme="minorHAnsi"/>
                <w:b/>
                <w:bCs/>
                <w:sz w:val="16"/>
                <w:szCs w:val="16"/>
                <w:lang w:val="es-ES"/>
              </w:rPr>
              <w:t>Saldos al 30.09.2024 a moneda del 30.09.2025</w:t>
            </w:r>
          </w:p>
        </w:tc>
        <w:tc>
          <w:tcPr>
            <w:tcW w:w="1017" w:type="dxa"/>
            <w:tcBorders>
              <w:top w:val="single" w:sz="4" w:space="0" w:color="auto"/>
              <w:left w:val="nil"/>
              <w:bottom w:val="single" w:sz="4" w:space="0" w:color="auto"/>
              <w:right w:val="single" w:sz="8" w:space="0" w:color="auto"/>
            </w:tcBorders>
            <w:shd w:val="clear" w:color="000000" w:fill="FFFFFF"/>
            <w:vAlign w:val="center"/>
            <w:hideMark/>
          </w:tcPr>
          <w:p w14:paraId="3F506E02" w14:textId="097E457D" w:rsidR="00352746" w:rsidRPr="00033D12" w:rsidRDefault="00352746" w:rsidP="00352746">
            <w:pPr>
              <w:spacing w:after="0" w:line="240" w:lineRule="auto"/>
              <w:jc w:val="right"/>
              <w:rPr>
                <w:rFonts w:asciiTheme="minorHAnsi" w:hAnsiTheme="minorHAnsi" w:cstheme="minorHAnsi"/>
                <w:b/>
                <w:sz w:val="16"/>
                <w:szCs w:val="16"/>
                <w:lang w:val="es-ES"/>
              </w:rPr>
            </w:pPr>
            <w:r w:rsidRPr="00055FFB">
              <w:rPr>
                <w:rFonts w:asciiTheme="minorHAnsi" w:hAnsiTheme="minorHAnsi" w:cstheme="minorHAnsi"/>
                <w:b/>
                <w:bCs/>
                <w:sz w:val="16"/>
                <w:szCs w:val="16"/>
              </w:rPr>
              <w:t>27.700.000</w:t>
            </w:r>
          </w:p>
        </w:tc>
        <w:tc>
          <w:tcPr>
            <w:tcW w:w="1156" w:type="dxa"/>
            <w:tcBorders>
              <w:top w:val="single" w:sz="4" w:space="0" w:color="auto"/>
              <w:left w:val="nil"/>
              <w:bottom w:val="single" w:sz="4" w:space="0" w:color="auto"/>
              <w:right w:val="single" w:sz="8" w:space="0" w:color="auto"/>
            </w:tcBorders>
            <w:shd w:val="clear" w:color="000000" w:fill="FFFFFF"/>
            <w:vAlign w:val="center"/>
          </w:tcPr>
          <w:p w14:paraId="0B990F28" w14:textId="07CF8B72" w:rsidR="00352746" w:rsidRPr="00033D12" w:rsidRDefault="00352746" w:rsidP="00352746">
            <w:pPr>
              <w:spacing w:after="0" w:line="240" w:lineRule="auto"/>
              <w:jc w:val="right"/>
              <w:rPr>
                <w:rFonts w:asciiTheme="minorHAnsi" w:hAnsiTheme="minorHAnsi" w:cstheme="minorHAnsi"/>
                <w:b/>
                <w:bCs/>
                <w:sz w:val="16"/>
                <w:szCs w:val="16"/>
                <w:lang w:val="es-ES"/>
              </w:rPr>
            </w:pPr>
            <w:r w:rsidRPr="00352746">
              <w:rPr>
                <w:rFonts w:asciiTheme="minorHAnsi" w:hAnsiTheme="minorHAnsi" w:cstheme="minorHAnsi"/>
                <w:b/>
                <w:bCs/>
                <w:sz w:val="16"/>
                <w:szCs w:val="16"/>
              </w:rPr>
              <w:t>1.975.969.825</w:t>
            </w:r>
          </w:p>
        </w:tc>
        <w:tc>
          <w:tcPr>
            <w:tcW w:w="1156"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09E72F80" w14:textId="78932693" w:rsidR="00352746" w:rsidRPr="00033D12" w:rsidRDefault="00352746" w:rsidP="00352746">
            <w:pPr>
              <w:spacing w:after="0" w:line="240" w:lineRule="auto"/>
              <w:jc w:val="right"/>
              <w:rPr>
                <w:rFonts w:asciiTheme="minorHAnsi" w:hAnsiTheme="minorHAnsi" w:cstheme="minorHAnsi"/>
                <w:b/>
                <w:bCs/>
                <w:sz w:val="16"/>
                <w:szCs w:val="16"/>
                <w:lang w:val="es-ES"/>
              </w:rPr>
            </w:pPr>
            <w:r w:rsidRPr="00352746">
              <w:rPr>
                <w:rFonts w:asciiTheme="minorHAnsi" w:hAnsiTheme="minorHAnsi" w:cstheme="minorHAnsi"/>
                <w:b/>
                <w:bCs/>
                <w:sz w:val="16"/>
                <w:szCs w:val="16"/>
              </w:rPr>
              <w:t>2.003.669.825</w:t>
            </w:r>
          </w:p>
        </w:tc>
        <w:tc>
          <w:tcPr>
            <w:tcW w:w="1103" w:type="dxa"/>
            <w:tcBorders>
              <w:top w:val="single" w:sz="4" w:space="0" w:color="auto"/>
              <w:left w:val="nil"/>
              <w:bottom w:val="single" w:sz="4" w:space="0" w:color="auto"/>
              <w:right w:val="single" w:sz="8" w:space="0" w:color="auto"/>
            </w:tcBorders>
            <w:shd w:val="clear" w:color="000000" w:fill="FFFFFF"/>
            <w:vAlign w:val="center"/>
            <w:hideMark/>
          </w:tcPr>
          <w:p w14:paraId="0515FD4C" w14:textId="2E7C313F" w:rsidR="00352746" w:rsidRPr="006C5AD9" w:rsidRDefault="00352746" w:rsidP="00352746">
            <w:pPr>
              <w:spacing w:after="0" w:line="240" w:lineRule="auto"/>
              <w:jc w:val="right"/>
              <w:rPr>
                <w:rFonts w:asciiTheme="minorHAnsi" w:hAnsiTheme="minorHAnsi" w:cstheme="minorHAnsi"/>
                <w:b/>
                <w:sz w:val="16"/>
                <w:szCs w:val="16"/>
                <w:lang w:val="es-ES"/>
              </w:rPr>
            </w:pPr>
            <w:r>
              <w:rPr>
                <w:rFonts w:asciiTheme="minorHAnsi" w:hAnsiTheme="minorHAnsi" w:cstheme="minorHAnsi"/>
                <w:b/>
                <w:bCs/>
                <w:sz w:val="16"/>
                <w:szCs w:val="16"/>
              </w:rPr>
              <w:t>-</w:t>
            </w:r>
          </w:p>
        </w:tc>
        <w:tc>
          <w:tcPr>
            <w:tcW w:w="1041" w:type="dxa"/>
            <w:tcBorders>
              <w:top w:val="single" w:sz="4" w:space="0" w:color="auto"/>
              <w:left w:val="nil"/>
              <w:bottom w:val="single" w:sz="4" w:space="0" w:color="auto"/>
              <w:right w:val="single" w:sz="8" w:space="0" w:color="auto"/>
            </w:tcBorders>
            <w:shd w:val="clear" w:color="000000" w:fill="FFFFFF"/>
            <w:vAlign w:val="center"/>
            <w:hideMark/>
          </w:tcPr>
          <w:p w14:paraId="37A2FE23" w14:textId="7C9472C7" w:rsidR="00352746" w:rsidRPr="006C5AD9" w:rsidRDefault="00352746" w:rsidP="00352746">
            <w:pPr>
              <w:spacing w:after="0" w:line="240" w:lineRule="auto"/>
              <w:jc w:val="right"/>
              <w:rPr>
                <w:rFonts w:asciiTheme="minorHAnsi" w:hAnsiTheme="minorHAnsi" w:cstheme="minorHAnsi"/>
                <w:b/>
                <w:sz w:val="16"/>
                <w:szCs w:val="16"/>
                <w:lang w:val="es-ES"/>
              </w:rPr>
            </w:pPr>
            <w:r>
              <w:rPr>
                <w:rFonts w:asciiTheme="minorHAnsi" w:hAnsiTheme="minorHAnsi" w:cstheme="minorHAnsi"/>
                <w:b/>
                <w:bCs/>
                <w:sz w:val="16"/>
                <w:szCs w:val="16"/>
              </w:rPr>
              <w:t>-</w:t>
            </w:r>
          </w:p>
        </w:tc>
        <w:tc>
          <w:tcPr>
            <w:tcW w:w="1246" w:type="dxa"/>
            <w:tcBorders>
              <w:top w:val="single" w:sz="4" w:space="0" w:color="auto"/>
              <w:left w:val="nil"/>
              <w:bottom w:val="single" w:sz="4" w:space="0" w:color="auto"/>
              <w:right w:val="single" w:sz="8" w:space="0" w:color="auto"/>
            </w:tcBorders>
            <w:shd w:val="clear" w:color="000000" w:fill="FFFFFF"/>
            <w:vAlign w:val="center"/>
            <w:hideMark/>
          </w:tcPr>
          <w:p w14:paraId="02FC6108" w14:textId="2287A904" w:rsidR="00352746" w:rsidRPr="006C5AD9" w:rsidRDefault="00352746" w:rsidP="00352746">
            <w:pPr>
              <w:spacing w:after="0" w:line="240" w:lineRule="auto"/>
              <w:jc w:val="right"/>
              <w:rPr>
                <w:rFonts w:asciiTheme="minorHAnsi" w:hAnsiTheme="minorHAnsi" w:cstheme="minorHAnsi"/>
                <w:b/>
                <w:sz w:val="16"/>
                <w:szCs w:val="16"/>
                <w:lang w:val="es-ES"/>
              </w:rPr>
            </w:pPr>
            <w:r>
              <w:rPr>
                <w:rFonts w:asciiTheme="minorHAnsi" w:hAnsiTheme="minorHAnsi" w:cstheme="minorHAnsi"/>
                <w:b/>
                <w:sz w:val="16"/>
                <w:szCs w:val="16"/>
                <w:lang w:val="es-ES"/>
              </w:rPr>
              <w:t>206.924.92</w:t>
            </w:r>
            <w:r w:rsidR="00B22A00">
              <w:rPr>
                <w:rFonts w:asciiTheme="minorHAnsi" w:hAnsiTheme="minorHAnsi" w:cstheme="minorHAnsi"/>
                <w:b/>
                <w:sz w:val="16"/>
                <w:szCs w:val="16"/>
                <w:lang w:val="es-ES"/>
              </w:rPr>
              <w:t>2</w:t>
            </w:r>
          </w:p>
        </w:tc>
        <w:tc>
          <w:tcPr>
            <w:tcW w:w="1246" w:type="dxa"/>
            <w:tcBorders>
              <w:top w:val="single" w:sz="4" w:space="0" w:color="auto"/>
              <w:left w:val="nil"/>
              <w:bottom w:val="single" w:sz="4" w:space="0" w:color="auto"/>
              <w:right w:val="double" w:sz="4" w:space="0" w:color="auto"/>
            </w:tcBorders>
            <w:shd w:val="clear" w:color="000000" w:fill="FFFFFF"/>
            <w:vAlign w:val="center"/>
            <w:hideMark/>
          </w:tcPr>
          <w:p w14:paraId="27231AFE" w14:textId="7A7DC726" w:rsidR="00352746" w:rsidRPr="00885491" w:rsidRDefault="00352746" w:rsidP="00352746">
            <w:pPr>
              <w:spacing w:after="0" w:line="240" w:lineRule="auto"/>
              <w:jc w:val="right"/>
              <w:rPr>
                <w:rFonts w:asciiTheme="minorHAnsi" w:hAnsiTheme="minorHAnsi" w:cstheme="minorHAnsi"/>
                <w:b/>
                <w:sz w:val="16"/>
                <w:szCs w:val="16"/>
                <w:lang w:val="es-ES"/>
              </w:rPr>
            </w:pPr>
            <w:r>
              <w:rPr>
                <w:rFonts w:asciiTheme="minorHAnsi" w:hAnsiTheme="minorHAnsi" w:cstheme="minorHAnsi"/>
                <w:b/>
                <w:sz w:val="16"/>
                <w:szCs w:val="16"/>
                <w:lang w:val="es-ES"/>
              </w:rPr>
              <w:t>2.210.5</w:t>
            </w:r>
            <w:r w:rsidR="00691459">
              <w:rPr>
                <w:rFonts w:asciiTheme="minorHAnsi" w:hAnsiTheme="minorHAnsi" w:cstheme="minorHAnsi"/>
                <w:b/>
                <w:sz w:val="16"/>
                <w:szCs w:val="16"/>
                <w:lang w:val="es-ES"/>
              </w:rPr>
              <w:t>9</w:t>
            </w:r>
            <w:r>
              <w:rPr>
                <w:rFonts w:asciiTheme="minorHAnsi" w:hAnsiTheme="minorHAnsi" w:cstheme="minorHAnsi"/>
                <w:b/>
                <w:sz w:val="16"/>
                <w:szCs w:val="16"/>
                <w:lang w:val="es-ES"/>
              </w:rPr>
              <w:t>4.7</w:t>
            </w:r>
            <w:r w:rsidR="00691459">
              <w:rPr>
                <w:rFonts w:asciiTheme="minorHAnsi" w:hAnsiTheme="minorHAnsi" w:cstheme="minorHAnsi"/>
                <w:b/>
                <w:sz w:val="16"/>
                <w:szCs w:val="16"/>
                <w:lang w:val="es-ES"/>
              </w:rPr>
              <w:t>4</w:t>
            </w:r>
            <w:r w:rsidR="00B22A00">
              <w:rPr>
                <w:rFonts w:asciiTheme="minorHAnsi" w:hAnsiTheme="minorHAnsi" w:cstheme="minorHAnsi"/>
                <w:b/>
                <w:sz w:val="16"/>
                <w:szCs w:val="16"/>
                <w:lang w:val="es-ES"/>
              </w:rPr>
              <w:t>7</w:t>
            </w:r>
          </w:p>
        </w:tc>
      </w:tr>
      <w:tr w:rsidR="00352746" w:rsidRPr="00352746" w14:paraId="1773F116" w14:textId="77777777" w:rsidTr="00691459">
        <w:trPr>
          <w:trHeight w:val="458"/>
        </w:trPr>
        <w:tc>
          <w:tcPr>
            <w:tcW w:w="2774" w:type="dxa"/>
            <w:tcBorders>
              <w:top w:val="single" w:sz="4" w:space="0" w:color="FFFFFF" w:themeColor="background1"/>
              <w:left w:val="double" w:sz="6" w:space="0" w:color="auto"/>
              <w:bottom w:val="single" w:sz="4" w:space="0" w:color="FFFFFF" w:themeColor="background1"/>
              <w:right w:val="single" w:sz="8" w:space="0" w:color="auto"/>
            </w:tcBorders>
            <w:shd w:val="clear" w:color="000000" w:fill="FFFFFF"/>
            <w:vAlign w:val="center"/>
          </w:tcPr>
          <w:p w14:paraId="77B7DE96" w14:textId="044C15EA" w:rsidR="00352746" w:rsidRDefault="00352746" w:rsidP="00660C5A">
            <w:pPr>
              <w:spacing w:after="0" w:line="240" w:lineRule="auto"/>
              <w:rPr>
                <w:rFonts w:asciiTheme="minorHAnsi" w:hAnsiTheme="minorHAnsi" w:cstheme="minorHAnsi"/>
                <w:sz w:val="16"/>
                <w:szCs w:val="16"/>
                <w:lang w:val="es-ES"/>
              </w:rPr>
            </w:pPr>
            <w:r w:rsidRPr="00352746">
              <w:rPr>
                <w:rFonts w:asciiTheme="minorHAnsi" w:hAnsiTheme="minorHAnsi" w:cstheme="minorHAnsi"/>
                <w:sz w:val="16"/>
                <w:szCs w:val="16"/>
                <w:lang w:val="es-ES"/>
              </w:rPr>
              <w:t>Absorción de resultados no asignados según lo dispuesto por la Asamblea General Ordinaria de Accionistas del 28/11/24</w:t>
            </w:r>
          </w:p>
        </w:tc>
        <w:tc>
          <w:tcPr>
            <w:tcW w:w="1017" w:type="dxa"/>
            <w:tcBorders>
              <w:top w:val="nil"/>
              <w:left w:val="nil"/>
              <w:bottom w:val="nil"/>
              <w:right w:val="single" w:sz="8" w:space="0" w:color="auto"/>
            </w:tcBorders>
            <w:shd w:val="clear" w:color="000000" w:fill="FFFFFF"/>
            <w:vAlign w:val="center"/>
          </w:tcPr>
          <w:p w14:paraId="63E3153B" w14:textId="37DFEAEB" w:rsidR="00352746" w:rsidRPr="00033D12" w:rsidRDefault="009772D5" w:rsidP="00660C5A">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p>
        </w:tc>
        <w:tc>
          <w:tcPr>
            <w:tcW w:w="1156" w:type="dxa"/>
            <w:tcBorders>
              <w:top w:val="nil"/>
              <w:left w:val="nil"/>
              <w:bottom w:val="nil"/>
              <w:right w:val="single" w:sz="8" w:space="0" w:color="auto"/>
            </w:tcBorders>
            <w:shd w:val="clear" w:color="000000" w:fill="FFFFFF"/>
            <w:vAlign w:val="center"/>
          </w:tcPr>
          <w:p w14:paraId="19B25246" w14:textId="5C9C2198" w:rsidR="00352746" w:rsidRDefault="00691459" w:rsidP="00660C5A">
            <w:pPr>
              <w:spacing w:after="0" w:line="240" w:lineRule="auto"/>
              <w:jc w:val="right"/>
              <w:rPr>
                <w:rFonts w:asciiTheme="minorHAnsi" w:hAnsiTheme="minorHAnsi" w:cstheme="minorHAnsi"/>
                <w:sz w:val="16"/>
                <w:szCs w:val="16"/>
                <w:lang w:val="es-ES"/>
              </w:rPr>
            </w:pPr>
            <w:r w:rsidRPr="00691459">
              <w:rPr>
                <w:rFonts w:asciiTheme="minorHAnsi" w:hAnsiTheme="minorHAnsi" w:cstheme="minorHAnsi"/>
                <w:sz w:val="16"/>
                <w:szCs w:val="16"/>
                <w:lang w:val="es-ES"/>
              </w:rPr>
              <w:t>(115.647.476)</w:t>
            </w:r>
          </w:p>
        </w:tc>
        <w:tc>
          <w:tcPr>
            <w:tcW w:w="1156" w:type="dxa"/>
            <w:tcBorders>
              <w:top w:val="nil"/>
              <w:left w:val="single" w:sz="8" w:space="0" w:color="auto"/>
              <w:bottom w:val="nil"/>
              <w:right w:val="single" w:sz="8" w:space="0" w:color="auto"/>
            </w:tcBorders>
            <w:shd w:val="clear" w:color="000000" w:fill="FFFFFF"/>
            <w:vAlign w:val="center"/>
          </w:tcPr>
          <w:p w14:paraId="690B1919" w14:textId="61F187BB" w:rsidR="00352746" w:rsidRDefault="00691459" w:rsidP="00660C5A">
            <w:pPr>
              <w:spacing w:after="0" w:line="240" w:lineRule="auto"/>
              <w:jc w:val="right"/>
              <w:rPr>
                <w:rFonts w:asciiTheme="minorHAnsi" w:hAnsiTheme="minorHAnsi" w:cstheme="minorHAnsi"/>
                <w:sz w:val="16"/>
                <w:szCs w:val="16"/>
                <w:lang w:val="es-ES"/>
              </w:rPr>
            </w:pPr>
            <w:r w:rsidRPr="00691459">
              <w:rPr>
                <w:rFonts w:asciiTheme="minorHAnsi" w:hAnsiTheme="minorHAnsi" w:cstheme="minorHAnsi"/>
                <w:sz w:val="16"/>
                <w:szCs w:val="16"/>
                <w:lang w:val="es-ES"/>
              </w:rPr>
              <w:t>(115.647.476)</w:t>
            </w:r>
          </w:p>
        </w:tc>
        <w:tc>
          <w:tcPr>
            <w:tcW w:w="1103" w:type="dxa"/>
            <w:tcBorders>
              <w:top w:val="nil"/>
              <w:left w:val="nil"/>
              <w:bottom w:val="nil"/>
              <w:right w:val="single" w:sz="8" w:space="0" w:color="auto"/>
            </w:tcBorders>
            <w:shd w:val="clear" w:color="000000" w:fill="FFFFFF"/>
            <w:vAlign w:val="center"/>
          </w:tcPr>
          <w:p w14:paraId="69CED3D5" w14:textId="2443F9BD" w:rsidR="00352746" w:rsidRPr="00033D12" w:rsidRDefault="009772D5" w:rsidP="00660C5A">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p>
        </w:tc>
        <w:tc>
          <w:tcPr>
            <w:tcW w:w="1041" w:type="dxa"/>
            <w:tcBorders>
              <w:top w:val="nil"/>
              <w:left w:val="nil"/>
              <w:bottom w:val="nil"/>
              <w:right w:val="single" w:sz="8" w:space="0" w:color="auto"/>
            </w:tcBorders>
            <w:shd w:val="clear" w:color="000000" w:fill="FFFFFF"/>
            <w:vAlign w:val="center"/>
          </w:tcPr>
          <w:p w14:paraId="3EA186F8" w14:textId="5ED07C42" w:rsidR="00352746" w:rsidRPr="00033D12" w:rsidRDefault="009772D5" w:rsidP="00660C5A">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p>
        </w:tc>
        <w:tc>
          <w:tcPr>
            <w:tcW w:w="1246" w:type="dxa"/>
            <w:tcBorders>
              <w:top w:val="nil"/>
              <w:left w:val="nil"/>
              <w:bottom w:val="nil"/>
              <w:right w:val="single" w:sz="8" w:space="0" w:color="auto"/>
            </w:tcBorders>
            <w:shd w:val="clear" w:color="000000" w:fill="FFFFFF"/>
            <w:vAlign w:val="center"/>
          </w:tcPr>
          <w:p w14:paraId="55C3A3D8" w14:textId="62B55114" w:rsidR="00352746" w:rsidRPr="002F60D9" w:rsidRDefault="00691459" w:rsidP="00660C5A">
            <w:pPr>
              <w:spacing w:after="0" w:line="240" w:lineRule="auto"/>
              <w:jc w:val="right"/>
              <w:rPr>
                <w:rFonts w:asciiTheme="minorHAnsi" w:hAnsiTheme="minorHAnsi" w:cstheme="minorHAnsi"/>
                <w:sz w:val="16"/>
                <w:szCs w:val="16"/>
                <w:lang w:val="es-ES"/>
              </w:rPr>
            </w:pPr>
            <w:r w:rsidRPr="00691459">
              <w:rPr>
                <w:rFonts w:asciiTheme="minorHAnsi" w:hAnsiTheme="minorHAnsi" w:cstheme="minorHAnsi"/>
                <w:sz w:val="16"/>
                <w:szCs w:val="16"/>
                <w:lang w:val="es-ES"/>
              </w:rPr>
              <w:t>115.647.476</w:t>
            </w:r>
          </w:p>
        </w:tc>
        <w:tc>
          <w:tcPr>
            <w:tcW w:w="1246" w:type="dxa"/>
            <w:tcBorders>
              <w:top w:val="nil"/>
              <w:left w:val="nil"/>
              <w:bottom w:val="nil"/>
              <w:right w:val="double" w:sz="6" w:space="0" w:color="auto"/>
            </w:tcBorders>
            <w:shd w:val="clear" w:color="000000" w:fill="FFFFFF"/>
            <w:vAlign w:val="center"/>
          </w:tcPr>
          <w:p w14:paraId="4D7187CF" w14:textId="60F4565D" w:rsidR="00352746" w:rsidRPr="002F60D9" w:rsidRDefault="00691459" w:rsidP="00660C5A">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p>
        </w:tc>
      </w:tr>
      <w:tr w:rsidR="00660C5A" w:rsidRPr="006C5AD9" w14:paraId="19B5359E" w14:textId="77777777" w:rsidTr="00691459">
        <w:trPr>
          <w:trHeight w:val="458"/>
        </w:trPr>
        <w:tc>
          <w:tcPr>
            <w:tcW w:w="2774" w:type="dxa"/>
            <w:tcBorders>
              <w:top w:val="single" w:sz="4" w:space="0" w:color="FFFFFF" w:themeColor="background1"/>
              <w:left w:val="double" w:sz="6" w:space="0" w:color="auto"/>
              <w:bottom w:val="single" w:sz="8" w:space="0" w:color="auto"/>
              <w:right w:val="single" w:sz="8" w:space="0" w:color="auto"/>
            </w:tcBorders>
            <w:shd w:val="clear" w:color="000000" w:fill="FFFFFF"/>
            <w:vAlign w:val="center"/>
          </w:tcPr>
          <w:p w14:paraId="13151886" w14:textId="342A8649" w:rsidR="00660C5A" w:rsidRDefault="00691459" w:rsidP="00660C5A">
            <w:pPr>
              <w:spacing w:after="0" w:line="240" w:lineRule="auto"/>
              <w:rPr>
                <w:rFonts w:asciiTheme="minorHAnsi" w:hAnsiTheme="minorHAnsi" w:cstheme="minorHAnsi"/>
                <w:sz w:val="16"/>
                <w:szCs w:val="16"/>
                <w:lang w:val="es-ES"/>
              </w:rPr>
            </w:pPr>
            <w:r>
              <w:rPr>
                <w:rFonts w:asciiTheme="minorHAnsi" w:hAnsiTheme="minorHAnsi" w:cstheme="minorHAnsi"/>
                <w:sz w:val="16"/>
                <w:szCs w:val="16"/>
                <w:lang w:val="es-ES"/>
              </w:rPr>
              <w:t>Ganancia</w:t>
            </w:r>
            <w:r w:rsidR="00660C5A">
              <w:rPr>
                <w:rFonts w:asciiTheme="minorHAnsi" w:hAnsiTheme="minorHAnsi" w:cstheme="minorHAnsi"/>
                <w:sz w:val="16"/>
                <w:szCs w:val="16"/>
                <w:lang w:val="es-ES"/>
              </w:rPr>
              <w:t xml:space="preserve"> por el período 01.10.2</w:t>
            </w:r>
            <w:r w:rsidR="005A2755">
              <w:rPr>
                <w:rFonts w:asciiTheme="minorHAnsi" w:hAnsiTheme="minorHAnsi" w:cstheme="minorHAnsi"/>
                <w:sz w:val="16"/>
                <w:szCs w:val="16"/>
                <w:lang w:val="es-ES"/>
              </w:rPr>
              <w:t>4</w:t>
            </w:r>
            <w:r w:rsidR="00660C5A">
              <w:rPr>
                <w:rFonts w:asciiTheme="minorHAnsi" w:hAnsiTheme="minorHAnsi" w:cstheme="minorHAnsi"/>
                <w:sz w:val="16"/>
                <w:szCs w:val="16"/>
                <w:lang w:val="es-ES"/>
              </w:rPr>
              <w:t xml:space="preserve"> al</w:t>
            </w:r>
            <w:r w:rsidR="00660C5A" w:rsidRPr="00033D12">
              <w:rPr>
                <w:rFonts w:asciiTheme="minorHAnsi" w:hAnsiTheme="minorHAnsi" w:cstheme="minorHAnsi"/>
                <w:sz w:val="16"/>
                <w:szCs w:val="16"/>
                <w:lang w:val="es-ES"/>
              </w:rPr>
              <w:t xml:space="preserve"> 3</w:t>
            </w:r>
            <w:r w:rsidR="00660C5A">
              <w:rPr>
                <w:rFonts w:asciiTheme="minorHAnsi" w:hAnsiTheme="minorHAnsi" w:cstheme="minorHAnsi"/>
                <w:sz w:val="16"/>
                <w:szCs w:val="16"/>
                <w:lang w:val="es-ES"/>
              </w:rPr>
              <w:t>0</w:t>
            </w:r>
            <w:r w:rsidR="00660C5A" w:rsidRPr="00033D12">
              <w:rPr>
                <w:rFonts w:asciiTheme="minorHAnsi" w:hAnsiTheme="minorHAnsi" w:cstheme="minorHAnsi"/>
                <w:sz w:val="16"/>
                <w:szCs w:val="16"/>
                <w:lang w:val="es-ES"/>
              </w:rPr>
              <w:t>.0</w:t>
            </w:r>
            <w:r w:rsidR="00660C5A">
              <w:rPr>
                <w:rFonts w:asciiTheme="minorHAnsi" w:hAnsiTheme="minorHAnsi" w:cstheme="minorHAnsi"/>
                <w:sz w:val="16"/>
                <w:szCs w:val="16"/>
                <w:lang w:val="es-ES"/>
              </w:rPr>
              <w:t>6.</w:t>
            </w:r>
            <w:r w:rsidR="005A2755">
              <w:rPr>
                <w:rFonts w:asciiTheme="minorHAnsi" w:hAnsiTheme="minorHAnsi" w:cstheme="minorHAnsi"/>
                <w:sz w:val="16"/>
                <w:szCs w:val="16"/>
                <w:lang w:val="es-ES"/>
              </w:rPr>
              <w:t>2025</w:t>
            </w:r>
            <w:r w:rsidR="00660C5A">
              <w:rPr>
                <w:rFonts w:asciiTheme="minorHAnsi" w:hAnsiTheme="minorHAnsi" w:cstheme="minorHAnsi"/>
                <w:sz w:val="16"/>
                <w:szCs w:val="16"/>
                <w:lang w:val="es-ES"/>
              </w:rPr>
              <w:t xml:space="preserve"> a moneda del </w:t>
            </w:r>
            <w:r w:rsidR="005A2755">
              <w:rPr>
                <w:rFonts w:asciiTheme="minorHAnsi" w:hAnsiTheme="minorHAnsi" w:cstheme="minorHAnsi"/>
                <w:sz w:val="16"/>
                <w:szCs w:val="16"/>
                <w:lang w:val="es-ES"/>
              </w:rPr>
              <w:t>30.09.2025</w:t>
            </w:r>
          </w:p>
        </w:tc>
        <w:tc>
          <w:tcPr>
            <w:tcW w:w="1017" w:type="dxa"/>
            <w:tcBorders>
              <w:top w:val="nil"/>
              <w:left w:val="nil"/>
              <w:bottom w:val="single" w:sz="8" w:space="0" w:color="auto"/>
              <w:right w:val="single" w:sz="8" w:space="0" w:color="auto"/>
            </w:tcBorders>
            <w:shd w:val="clear" w:color="000000" w:fill="FFFFFF"/>
            <w:vAlign w:val="center"/>
          </w:tcPr>
          <w:p w14:paraId="2B5A8FD1" w14:textId="7F3BDD71" w:rsidR="00660C5A" w:rsidRDefault="009772D5" w:rsidP="00660C5A">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r w:rsidR="00660C5A" w:rsidRPr="00033D12">
              <w:rPr>
                <w:rFonts w:asciiTheme="minorHAnsi" w:hAnsiTheme="minorHAnsi" w:cstheme="minorHAnsi"/>
                <w:sz w:val="16"/>
                <w:szCs w:val="16"/>
                <w:lang w:val="es-ES"/>
              </w:rPr>
              <w:t> </w:t>
            </w:r>
          </w:p>
        </w:tc>
        <w:tc>
          <w:tcPr>
            <w:tcW w:w="1156" w:type="dxa"/>
            <w:tcBorders>
              <w:top w:val="nil"/>
              <w:left w:val="nil"/>
              <w:bottom w:val="single" w:sz="8" w:space="0" w:color="auto"/>
              <w:right w:val="single" w:sz="8" w:space="0" w:color="auto"/>
            </w:tcBorders>
            <w:shd w:val="clear" w:color="000000" w:fill="FFFFFF"/>
            <w:vAlign w:val="center"/>
          </w:tcPr>
          <w:p w14:paraId="4C4C152C" w14:textId="36AB46B7" w:rsidR="00660C5A" w:rsidRDefault="009772D5" w:rsidP="00660C5A">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p>
        </w:tc>
        <w:tc>
          <w:tcPr>
            <w:tcW w:w="1156" w:type="dxa"/>
            <w:tcBorders>
              <w:top w:val="nil"/>
              <w:left w:val="single" w:sz="8" w:space="0" w:color="auto"/>
              <w:bottom w:val="single" w:sz="8" w:space="0" w:color="auto"/>
              <w:right w:val="single" w:sz="8" w:space="0" w:color="auto"/>
            </w:tcBorders>
            <w:shd w:val="clear" w:color="000000" w:fill="FFFFFF"/>
            <w:vAlign w:val="center"/>
          </w:tcPr>
          <w:p w14:paraId="1DD5276E" w14:textId="63C4AE53" w:rsidR="00660C5A" w:rsidRDefault="009772D5" w:rsidP="00660C5A">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p>
        </w:tc>
        <w:tc>
          <w:tcPr>
            <w:tcW w:w="1103" w:type="dxa"/>
            <w:tcBorders>
              <w:top w:val="nil"/>
              <w:left w:val="nil"/>
              <w:bottom w:val="single" w:sz="8" w:space="0" w:color="auto"/>
              <w:right w:val="single" w:sz="8" w:space="0" w:color="auto"/>
            </w:tcBorders>
            <w:shd w:val="clear" w:color="000000" w:fill="FFFFFF"/>
            <w:vAlign w:val="center"/>
          </w:tcPr>
          <w:p w14:paraId="155676C3" w14:textId="0B6089CF" w:rsidR="00660C5A" w:rsidRPr="00033D12" w:rsidRDefault="009772D5" w:rsidP="00660C5A">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r w:rsidR="00660C5A" w:rsidRPr="00033D12">
              <w:rPr>
                <w:rFonts w:asciiTheme="minorHAnsi" w:hAnsiTheme="minorHAnsi" w:cstheme="minorHAnsi"/>
                <w:sz w:val="16"/>
                <w:szCs w:val="16"/>
                <w:lang w:val="es-ES"/>
              </w:rPr>
              <w:t> </w:t>
            </w:r>
          </w:p>
        </w:tc>
        <w:tc>
          <w:tcPr>
            <w:tcW w:w="1041" w:type="dxa"/>
            <w:tcBorders>
              <w:top w:val="nil"/>
              <w:left w:val="nil"/>
              <w:bottom w:val="single" w:sz="8" w:space="0" w:color="auto"/>
              <w:right w:val="single" w:sz="8" w:space="0" w:color="auto"/>
            </w:tcBorders>
            <w:shd w:val="clear" w:color="000000" w:fill="FFFFFF"/>
            <w:vAlign w:val="center"/>
          </w:tcPr>
          <w:p w14:paraId="3116DB7A" w14:textId="11939402" w:rsidR="00660C5A" w:rsidRDefault="009772D5" w:rsidP="00660C5A">
            <w:pPr>
              <w:spacing w:after="0" w:line="240" w:lineRule="auto"/>
              <w:jc w:val="right"/>
              <w:rPr>
                <w:rFonts w:asciiTheme="minorHAnsi" w:hAnsiTheme="minorHAnsi" w:cstheme="minorHAnsi"/>
                <w:sz w:val="16"/>
                <w:szCs w:val="16"/>
                <w:lang w:val="es-ES"/>
              </w:rPr>
            </w:pPr>
            <w:r>
              <w:rPr>
                <w:rFonts w:asciiTheme="minorHAnsi" w:hAnsiTheme="minorHAnsi" w:cstheme="minorHAnsi"/>
                <w:sz w:val="16"/>
                <w:szCs w:val="16"/>
                <w:lang w:val="es-ES"/>
              </w:rPr>
              <w:t>-</w:t>
            </w:r>
            <w:r w:rsidR="00660C5A" w:rsidRPr="00033D12">
              <w:rPr>
                <w:rFonts w:asciiTheme="minorHAnsi" w:hAnsiTheme="minorHAnsi" w:cstheme="minorHAnsi"/>
                <w:sz w:val="16"/>
                <w:szCs w:val="16"/>
                <w:lang w:val="es-ES"/>
              </w:rPr>
              <w:t> </w:t>
            </w:r>
          </w:p>
        </w:tc>
        <w:tc>
          <w:tcPr>
            <w:tcW w:w="1246" w:type="dxa"/>
            <w:tcBorders>
              <w:top w:val="nil"/>
              <w:left w:val="nil"/>
              <w:bottom w:val="single" w:sz="8" w:space="0" w:color="auto"/>
              <w:right w:val="single" w:sz="8" w:space="0" w:color="auto"/>
            </w:tcBorders>
            <w:shd w:val="clear" w:color="000000" w:fill="FFFFFF"/>
            <w:vAlign w:val="center"/>
          </w:tcPr>
          <w:p w14:paraId="54EE997B" w14:textId="36ED7E8C" w:rsidR="00660C5A" w:rsidRDefault="00691459" w:rsidP="00660C5A">
            <w:pPr>
              <w:spacing w:after="0" w:line="240" w:lineRule="auto"/>
              <w:jc w:val="right"/>
              <w:rPr>
                <w:rFonts w:asciiTheme="minorHAnsi" w:hAnsiTheme="minorHAnsi" w:cstheme="minorHAnsi"/>
                <w:sz w:val="16"/>
                <w:szCs w:val="16"/>
                <w:lang w:val="es-ES"/>
              </w:rPr>
            </w:pPr>
            <w:r w:rsidRPr="00691459">
              <w:rPr>
                <w:rFonts w:asciiTheme="minorHAnsi" w:hAnsiTheme="minorHAnsi" w:cstheme="minorHAnsi"/>
                <w:sz w:val="16"/>
                <w:szCs w:val="16"/>
                <w:lang w:val="es-ES"/>
              </w:rPr>
              <w:t>2.634.147.50</w:t>
            </w:r>
            <w:r w:rsidR="00B22A00">
              <w:rPr>
                <w:rFonts w:asciiTheme="minorHAnsi" w:hAnsiTheme="minorHAnsi" w:cstheme="minorHAnsi"/>
                <w:sz w:val="16"/>
                <w:szCs w:val="16"/>
                <w:lang w:val="es-ES"/>
              </w:rPr>
              <w:t>8</w:t>
            </w:r>
          </w:p>
        </w:tc>
        <w:tc>
          <w:tcPr>
            <w:tcW w:w="1246" w:type="dxa"/>
            <w:tcBorders>
              <w:top w:val="nil"/>
              <w:left w:val="nil"/>
              <w:bottom w:val="single" w:sz="8" w:space="0" w:color="auto"/>
              <w:right w:val="double" w:sz="6" w:space="0" w:color="auto"/>
            </w:tcBorders>
            <w:shd w:val="clear" w:color="000000" w:fill="FFFFFF"/>
            <w:vAlign w:val="center"/>
          </w:tcPr>
          <w:p w14:paraId="6082EC6F" w14:textId="75A6A857" w:rsidR="00660C5A" w:rsidRDefault="00691459" w:rsidP="00660C5A">
            <w:pPr>
              <w:spacing w:after="0" w:line="240" w:lineRule="auto"/>
              <w:jc w:val="right"/>
              <w:rPr>
                <w:rFonts w:asciiTheme="minorHAnsi" w:hAnsiTheme="minorHAnsi" w:cstheme="minorHAnsi"/>
                <w:sz w:val="16"/>
                <w:szCs w:val="16"/>
                <w:lang w:val="es-ES"/>
              </w:rPr>
            </w:pPr>
            <w:r w:rsidRPr="00691459">
              <w:rPr>
                <w:rFonts w:asciiTheme="minorHAnsi" w:hAnsiTheme="minorHAnsi" w:cstheme="minorHAnsi"/>
                <w:sz w:val="16"/>
                <w:szCs w:val="16"/>
                <w:lang w:val="es-ES"/>
              </w:rPr>
              <w:t>2.634.147.50</w:t>
            </w:r>
            <w:r w:rsidR="00B22A00">
              <w:rPr>
                <w:rFonts w:asciiTheme="minorHAnsi" w:hAnsiTheme="minorHAnsi" w:cstheme="minorHAnsi"/>
                <w:sz w:val="16"/>
                <w:szCs w:val="16"/>
                <w:lang w:val="es-ES"/>
              </w:rPr>
              <w:t>8</w:t>
            </w:r>
          </w:p>
        </w:tc>
      </w:tr>
      <w:tr w:rsidR="006725BE" w:rsidRPr="00994D68" w14:paraId="198768D7" w14:textId="77777777" w:rsidTr="00691459">
        <w:trPr>
          <w:trHeight w:val="312"/>
        </w:trPr>
        <w:tc>
          <w:tcPr>
            <w:tcW w:w="2774" w:type="dxa"/>
            <w:tcBorders>
              <w:top w:val="single" w:sz="8" w:space="0" w:color="auto"/>
              <w:left w:val="double" w:sz="4" w:space="0" w:color="auto"/>
              <w:bottom w:val="single" w:sz="8" w:space="0" w:color="auto"/>
              <w:right w:val="single" w:sz="8" w:space="0" w:color="auto"/>
            </w:tcBorders>
            <w:shd w:val="clear" w:color="000000" w:fill="FFFFFF"/>
            <w:vAlign w:val="center"/>
          </w:tcPr>
          <w:p w14:paraId="16C3B8EF" w14:textId="279D07B2" w:rsidR="006725BE" w:rsidRDefault="006725BE" w:rsidP="006725BE">
            <w:pPr>
              <w:spacing w:after="0" w:line="240" w:lineRule="auto"/>
              <w:rPr>
                <w:rFonts w:asciiTheme="minorHAnsi" w:hAnsiTheme="minorHAnsi" w:cstheme="minorHAnsi"/>
                <w:b/>
                <w:bCs/>
                <w:sz w:val="16"/>
                <w:szCs w:val="16"/>
                <w:lang w:val="es-ES"/>
              </w:rPr>
            </w:pPr>
            <w:r>
              <w:rPr>
                <w:rFonts w:asciiTheme="minorHAnsi" w:hAnsiTheme="minorHAnsi" w:cstheme="minorHAnsi"/>
                <w:b/>
                <w:bCs/>
                <w:sz w:val="16"/>
                <w:szCs w:val="16"/>
                <w:lang w:val="es-ES"/>
              </w:rPr>
              <w:t xml:space="preserve">Saldos al 30 de junio de </w:t>
            </w:r>
            <w:r w:rsidR="005A2755">
              <w:rPr>
                <w:rFonts w:asciiTheme="minorHAnsi" w:hAnsiTheme="minorHAnsi" w:cstheme="minorHAnsi"/>
                <w:b/>
                <w:bCs/>
                <w:sz w:val="16"/>
                <w:szCs w:val="16"/>
                <w:lang w:val="es-ES"/>
              </w:rPr>
              <w:t>2025</w:t>
            </w:r>
            <w:r>
              <w:rPr>
                <w:rFonts w:asciiTheme="minorHAnsi" w:hAnsiTheme="minorHAnsi" w:cstheme="minorHAnsi"/>
                <w:b/>
                <w:bCs/>
                <w:sz w:val="16"/>
                <w:szCs w:val="16"/>
                <w:lang w:val="es-ES"/>
              </w:rPr>
              <w:t xml:space="preserve"> a moneda del </w:t>
            </w:r>
            <w:r w:rsidR="005A2755">
              <w:rPr>
                <w:rFonts w:asciiTheme="minorHAnsi" w:hAnsiTheme="minorHAnsi" w:cstheme="minorHAnsi"/>
                <w:b/>
                <w:bCs/>
                <w:sz w:val="16"/>
                <w:szCs w:val="16"/>
                <w:lang w:val="es-ES"/>
              </w:rPr>
              <w:t>30.09.2025</w:t>
            </w:r>
          </w:p>
        </w:tc>
        <w:tc>
          <w:tcPr>
            <w:tcW w:w="1017" w:type="dxa"/>
            <w:tcBorders>
              <w:top w:val="single" w:sz="8" w:space="0" w:color="auto"/>
              <w:left w:val="nil"/>
              <w:bottom w:val="single" w:sz="8" w:space="0" w:color="auto"/>
              <w:right w:val="single" w:sz="8" w:space="0" w:color="auto"/>
            </w:tcBorders>
            <w:shd w:val="clear" w:color="000000" w:fill="FFFFFF"/>
            <w:vAlign w:val="center"/>
          </w:tcPr>
          <w:p w14:paraId="6D9A7001" w14:textId="6E80A6C6" w:rsidR="006725BE" w:rsidRPr="00033D12" w:rsidRDefault="006725BE" w:rsidP="006725BE">
            <w:pPr>
              <w:spacing w:after="0" w:line="240" w:lineRule="auto"/>
              <w:jc w:val="right"/>
              <w:rPr>
                <w:rFonts w:asciiTheme="minorHAnsi" w:hAnsiTheme="minorHAnsi" w:cstheme="minorHAnsi"/>
                <w:b/>
                <w:sz w:val="16"/>
                <w:szCs w:val="16"/>
                <w:lang w:val="es-ES"/>
              </w:rPr>
            </w:pPr>
            <w:r w:rsidRPr="00055FFB">
              <w:rPr>
                <w:rFonts w:asciiTheme="minorHAnsi" w:hAnsiTheme="minorHAnsi" w:cstheme="minorHAnsi"/>
                <w:b/>
                <w:bCs/>
                <w:sz w:val="16"/>
                <w:szCs w:val="16"/>
              </w:rPr>
              <w:t>27.700.000</w:t>
            </w:r>
          </w:p>
        </w:tc>
        <w:tc>
          <w:tcPr>
            <w:tcW w:w="1156" w:type="dxa"/>
            <w:tcBorders>
              <w:top w:val="single" w:sz="8" w:space="0" w:color="auto"/>
              <w:left w:val="nil"/>
              <w:bottom w:val="single" w:sz="8" w:space="0" w:color="auto"/>
              <w:right w:val="single" w:sz="8" w:space="0" w:color="auto"/>
            </w:tcBorders>
            <w:shd w:val="clear" w:color="000000" w:fill="FFFFFF"/>
            <w:vAlign w:val="center"/>
          </w:tcPr>
          <w:p w14:paraId="58C7C5A1" w14:textId="4BACBF6A" w:rsidR="006725BE" w:rsidRPr="00033D12" w:rsidRDefault="00691459" w:rsidP="006725BE">
            <w:pPr>
              <w:spacing w:after="0" w:line="240" w:lineRule="auto"/>
              <w:jc w:val="right"/>
              <w:rPr>
                <w:rFonts w:asciiTheme="minorHAnsi" w:hAnsiTheme="minorHAnsi" w:cstheme="minorHAnsi"/>
                <w:b/>
                <w:bCs/>
                <w:sz w:val="16"/>
                <w:szCs w:val="16"/>
                <w:lang w:val="es-ES"/>
              </w:rPr>
            </w:pPr>
            <w:r w:rsidRPr="00691459">
              <w:rPr>
                <w:rFonts w:asciiTheme="minorHAnsi" w:hAnsiTheme="minorHAnsi" w:cstheme="minorHAnsi"/>
                <w:b/>
                <w:bCs/>
                <w:sz w:val="16"/>
                <w:szCs w:val="16"/>
              </w:rPr>
              <w:t>1.860.322.349</w:t>
            </w:r>
          </w:p>
        </w:tc>
        <w:tc>
          <w:tcPr>
            <w:tcW w:w="1156" w:type="dxa"/>
            <w:tcBorders>
              <w:top w:val="single" w:sz="8" w:space="0" w:color="auto"/>
              <w:left w:val="single" w:sz="8" w:space="0" w:color="auto"/>
              <w:bottom w:val="single" w:sz="8" w:space="0" w:color="auto"/>
              <w:right w:val="single" w:sz="8" w:space="0" w:color="auto"/>
            </w:tcBorders>
            <w:shd w:val="clear" w:color="000000" w:fill="FFFFFF"/>
            <w:vAlign w:val="center"/>
          </w:tcPr>
          <w:p w14:paraId="02F5A7A7" w14:textId="7A44E2DE" w:rsidR="006725BE" w:rsidRPr="00033D12" w:rsidRDefault="00691459" w:rsidP="006725BE">
            <w:pPr>
              <w:spacing w:after="0" w:line="240" w:lineRule="auto"/>
              <w:jc w:val="right"/>
              <w:rPr>
                <w:rFonts w:asciiTheme="minorHAnsi" w:hAnsiTheme="minorHAnsi" w:cstheme="minorHAnsi"/>
                <w:b/>
                <w:bCs/>
                <w:sz w:val="16"/>
                <w:szCs w:val="16"/>
                <w:lang w:val="es-ES"/>
              </w:rPr>
            </w:pPr>
            <w:r w:rsidRPr="00691459">
              <w:rPr>
                <w:rFonts w:asciiTheme="minorHAnsi" w:hAnsiTheme="minorHAnsi" w:cstheme="minorHAnsi"/>
                <w:b/>
                <w:bCs/>
                <w:sz w:val="16"/>
                <w:szCs w:val="16"/>
              </w:rPr>
              <w:t>1.888.022.349</w:t>
            </w:r>
          </w:p>
        </w:tc>
        <w:tc>
          <w:tcPr>
            <w:tcW w:w="1103" w:type="dxa"/>
            <w:tcBorders>
              <w:top w:val="single" w:sz="8" w:space="0" w:color="auto"/>
              <w:left w:val="nil"/>
              <w:bottom w:val="single" w:sz="8" w:space="0" w:color="auto"/>
              <w:right w:val="single" w:sz="8" w:space="0" w:color="auto"/>
            </w:tcBorders>
            <w:shd w:val="clear" w:color="000000" w:fill="FFFFFF"/>
            <w:vAlign w:val="center"/>
          </w:tcPr>
          <w:p w14:paraId="252D764E" w14:textId="44C69386" w:rsidR="006725BE" w:rsidRPr="006C5AD9" w:rsidRDefault="00660C5A" w:rsidP="006725BE">
            <w:pPr>
              <w:spacing w:after="0" w:line="240" w:lineRule="auto"/>
              <w:jc w:val="right"/>
              <w:rPr>
                <w:rFonts w:asciiTheme="minorHAnsi" w:hAnsiTheme="minorHAnsi" w:cstheme="minorHAnsi"/>
                <w:b/>
                <w:sz w:val="16"/>
                <w:szCs w:val="16"/>
                <w:lang w:val="es-ES"/>
              </w:rPr>
            </w:pPr>
            <w:r>
              <w:rPr>
                <w:rFonts w:asciiTheme="minorHAnsi" w:hAnsiTheme="minorHAnsi" w:cstheme="minorHAnsi"/>
                <w:b/>
                <w:sz w:val="16"/>
                <w:szCs w:val="16"/>
                <w:lang w:val="es-ES"/>
              </w:rPr>
              <w:t>-</w:t>
            </w:r>
          </w:p>
        </w:tc>
        <w:tc>
          <w:tcPr>
            <w:tcW w:w="1041" w:type="dxa"/>
            <w:tcBorders>
              <w:top w:val="single" w:sz="8" w:space="0" w:color="auto"/>
              <w:left w:val="nil"/>
              <w:bottom w:val="single" w:sz="8" w:space="0" w:color="auto"/>
              <w:right w:val="single" w:sz="8" w:space="0" w:color="auto"/>
            </w:tcBorders>
            <w:shd w:val="clear" w:color="000000" w:fill="FFFFFF"/>
            <w:vAlign w:val="center"/>
          </w:tcPr>
          <w:p w14:paraId="5C205080" w14:textId="222ED1BB" w:rsidR="006725BE" w:rsidRPr="006C5AD9" w:rsidRDefault="00660C5A" w:rsidP="006725BE">
            <w:pPr>
              <w:spacing w:after="0" w:line="240" w:lineRule="auto"/>
              <w:jc w:val="right"/>
              <w:rPr>
                <w:rFonts w:asciiTheme="minorHAnsi" w:hAnsiTheme="minorHAnsi" w:cstheme="minorHAnsi"/>
                <w:b/>
                <w:sz w:val="16"/>
                <w:szCs w:val="16"/>
                <w:lang w:val="es-ES"/>
              </w:rPr>
            </w:pPr>
            <w:r>
              <w:rPr>
                <w:rFonts w:asciiTheme="minorHAnsi" w:hAnsiTheme="minorHAnsi" w:cstheme="minorHAnsi"/>
                <w:b/>
                <w:sz w:val="16"/>
                <w:szCs w:val="16"/>
                <w:lang w:val="es-ES"/>
              </w:rPr>
              <w:t>-</w:t>
            </w:r>
          </w:p>
        </w:tc>
        <w:tc>
          <w:tcPr>
            <w:tcW w:w="1246" w:type="dxa"/>
            <w:tcBorders>
              <w:top w:val="single" w:sz="8" w:space="0" w:color="auto"/>
              <w:left w:val="nil"/>
              <w:bottom w:val="single" w:sz="8" w:space="0" w:color="auto"/>
              <w:right w:val="single" w:sz="8" w:space="0" w:color="auto"/>
            </w:tcBorders>
            <w:shd w:val="clear" w:color="000000" w:fill="FFFFFF"/>
            <w:vAlign w:val="center"/>
          </w:tcPr>
          <w:p w14:paraId="5EBD17E3" w14:textId="46B2386C" w:rsidR="006725BE" w:rsidRDefault="00691459" w:rsidP="006725BE">
            <w:pPr>
              <w:spacing w:after="0" w:line="240" w:lineRule="auto"/>
              <w:jc w:val="right"/>
              <w:rPr>
                <w:rFonts w:asciiTheme="minorHAnsi" w:hAnsiTheme="minorHAnsi" w:cstheme="minorHAnsi"/>
                <w:b/>
                <w:bCs/>
                <w:sz w:val="16"/>
                <w:szCs w:val="16"/>
                <w:lang w:val="es-ES"/>
              </w:rPr>
            </w:pPr>
            <w:r w:rsidRPr="00691459">
              <w:rPr>
                <w:rFonts w:asciiTheme="minorHAnsi" w:hAnsiTheme="minorHAnsi" w:cstheme="minorHAnsi"/>
                <w:b/>
                <w:bCs/>
                <w:sz w:val="16"/>
                <w:szCs w:val="16"/>
                <w:lang w:val="es-ES"/>
              </w:rPr>
              <w:t>2.956.719.906</w:t>
            </w:r>
          </w:p>
        </w:tc>
        <w:tc>
          <w:tcPr>
            <w:tcW w:w="1246" w:type="dxa"/>
            <w:tcBorders>
              <w:top w:val="single" w:sz="8" w:space="0" w:color="auto"/>
              <w:left w:val="nil"/>
              <w:bottom w:val="single" w:sz="8" w:space="0" w:color="auto"/>
              <w:right w:val="double" w:sz="4" w:space="0" w:color="auto"/>
            </w:tcBorders>
            <w:shd w:val="clear" w:color="000000" w:fill="FFFFFF"/>
            <w:vAlign w:val="center"/>
          </w:tcPr>
          <w:p w14:paraId="174A540E" w14:textId="5A3F48F5" w:rsidR="006725BE" w:rsidRPr="00033D12" w:rsidRDefault="00691459" w:rsidP="006725BE">
            <w:pPr>
              <w:spacing w:after="0" w:line="240" w:lineRule="auto"/>
              <w:jc w:val="right"/>
              <w:rPr>
                <w:rFonts w:asciiTheme="minorHAnsi" w:hAnsiTheme="minorHAnsi" w:cstheme="minorHAnsi"/>
                <w:b/>
                <w:bCs/>
                <w:sz w:val="16"/>
                <w:szCs w:val="16"/>
                <w:lang w:val="es-ES"/>
              </w:rPr>
            </w:pPr>
            <w:r w:rsidRPr="00691459">
              <w:rPr>
                <w:rFonts w:asciiTheme="minorHAnsi" w:hAnsiTheme="minorHAnsi" w:cstheme="minorHAnsi"/>
                <w:b/>
                <w:bCs/>
                <w:sz w:val="16"/>
                <w:szCs w:val="16"/>
                <w:lang w:val="es-ES"/>
              </w:rPr>
              <w:t>4.844.742.255</w:t>
            </w:r>
          </w:p>
        </w:tc>
      </w:tr>
      <w:tr w:rsidR="00691459" w:rsidRPr="006C5AD9" w14:paraId="158B1B80" w14:textId="77777777" w:rsidTr="00691459">
        <w:trPr>
          <w:trHeight w:val="312"/>
        </w:trPr>
        <w:tc>
          <w:tcPr>
            <w:tcW w:w="2774" w:type="dxa"/>
            <w:tcBorders>
              <w:top w:val="single" w:sz="8" w:space="0" w:color="auto"/>
              <w:left w:val="double" w:sz="4" w:space="0" w:color="auto"/>
              <w:right w:val="single" w:sz="8" w:space="0" w:color="auto"/>
            </w:tcBorders>
            <w:shd w:val="clear" w:color="000000" w:fill="FFFFFF"/>
            <w:vAlign w:val="center"/>
          </w:tcPr>
          <w:p w14:paraId="446B209F" w14:textId="090A3AB4" w:rsidR="00691459" w:rsidRDefault="00691459" w:rsidP="00A45397">
            <w:pPr>
              <w:spacing w:after="0" w:line="240" w:lineRule="auto"/>
              <w:rPr>
                <w:rFonts w:asciiTheme="minorHAnsi" w:hAnsiTheme="minorHAnsi" w:cstheme="minorHAnsi"/>
                <w:bCs/>
                <w:sz w:val="16"/>
                <w:szCs w:val="16"/>
                <w:lang w:val="es-ES"/>
              </w:rPr>
            </w:pPr>
            <w:r>
              <w:rPr>
                <w:rFonts w:asciiTheme="minorHAnsi" w:hAnsiTheme="minorHAnsi" w:cstheme="minorHAnsi"/>
                <w:bCs/>
                <w:sz w:val="16"/>
                <w:szCs w:val="16"/>
                <w:lang w:val="es-ES"/>
              </w:rPr>
              <w:t xml:space="preserve">Disposiciones </w:t>
            </w:r>
            <w:r w:rsidRPr="00691459">
              <w:rPr>
                <w:rFonts w:asciiTheme="minorHAnsi" w:hAnsiTheme="minorHAnsi" w:cstheme="minorHAnsi"/>
                <w:bCs/>
                <w:sz w:val="16"/>
                <w:szCs w:val="16"/>
                <w:lang w:val="es-ES"/>
              </w:rPr>
              <w:t>Asamblea del 11/09/25</w:t>
            </w:r>
            <w:r>
              <w:rPr>
                <w:rFonts w:asciiTheme="minorHAnsi" w:hAnsiTheme="minorHAnsi" w:cstheme="minorHAnsi"/>
                <w:bCs/>
                <w:sz w:val="16"/>
                <w:szCs w:val="16"/>
                <w:lang w:val="es-ES"/>
              </w:rPr>
              <w:t>:</w:t>
            </w:r>
          </w:p>
        </w:tc>
        <w:tc>
          <w:tcPr>
            <w:tcW w:w="1017" w:type="dxa"/>
            <w:tcBorders>
              <w:top w:val="single" w:sz="8" w:space="0" w:color="auto"/>
              <w:left w:val="single" w:sz="8" w:space="0" w:color="auto"/>
              <w:right w:val="single" w:sz="8" w:space="0" w:color="auto"/>
            </w:tcBorders>
            <w:shd w:val="clear" w:color="000000" w:fill="FFFFFF"/>
            <w:vAlign w:val="center"/>
          </w:tcPr>
          <w:p w14:paraId="5CCF4848" w14:textId="77777777" w:rsidR="00691459" w:rsidRPr="00136172" w:rsidRDefault="00691459" w:rsidP="00A45397">
            <w:pPr>
              <w:spacing w:after="0" w:line="240" w:lineRule="auto"/>
              <w:jc w:val="right"/>
              <w:rPr>
                <w:rFonts w:asciiTheme="minorHAnsi" w:hAnsiTheme="minorHAnsi" w:cstheme="minorHAnsi"/>
                <w:bCs/>
                <w:sz w:val="16"/>
                <w:szCs w:val="16"/>
                <w:lang w:val="es-ES"/>
              </w:rPr>
            </w:pPr>
          </w:p>
        </w:tc>
        <w:tc>
          <w:tcPr>
            <w:tcW w:w="1156" w:type="dxa"/>
            <w:tcBorders>
              <w:top w:val="single" w:sz="8" w:space="0" w:color="auto"/>
              <w:left w:val="single" w:sz="8" w:space="0" w:color="auto"/>
              <w:right w:val="single" w:sz="8" w:space="0" w:color="auto"/>
            </w:tcBorders>
            <w:shd w:val="clear" w:color="000000" w:fill="FFFFFF"/>
            <w:vAlign w:val="center"/>
          </w:tcPr>
          <w:p w14:paraId="1714C7CD" w14:textId="77777777" w:rsidR="00691459" w:rsidRPr="00136172" w:rsidRDefault="00691459" w:rsidP="00A45397">
            <w:pPr>
              <w:spacing w:after="0" w:line="240" w:lineRule="auto"/>
              <w:jc w:val="right"/>
              <w:rPr>
                <w:rFonts w:asciiTheme="minorHAnsi" w:hAnsiTheme="minorHAnsi" w:cstheme="minorHAnsi"/>
                <w:bCs/>
                <w:sz w:val="16"/>
                <w:szCs w:val="16"/>
                <w:lang w:val="es-ES"/>
              </w:rPr>
            </w:pPr>
          </w:p>
        </w:tc>
        <w:tc>
          <w:tcPr>
            <w:tcW w:w="1156" w:type="dxa"/>
            <w:tcBorders>
              <w:top w:val="single" w:sz="8" w:space="0" w:color="auto"/>
              <w:left w:val="single" w:sz="8" w:space="0" w:color="auto"/>
              <w:right w:val="single" w:sz="8" w:space="0" w:color="auto"/>
            </w:tcBorders>
            <w:shd w:val="clear" w:color="000000" w:fill="FFFFFF"/>
            <w:vAlign w:val="center"/>
          </w:tcPr>
          <w:p w14:paraId="1341CE8E" w14:textId="77777777" w:rsidR="00691459" w:rsidRDefault="00691459" w:rsidP="00A45397">
            <w:pPr>
              <w:spacing w:after="0" w:line="240" w:lineRule="auto"/>
              <w:jc w:val="right"/>
              <w:rPr>
                <w:rFonts w:asciiTheme="minorHAnsi" w:hAnsiTheme="minorHAnsi" w:cstheme="minorHAnsi"/>
                <w:bCs/>
                <w:sz w:val="16"/>
                <w:szCs w:val="16"/>
                <w:lang w:val="es-ES"/>
              </w:rPr>
            </w:pPr>
          </w:p>
        </w:tc>
        <w:tc>
          <w:tcPr>
            <w:tcW w:w="1103" w:type="dxa"/>
            <w:tcBorders>
              <w:top w:val="single" w:sz="8" w:space="0" w:color="auto"/>
              <w:left w:val="single" w:sz="8" w:space="0" w:color="auto"/>
              <w:right w:val="single" w:sz="8" w:space="0" w:color="auto"/>
            </w:tcBorders>
            <w:shd w:val="clear" w:color="000000" w:fill="FFFFFF"/>
            <w:vAlign w:val="center"/>
          </w:tcPr>
          <w:p w14:paraId="5E9DD136" w14:textId="77777777" w:rsidR="00691459" w:rsidRDefault="00691459" w:rsidP="00A45397">
            <w:pPr>
              <w:spacing w:after="0" w:line="240" w:lineRule="auto"/>
              <w:jc w:val="right"/>
              <w:rPr>
                <w:rFonts w:asciiTheme="minorHAnsi" w:hAnsiTheme="minorHAnsi" w:cstheme="minorHAnsi"/>
                <w:bCs/>
                <w:sz w:val="16"/>
                <w:szCs w:val="16"/>
                <w:lang w:val="es-ES"/>
              </w:rPr>
            </w:pPr>
          </w:p>
        </w:tc>
        <w:tc>
          <w:tcPr>
            <w:tcW w:w="1041" w:type="dxa"/>
            <w:tcBorders>
              <w:top w:val="single" w:sz="8" w:space="0" w:color="auto"/>
              <w:left w:val="single" w:sz="8" w:space="0" w:color="auto"/>
              <w:right w:val="single" w:sz="8" w:space="0" w:color="auto"/>
            </w:tcBorders>
            <w:shd w:val="clear" w:color="000000" w:fill="FFFFFF"/>
            <w:vAlign w:val="center"/>
          </w:tcPr>
          <w:p w14:paraId="676FE439" w14:textId="77777777" w:rsidR="00691459" w:rsidRDefault="00691459" w:rsidP="00A45397">
            <w:pPr>
              <w:spacing w:after="0" w:line="240" w:lineRule="auto"/>
              <w:jc w:val="right"/>
              <w:rPr>
                <w:rFonts w:asciiTheme="minorHAnsi" w:hAnsiTheme="minorHAnsi" w:cstheme="minorHAnsi"/>
                <w:bCs/>
                <w:sz w:val="16"/>
                <w:szCs w:val="16"/>
                <w:lang w:val="es-ES"/>
              </w:rPr>
            </w:pPr>
          </w:p>
        </w:tc>
        <w:tc>
          <w:tcPr>
            <w:tcW w:w="1246" w:type="dxa"/>
            <w:tcBorders>
              <w:top w:val="single" w:sz="8" w:space="0" w:color="auto"/>
              <w:left w:val="single" w:sz="8" w:space="0" w:color="auto"/>
              <w:right w:val="single" w:sz="8" w:space="0" w:color="auto"/>
            </w:tcBorders>
            <w:shd w:val="clear" w:color="000000" w:fill="FFFFFF"/>
            <w:vAlign w:val="center"/>
          </w:tcPr>
          <w:p w14:paraId="4A935638" w14:textId="77777777" w:rsidR="00691459" w:rsidRDefault="00691459" w:rsidP="00A45397">
            <w:pPr>
              <w:spacing w:after="0" w:line="240" w:lineRule="auto"/>
              <w:jc w:val="right"/>
              <w:rPr>
                <w:rFonts w:asciiTheme="minorHAnsi" w:hAnsiTheme="minorHAnsi" w:cstheme="minorHAnsi"/>
                <w:bCs/>
                <w:sz w:val="16"/>
                <w:szCs w:val="16"/>
                <w:lang w:val="es-ES"/>
              </w:rPr>
            </w:pPr>
          </w:p>
        </w:tc>
        <w:tc>
          <w:tcPr>
            <w:tcW w:w="1246" w:type="dxa"/>
            <w:tcBorders>
              <w:top w:val="single" w:sz="8" w:space="0" w:color="auto"/>
              <w:left w:val="single" w:sz="8" w:space="0" w:color="auto"/>
              <w:right w:val="double" w:sz="4" w:space="0" w:color="auto"/>
            </w:tcBorders>
            <w:shd w:val="clear" w:color="000000" w:fill="FFFFFF"/>
            <w:vAlign w:val="center"/>
          </w:tcPr>
          <w:p w14:paraId="115F7152" w14:textId="77777777" w:rsidR="00691459" w:rsidRDefault="00691459" w:rsidP="00A45397">
            <w:pPr>
              <w:spacing w:after="0" w:line="240" w:lineRule="auto"/>
              <w:jc w:val="right"/>
              <w:rPr>
                <w:rFonts w:asciiTheme="minorHAnsi" w:hAnsiTheme="minorHAnsi" w:cstheme="minorHAnsi"/>
                <w:bCs/>
                <w:sz w:val="16"/>
                <w:szCs w:val="16"/>
                <w:lang w:val="es-ES"/>
              </w:rPr>
            </w:pPr>
          </w:p>
        </w:tc>
      </w:tr>
      <w:tr w:rsidR="00691459" w:rsidRPr="006C5AD9" w14:paraId="7B1E5865" w14:textId="77777777" w:rsidTr="00691459">
        <w:trPr>
          <w:trHeight w:val="312"/>
        </w:trPr>
        <w:tc>
          <w:tcPr>
            <w:tcW w:w="2774" w:type="dxa"/>
            <w:tcBorders>
              <w:left w:val="double" w:sz="4" w:space="0" w:color="auto"/>
              <w:right w:val="single" w:sz="8" w:space="0" w:color="auto"/>
            </w:tcBorders>
            <w:shd w:val="clear" w:color="000000" w:fill="FFFFFF"/>
            <w:vAlign w:val="center"/>
          </w:tcPr>
          <w:p w14:paraId="3DB0D3A3" w14:textId="14FEF50E" w:rsidR="00691459" w:rsidRDefault="009772D5" w:rsidP="00A45397">
            <w:pPr>
              <w:spacing w:after="0" w:line="240" w:lineRule="auto"/>
              <w:rPr>
                <w:rFonts w:asciiTheme="minorHAnsi" w:hAnsiTheme="minorHAnsi" w:cstheme="minorHAnsi"/>
                <w:bCs/>
                <w:sz w:val="16"/>
                <w:szCs w:val="16"/>
                <w:lang w:val="es-ES"/>
              </w:rPr>
            </w:pPr>
            <w:r>
              <w:rPr>
                <w:rFonts w:asciiTheme="minorHAnsi" w:hAnsiTheme="minorHAnsi" w:cstheme="minorHAnsi"/>
                <w:bCs/>
                <w:sz w:val="16"/>
                <w:szCs w:val="16"/>
                <w:lang w:val="es-ES"/>
              </w:rPr>
              <w:t>-</w:t>
            </w:r>
            <w:r w:rsidR="00691459">
              <w:rPr>
                <w:rFonts w:asciiTheme="minorHAnsi" w:hAnsiTheme="minorHAnsi" w:cstheme="minorHAnsi"/>
                <w:bCs/>
                <w:sz w:val="16"/>
                <w:szCs w:val="16"/>
                <w:lang w:val="es-ES"/>
              </w:rPr>
              <w:t>Reservas Legal y Facultativa</w:t>
            </w:r>
          </w:p>
        </w:tc>
        <w:tc>
          <w:tcPr>
            <w:tcW w:w="1017" w:type="dxa"/>
            <w:tcBorders>
              <w:left w:val="single" w:sz="8" w:space="0" w:color="auto"/>
              <w:right w:val="single" w:sz="8" w:space="0" w:color="auto"/>
            </w:tcBorders>
            <w:shd w:val="clear" w:color="000000" w:fill="FFFFFF"/>
            <w:vAlign w:val="center"/>
          </w:tcPr>
          <w:p w14:paraId="43B3E570" w14:textId="2297ED79" w:rsidR="00691459" w:rsidRPr="00136172" w:rsidRDefault="009772D5" w:rsidP="00A45397">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156" w:type="dxa"/>
            <w:tcBorders>
              <w:left w:val="single" w:sz="8" w:space="0" w:color="auto"/>
              <w:right w:val="single" w:sz="8" w:space="0" w:color="auto"/>
            </w:tcBorders>
            <w:shd w:val="clear" w:color="000000" w:fill="FFFFFF"/>
            <w:vAlign w:val="center"/>
          </w:tcPr>
          <w:p w14:paraId="6775CFA1" w14:textId="397DEF2F" w:rsidR="00691459" w:rsidRPr="00136172" w:rsidRDefault="009772D5" w:rsidP="00A45397">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156" w:type="dxa"/>
            <w:tcBorders>
              <w:left w:val="single" w:sz="8" w:space="0" w:color="auto"/>
              <w:right w:val="single" w:sz="8" w:space="0" w:color="auto"/>
            </w:tcBorders>
            <w:shd w:val="clear" w:color="000000" w:fill="FFFFFF"/>
            <w:vAlign w:val="center"/>
          </w:tcPr>
          <w:p w14:paraId="2DAB3A71" w14:textId="2F4DA8B4" w:rsidR="00691459" w:rsidRDefault="009772D5" w:rsidP="00A45397">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103" w:type="dxa"/>
            <w:tcBorders>
              <w:left w:val="single" w:sz="8" w:space="0" w:color="auto"/>
              <w:right w:val="single" w:sz="8" w:space="0" w:color="auto"/>
            </w:tcBorders>
            <w:shd w:val="clear" w:color="000000" w:fill="FFFFFF"/>
            <w:vAlign w:val="center"/>
          </w:tcPr>
          <w:p w14:paraId="1CEDCA8F" w14:textId="70CA699F" w:rsidR="00691459" w:rsidRDefault="00691459" w:rsidP="00A45397">
            <w:pPr>
              <w:spacing w:after="0" w:line="240" w:lineRule="auto"/>
              <w:jc w:val="right"/>
              <w:rPr>
                <w:rFonts w:asciiTheme="minorHAnsi" w:hAnsiTheme="minorHAnsi" w:cstheme="minorHAnsi"/>
                <w:bCs/>
                <w:sz w:val="16"/>
                <w:szCs w:val="16"/>
                <w:lang w:val="es-ES"/>
              </w:rPr>
            </w:pPr>
            <w:r w:rsidRPr="00691459">
              <w:rPr>
                <w:rFonts w:asciiTheme="minorHAnsi" w:hAnsiTheme="minorHAnsi" w:cstheme="minorHAnsi"/>
                <w:bCs/>
                <w:sz w:val="16"/>
                <w:szCs w:val="16"/>
                <w:lang w:val="es-ES"/>
              </w:rPr>
              <w:t>377.604.470</w:t>
            </w:r>
          </w:p>
        </w:tc>
        <w:tc>
          <w:tcPr>
            <w:tcW w:w="1041" w:type="dxa"/>
            <w:tcBorders>
              <w:left w:val="single" w:sz="8" w:space="0" w:color="auto"/>
              <w:right w:val="single" w:sz="8" w:space="0" w:color="auto"/>
            </w:tcBorders>
            <w:shd w:val="clear" w:color="000000" w:fill="FFFFFF"/>
            <w:vAlign w:val="center"/>
          </w:tcPr>
          <w:p w14:paraId="69808AB1" w14:textId="379C83AC" w:rsidR="00691459" w:rsidRDefault="00691459" w:rsidP="00A45397">
            <w:pPr>
              <w:spacing w:after="0" w:line="240" w:lineRule="auto"/>
              <w:jc w:val="right"/>
              <w:rPr>
                <w:rFonts w:asciiTheme="minorHAnsi" w:hAnsiTheme="minorHAnsi" w:cstheme="minorHAnsi"/>
                <w:bCs/>
                <w:sz w:val="16"/>
                <w:szCs w:val="16"/>
                <w:lang w:val="es-ES"/>
              </w:rPr>
            </w:pPr>
            <w:r w:rsidRPr="00691459">
              <w:rPr>
                <w:rFonts w:asciiTheme="minorHAnsi" w:hAnsiTheme="minorHAnsi" w:cstheme="minorHAnsi"/>
                <w:bCs/>
                <w:sz w:val="16"/>
                <w:szCs w:val="16"/>
                <w:lang w:val="es-ES"/>
              </w:rPr>
              <w:t>278.767.836</w:t>
            </w:r>
          </w:p>
        </w:tc>
        <w:tc>
          <w:tcPr>
            <w:tcW w:w="1246" w:type="dxa"/>
            <w:tcBorders>
              <w:left w:val="single" w:sz="8" w:space="0" w:color="auto"/>
              <w:right w:val="single" w:sz="8" w:space="0" w:color="auto"/>
            </w:tcBorders>
            <w:shd w:val="clear" w:color="000000" w:fill="FFFFFF"/>
            <w:vAlign w:val="center"/>
          </w:tcPr>
          <w:p w14:paraId="035591BB" w14:textId="62EAE5B8" w:rsidR="00691459" w:rsidRDefault="00691459" w:rsidP="00A45397">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(656.372.306)</w:t>
            </w:r>
          </w:p>
        </w:tc>
        <w:tc>
          <w:tcPr>
            <w:tcW w:w="1246" w:type="dxa"/>
            <w:tcBorders>
              <w:left w:val="single" w:sz="8" w:space="0" w:color="auto"/>
              <w:right w:val="double" w:sz="4" w:space="0" w:color="auto"/>
            </w:tcBorders>
            <w:shd w:val="clear" w:color="000000" w:fill="FFFFFF"/>
            <w:vAlign w:val="center"/>
          </w:tcPr>
          <w:p w14:paraId="04C455DB" w14:textId="6D6BBB21" w:rsidR="00691459" w:rsidRDefault="00691459" w:rsidP="00A45397">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r>
      <w:tr w:rsidR="00691459" w:rsidRPr="006C5AD9" w14:paraId="5B6507ED" w14:textId="77777777" w:rsidTr="00691459">
        <w:trPr>
          <w:trHeight w:val="312"/>
        </w:trPr>
        <w:tc>
          <w:tcPr>
            <w:tcW w:w="2774" w:type="dxa"/>
            <w:tcBorders>
              <w:left w:val="double" w:sz="4" w:space="0" w:color="auto"/>
              <w:right w:val="single" w:sz="8" w:space="0" w:color="auto"/>
            </w:tcBorders>
            <w:shd w:val="clear" w:color="000000" w:fill="FFFFFF"/>
            <w:vAlign w:val="center"/>
          </w:tcPr>
          <w:p w14:paraId="34EBF3E5" w14:textId="140BC52C" w:rsidR="00691459" w:rsidRDefault="009772D5" w:rsidP="00A45397">
            <w:pPr>
              <w:spacing w:after="0" w:line="240" w:lineRule="auto"/>
              <w:rPr>
                <w:rFonts w:asciiTheme="minorHAnsi" w:hAnsiTheme="minorHAnsi" w:cstheme="minorHAnsi"/>
                <w:bCs/>
                <w:sz w:val="16"/>
                <w:szCs w:val="16"/>
                <w:lang w:val="es-ES"/>
              </w:rPr>
            </w:pPr>
            <w:r>
              <w:rPr>
                <w:rFonts w:asciiTheme="minorHAnsi" w:hAnsiTheme="minorHAnsi" w:cstheme="minorHAnsi"/>
                <w:bCs/>
                <w:sz w:val="16"/>
                <w:szCs w:val="16"/>
                <w:lang w:val="es-ES"/>
              </w:rPr>
              <w:t>-</w:t>
            </w:r>
            <w:r w:rsidR="00691459">
              <w:rPr>
                <w:rFonts w:asciiTheme="minorHAnsi" w:hAnsiTheme="minorHAnsi" w:cstheme="minorHAnsi"/>
                <w:bCs/>
                <w:sz w:val="16"/>
                <w:szCs w:val="16"/>
                <w:lang w:val="es-ES"/>
              </w:rPr>
              <w:t xml:space="preserve">Dividendos </w:t>
            </w:r>
          </w:p>
        </w:tc>
        <w:tc>
          <w:tcPr>
            <w:tcW w:w="1017" w:type="dxa"/>
            <w:tcBorders>
              <w:left w:val="single" w:sz="8" w:space="0" w:color="auto"/>
              <w:right w:val="single" w:sz="8" w:space="0" w:color="auto"/>
            </w:tcBorders>
            <w:shd w:val="clear" w:color="000000" w:fill="FFFFFF"/>
            <w:vAlign w:val="center"/>
          </w:tcPr>
          <w:p w14:paraId="5AF85F86" w14:textId="514DD7EF" w:rsidR="00691459" w:rsidRPr="00136172" w:rsidRDefault="009772D5" w:rsidP="00A45397">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156" w:type="dxa"/>
            <w:tcBorders>
              <w:left w:val="single" w:sz="8" w:space="0" w:color="auto"/>
              <w:right w:val="single" w:sz="8" w:space="0" w:color="auto"/>
            </w:tcBorders>
            <w:shd w:val="clear" w:color="000000" w:fill="FFFFFF"/>
            <w:vAlign w:val="center"/>
          </w:tcPr>
          <w:p w14:paraId="05756E87" w14:textId="3261BDCC" w:rsidR="00691459" w:rsidRPr="00136172" w:rsidRDefault="009772D5" w:rsidP="00A45397">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156" w:type="dxa"/>
            <w:tcBorders>
              <w:left w:val="single" w:sz="8" w:space="0" w:color="auto"/>
              <w:right w:val="single" w:sz="8" w:space="0" w:color="auto"/>
            </w:tcBorders>
            <w:shd w:val="clear" w:color="000000" w:fill="FFFFFF"/>
            <w:vAlign w:val="center"/>
          </w:tcPr>
          <w:p w14:paraId="051DD22A" w14:textId="6ABB0A02" w:rsidR="00691459" w:rsidRDefault="009772D5" w:rsidP="00A45397">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103" w:type="dxa"/>
            <w:tcBorders>
              <w:left w:val="single" w:sz="8" w:space="0" w:color="auto"/>
              <w:right w:val="single" w:sz="8" w:space="0" w:color="auto"/>
            </w:tcBorders>
            <w:shd w:val="clear" w:color="000000" w:fill="FFFFFF"/>
            <w:vAlign w:val="center"/>
          </w:tcPr>
          <w:p w14:paraId="641453AC" w14:textId="247BD2D5" w:rsidR="00691459" w:rsidRDefault="009772D5" w:rsidP="00A45397">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041" w:type="dxa"/>
            <w:tcBorders>
              <w:left w:val="single" w:sz="8" w:space="0" w:color="auto"/>
              <w:right w:val="single" w:sz="8" w:space="0" w:color="auto"/>
            </w:tcBorders>
            <w:shd w:val="clear" w:color="000000" w:fill="FFFFFF"/>
            <w:vAlign w:val="center"/>
          </w:tcPr>
          <w:p w14:paraId="7ADAD315" w14:textId="3D5402A1" w:rsidR="00691459" w:rsidRDefault="009772D5" w:rsidP="00A45397">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246" w:type="dxa"/>
            <w:tcBorders>
              <w:left w:val="single" w:sz="8" w:space="0" w:color="auto"/>
              <w:right w:val="single" w:sz="8" w:space="0" w:color="auto"/>
            </w:tcBorders>
            <w:shd w:val="clear" w:color="000000" w:fill="FFFFFF"/>
            <w:vAlign w:val="center"/>
          </w:tcPr>
          <w:p w14:paraId="37E0D885" w14:textId="41B5EF80" w:rsidR="00691459" w:rsidRDefault="00691459" w:rsidP="00A45397">
            <w:pPr>
              <w:spacing w:after="0" w:line="240" w:lineRule="auto"/>
              <w:jc w:val="right"/>
              <w:rPr>
                <w:rFonts w:asciiTheme="minorHAnsi" w:hAnsiTheme="minorHAnsi" w:cstheme="minorHAnsi"/>
                <w:bCs/>
                <w:sz w:val="16"/>
                <w:szCs w:val="16"/>
                <w:lang w:val="es-ES"/>
              </w:rPr>
            </w:pPr>
            <w:r w:rsidRPr="00691459">
              <w:rPr>
                <w:rFonts w:asciiTheme="minorHAnsi" w:hAnsiTheme="minorHAnsi" w:cstheme="minorHAnsi"/>
                <w:bCs/>
                <w:sz w:val="16"/>
                <w:szCs w:val="16"/>
                <w:lang w:val="es-ES"/>
              </w:rPr>
              <w:t>(2.170.789.075)</w:t>
            </w:r>
          </w:p>
        </w:tc>
        <w:tc>
          <w:tcPr>
            <w:tcW w:w="1246" w:type="dxa"/>
            <w:tcBorders>
              <w:left w:val="single" w:sz="8" w:space="0" w:color="auto"/>
              <w:right w:val="double" w:sz="4" w:space="0" w:color="auto"/>
            </w:tcBorders>
            <w:shd w:val="clear" w:color="000000" w:fill="FFFFFF"/>
            <w:vAlign w:val="center"/>
          </w:tcPr>
          <w:p w14:paraId="47DF44F3" w14:textId="78743D41" w:rsidR="00691459" w:rsidRDefault="00691459" w:rsidP="00A45397">
            <w:pPr>
              <w:spacing w:after="0" w:line="240" w:lineRule="auto"/>
              <w:jc w:val="right"/>
              <w:rPr>
                <w:rFonts w:asciiTheme="minorHAnsi" w:hAnsiTheme="minorHAnsi" w:cstheme="minorHAnsi"/>
                <w:bCs/>
                <w:sz w:val="16"/>
                <w:szCs w:val="16"/>
                <w:lang w:val="es-ES"/>
              </w:rPr>
            </w:pPr>
            <w:r w:rsidRPr="00691459">
              <w:rPr>
                <w:rFonts w:asciiTheme="minorHAnsi" w:hAnsiTheme="minorHAnsi" w:cstheme="minorHAnsi"/>
                <w:bCs/>
                <w:sz w:val="16"/>
                <w:szCs w:val="16"/>
                <w:lang w:val="es-ES"/>
              </w:rPr>
              <w:t>(2.170.789.075)</w:t>
            </w:r>
          </w:p>
        </w:tc>
      </w:tr>
      <w:tr w:rsidR="00691459" w:rsidRPr="006C5AD9" w14:paraId="67956E7D" w14:textId="77777777" w:rsidTr="00691459">
        <w:trPr>
          <w:trHeight w:val="312"/>
        </w:trPr>
        <w:tc>
          <w:tcPr>
            <w:tcW w:w="2774" w:type="dxa"/>
            <w:tcBorders>
              <w:left w:val="double" w:sz="4" w:space="0" w:color="auto"/>
              <w:bottom w:val="single" w:sz="4" w:space="0" w:color="auto"/>
              <w:right w:val="single" w:sz="8" w:space="0" w:color="auto"/>
            </w:tcBorders>
            <w:shd w:val="clear" w:color="000000" w:fill="FFFFFF"/>
            <w:vAlign w:val="center"/>
          </w:tcPr>
          <w:p w14:paraId="6D68F40D" w14:textId="40274256" w:rsidR="00691459" w:rsidRPr="00136172" w:rsidRDefault="00691459" w:rsidP="00691459">
            <w:pPr>
              <w:spacing w:after="0" w:line="240" w:lineRule="auto"/>
              <w:rPr>
                <w:rFonts w:asciiTheme="minorHAnsi" w:hAnsiTheme="minorHAnsi" w:cstheme="minorHAnsi"/>
                <w:bCs/>
                <w:sz w:val="16"/>
                <w:szCs w:val="16"/>
                <w:lang w:val="es-ES"/>
              </w:rPr>
            </w:pPr>
            <w:r>
              <w:rPr>
                <w:rFonts w:asciiTheme="minorHAnsi" w:hAnsiTheme="minorHAnsi" w:cstheme="minorHAnsi"/>
                <w:bCs/>
                <w:sz w:val="16"/>
                <w:szCs w:val="16"/>
                <w:lang w:val="es-ES"/>
              </w:rPr>
              <w:t>Ganancia por el período 01.07.25 al 30.09.25</w:t>
            </w:r>
          </w:p>
        </w:tc>
        <w:tc>
          <w:tcPr>
            <w:tcW w:w="1017" w:type="dxa"/>
            <w:tcBorders>
              <w:left w:val="single" w:sz="8" w:space="0" w:color="auto"/>
              <w:bottom w:val="single" w:sz="4" w:space="0" w:color="auto"/>
              <w:right w:val="single" w:sz="8" w:space="0" w:color="auto"/>
            </w:tcBorders>
            <w:shd w:val="clear" w:color="000000" w:fill="FFFFFF"/>
            <w:vAlign w:val="center"/>
          </w:tcPr>
          <w:p w14:paraId="6E678B62" w14:textId="5AF5BEBE" w:rsidR="00691459" w:rsidRPr="00136172" w:rsidRDefault="009772D5" w:rsidP="00691459">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156" w:type="dxa"/>
            <w:tcBorders>
              <w:left w:val="single" w:sz="8" w:space="0" w:color="auto"/>
              <w:bottom w:val="single" w:sz="4" w:space="0" w:color="auto"/>
              <w:right w:val="single" w:sz="8" w:space="0" w:color="auto"/>
            </w:tcBorders>
            <w:shd w:val="clear" w:color="000000" w:fill="FFFFFF"/>
            <w:vAlign w:val="center"/>
          </w:tcPr>
          <w:p w14:paraId="155B27C3" w14:textId="20A35A37" w:rsidR="00691459" w:rsidRPr="00136172" w:rsidRDefault="009772D5" w:rsidP="00691459">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156" w:type="dxa"/>
            <w:tcBorders>
              <w:left w:val="single" w:sz="8" w:space="0" w:color="auto"/>
              <w:bottom w:val="single" w:sz="4" w:space="0" w:color="auto"/>
              <w:right w:val="single" w:sz="8" w:space="0" w:color="auto"/>
            </w:tcBorders>
            <w:shd w:val="clear" w:color="000000" w:fill="FFFFFF"/>
            <w:vAlign w:val="center"/>
          </w:tcPr>
          <w:p w14:paraId="651132BD" w14:textId="35C8A5A1" w:rsidR="00691459" w:rsidRDefault="009772D5" w:rsidP="00691459">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103" w:type="dxa"/>
            <w:tcBorders>
              <w:left w:val="single" w:sz="8" w:space="0" w:color="auto"/>
              <w:bottom w:val="single" w:sz="4" w:space="0" w:color="auto"/>
              <w:right w:val="single" w:sz="8" w:space="0" w:color="auto"/>
            </w:tcBorders>
            <w:shd w:val="clear" w:color="000000" w:fill="FFFFFF"/>
            <w:vAlign w:val="center"/>
          </w:tcPr>
          <w:p w14:paraId="5FD460C3" w14:textId="6D86ED6C" w:rsidR="00691459" w:rsidRDefault="009772D5" w:rsidP="00691459">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041" w:type="dxa"/>
            <w:tcBorders>
              <w:left w:val="single" w:sz="8" w:space="0" w:color="auto"/>
              <w:bottom w:val="single" w:sz="4" w:space="0" w:color="auto"/>
              <w:right w:val="single" w:sz="8" w:space="0" w:color="auto"/>
            </w:tcBorders>
            <w:shd w:val="clear" w:color="000000" w:fill="FFFFFF"/>
            <w:vAlign w:val="center"/>
          </w:tcPr>
          <w:p w14:paraId="71910C74" w14:textId="6C4F4390" w:rsidR="00691459" w:rsidRDefault="009772D5" w:rsidP="00691459">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w:t>
            </w:r>
          </w:p>
        </w:tc>
        <w:tc>
          <w:tcPr>
            <w:tcW w:w="1246" w:type="dxa"/>
            <w:tcBorders>
              <w:left w:val="single" w:sz="8" w:space="0" w:color="auto"/>
              <w:bottom w:val="single" w:sz="4" w:space="0" w:color="auto"/>
              <w:right w:val="single" w:sz="8" w:space="0" w:color="auto"/>
            </w:tcBorders>
            <w:shd w:val="clear" w:color="000000" w:fill="FFFFFF"/>
            <w:vAlign w:val="center"/>
          </w:tcPr>
          <w:p w14:paraId="6497A265" w14:textId="31C84FC2" w:rsidR="00691459" w:rsidRDefault="00691459" w:rsidP="00691459">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512.515.828</w:t>
            </w:r>
          </w:p>
        </w:tc>
        <w:tc>
          <w:tcPr>
            <w:tcW w:w="1246" w:type="dxa"/>
            <w:tcBorders>
              <w:left w:val="single" w:sz="8" w:space="0" w:color="auto"/>
              <w:bottom w:val="single" w:sz="4" w:space="0" w:color="auto"/>
              <w:right w:val="double" w:sz="4" w:space="0" w:color="auto"/>
            </w:tcBorders>
            <w:shd w:val="clear" w:color="000000" w:fill="FFFFFF"/>
            <w:vAlign w:val="center"/>
          </w:tcPr>
          <w:p w14:paraId="283DD808" w14:textId="3A8CAF67" w:rsidR="00691459" w:rsidRDefault="00691459" w:rsidP="00691459">
            <w:pPr>
              <w:spacing w:after="0" w:line="240" w:lineRule="auto"/>
              <w:jc w:val="right"/>
              <w:rPr>
                <w:rFonts w:asciiTheme="minorHAnsi" w:hAnsiTheme="minorHAnsi" w:cstheme="minorHAnsi"/>
                <w:bCs/>
                <w:sz w:val="16"/>
                <w:szCs w:val="16"/>
                <w:lang w:val="es-ES"/>
              </w:rPr>
            </w:pPr>
            <w:r>
              <w:rPr>
                <w:rFonts w:asciiTheme="minorHAnsi" w:hAnsiTheme="minorHAnsi" w:cstheme="minorHAnsi"/>
                <w:bCs/>
                <w:sz w:val="16"/>
                <w:szCs w:val="16"/>
                <w:lang w:val="es-ES"/>
              </w:rPr>
              <w:t>512.515.828</w:t>
            </w:r>
          </w:p>
        </w:tc>
      </w:tr>
      <w:tr w:rsidR="00422268" w:rsidRPr="006C5AD9" w14:paraId="396654BE" w14:textId="77777777" w:rsidTr="00691459">
        <w:trPr>
          <w:trHeight w:val="312"/>
        </w:trPr>
        <w:tc>
          <w:tcPr>
            <w:tcW w:w="2774" w:type="dxa"/>
            <w:tcBorders>
              <w:top w:val="single" w:sz="4" w:space="0" w:color="auto"/>
              <w:left w:val="double" w:sz="4" w:space="0" w:color="auto"/>
              <w:bottom w:val="double" w:sz="6" w:space="0" w:color="auto"/>
              <w:right w:val="single" w:sz="8" w:space="0" w:color="auto"/>
            </w:tcBorders>
            <w:shd w:val="clear" w:color="000000" w:fill="FFFFFF"/>
            <w:vAlign w:val="center"/>
            <w:hideMark/>
          </w:tcPr>
          <w:p w14:paraId="6ABCAB77" w14:textId="12B96E62" w:rsidR="00422268" w:rsidRPr="00033D12" w:rsidRDefault="00422268" w:rsidP="00422268">
            <w:pPr>
              <w:spacing w:after="0" w:line="240" w:lineRule="auto"/>
              <w:rPr>
                <w:rFonts w:asciiTheme="minorHAnsi" w:hAnsiTheme="minorHAnsi" w:cstheme="minorHAnsi"/>
                <w:b/>
                <w:bCs/>
                <w:sz w:val="16"/>
                <w:szCs w:val="16"/>
                <w:lang w:val="es-ES"/>
              </w:rPr>
            </w:pPr>
            <w:r>
              <w:rPr>
                <w:rFonts w:asciiTheme="minorHAnsi" w:hAnsiTheme="minorHAnsi" w:cstheme="minorHAnsi"/>
                <w:b/>
                <w:bCs/>
                <w:sz w:val="16"/>
                <w:szCs w:val="16"/>
                <w:lang w:val="es-ES"/>
              </w:rPr>
              <w:t xml:space="preserve">Saldos al </w:t>
            </w:r>
            <w:r w:rsidR="00FA1E35">
              <w:rPr>
                <w:rFonts w:asciiTheme="minorHAnsi" w:hAnsiTheme="minorHAnsi" w:cstheme="minorHAnsi"/>
                <w:b/>
                <w:bCs/>
                <w:sz w:val="16"/>
                <w:szCs w:val="16"/>
                <w:lang w:val="es-ES"/>
              </w:rPr>
              <w:t xml:space="preserve">30 de septiembre de </w:t>
            </w:r>
            <w:r w:rsidR="005A2755">
              <w:rPr>
                <w:rFonts w:asciiTheme="minorHAnsi" w:hAnsiTheme="minorHAnsi" w:cstheme="minorHAnsi"/>
                <w:b/>
                <w:bCs/>
                <w:sz w:val="16"/>
                <w:szCs w:val="16"/>
                <w:lang w:val="es-ES"/>
              </w:rPr>
              <w:t>2025</w:t>
            </w:r>
          </w:p>
        </w:tc>
        <w:tc>
          <w:tcPr>
            <w:tcW w:w="1017" w:type="dxa"/>
            <w:tcBorders>
              <w:top w:val="single" w:sz="4" w:space="0" w:color="auto"/>
              <w:left w:val="nil"/>
              <w:bottom w:val="double" w:sz="6" w:space="0" w:color="auto"/>
              <w:right w:val="single" w:sz="8" w:space="0" w:color="auto"/>
            </w:tcBorders>
            <w:shd w:val="clear" w:color="000000" w:fill="FFFFFF"/>
            <w:vAlign w:val="center"/>
            <w:hideMark/>
          </w:tcPr>
          <w:p w14:paraId="630AF04F" w14:textId="33035404" w:rsidR="00422268" w:rsidRPr="00033D12" w:rsidRDefault="00422268" w:rsidP="00422268">
            <w:pPr>
              <w:spacing w:after="0" w:line="240" w:lineRule="auto"/>
              <w:jc w:val="right"/>
              <w:rPr>
                <w:rFonts w:asciiTheme="minorHAnsi" w:hAnsiTheme="minorHAnsi" w:cstheme="minorHAnsi"/>
                <w:b/>
                <w:sz w:val="16"/>
                <w:szCs w:val="16"/>
                <w:lang w:val="es-ES"/>
              </w:rPr>
            </w:pPr>
            <w:r w:rsidRPr="00055FFB">
              <w:rPr>
                <w:rFonts w:asciiTheme="minorHAnsi" w:hAnsiTheme="minorHAnsi" w:cstheme="minorHAnsi"/>
                <w:b/>
                <w:bCs/>
                <w:sz w:val="16"/>
                <w:szCs w:val="16"/>
              </w:rPr>
              <w:t>27.700.000</w:t>
            </w:r>
          </w:p>
        </w:tc>
        <w:tc>
          <w:tcPr>
            <w:tcW w:w="1156" w:type="dxa"/>
            <w:tcBorders>
              <w:top w:val="single" w:sz="4" w:space="0" w:color="auto"/>
              <w:left w:val="nil"/>
              <w:bottom w:val="double" w:sz="6" w:space="0" w:color="auto"/>
              <w:right w:val="single" w:sz="8" w:space="0" w:color="auto"/>
            </w:tcBorders>
            <w:shd w:val="clear" w:color="000000" w:fill="FFFFFF"/>
            <w:vAlign w:val="center"/>
          </w:tcPr>
          <w:p w14:paraId="35B1FF1C" w14:textId="2BFE0F50" w:rsidR="00422268" w:rsidRPr="00033D12" w:rsidRDefault="00691459" w:rsidP="00422268">
            <w:pPr>
              <w:spacing w:after="0" w:line="240" w:lineRule="auto"/>
              <w:jc w:val="right"/>
              <w:rPr>
                <w:rFonts w:asciiTheme="minorHAnsi" w:hAnsiTheme="minorHAnsi" w:cstheme="minorHAnsi"/>
                <w:b/>
                <w:bCs/>
                <w:sz w:val="16"/>
                <w:szCs w:val="16"/>
                <w:lang w:val="es-ES"/>
              </w:rPr>
            </w:pPr>
            <w:r w:rsidRPr="00691459">
              <w:rPr>
                <w:rFonts w:asciiTheme="minorHAnsi" w:hAnsiTheme="minorHAnsi" w:cstheme="minorHAnsi"/>
                <w:b/>
                <w:bCs/>
                <w:sz w:val="16"/>
                <w:szCs w:val="16"/>
              </w:rPr>
              <w:t>1.860.322.349</w:t>
            </w:r>
          </w:p>
        </w:tc>
        <w:tc>
          <w:tcPr>
            <w:tcW w:w="1156" w:type="dxa"/>
            <w:tcBorders>
              <w:top w:val="single" w:sz="4" w:space="0" w:color="auto"/>
              <w:left w:val="single" w:sz="8" w:space="0" w:color="auto"/>
              <w:bottom w:val="double" w:sz="6" w:space="0" w:color="auto"/>
              <w:right w:val="single" w:sz="8" w:space="0" w:color="auto"/>
            </w:tcBorders>
            <w:shd w:val="clear" w:color="000000" w:fill="FFFFFF"/>
            <w:vAlign w:val="center"/>
            <w:hideMark/>
          </w:tcPr>
          <w:p w14:paraId="0894AB0B" w14:textId="6B05DDF0" w:rsidR="00422268" w:rsidRPr="00033D12" w:rsidRDefault="00691459" w:rsidP="00422268">
            <w:pPr>
              <w:spacing w:after="0" w:line="240" w:lineRule="auto"/>
              <w:jc w:val="right"/>
              <w:rPr>
                <w:rFonts w:asciiTheme="minorHAnsi" w:hAnsiTheme="minorHAnsi" w:cstheme="minorHAnsi"/>
                <w:b/>
                <w:bCs/>
                <w:sz w:val="16"/>
                <w:szCs w:val="16"/>
                <w:lang w:val="es-ES"/>
              </w:rPr>
            </w:pPr>
            <w:r w:rsidRPr="00691459">
              <w:rPr>
                <w:rFonts w:asciiTheme="minorHAnsi" w:hAnsiTheme="minorHAnsi" w:cstheme="minorHAnsi"/>
                <w:b/>
                <w:bCs/>
                <w:sz w:val="16"/>
                <w:szCs w:val="16"/>
              </w:rPr>
              <w:t>1.888.022.349</w:t>
            </w:r>
          </w:p>
        </w:tc>
        <w:tc>
          <w:tcPr>
            <w:tcW w:w="1103" w:type="dxa"/>
            <w:tcBorders>
              <w:top w:val="single" w:sz="4" w:space="0" w:color="auto"/>
              <w:left w:val="nil"/>
              <w:bottom w:val="double" w:sz="6" w:space="0" w:color="auto"/>
              <w:right w:val="single" w:sz="8" w:space="0" w:color="auto"/>
            </w:tcBorders>
            <w:shd w:val="clear" w:color="000000" w:fill="FFFFFF"/>
            <w:vAlign w:val="center"/>
            <w:hideMark/>
          </w:tcPr>
          <w:p w14:paraId="4A727E9E" w14:textId="65F961F7" w:rsidR="00422268" w:rsidRPr="006054C6" w:rsidRDefault="00691459" w:rsidP="00422268">
            <w:pPr>
              <w:spacing w:after="0" w:line="240" w:lineRule="auto"/>
              <w:jc w:val="right"/>
              <w:rPr>
                <w:rFonts w:asciiTheme="minorHAnsi" w:hAnsiTheme="minorHAnsi" w:cstheme="minorHAnsi"/>
                <w:b/>
                <w:sz w:val="16"/>
                <w:szCs w:val="16"/>
                <w:lang w:val="es-ES"/>
              </w:rPr>
            </w:pPr>
            <w:r w:rsidRPr="00691459">
              <w:rPr>
                <w:rFonts w:asciiTheme="minorHAnsi" w:hAnsiTheme="minorHAnsi" w:cstheme="minorHAnsi"/>
                <w:b/>
                <w:sz w:val="16"/>
                <w:szCs w:val="16"/>
                <w:lang w:val="es-ES"/>
              </w:rPr>
              <w:t>377.604.470</w:t>
            </w:r>
          </w:p>
        </w:tc>
        <w:tc>
          <w:tcPr>
            <w:tcW w:w="1041" w:type="dxa"/>
            <w:tcBorders>
              <w:top w:val="single" w:sz="4" w:space="0" w:color="auto"/>
              <w:left w:val="nil"/>
              <w:bottom w:val="double" w:sz="6" w:space="0" w:color="auto"/>
              <w:right w:val="single" w:sz="8" w:space="0" w:color="auto"/>
            </w:tcBorders>
            <w:shd w:val="clear" w:color="000000" w:fill="FFFFFF"/>
            <w:vAlign w:val="center"/>
            <w:hideMark/>
          </w:tcPr>
          <w:p w14:paraId="25704107" w14:textId="33B82EBC" w:rsidR="00422268" w:rsidRPr="006054C6" w:rsidRDefault="00691459" w:rsidP="00422268">
            <w:pPr>
              <w:spacing w:after="0" w:line="240" w:lineRule="auto"/>
              <w:jc w:val="right"/>
              <w:rPr>
                <w:rFonts w:asciiTheme="minorHAnsi" w:hAnsiTheme="minorHAnsi" w:cstheme="minorHAnsi"/>
                <w:b/>
                <w:sz w:val="16"/>
                <w:szCs w:val="16"/>
                <w:lang w:val="es-ES"/>
              </w:rPr>
            </w:pPr>
            <w:r w:rsidRPr="00691459">
              <w:rPr>
                <w:rFonts w:asciiTheme="minorHAnsi" w:hAnsiTheme="minorHAnsi" w:cstheme="minorHAnsi"/>
                <w:b/>
                <w:sz w:val="16"/>
                <w:szCs w:val="16"/>
                <w:lang w:val="es-ES"/>
              </w:rPr>
              <w:t>278.767.836</w:t>
            </w:r>
          </w:p>
        </w:tc>
        <w:tc>
          <w:tcPr>
            <w:tcW w:w="1246" w:type="dxa"/>
            <w:tcBorders>
              <w:top w:val="single" w:sz="4" w:space="0" w:color="auto"/>
              <w:left w:val="nil"/>
              <w:bottom w:val="double" w:sz="6" w:space="0" w:color="auto"/>
              <w:right w:val="single" w:sz="8" w:space="0" w:color="auto"/>
            </w:tcBorders>
            <w:shd w:val="clear" w:color="000000" w:fill="FFFFFF"/>
            <w:vAlign w:val="center"/>
            <w:hideMark/>
          </w:tcPr>
          <w:p w14:paraId="5E7B63E9" w14:textId="11EF40B0" w:rsidR="00422268" w:rsidRPr="00033D12" w:rsidRDefault="00691459" w:rsidP="00422268">
            <w:pPr>
              <w:spacing w:after="0" w:line="240" w:lineRule="auto"/>
              <w:jc w:val="right"/>
              <w:rPr>
                <w:rFonts w:asciiTheme="minorHAnsi" w:hAnsiTheme="minorHAnsi" w:cstheme="minorHAnsi"/>
                <w:b/>
                <w:bCs/>
                <w:sz w:val="16"/>
                <w:szCs w:val="16"/>
                <w:lang w:val="es-ES"/>
              </w:rPr>
            </w:pPr>
            <w:r w:rsidRPr="00691459">
              <w:rPr>
                <w:rFonts w:asciiTheme="minorHAnsi" w:hAnsiTheme="minorHAnsi" w:cstheme="minorHAnsi"/>
                <w:b/>
                <w:bCs/>
                <w:sz w:val="16"/>
                <w:szCs w:val="16"/>
                <w:lang w:val="es-ES"/>
              </w:rPr>
              <w:t>642.074.353</w:t>
            </w:r>
          </w:p>
        </w:tc>
        <w:tc>
          <w:tcPr>
            <w:tcW w:w="1246" w:type="dxa"/>
            <w:tcBorders>
              <w:top w:val="single" w:sz="4" w:space="0" w:color="auto"/>
              <w:left w:val="nil"/>
              <w:bottom w:val="double" w:sz="6" w:space="0" w:color="auto"/>
              <w:right w:val="double" w:sz="4" w:space="0" w:color="auto"/>
            </w:tcBorders>
            <w:shd w:val="clear" w:color="000000" w:fill="FFFFFF"/>
            <w:vAlign w:val="center"/>
            <w:hideMark/>
          </w:tcPr>
          <w:p w14:paraId="3EB4CE97" w14:textId="11BED960" w:rsidR="00422268" w:rsidRPr="00033D12" w:rsidRDefault="00691459" w:rsidP="00422268">
            <w:pPr>
              <w:spacing w:after="0" w:line="240" w:lineRule="auto"/>
              <w:jc w:val="right"/>
              <w:rPr>
                <w:rFonts w:asciiTheme="minorHAnsi" w:hAnsiTheme="minorHAnsi" w:cstheme="minorHAnsi"/>
                <w:b/>
                <w:bCs/>
                <w:sz w:val="16"/>
                <w:szCs w:val="16"/>
                <w:lang w:val="es-ES"/>
              </w:rPr>
            </w:pPr>
            <w:r w:rsidRPr="00691459">
              <w:rPr>
                <w:rFonts w:asciiTheme="minorHAnsi" w:hAnsiTheme="minorHAnsi" w:cstheme="minorHAnsi"/>
                <w:b/>
                <w:bCs/>
                <w:sz w:val="16"/>
                <w:szCs w:val="16"/>
                <w:lang w:val="es-ES"/>
              </w:rPr>
              <w:t>3.186.469.008</w:t>
            </w:r>
          </w:p>
        </w:tc>
      </w:tr>
    </w:tbl>
    <w:p w14:paraId="25CDC75B" w14:textId="77777777" w:rsidR="006F7C1B" w:rsidRDefault="006F7C1B" w:rsidP="002C7C0E">
      <w:pPr>
        <w:pStyle w:val="BodySingle"/>
        <w:rPr>
          <w:sz w:val="22"/>
          <w:szCs w:val="22"/>
          <w:lang w:val="es-ES"/>
        </w:rPr>
      </w:pPr>
    </w:p>
    <w:p w14:paraId="6265A8BA" w14:textId="77777777" w:rsidR="00675C29" w:rsidRDefault="00675C29">
      <w:pPr>
        <w:pStyle w:val="BodySingle"/>
        <w:rPr>
          <w:sz w:val="20"/>
          <w:szCs w:val="20"/>
          <w:lang w:val="es-ES"/>
        </w:rPr>
      </w:pPr>
    </w:p>
    <w:p w14:paraId="7106CA06" w14:textId="77777777" w:rsidR="00376EEE" w:rsidRDefault="00E50013">
      <w:pPr>
        <w:pStyle w:val="BodySingle"/>
        <w:rPr>
          <w:sz w:val="20"/>
          <w:szCs w:val="20"/>
          <w:lang w:val="es-ES"/>
        </w:rPr>
      </w:pPr>
      <w:r>
        <w:rPr>
          <w:sz w:val="20"/>
          <w:szCs w:val="20"/>
          <w:lang w:val="es-ES"/>
        </w:rPr>
        <w:t>Las notas</w:t>
      </w:r>
      <w:r w:rsidR="00376EEE">
        <w:rPr>
          <w:sz w:val="20"/>
          <w:szCs w:val="20"/>
          <w:lang w:val="es-ES"/>
        </w:rPr>
        <w:t xml:space="preserve"> </w:t>
      </w:r>
      <w:r w:rsidR="00D23552">
        <w:rPr>
          <w:sz w:val="20"/>
          <w:szCs w:val="20"/>
          <w:lang w:val="es-ES"/>
        </w:rPr>
        <w:t xml:space="preserve">y los anexos </w:t>
      </w:r>
      <w:r w:rsidR="00376EEE">
        <w:rPr>
          <w:sz w:val="20"/>
          <w:szCs w:val="20"/>
          <w:lang w:val="es-ES"/>
        </w:rPr>
        <w:t>que se adjuntan forman parte integrante de los presentes estados contables especiales.</w:t>
      </w:r>
    </w:p>
    <w:p w14:paraId="2C813BF2" w14:textId="77777777" w:rsidR="00376EEE" w:rsidRDefault="00376EEE">
      <w:pPr>
        <w:pStyle w:val="BodySingle"/>
        <w:rPr>
          <w:rFonts w:ascii="Times New Roman" w:hAnsi="Times New Roman" w:cs="Times New Roman"/>
          <w:noProof/>
          <w:sz w:val="22"/>
          <w:szCs w:val="22"/>
          <w:lang w:val="es-ES" w:eastAsia="es-AR"/>
        </w:rPr>
        <w:sectPr w:rsidR="00376EEE" w:rsidSect="00F62940">
          <w:headerReference w:type="even" r:id="rId18"/>
          <w:headerReference w:type="default" r:id="rId19"/>
          <w:footerReference w:type="default" r:id="rId20"/>
          <w:headerReference w:type="first" r:id="rId21"/>
          <w:pgSz w:w="11906" w:h="16838" w:code="9"/>
          <w:pgMar w:top="454" w:right="709" w:bottom="1418" w:left="544" w:header="680" w:footer="1361" w:gutter="340"/>
          <w:cols w:space="708"/>
          <w:docGrid w:linePitch="360"/>
        </w:sectPr>
      </w:pPr>
    </w:p>
    <w:p w14:paraId="74E57ED0" w14:textId="77777777" w:rsidR="00376EEE" w:rsidRDefault="00376EEE" w:rsidP="00C74EA0">
      <w:pPr>
        <w:pStyle w:val="BodySingle"/>
        <w:spacing w:line="140" w:lineRule="atLeast"/>
        <w:rPr>
          <w:b/>
          <w:bCs/>
          <w:snapToGrid w:val="0"/>
          <w:sz w:val="24"/>
          <w:szCs w:val="24"/>
          <w:lang w:val="es-AR"/>
        </w:rPr>
      </w:pPr>
      <w:bookmarkStart w:id="18" w:name="_Toc140394165"/>
      <w:bookmarkStart w:id="19" w:name="_Toc140395146"/>
      <w:bookmarkStart w:id="20" w:name="_Toc140397596"/>
      <w:bookmarkStart w:id="21" w:name="_Toc141082870"/>
      <w:bookmarkStart w:id="22" w:name="_Toc141082889"/>
      <w:r>
        <w:rPr>
          <w:b/>
          <w:bCs/>
          <w:snapToGrid w:val="0"/>
          <w:sz w:val="24"/>
          <w:szCs w:val="24"/>
          <w:lang w:val="es-AR"/>
        </w:rPr>
        <w:lastRenderedPageBreak/>
        <w:t>Estado de Flujo de Efectivo</w:t>
      </w:r>
      <w:bookmarkEnd w:id="18"/>
      <w:bookmarkEnd w:id="19"/>
      <w:bookmarkEnd w:id="20"/>
      <w:bookmarkEnd w:id="21"/>
      <w:bookmarkEnd w:id="22"/>
      <w:r>
        <w:rPr>
          <w:b/>
          <w:bCs/>
          <w:snapToGrid w:val="0"/>
          <w:sz w:val="24"/>
          <w:szCs w:val="24"/>
          <w:lang w:val="es-AR"/>
        </w:rPr>
        <w:t xml:space="preserve"> Especial   </w:t>
      </w:r>
    </w:p>
    <w:p w14:paraId="233EF1D8" w14:textId="77777777" w:rsidR="00C74EA0" w:rsidRDefault="00C74EA0" w:rsidP="00C74EA0">
      <w:pPr>
        <w:pStyle w:val="BodySingle"/>
        <w:spacing w:line="140" w:lineRule="atLeast"/>
        <w:rPr>
          <w:b/>
          <w:bCs/>
          <w:snapToGrid w:val="0"/>
          <w:sz w:val="24"/>
          <w:szCs w:val="24"/>
          <w:lang w:val="es-AR"/>
        </w:rPr>
      </w:pPr>
    </w:p>
    <w:p w14:paraId="40D09DBF" w14:textId="2FBBCEDD" w:rsidR="00C74EA0" w:rsidRDefault="00C74A05" w:rsidP="00C74EA0">
      <w:pPr>
        <w:pStyle w:val="BodySingle"/>
        <w:spacing w:line="140" w:lineRule="atLeast"/>
        <w:rPr>
          <w:sz w:val="22"/>
          <w:lang w:val="es-ES"/>
        </w:rPr>
      </w:pPr>
      <w:r>
        <w:rPr>
          <w:sz w:val="22"/>
          <w:lang w:val="es-ES"/>
        </w:rPr>
        <w:t>Correspondiente al perí</w:t>
      </w:r>
      <w:r w:rsidR="00C74EA0">
        <w:rPr>
          <w:sz w:val="22"/>
          <w:lang w:val="es-ES"/>
        </w:rPr>
        <w:t xml:space="preserve">odo de </w:t>
      </w:r>
      <w:r w:rsidR="00422268">
        <w:rPr>
          <w:sz w:val="22"/>
          <w:lang w:val="es-ES"/>
        </w:rPr>
        <w:t>tres</w:t>
      </w:r>
      <w:r w:rsidR="00994D68">
        <w:rPr>
          <w:sz w:val="22"/>
          <w:lang w:val="es-ES"/>
        </w:rPr>
        <w:t xml:space="preserve"> meses finalizado el </w:t>
      </w:r>
      <w:r w:rsidR="00FA1E35">
        <w:rPr>
          <w:sz w:val="22"/>
          <w:lang w:val="es-ES"/>
        </w:rPr>
        <w:t xml:space="preserve">30 de septiembre de </w:t>
      </w:r>
      <w:r w:rsidR="005A2755">
        <w:rPr>
          <w:sz w:val="22"/>
          <w:lang w:val="es-ES"/>
        </w:rPr>
        <w:t>2025</w:t>
      </w:r>
      <w:r w:rsidR="00C74EA0">
        <w:rPr>
          <w:sz w:val="22"/>
          <w:lang w:val="es-ES"/>
        </w:rPr>
        <w:t xml:space="preserve">, presentado en forma </w:t>
      </w:r>
      <w:r w:rsidR="00261A98">
        <w:rPr>
          <w:sz w:val="22"/>
          <w:lang w:val="es-ES"/>
        </w:rPr>
        <w:t>comparativa con igual perí</w:t>
      </w:r>
      <w:r w:rsidR="00C74EA0">
        <w:rPr>
          <w:sz w:val="22"/>
          <w:lang w:val="es-ES"/>
        </w:rPr>
        <w:t>odo del ejercicio anterior</w:t>
      </w:r>
    </w:p>
    <w:p w14:paraId="1E407DA8" w14:textId="77777777" w:rsidR="00261A98" w:rsidRDefault="00261A98" w:rsidP="00C74EA0">
      <w:pPr>
        <w:pStyle w:val="BodySingle"/>
        <w:spacing w:line="140" w:lineRule="atLeast"/>
        <w:rPr>
          <w:sz w:val="22"/>
          <w:lang w:val="es-ES"/>
        </w:rPr>
      </w:pPr>
    </w:p>
    <w:p w14:paraId="2B2164A2" w14:textId="77777777" w:rsidR="00261A98" w:rsidRDefault="00261A98" w:rsidP="00C74EA0">
      <w:pPr>
        <w:pStyle w:val="BodySingle"/>
        <w:spacing w:line="140" w:lineRule="atLeast"/>
        <w:rPr>
          <w:b/>
          <w:bCs/>
          <w:snapToGrid w:val="0"/>
          <w:sz w:val="24"/>
          <w:szCs w:val="24"/>
          <w:lang w:val="es-AR"/>
        </w:rPr>
      </w:pPr>
    </w:p>
    <w:tbl>
      <w:tblPr>
        <w:tblW w:w="10438" w:type="dxa"/>
        <w:jc w:val="center"/>
        <w:tblLook w:val="04A0" w:firstRow="1" w:lastRow="0" w:firstColumn="1" w:lastColumn="0" w:noHBand="0" w:noVBand="1"/>
      </w:tblPr>
      <w:tblGrid>
        <w:gridCol w:w="5506"/>
        <w:gridCol w:w="297"/>
        <w:gridCol w:w="93"/>
        <w:gridCol w:w="244"/>
        <w:gridCol w:w="2159"/>
        <w:gridCol w:w="2139"/>
      </w:tblGrid>
      <w:tr w:rsidR="00F91C7B" w:rsidRPr="00567260" w14:paraId="41AE8DDB" w14:textId="77777777" w:rsidTr="00BB3896">
        <w:trPr>
          <w:trHeight w:val="276"/>
          <w:jc w:val="center"/>
        </w:trPr>
        <w:tc>
          <w:tcPr>
            <w:tcW w:w="5506" w:type="dxa"/>
            <w:tcBorders>
              <w:top w:val="nil"/>
              <w:left w:val="nil"/>
              <w:bottom w:val="nil"/>
              <w:right w:val="nil"/>
            </w:tcBorders>
            <w:noWrap/>
            <w:vAlign w:val="bottom"/>
            <w:hideMark/>
          </w:tcPr>
          <w:p w14:paraId="3B1E6315"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97" w:type="dxa"/>
            <w:tcBorders>
              <w:top w:val="nil"/>
              <w:left w:val="nil"/>
              <w:bottom w:val="nil"/>
              <w:right w:val="nil"/>
            </w:tcBorders>
            <w:noWrap/>
            <w:vAlign w:val="bottom"/>
            <w:hideMark/>
          </w:tcPr>
          <w:p w14:paraId="17CBFA5E"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337" w:type="dxa"/>
            <w:gridSpan w:val="2"/>
            <w:tcBorders>
              <w:top w:val="nil"/>
              <w:left w:val="nil"/>
              <w:bottom w:val="nil"/>
              <w:right w:val="nil"/>
            </w:tcBorders>
            <w:noWrap/>
            <w:vAlign w:val="bottom"/>
            <w:hideMark/>
          </w:tcPr>
          <w:p w14:paraId="0750A48B"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3BC52B68" w14:textId="76213FDD" w:rsidR="00F91C7B" w:rsidRPr="00517D72" w:rsidRDefault="00F91C7B" w:rsidP="00FA047B">
            <w:pPr>
              <w:spacing w:after="0" w:line="240" w:lineRule="auto"/>
              <w:jc w:val="center"/>
              <w:rPr>
                <w:rFonts w:ascii="Calibri" w:hAnsi="Calibri" w:cs="Calibri"/>
                <w:b/>
                <w:sz w:val="18"/>
                <w:szCs w:val="18"/>
                <w:lang w:val="en-US"/>
              </w:rPr>
            </w:pPr>
            <w:r w:rsidRPr="00517D72">
              <w:rPr>
                <w:rFonts w:ascii="Calibri" w:hAnsi="Calibri" w:cs="Calibri"/>
                <w:b/>
                <w:sz w:val="18"/>
                <w:szCs w:val="18"/>
                <w:lang w:val="es-ES"/>
              </w:rPr>
              <w:t xml:space="preserve">                </w:t>
            </w:r>
            <w:r w:rsidR="005A2755">
              <w:rPr>
                <w:rFonts w:ascii="Calibri" w:hAnsi="Calibri" w:cs="Calibri"/>
                <w:b/>
                <w:sz w:val="18"/>
                <w:szCs w:val="18"/>
                <w:lang w:val="en-US"/>
              </w:rPr>
              <w:t>30/09/25</w:t>
            </w:r>
          </w:p>
        </w:tc>
        <w:tc>
          <w:tcPr>
            <w:tcW w:w="2139" w:type="dxa"/>
            <w:tcBorders>
              <w:top w:val="nil"/>
              <w:left w:val="nil"/>
              <w:bottom w:val="nil"/>
              <w:right w:val="nil"/>
            </w:tcBorders>
            <w:noWrap/>
            <w:vAlign w:val="bottom"/>
            <w:hideMark/>
          </w:tcPr>
          <w:p w14:paraId="161F167E" w14:textId="3AED046B" w:rsidR="00F91C7B" w:rsidRPr="00517D72" w:rsidRDefault="00F91C7B" w:rsidP="00201C12">
            <w:pPr>
              <w:spacing w:after="0" w:line="240" w:lineRule="auto"/>
              <w:jc w:val="center"/>
              <w:rPr>
                <w:rFonts w:ascii="Calibri" w:hAnsi="Calibri" w:cs="Calibri"/>
                <w:b/>
                <w:sz w:val="18"/>
                <w:szCs w:val="18"/>
                <w:lang w:val="en-US"/>
              </w:rPr>
            </w:pPr>
            <w:r w:rsidRPr="00517D72">
              <w:rPr>
                <w:rFonts w:ascii="Calibri" w:hAnsi="Calibri" w:cs="Calibri"/>
                <w:b/>
                <w:sz w:val="18"/>
                <w:szCs w:val="18"/>
                <w:lang w:val="en-US"/>
              </w:rPr>
              <w:t xml:space="preserve">             </w:t>
            </w:r>
            <w:r w:rsidR="005A2755">
              <w:rPr>
                <w:rFonts w:ascii="Calibri" w:hAnsi="Calibri" w:cs="Calibri"/>
                <w:b/>
                <w:sz w:val="18"/>
                <w:szCs w:val="18"/>
                <w:lang w:val="en-US"/>
              </w:rPr>
              <w:t>30/09/24</w:t>
            </w:r>
          </w:p>
        </w:tc>
      </w:tr>
      <w:tr w:rsidR="00F91C7B" w:rsidRPr="00352746" w14:paraId="58DA7611" w14:textId="77777777" w:rsidTr="00BB3896">
        <w:trPr>
          <w:trHeight w:val="276"/>
          <w:jc w:val="center"/>
        </w:trPr>
        <w:tc>
          <w:tcPr>
            <w:tcW w:w="5506" w:type="dxa"/>
            <w:tcBorders>
              <w:top w:val="nil"/>
              <w:left w:val="nil"/>
              <w:bottom w:val="nil"/>
              <w:right w:val="nil"/>
            </w:tcBorders>
            <w:noWrap/>
            <w:vAlign w:val="bottom"/>
            <w:hideMark/>
          </w:tcPr>
          <w:p w14:paraId="6084D93B" w14:textId="77777777" w:rsidR="00F91C7B" w:rsidRPr="00567260" w:rsidRDefault="00F91C7B" w:rsidP="00F91C7B">
            <w:pPr>
              <w:spacing w:after="0" w:line="240" w:lineRule="auto"/>
              <w:rPr>
                <w:rFonts w:ascii="Calibri" w:hAnsi="Calibri" w:cs="Calibri"/>
                <w:b/>
                <w:bCs/>
                <w:sz w:val="18"/>
                <w:szCs w:val="18"/>
                <w:u w:val="single"/>
                <w:lang w:val="en-US"/>
              </w:rPr>
            </w:pPr>
            <w:r w:rsidRPr="00567260">
              <w:rPr>
                <w:rFonts w:ascii="Calibri" w:hAnsi="Calibri" w:cs="Calibri"/>
                <w:b/>
                <w:bCs/>
                <w:sz w:val="18"/>
                <w:szCs w:val="18"/>
                <w:u w:val="single"/>
                <w:lang w:val="en-US"/>
              </w:rPr>
              <w:t>VARIACION DEL EFECTIVO</w:t>
            </w:r>
          </w:p>
        </w:tc>
        <w:tc>
          <w:tcPr>
            <w:tcW w:w="297" w:type="dxa"/>
            <w:tcBorders>
              <w:top w:val="nil"/>
              <w:left w:val="nil"/>
              <w:bottom w:val="nil"/>
              <w:right w:val="nil"/>
            </w:tcBorders>
            <w:noWrap/>
            <w:vAlign w:val="bottom"/>
            <w:hideMark/>
          </w:tcPr>
          <w:p w14:paraId="638EA1FF" w14:textId="77777777" w:rsidR="00F91C7B" w:rsidRPr="00567260" w:rsidRDefault="00F91C7B" w:rsidP="00F91C7B">
            <w:pPr>
              <w:spacing w:after="0" w:line="240" w:lineRule="auto"/>
              <w:rPr>
                <w:rFonts w:ascii="Calibri" w:hAnsi="Calibri" w:cs="Calibri"/>
                <w:b/>
                <w:bCs/>
                <w:sz w:val="18"/>
                <w:szCs w:val="18"/>
                <w:u w:val="single"/>
                <w:lang w:val="en-US"/>
              </w:rPr>
            </w:pPr>
          </w:p>
        </w:tc>
        <w:tc>
          <w:tcPr>
            <w:tcW w:w="337" w:type="dxa"/>
            <w:gridSpan w:val="2"/>
            <w:tcBorders>
              <w:top w:val="nil"/>
              <w:left w:val="nil"/>
              <w:bottom w:val="nil"/>
              <w:right w:val="nil"/>
            </w:tcBorders>
            <w:noWrap/>
            <w:vAlign w:val="bottom"/>
            <w:hideMark/>
          </w:tcPr>
          <w:p w14:paraId="71E98D40" w14:textId="77777777" w:rsidR="00F91C7B" w:rsidRPr="00567260" w:rsidRDefault="00F91C7B" w:rsidP="00F91C7B">
            <w:pPr>
              <w:spacing w:after="0" w:line="240" w:lineRule="auto"/>
              <w:rPr>
                <w:rFonts w:ascii="Times New Roman" w:hAnsi="Times New Roman" w:cs="Times New Roman"/>
                <w:color w:val="auto"/>
                <w:sz w:val="18"/>
                <w:szCs w:val="18"/>
                <w:lang w:val="en-US"/>
              </w:rPr>
            </w:pPr>
          </w:p>
        </w:tc>
        <w:tc>
          <w:tcPr>
            <w:tcW w:w="4298" w:type="dxa"/>
            <w:gridSpan w:val="2"/>
            <w:tcBorders>
              <w:top w:val="single" w:sz="4" w:space="0" w:color="auto"/>
              <w:left w:val="nil"/>
              <w:bottom w:val="single" w:sz="4" w:space="0" w:color="auto"/>
              <w:right w:val="nil"/>
            </w:tcBorders>
            <w:noWrap/>
            <w:vAlign w:val="bottom"/>
            <w:hideMark/>
          </w:tcPr>
          <w:p w14:paraId="27DCB362" w14:textId="10F70325" w:rsidR="00F91C7B" w:rsidRPr="00567260" w:rsidRDefault="004B0185" w:rsidP="00FA047B">
            <w:pPr>
              <w:spacing w:after="0" w:line="240" w:lineRule="auto"/>
              <w:jc w:val="center"/>
              <w:rPr>
                <w:rFonts w:ascii="Calibri" w:hAnsi="Calibri" w:cs="Calibri"/>
                <w:sz w:val="18"/>
                <w:szCs w:val="18"/>
                <w:lang w:val="es-ES"/>
              </w:rPr>
            </w:pPr>
            <w:r w:rsidRPr="00567260">
              <w:rPr>
                <w:rFonts w:ascii="Calibri" w:hAnsi="Calibri" w:cs="Calibri"/>
                <w:bCs/>
                <w:sz w:val="18"/>
                <w:szCs w:val="18"/>
                <w:lang w:val="es-ES"/>
              </w:rPr>
              <w:t xml:space="preserve">En pesos expresados a valores del </w:t>
            </w:r>
            <w:r w:rsidR="005A2755">
              <w:rPr>
                <w:rFonts w:ascii="Calibri" w:hAnsi="Calibri" w:cs="Calibri"/>
                <w:bCs/>
                <w:sz w:val="18"/>
                <w:szCs w:val="18"/>
                <w:lang w:val="es-ES"/>
              </w:rPr>
              <w:t>30.09.2025</w:t>
            </w:r>
          </w:p>
        </w:tc>
      </w:tr>
      <w:tr w:rsidR="00422268" w:rsidRPr="00591F9A" w14:paraId="48B3BCE9" w14:textId="77777777" w:rsidTr="00422268">
        <w:trPr>
          <w:trHeight w:val="276"/>
          <w:jc w:val="center"/>
        </w:trPr>
        <w:tc>
          <w:tcPr>
            <w:tcW w:w="5506" w:type="dxa"/>
            <w:tcBorders>
              <w:top w:val="nil"/>
              <w:left w:val="nil"/>
              <w:bottom w:val="nil"/>
              <w:right w:val="nil"/>
            </w:tcBorders>
            <w:noWrap/>
            <w:vAlign w:val="bottom"/>
            <w:hideMark/>
          </w:tcPr>
          <w:p w14:paraId="4FF03E3F" w14:textId="77777777" w:rsidR="00422268" w:rsidRPr="00567260" w:rsidRDefault="00422268" w:rsidP="00422268">
            <w:pPr>
              <w:spacing w:after="0" w:line="240" w:lineRule="auto"/>
              <w:rPr>
                <w:rFonts w:ascii="Calibri" w:hAnsi="Calibri" w:cs="Calibri"/>
                <w:sz w:val="18"/>
                <w:szCs w:val="18"/>
                <w:lang w:val="es-ES"/>
              </w:rPr>
            </w:pPr>
            <w:r w:rsidRPr="00567260">
              <w:rPr>
                <w:rFonts w:ascii="Calibri" w:hAnsi="Calibri" w:cs="Calibri"/>
                <w:sz w:val="18"/>
                <w:szCs w:val="18"/>
                <w:lang w:val="es-ES"/>
              </w:rPr>
              <w:t>Efectivo al inicio del período (1)</w:t>
            </w:r>
          </w:p>
        </w:tc>
        <w:tc>
          <w:tcPr>
            <w:tcW w:w="297" w:type="dxa"/>
            <w:tcBorders>
              <w:top w:val="nil"/>
              <w:left w:val="nil"/>
              <w:bottom w:val="nil"/>
              <w:right w:val="nil"/>
            </w:tcBorders>
            <w:noWrap/>
            <w:vAlign w:val="bottom"/>
            <w:hideMark/>
          </w:tcPr>
          <w:p w14:paraId="4E90C915" w14:textId="77777777" w:rsidR="00422268" w:rsidRPr="00567260" w:rsidRDefault="00422268" w:rsidP="00422268">
            <w:pPr>
              <w:spacing w:after="0" w:line="240" w:lineRule="auto"/>
              <w:rPr>
                <w:rFonts w:ascii="Calibri" w:hAnsi="Calibri" w:cs="Calibri"/>
                <w:sz w:val="18"/>
                <w:szCs w:val="18"/>
                <w:lang w:val="es-ES"/>
              </w:rPr>
            </w:pPr>
          </w:p>
        </w:tc>
        <w:tc>
          <w:tcPr>
            <w:tcW w:w="337" w:type="dxa"/>
            <w:gridSpan w:val="2"/>
            <w:tcBorders>
              <w:top w:val="nil"/>
              <w:left w:val="nil"/>
              <w:bottom w:val="nil"/>
              <w:right w:val="nil"/>
            </w:tcBorders>
            <w:noWrap/>
            <w:vAlign w:val="bottom"/>
            <w:hideMark/>
          </w:tcPr>
          <w:p w14:paraId="237F0E6F" w14:textId="77777777" w:rsidR="00422268" w:rsidRPr="00567260" w:rsidRDefault="00422268" w:rsidP="00422268">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center"/>
            <w:hideMark/>
          </w:tcPr>
          <w:p w14:paraId="5C599010" w14:textId="458DD1E3" w:rsidR="00422268" w:rsidRPr="00422268" w:rsidRDefault="009772D5" w:rsidP="00422268">
            <w:pPr>
              <w:spacing w:after="0" w:line="240" w:lineRule="auto"/>
              <w:jc w:val="right"/>
              <w:rPr>
                <w:rFonts w:asciiTheme="minorHAnsi" w:hAnsiTheme="minorHAnsi" w:cstheme="minorHAnsi"/>
                <w:sz w:val="18"/>
                <w:szCs w:val="18"/>
                <w:lang w:val="es-ES"/>
              </w:rPr>
            </w:pPr>
            <w:r w:rsidRPr="009772D5">
              <w:rPr>
                <w:rFonts w:asciiTheme="minorHAnsi" w:hAnsiTheme="minorHAnsi" w:cstheme="minorHAnsi"/>
                <w:sz w:val="18"/>
                <w:szCs w:val="18"/>
                <w:lang w:val="es-AR"/>
              </w:rPr>
              <w:t>5.248.320.544</w:t>
            </w:r>
          </w:p>
        </w:tc>
        <w:tc>
          <w:tcPr>
            <w:tcW w:w="2139" w:type="dxa"/>
            <w:tcBorders>
              <w:top w:val="nil"/>
              <w:left w:val="nil"/>
              <w:bottom w:val="nil"/>
              <w:right w:val="nil"/>
            </w:tcBorders>
            <w:noWrap/>
            <w:vAlign w:val="center"/>
            <w:hideMark/>
          </w:tcPr>
          <w:p w14:paraId="72F8AA8C" w14:textId="549E51A6" w:rsidR="00422268" w:rsidRPr="00422268" w:rsidRDefault="009772D5" w:rsidP="00422268">
            <w:pPr>
              <w:spacing w:after="0" w:line="240" w:lineRule="auto"/>
              <w:jc w:val="right"/>
              <w:rPr>
                <w:rFonts w:asciiTheme="minorHAnsi" w:hAnsiTheme="minorHAnsi" w:cstheme="minorHAnsi"/>
                <w:sz w:val="18"/>
                <w:szCs w:val="18"/>
                <w:lang w:val="es-ES"/>
              </w:rPr>
            </w:pPr>
            <w:r w:rsidRPr="009772D5">
              <w:rPr>
                <w:rFonts w:asciiTheme="minorHAnsi" w:hAnsiTheme="minorHAnsi" w:cstheme="minorHAnsi"/>
                <w:sz w:val="18"/>
                <w:szCs w:val="18"/>
              </w:rPr>
              <w:t>1.941.143.031</w:t>
            </w:r>
          </w:p>
        </w:tc>
      </w:tr>
      <w:tr w:rsidR="00422268" w:rsidRPr="00926F21" w14:paraId="1A8A417C" w14:textId="77777777" w:rsidTr="00422268">
        <w:trPr>
          <w:trHeight w:val="276"/>
          <w:jc w:val="center"/>
        </w:trPr>
        <w:tc>
          <w:tcPr>
            <w:tcW w:w="5506" w:type="dxa"/>
            <w:tcBorders>
              <w:top w:val="nil"/>
              <w:left w:val="nil"/>
              <w:bottom w:val="nil"/>
              <w:right w:val="nil"/>
            </w:tcBorders>
            <w:noWrap/>
            <w:vAlign w:val="bottom"/>
            <w:hideMark/>
          </w:tcPr>
          <w:p w14:paraId="326320D2" w14:textId="0DE28FF3" w:rsidR="00422268" w:rsidRPr="00567260" w:rsidRDefault="009772D5" w:rsidP="00422268">
            <w:pPr>
              <w:spacing w:after="0" w:line="240" w:lineRule="auto"/>
              <w:rPr>
                <w:rFonts w:ascii="Calibri" w:hAnsi="Calibri" w:cs="Calibri"/>
                <w:sz w:val="18"/>
                <w:szCs w:val="18"/>
                <w:lang w:val="es-ES"/>
              </w:rPr>
            </w:pPr>
            <w:r>
              <w:rPr>
                <w:rFonts w:ascii="Calibri" w:hAnsi="Calibri" w:cs="Calibri"/>
                <w:sz w:val="18"/>
                <w:szCs w:val="18"/>
                <w:lang w:val="es-ES"/>
              </w:rPr>
              <w:t xml:space="preserve">(Disminución) </w:t>
            </w:r>
            <w:r w:rsidR="00660C5A">
              <w:rPr>
                <w:rFonts w:ascii="Calibri" w:hAnsi="Calibri" w:cs="Calibri"/>
                <w:sz w:val="18"/>
                <w:szCs w:val="18"/>
                <w:lang w:val="es-ES"/>
              </w:rPr>
              <w:t xml:space="preserve">Aumento </w:t>
            </w:r>
            <w:r w:rsidR="00A45397">
              <w:rPr>
                <w:rFonts w:ascii="Calibri" w:hAnsi="Calibri" w:cs="Calibri"/>
                <w:sz w:val="18"/>
                <w:szCs w:val="18"/>
                <w:lang w:val="es-ES"/>
              </w:rPr>
              <w:t>n</w:t>
            </w:r>
            <w:r w:rsidR="00A46622">
              <w:rPr>
                <w:rFonts w:ascii="Calibri" w:hAnsi="Calibri" w:cs="Calibri"/>
                <w:sz w:val="18"/>
                <w:szCs w:val="18"/>
                <w:lang w:val="es-ES"/>
              </w:rPr>
              <w:t>et</w:t>
            </w:r>
            <w:r w:rsidR="00A45397">
              <w:rPr>
                <w:rFonts w:ascii="Calibri" w:hAnsi="Calibri" w:cs="Calibri"/>
                <w:sz w:val="18"/>
                <w:szCs w:val="18"/>
                <w:lang w:val="es-ES"/>
              </w:rPr>
              <w:t>o</w:t>
            </w:r>
            <w:r w:rsidR="00A46622">
              <w:rPr>
                <w:rFonts w:ascii="Calibri" w:hAnsi="Calibri" w:cs="Calibri"/>
                <w:sz w:val="18"/>
                <w:szCs w:val="18"/>
                <w:lang w:val="es-ES"/>
              </w:rPr>
              <w:t xml:space="preserve"> del Efectivo</w:t>
            </w:r>
            <w:r w:rsidR="00422268" w:rsidRPr="00567260">
              <w:rPr>
                <w:rFonts w:ascii="Calibri" w:hAnsi="Calibri" w:cs="Calibri"/>
                <w:sz w:val="18"/>
                <w:szCs w:val="18"/>
                <w:lang w:val="es-ES"/>
              </w:rPr>
              <w:t xml:space="preserve"> </w:t>
            </w:r>
          </w:p>
        </w:tc>
        <w:tc>
          <w:tcPr>
            <w:tcW w:w="297" w:type="dxa"/>
            <w:tcBorders>
              <w:top w:val="nil"/>
              <w:left w:val="nil"/>
              <w:bottom w:val="nil"/>
              <w:right w:val="nil"/>
            </w:tcBorders>
            <w:noWrap/>
            <w:vAlign w:val="bottom"/>
            <w:hideMark/>
          </w:tcPr>
          <w:p w14:paraId="1FEEDA87" w14:textId="77777777" w:rsidR="00422268" w:rsidRPr="00567260" w:rsidRDefault="00422268" w:rsidP="00422268">
            <w:pPr>
              <w:spacing w:after="0" w:line="240" w:lineRule="auto"/>
              <w:rPr>
                <w:rFonts w:ascii="Calibri" w:hAnsi="Calibri" w:cs="Calibri"/>
                <w:sz w:val="18"/>
                <w:szCs w:val="18"/>
                <w:lang w:val="es-ES"/>
              </w:rPr>
            </w:pPr>
          </w:p>
        </w:tc>
        <w:tc>
          <w:tcPr>
            <w:tcW w:w="337" w:type="dxa"/>
            <w:gridSpan w:val="2"/>
            <w:tcBorders>
              <w:top w:val="nil"/>
              <w:left w:val="nil"/>
              <w:bottom w:val="nil"/>
              <w:right w:val="nil"/>
            </w:tcBorders>
            <w:noWrap/>
            <w:vAlign w:val="bottom"/>
            <w:hideMark/>
          </w:tcPr>
          <w:p w14:paraId="29423666" w14:textId="77777777" w:rsidR="00422268" w:rsidRPr="00567260" w:rsidRDefault="00422268" w:rsidP="00422268">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center"/>
            <w:hideMark/>
          </w:tcPr>
          <w:p w14:paraId="6C2DBA39" w14:textId="332946D6" w:rsidR="00422268" w:rsidRPr="00422268" w:rsidRDefault="009772D5" w:rsidP="00422268">
            <w:pPr>
              <w:spacing w:after="0" w:line="240" w:lineRule="auto"/>
              <w:jc w:val="right"/>
              <w:rPr>
                <w:rFonts w:asciiTheme="minorHAnsi" w:hAnsiTheme="minorHAnsi" w:cstheme="minorHAnsi"/>
                <w:sz w:val="18"/>
                <w:szCs w:val="18"/>
                <w:lang w:val="es-ES"/>
              </w:rPr>
            </w:pPr>
            <w:r w:rsidRPr="009772D5">
              <w:rPr>
                <w:rFonts w:asciiTheme="minorHAnsi" w:hAnsiTheme="minorHAnsi" w:cstheme="minorHAnsi"/>
                <w:sz w:val="18"/>
                <w:szCs w:val="18"/>
              </w:rPr>
              <w:t>(1.592.410.056)</w:t>
            </w:r>
          </w:p>
        </w:tc>
        <w:tc>
          <w:tcPr>
            <w:tcW w:w="2139" w:type="dxa"/>
            <w:tcBorders>
              <w:top w:val="nil"/>
              <w:left w:val="nil"/>
              <w:bottom w:val="nil"/>
              <w:right w:val="nil"/>
            </w:tcBorders>
            <w:noWrap/>
            <w:vAlign w:val="center"/>
            <w:hideMark/>
          </w:tcPr>
          <w:p w14:paraId="314E0E60" w14:textId="301BE065" w:rsidR="00422268" w:rsidRPr="00422268" w:rsidRDefault="009772D5" w:rsidP="00422268">
            <w:pPr>
              <w:spacing w:after="0" w:line="240" w:lineRule="auto"/>
              <w:jc w:val="right"/>
              <w:rPr>
                <w:rFonts w:asciiTheme="minorHAnsi" w:hAnsiTheme="minorHAnsi" w:cstheme="minorHAnsi"/>
                <w:sz w:val="18"/>
                <w:szCs w:val="18"/>
                <w:lang w:val="es-ES"/>
              </w:rPr>
            </w:pPr>
            <w:r w:rsidRPr="009772D5">
              <w:rPr>
                <w:rFonts w:asciiTheme="minorHAnsi" w:hAnsiTheme="minorHAnsi" w:cstheme="minorHAnsi"/>
                <w:sz w:val="18"/>
                <w:szCs w:val="18"/>
              </w:rPr>
              <w:t>263.533.688</w:t>
            </w:r>
          </w:p>
        </w:tc>
      </w:tr>
      <w:tr w:rsidR="00422268" w:rsidRPr="00A70ADD" w14:paraId="626AA0E3" w14:textId="77777777" w:rsidTr="00422268">
        <w:trPr>
          <w:trHeight w:val="286"/>
          <w:jc w:val="center"/>
        </w:trPr>
        <w:tc>
          <w:tcPr>
            <w:tcW w:w="5506" w:type="dxa"/>
            <w:tcBorders>
              <w:top w:val="nil"/>
              <w:left w:val="nil"/>
              <w:bottom w:val="nil"/>
              <w:right w:val="nil"/>
            </w:tcBorders>
            <w:noWrap/>
            <w:vAlign w:val="bottom"/>
            <w:hideMark/>
          </w:tcPr>
          <w:p w14:paraId="44FEE5E6" w14:textId="77777777" w:rsidR="00422268" w:rsidRPr="00567260" w:rsidRDefault="00422268" w:rsidP="00422268">
            <w:pPr>
              <w:spacing w:after="0" w:line="240" w:lineRule="auto"/>
              <w:rPr>
                <w:rFonts w:ascii="Calibri" w:hAnsi="Calibri" w:cs="Calibri"/>
                <w:b/>
                <w:bCs/>
                <w:sz w:val="18"/>
                <w:szCs w:val="18"/>
                <w:lang w:val="es-ES"/>
              </w:rPr>
            </w:pPr>
            <w:r w:rsidRPr="00567260">
              <w:rPr>
                <w:rFonts w:ascii="Calibri" w:hAnsi="Calibri" w:cs="Calibri"/>
                <w:b/>
                <w:bCs/>
                <w:sz w:val="18"/>
                <w:szCs w:val="18"/>
                <w:lang w:val="es-ES"/>
              </w:rPr>
              <w:t xml:space="preserve">Efectivo al cierre del </w:t>
            </w:r>
            <w:r>
              <w:rPr>
                <w:rFonts w:ascii="Calibri" w:hAnsi="Calibri" w:cs="Calibri"/>
                <w:b/>
                <w:bCs/>
                <w:sz w:val="18"/>
                <w:szCs w:val="18"/>
                <w:lang w:val="es-ES"/>
              </w:rPr>
              <w:t>período (1</w:t>
            </w:r>
            <w:r w:rsidRPr="00567260">
              <w:rPr>
                <w:rFonts w:ascii="Calibri" w:hAnsi="Calibri" w:cs="Calibri"/>
                <w:b/>
                <w:bCs/>
                <w:sz w:val="18"/>
                <w:szCs w:val="18"/>
                <w:lang w:val="es-ES"/>
              </w:rPr>
              <w:t>)</w:t>
            </w:r>
          </w:p>
        </w:tc>
        <w:tc>
          <w:tcPr>
            <w:tcW w:w="297" w:type="dxa"/>
            <w:tcBorders>
              <w:top w:val="nil"/>
              <w:left w:val="nil"/>
              <w:bottom w:val="nil"/>
              <w:right w:val="nil"/>
            </w:tcBorders>
            <w:noWrap/>
            <w:vAlign w:val="bottom"/>
            <w:hideMark/>
          </w:tcPr>
          <w:p w14:paraId="01C676B6" w14:textId="77777777" w:rsidR="00422268" w:rsidRPr="00567260" w:rsidRDefault="00422268" w:rsidP="00422268">
            <w:pPr>
              <w:spacing w:after="0" w:line="240" w:lineRule="auto"/>
              <w:rPr>
                <w:rFonts w:ascii="Calibri" w:hAnsi="Calibri" w:cs="Calibri"/>
                <w:b/>
                <w:bCs/>
                <w:sz w:val="18"/>
                <w:szCs w:val="18"/>
                <w:lang w:val="es-ES"/>
              </w:rPr>
            </w:pPr>
          </w:p>
        </w:tc>
        <w:tc>
          <w:tcPr>
            <w:tcW w:w="337" w:type="dxa"/>
            <w:gridSpan w:val="2"/>
            <w:tcBorders>
              <w:top w:val="nil"/>
              <w:left w:val="nil"/>
              <w:bottom w:val="nil"/>
              <w:right w:val="nil"/>
            </w:tcBorders>
            <w:noWrap/>
            <w:vAlign w:val="bottom"/>
            <w:hideMark/>
          </w:tcPr>
          <w:p w14:paraId="35C4C28A" w14:textId="77777777" w:rsidR="00422268" w:rsidRPr="00567260" w:rsidRDefault="00422268" w:rsidP="00422268">
            <w:pPr>
              <w:spacing w:after="0" w:line="240" w:lineRule="auto"/>
              <w:rPr>
                <w:rFonts w:ascii="Times New Roman" w:hAnsi="Times New Roman" w:cs="Times New Roman"/>
                <w:color w:val="auto"/>
                <w:sz w:val="18"/>
                <w:szCs w:val="18"/>
                <w:lang w:val="es-ES"/>
              </w:rPr>
            </w:pPr>
          </w:p>
        </w:tc>
        <w:tc>
          <w:tcPr>
            <w:tcW w:w="2159" w:type="dxa"/>
            <w:tcBorders>
              <w:top w:val="single" w:sz="4" w:space="0" w:color="auto"/>
              <w:left w:val="nil"/>
              <w:bottom w:val="double" w:sz="6" w:space="0" w:color="auto"/>
              <w:right w:val="nil"/>
            </w:tcBorders>
            <w:noWrap/>
            <w:vAlign w:val="center"/>
            <w:hideMark/>
          </w:tcPr>
          <w:p w14:paraId="5867F83B" w14:textId="37B79830" w:rsidR="00422268" w:rsidRPr="00422268" w:rsidRDefault="009772D5" w:rsidP="00422268">
            <w:pPr>
              <w:spacing w:after="0" w:line="240" w:lineRule="auto"/>
              <w:jc w:val="right"/>
              <w:rPr>
                <w:rFonts w:asciiTheme="minorHAnsi" w:hAnsiTheme="minorHAnsi" w:cstheme="minorHAnsi"/>
                <w:b/>
                <w:bCs/>
                <w:sz w:val="18"/>
                <w:szCs w:val="18"/>
                <w:lang w:val="es-ES"/>
              </w:rPr>
            </w:pPr>
            <w:r w:rsidRPr="009772D5">
              <w:rPr>
                <w:rFonts w:asciiTheme="minorHAnsi" w:hAnsiTheme="minorHAnsi" w:cstheme="minorHAnsi"/>
                <w:b/>
                <w:bCs/>
                <w:sz w:val="18"/>
                <w:szCs w:val="18"/>
                <w:lang w:val="es-AR"/>
              </w:rPr>
              <w:t>3.655.910.488</w:t>
            </w:r>
          </w:p>
        </w:tc>
        <w:tc>
          <w:tcPr>
            <w:tcW w:w="2139" w:type="dxa"/>
            <w:tcBorders>
              <w:top w:val="single" w:sz="4" w:space="0" w:color="auto"/>
              <w:left w:val="nil"/>
              <w:bottom w:val="double" w:sz="6" w:space="0" w:color="auto"/>
              <w:right w:val="nil"/>
            </w:tcBorders>
            <w:noWrap/>
            <w:vAlign w:val="center"/>
            <w:hideMark/>
          </w:tcPr>
          <w:p w14:paraId="27AAE6F2" w14:textId="4BC983B9" w:rsidR="00422268" w:rsidRPr="00422268" w:rsidRDefault="009772D5" w:rsidP="00422268">
            <w:pPr>
              <w:spacing w:after="0" w:line="240" w:lineRule="auto"/>
              <w:jc w:val="right"/>
              <w:rPr>
                <w:rFonts w:asciiTheme="minorHAnsi" w:hAnsiTheme="minorHAnsi" w:cstheme="minorHAnsi"/>
                <w:b/>
                <w:bCs/>
                <w:sz w:val="18"/>
                <w:szCs w:val="18"/>
                <w:lang w:val="es-ES"/>
              </w:rPr>
            </w:pPr>
            <w:r w:rsidRPr="009772D5">
              <w:rPr>
                <w:rFonts w:asciiTheme="minorHAnsi" w:hAnsiTheme="minorHAnsi" w:cstheme="minorHAnsi"/>
                <w:b/>
                <w:bCs/>
                <w:sz w:val="18"/>
                <w:szCs w:val="18"/>
              </w:rPr>
              <w:t>2.204.676.719</w:t>
            </w:r>
          </w:p>
        </w:tc>
      </w:tr>
      <w:tr w:rsidR="00F91C7B" w:rsidRPr="00A70ADD" w14:paraId="444EC7B2" w14:textId="77777777" w:rsidTr="00BB3896">
        <w:trPr>
          <w:trHeight w:val="286"/>
          <w:jc w:val="center"/>
        </w:trPr>
        <w:tc>
          <w:tcPr>
            <w:tcW w:w="5506" w:type="dxa"/>
            <w:tcBorders>
              <w:top w:val="nil"/>
              <w:left w:val="nil"/>
              <w:bottom w:val="nil"/>
              <w:right w:val="nil"/>
            </w:tcBorders>
            <w:noWrap/>
            <w:vAlign w:val="bottom"/>
            <w:hideMark/>
          </w:tcPr>
          <w:p w14:paraId="2FAB0F8A" w14:textId="77777777" w:rsidR="00F91C7B" w:rsidRPr="00567260" w:rsidRDefault="00F91C7B" w:rsidP="00F91C7B">
            <w:pPr>
              <w:spacing w:after="0" w:line="240" w:lineRule="auto"/>
              <w:rPr>
                <w:rFonts w:ascii="Calibri" w:hAnsi="Calibri" w:cs="Calibri"/>
                <w:b/>
                <w:bCs/>
                <w:sz w:val="18"/>
                <w:szCs w:val="18"/>
                <w:lang w:val="es-ES"/>
              </w:rPr>
            </w:pPr>
          </w:p>
        </w:tc>
        <w:tc>
          <w:tcPr>
            <w:tcW w:w="297" w:type="dxa"/>
            <w:tcBorders>
              <w:top w:val="nil"/>
              <w:left w:val="nil"/>
              <w:bottom w:val="nil"/>
              <w:right w:val="nil"/>
            </w:tcBorders>
            <w:noWrap/>
            <w:vAlign w:val="bottom"/>
            <w:hideMark/>
          </w:tcPr>
          <w:p w14:paraId="507FEA43"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337" w:type="dxa"/>
            <w:gridSpan w:val="2"/>
            <w:tcBorders>
              <w:top w:val="nil"/>
              <w:left w:val="nil"/>
              <w:bottom w:val="nil"/>
              <w:right w:val="nil"/>
            </w:tcBorders>
            <w:noWrap/>
            <w:vAlign w:val="bottom"/>
            <w:hideMark/>
          </w:tcPr>
          <w:p w14:paraId="564AF0F8"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140B31C3"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c>
          <w:tcPr>
            <w:tcW w:w="2139" w:type="dxa"/>
            <w:tcBorders>
              <w:top w:val="nil"/>
              <w:left w:val="nil"/>
              <w:bottom w:val="nil"/>
              <w:right w:val="nil"/>
            </w:tcBorders>
            <w:noWrap/>
            <w:vAlign w:val="bottom"/>
            <w:hideMark/>
          </w:tcPr>
          <w:p w14:paraId="0C80CD40"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r>
      <w:tr w:rsidR="00F91C7B" w:rsidRPr="00352746" w14:paraId="39790D99" w14:textId="77777777" w:rsidTr="00BB3896">
        <w:trPr>
          <w:trHeight w:val="276"/>
          <w:jc w:val="center"/>
        </w:trPr>
        <w:tc>
          <w:tcPr>
            <w:tcW w:w="5506" w:type="dxa"/>
            <w:tcBorders>
              <w:top w:val="nil"/>
              <w:left w:val="nil"/>
              <w:bottom w:val="nil"/>
              <w:right w:val="nil"/>
            </w:tcBorders>
            <w:noWrap/>
            <w:vAlign w:val="bottom"/>
            <w:hideMark/>
          </w:tcPr>
          <w:p w14:paraId="1D4FE164" w14:textId="77777777" w:rsidR="00F91C7B" w:rsidRPr="00567260" w:rsidRDefault="00F91C7B" w:rsidP="00F91C7B">
            <w:pPr>
              <w:spacing w:after="0" w:line="240" w:lineRule="auto"/>
              <w:rPr>
                <w:rFonts w:ascii="Calibri" w:hAnsi="Calibri" w:cs="Calibri"/>
                <w:b/>
                <w:bCs/>
                <w:sz w:val="18"/>
                <w:szCs w:val="18"/>
                <w:u w:val="single"/>
                <w:lang w:val="es-ES"/>
              </w:rPr>
            </w:pPr>
            <w:r w:rsidRPr="00567260">
              <w:rPr>
                <w:rFonts w:ascii="Calibri" w:hAnsi="Calibri" w:cs="Calibri"/>
                <w:b/>
                <w:bCs/>
                <w:sz w:val="18"/>
                <w:szCs w:val="18"/>
                <w:u w:val="single"/>
                <w:lang w:val="es-ES"/>
              </w:rPr>
              <w:t>CAUSAS DE LAS VARIACIONES DEL EFECTIVO</w:t>
            </w:r>
          </w:p>
        </w:tc>
        <w:tc>
          <w:tcPr>
            <w:tcW w:w="297" w:type="dxa"/>
            <w:tcBorders>
              <w:top w:val="nil"/>
              <w:left w:val="nil"/>
              <w:bottom w:val="nil"/>
              <w:right w:val="nil"/>
            </w:tcBorders>
            <w:noWrap/>
            <w:vAlign w:val="bottom"/>
            <w:hideMark/>
          </w:tcPr>
          <w:p w14:paraId="1C86781F" w14:textId="77777777" w:rsidR="00F91C7B" w:rsidRPr="00567260" w:rsidRDefault="00F91C7B" w:rsidP="00F91C7B">
            <w:pPr>
              <w:spacing w:after="0" w:line="240" w:lineRule="auto"/>
              <w:rPr>
                <w:rFonts w:ascii="Calibri" w:hAnsi="Calibri" w:cs="Calibri"/>
                <w:b/>
                <w:bCs/>
                <w:sz w:val="18"/>
                <w:szCs w:val="18"/>
                <w:u w:val="single"/>
                <w:lang w:val="es-ES"/>
              </w:rPr>
            </w:pPr>
          </w:p>
        </w:tc>
        <w:tc>
          <w:tcPr>
            <w:tcW w:w="337" w:type="dxa"/>
            <w:gridSpan w:val="2"/>
            <w:tcBorders>
              <w:top w:val="nil"/>
              <w:left w:val="nil"/>
              <w:bottom w:val="nil"/>
              <w:right w:val="nil"/>
            </w:tcBorders>
            <w:noWrap/>
            <w:vAlign w:val="bottom"/>
            <w:hideMark/>
          </w:tcPr>
          <w:p w14:paraId="6DBAF8FA"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38EE861B"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c>
          <w:tcPr>
            <w:tcW w:w="2139" w:type="dxa"/>
            <w:tcBorders>
              <w:top w:val="nil"/>
              <w:left w:val="nil"/>
              <w:bottom w:val="nil"/>
              <w:right w:val="nil"/>
            </w:tcBorders>
            <w:noWrap/>
            <w:vAlign w:val="bottom"/>
            <w:hideMark/>
          </w:tcPr>
          <w:p w14:paraId="319B9A3E"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r>
      <w:tr w:rsidR="00F91C7B" w:rsidRPr="00A70ADD" w14:paraId="12ED5F4D" w14:textId="77777777" w:rsidTr="00BB3896">
        <w:trPr>
          <w:trHeight w:val="276"/>
          <w:jc w:val="center"/>
        </w:trPr>
        <w:tc>
          <w:tcPr>
            <w:tcW w:w="5506" w:type="dxa"/>
            <w:tcBorders>
              <w:top w:val="nil"/>
              <w:left w:val="nil"/>
              <w:bottom w:val="nil"/>
              <w:right w:val="nil"/>
            </w:tcBorders>
            <w:noWrap/>
            <w:vAlign w:val="bottom"/>
            <w:hideMark/>
          </w:tcPr>
          <w:p w14:paraId="740B6E96" w14:textId="77777777" w:rsidR="00F91C7B" w:rsidRPr="00567260" w:rsidRDefault="00F91C7B" w:rsidP="00F91C7B">
            <w:pPr>
              <w:spacing w:after="0" w:line="240" w:lineRule="auto"/>
              <w:rPr>
                <w:rFonts w:ascii="Calibri" w:hAnsi="Calibri" w:cs="Calibri"/>
                <w:b/>
                <w:bCs/>
                <w:sz w:val="18"/>
                <w:szCs w:val="18"/>
                <w:u w:val="single"/>
                <w:lang w:val="es-ES"/>
              </w:rPr>
            </w:pPr>
            <w:r w:rsidRPr="00567260">
              <w:rPr>
                <w:rFonts w:ascii="Calibri" w:hAnsi="Calibri" w:cs="Calibri"/>
                <w:b/>
                <w:bCs/>
                <w:sz w:val="18"/>
                <w:szCs w:val="18"/>
                <w:u w:val="single"/>
                <w:lang w:val="es-ES"/>
              </w:rPr>
              <w:t>Actividades Operativas</w:t>
            </w:r>
          </w:p>
        </w:tc>
        <w:tc>
          <w:tcPr>
            <w:tcW w:w="297" w:type="dxa"/>
            <w:tcBorders>
              <w:top w:val="nil"/>
              <w:left w:val="nil"/>
              <w:bottom w:val="nil"/>
              <w:right w:val="nil"/>
            </w:tcBorders>
            <w:noWrap/>
            <w:vAlign w:val="bottom"/>
            <w:hideMark/>
          </w:tcPr>
          <w:p w14:paraId="759E5FAF" w14:textId="77777777" w:rsidR="00F91C7B" w:rsidRPr="00567260" w:rsidRDefault="00F91C7B" w:rsidP="00F91C7B">
            <w:pPr>
              <w:spacing w:after="0" w:line="240" w:lineRule="auto"/>
              <w:rPr>
                <w:rFonts w:ascii="Calibri" w:hAnsi="Calibri" w:cs="Calibri"/>
                <w:b/>
                <w:bCs/>
                <w:sz w:val="18"/>
                <w:szCs w:val="18"/>
                <w:u w:val="single"/>
                <w:lang w:val="es-ES"/>
              </w:rPr>
            </w:pPr>
          </w:p>
        </w:tc>
        <w:tc>
          <w:tcPr>
            <w:tcW w:w="337" w:type="dxa"/>
            <w:gridSpan w:val="2"/>
            <w:tcBorders>
              <w:top w:val="nil"/>
              <w:left w:val="nil"/>
              <w:bottom w:val="nil"/>
              <w:right w:val="nil"/>
            </w:tcBorders>
            <w:noWrap/>
            <w:vAlign w:val="bottom"/>
            <w:hideMark/>
          </w:tcPr>
          <w:p w14:paraId="57C9ABB1"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6ECC8D86"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c>
          <w:tcPr>
            <w:tcW w:w="2139" w:type="dxa"/>
            <w:tcBorders>
              <w:top w:val="nil"/>
              <w:left w:val="nil"/>
              <w:bottom w:val="nil"/>
              <w:right w:val="nil"/>
            </w:tcBorders>
            <w:noWrap/>
            <w:vAlign w:val="bottom"/>
            <w:hideMark/>
          </w:tcPr>
          <w:p w14:paraId="385E40EC"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r>
      <w:tr w:rsidR="00F91C7B" w:rsidRPr="00A70ADD" w14:paraId="7349D36D" w14:textId="77777777" w:rsidTr="00BB3896">
        <w:trPr>
          <w:trHeight w:val="276"/>
          <w:jc w:val="center"/>
        </w:trPr>
        <w:tc>
          <w:tcPr>
            <w:tcW w:w="5506" w:type="dxa"/>
            <w:tcBorders>
              <w:top w:val="nil"/>
              <w:left w:val="nil"/>
              <w:bottom w:val="nil"/>
              <w:right w:val="nil"/>
            </w:tcBorders>
            <w:noWrap/>
            <w:vAlign w:val="bottom"/>
            <w:hideMark/>
          </w:tcPr>
          <w:p w14:paraId="376DBDFA" w14:textId="1C2CC707" w:rsidR="00F91C7B" w:rsidRPr="00567260" w:rsidRDefault="00A45397" w:rsidP="00F91C7B">
            <w:pPr>
              <w:spacing w:after="0" w:line="240" w:lineRule="auto"/>
              <w:rPr>
                <w:rFonts w:ascii="Calibri" w:hAnsi="Calibri" w:cs="Calibri"/>
                <w:sz w:val="18"/>
                <w:szCs w:val="18"/>
                <w:lang w:val="es-ES"/>
              </w:rPr>
            </w:pPr>
            <w:r>
              <w:rPr>
                <w:rFonts w:ascii="Calibri" w:hAnsi="Calibri" w:cs="Calibri"/>
                <w:sz w:val="18"/>
                <w:szCs w:val="18"/>
                <w:lang w:val="es-ES"/>
              </w:rPr>
              <w:t xml:space="preserve">Ganancia </w:t>
            </w:r>
            <w:r w:rsidR="00F91C7B" w:rsidRPr="00567260">
              <w:rPr>
                <w:rFonts w:ascii="Calibri" w:hAnsi="Calibri" w:cs="Calibri"/>
                <w:sz w:val="18"/>
                <w:szCs w:val="18"/>
                <w:lang w:val="es-ES"/>
              </w:rPr>
              <w:t xml:space="preserve">del período </w:t>
            </w:r>
          </w:p>
        </w:tc>
        <w:tc>
          <w:tcPr>
            <w:tcW w:w="297" w:type="dxa"/>
            <w:tcBorders>
              <w:top w:val="nil"/>
              <w:left w:val="nil"/>
              <w:bottom w:val="nil"/>
              <w:right w:val="nil"/>
            </w:tcBorders>
            <w:noWrap/>
            <w:vAlign w:val="bottom"/>
            <w:hideMark/>
          </w:tcPr>
          <w:p w14:paraId="081DF1B8" w14:textId="77777777" w:rsidR="00F91C7B" w:rsidRPr="00567260" w:rsidRDefault="00F91C7B" w:rsidP="00F91C7B">
            <w:pPr>
              <w:spacing w:after="0" w:line="240" w:lineRule="auto"/>
              <w:rPr>
                <w:rFonts w:ascii="Calibri" w:hAnsi="Calibri" w:cs="Calibri"/>
                <w:sz w:val="18"/>
                <w:szCs w:val="18"/>
                <w:lang w:val="es-ES"/>
              </w:rPr>
            </w:pPr>
          </w:p>
        </w:tc>
        <w:tc>
          <w:tcPr>
            <w:tcW w:w="337" w:type="dxa"/>
            <w:gridSpan w:val="2"/>
            <w:tcBorders>
              <w:top w:val="nil"/>
              <w:left w:val="nil"/>
              <w:bottom w:val="nil"/>
              <w:right w:val="nil"/>
            </w:tcBorders>
            <w:noWrap/>
            <w:vAlign w:val="bottom"/>
            <w:hideMark/>
          </w:tcPr>
          <w:p w14:paraId="7FCEE7C5"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3F9E7F28" w14:textId="431EB84C" w:rsidR="00F91C7B" w:rsidRPr="00567260" w:rsidRDefault="009772D5" w:rsidP="00FA047B">
            <w:pPr>
              <w:spacing w:after="0" w:line="240" w:lineRule="auto"/>
              <w:jc w:val="right"/>
              <w:rPr>
                <w:rFonts w:ascii="Calibri" w:hAnsi="Calibri" w:cs="Calibri"/>
                <w:sz w:val="18"/>
                <w:szCs w:val="18"/>
                <w:lang w:val="es-ES"/>
              </w:rPr>
            </w:pPr>
            <w:r w:rsidRPr="009772D5">
              <w:rPr>
                <w:rFonts w:ascii="Calibri" w:hAnsi="Calibri" w:cs="Calibri"/>
                <w:sz w:val="18"/>
                <w:szCs w:val="18"/>
                <w:lang w:val="es-ES"/>
              </w:rPr>
              <w:t>512.515.828</w:t>
            </w:r>
          </w:p>
        </w:tc>
        <w:tc>
          <w:tcPr>
            <w:tcW w:w="2139" w:type="dxa"/>
            <w:tcBorders>
              <w:top w:val="nil"/>
              <w:left w:val="nil"/>
              <w:bottom w:val="nil"/>
              <w:right w:val="nil"/>
            </w:tcBorders>
            <w:noWrap/>
            <w:vAlign w:val="bottom"/>
            <w:hideMark/>
          </w:tcPr>
          <w:p w14:paraId="3E80EE7C" w14:textId="453EB656" w:rsidR="00F91C7B" w:rsidRPr="00567260" w:rsidRDefault="009772D5" w:rsidP="00FA047B">
            <w:pPr>
              <w:spacing w:after="0" w:line="240" w:lineRule="auto"/>
              <w:jc w:val="right"/>
              <w:rPr>
                <w:rFonts w:ascii="Calibri" w:hAnsi="Calibri" w:cs="Calibri"/>
                <w:sz w:val="18"/>
                <w:szCs w:val="18"/>
                <w:lang w:val="es-ES"/>
              </w:rPr>
            </w:pPr>
            <w:r w:rsidRPr="009772D5">
              <w:rPr>
                <w:rFonts w:ascii="Calibri" w:hAnsi="Calibri" w:cs="Calibri"/>
                <w:sz w:val="18"/>
                <w:szCs w:val="18"/>
                <w:lang w:val="es-ES"/>
              </w:rPr>
              <w:t>322.572.397</w:t>
            </w:r>
          </w:p>
        </w:tc>
      </w:tr>
      <w:tr w:rsidR="00F91C7B" w:rsidRPr="00352746" w14:paraId="49FC15FF" w14:textId="77777777" w:rsidTr="00BB3896">
        <w:trPr>
          <w:trHeight w:val="276"/>
          <w:jc w:val="center"/>
        </w:trPr>
        <w:tc>
          <w:tcPr>
            <w:tcW w:w="5506" w:type="dxa"/>
            <w:vMerge w:val="restart"/>
            <w:tcBorders>
              <w:top w:val="nil"/>
              <w:left w:val="nil"/>
              <w:bottom w:val="nil"/>
              <w:right w:val="nil"/>
            </w:tcBorders>
            <w:vAlign w:val="bottom"/>
            <w:hideMark/>
          </w:tcPr>
          <w:p w14:paraId="7240E844" w14:textId="77777777" w:rsidR="00F91C7B" w:rsidRPr="00567260" w:rsidRDefault="00F91C7B" w:rsidP="00F91C7B">
            <w:pPr>
              <w:spacing w:after="0" w:line="240" w:lineRule="auto"/>
              <w:rPr>
                <w:rFonts w:ascii="Calibri" w:hAnsi="Calibri" w:cs="Calibri"/>
                <w:sz w:val="18"/>
                <w:szCs w:val="18"/>
                <w:lang w:val="es-ES"/>
              </w:rPr>
            </w:pPr>
            <w:r w:rsidRPr="00567260">
              <w:rPr>
                <w:rFonts w:ascii="Calibri" w:hAnsi="Calibri" w:cs="Calibri"/>
                <w:sz w:val="18"/>
                <w:szCs w:val="18"/>
                <w:lang w:val="es-ES"/>
              </w:rPr>
              <w:t>(+/-) Ajustes para arribar al flujo neto de efectivo (utilizado en) / generado por actividades operativas</w:t>
            </w:r>
          </w:p>
        </w:tc>
        <w:tc>
          <w:tcPr>
            <w:tcW w:w="390" w:type="dxa"/>
            <w:gridSpan w:val="2"/>
            <w:tcBorders>
              <w:top w:val="nil"/>
              <w:left w:val="nil"/>
              <w:bottom w:val="nil"/>
              <w:right w:val="nil"/>
            </w:tcBorders>
            <w:noWrap/>
            <w:vAlign w:val="bottom"/>
            <w:hideMark/>
          </w:tcPr>
          <w:p w14:paraId="3F1B79A8" w14:textId="77777777" w:rsidR="00F91C7B" w:rsidRPr="00567260" w:rsidRDefault="00F91C7B" w:rsidP="00F91C7B">
            <w:pPr>
              <w:spacing w:after="0" w:line="240" w:lineRule="auto"/>
              <w:rPr>
                <w:rFonts w:ascii="Calibri" w:hAnsi="Calibri" w:cs="Calibri"/>
                <w:sz w:val="18"/>
                <w:szCs w:val="18"/>
                <w:lang w:val="es-ES"/>
              </w:rPr>
            </w:pPr>
          </w:p>
        </w:tc>
        <w:tc>
          <w:tcPr>
            <w:tcW w:w="244" w:type="dxa"/>
            <w:tcBorders>
              <w:top w:val="nil"/>
              <w:left w:val="nil"/>
              <w:bottom w:val="nil"/>
              <w:right w:val="nil"/>
            </w:tcBorders>
            <w:noWrap/>
            <w:vAlign w:val="bottom"/>
            <w:hideMark/>
          </w:tcPr>
          <w:p w14:paraId="1C16ECBD"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3684C5CF"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c>
          <w:tcPr>
            <w:tcW w:w="2139" w:type="dxa"/>
            <w:tcBorders>
              <w:top w:val="nil"/>
              <w:left w:val="nil"/>
              <w:bottom w:val="nil"/>
              <w:right w:val="nil"/>
            </w:tcBorders>
            <w:noWrap/>
            <w:vAlign w:val="bottom"/>
            <w:hideMark/>
          </w:tcPr>
          <w:p w14:paraId="1EA5640D"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r>
      <w:tr w:rsidR="00F91C7B" w:rsidRPr="00352746" w14:paraId="0E8FCA6C" w14:textId="77777777" w:rsidTr="00BB3896">
        <w:trPr>
          <w:trHeight w:val="276"/>
          <w:jc w:val="center"/>
        </w:trPr>
        <w:tc>
          <w:tcPr>
            <w:tcW w:w="5506" w:type="dxa"/>
            <w:vMerge/>
            <w:tcBorders>
              <w:top w:val="nil"/>
              <w:left w:val="nil"/>
              <w:bottom w:val="nil"/>
              <w:right w:val="nil"/>
            </w:tcBorders>
            <w:vAlign w:val="center"/>
            <w:hideMark/>
          </w:tcPr>
          <w:p w14:paraId="66E4B838" w14:textId="77777777" w:rsidR="00F91C7B" w:rsidRPr="00567260" w:rsidRDefault="00F91C7B" w:rsidP="00F91C7B">
            <w:pPr>
              <w:spacing w:after="0" w:line="240" w:lineRule="auto"/>
              <w:rPr>
                <w:rFonts w:ascii="Calibri" w:hAnsi="Calibri" w:cs="Calibri"/>
                <w:sz w:val="18"/>
                <w:szCs w:val="18"/>
                <w:lang w:val="es-ES"/>
              </w:rPr>
            </w:pPr>
          </w:p>
        </w:tc>
        <w:tc>
          <w:tcPr>
            <w:tcW w:w="390" w:type="dxa"/>
            <w:gridSpan w:val="2"/>
            <w:tcBorders>
              <w:top w:val="nil"/>
              <w:left w:val="nil"/>
              <w:bottom w:val="nil"/>
              <w:right w:val="nil"/>
            </w:tcBorders>
            <w:noWrap/>
            <w:vAlign w:val="bottom"/>
            <w:hideMark/>
          </w:tcPr>
          <w:p w14:paraId="6F7C1B5A"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44" w:type="dxa"/>
            <w:tcBorders>
              <w:top w:val="nil"/>
              <w:left w:val="nil"/>
              <w:bottom w:val="nil"/>
              <w:right w:val="nil"/>
            </w:tcBorders>
            <w:noWrap/>
            <w:vAlign w:val="bottom"/>
            <w:hideMark/>
          </w:tcPr>
          <w:p w14:paraId="073231D4"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2BAE354F"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c>
          <w:tcPr>
            <w:tcW w:w="2139" w:type="dxa"/>
            <w:tcBorders>
              <w:top w:val="nil"/>
              <w:left w:val="nil"/>
              <w:bottom w:val="nil"/>
              <w:right w:val="nil"/>
            </w:tcBorders>
            <w:noWrap/>
            <w:vAlign w:val="bottom"/>
            <w:hideMark/>
          </w:tcPr>
          <w:p w14:paraId="553FE061"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r>
      <w:tr w:rsidR="00F91C7B" w:rsidRPr="00926F21" w14:paraId="4E73DB6D" w14:textId="77777777" w:rsidTr="00BB3896">
        <w:trPr>
          <w:trHeight w:val="276"/>
          <w:jc w:val="center"/>
        </w:trPr>
        <w:tc>
          <w:tcPr>
            <w:tcW w:w="5896" w:type="dxa"/>
            <w:gridSpan w:val="3"/>
            <w:tcBorders>
              <w:top w:val="nil"/>
              <w:left w:val="nil"/>
              <w:bottom w:val="nil"/>
              <w:right w:val="nil"/>
            </w:tcBorders>
            <w:noWrap/>
            <w:vAlign w:val="bottom"/>
            <w:hideMark/>
          </w:tcPr>
          <w:p w14:paraId="3D555B44" w14:textId="5F2AE778" w:rsidR="00F91C7B" w:rsidRPr="00567260" w:rsidRDefault="00F91C7B" w:rsidP="00F91C7B">
            <w:pPr>
              <w:spacing w:after="0" w:line="240" w:lineRule="auto"/>
              <w:rPr>
                <w:rFonts w:ascii="Calibri" w:hAnsi="Calibri" w:cs="Calibri"/>
                <w:sz w:val="18"/>
                <w:szCs w:val="18"/>
                <w:lang w:val="es-ES"/>
              </w:rPr>
            </w:pPr>
            <w:r w:rsidRPr="00567260">
              <w:rPr>
                <w:rFonts w:ascii="Calibri" w:hAnsi="Calibri" w:cs="Calibri"/>
                <w:sz w:val="18"/>
                <w:szCs w:val="18"/>
                <w:lang w:val="es-ES"/>
              </w:rPr>
              <w:t>Impuesto a las ganancias deve</w:t>
            </w:r>
            <w:r w:rsidR="006B5454">
              <w:rPr>
                <w:rFonts w:ascii="Calibri" w:hAnsi="Calibri" w:cs="Calibri"/>
                <w:sz w:val="18"/>
                <w:szCs w:val="18"/>
                <w:lang w:val="es-ES"/>
              </w:rPr>
              <w:t>ngado en el período (Nota 4.5.</w:t>
            </w:r>
            <w:r w:rsidR="003A2A3E">
              <w:rPr>
                <w:rFonts w:ascii="Calibri" w:hAnsi="Calibri" w:cs="Calibri"/>
                <w:sz w:val="18"/>
                <w:szCs w:val="18"/>
                <w:lang w:val="es-ES"/>
              </w:rPr>
              <w:t>4</w:t>
            </w:r>
            <w:r w:rsidRPr="00567260">
              <w:rPr>
                <w:rFonts w:ascii="Calibri" w:hAnsi="Calibri" w:cs="Calibri"/>
                <w:sz w:val="18"/>
                <w:szCs w:val="18"/>
                <w:lang w:val="es-ES"/>
              </w:rPr>
              <w:t>)</w:t>
            </w:r>
          </w:p>
        </w:tc>
        <w:tc>
          <w:tcPr>
            <w:tcW w:w="244" w:type="dxa"/>
            <w:tcBorders>
              <w:top w:val="nil"/>
              <w:left w:val="nil"/>
              <w:bottom w:val="nil"/>
              <w:right w:val="nil"/>
            </w:tcBorders>
            <w:noWrap/>
            <w:vAlign w:val="bottom"/>
            <w:hideMark/>
          </w:tcPr>
          <w:p w14:paraId="0E9B04DE" w14:textId="77777777" w:rsidR="00F91C7B" w:rsidRPr="00567260" w:rsidRDefault="00F91C7B" w:rsidP="00F91C7B">
            <w:pPr>
              <w:spacing w:after="0" w:line="240" w:lineRule="auto"/>
              <w:rPr>
                <w:rFonts w:ascii="Calibri" w:hAnsi="Calibri" w:cs="Calibri"/>
                <w:sz w:val="18"/>
                <w:szCs w:val="18"/>
                <w:lang w:val="es-ES"/>
              </w:rPr>
            </w:pPr>
          </w:p>
        </w:tc>
        <w:tc>
          <w:tcPr>
            <w:tcW w:w="2159" w:type="dxa"/>
            <w:tcBorders>
              <w:top w:val="nil"/>
              <w:left w:val="nil"/>
              <w:bottom w:val="nil"/>
              <w:right w:val="nil"/>
            </w:tcBorders>
            <w:noWrap/>
            <w:vAlign w:val="bottom"/>
            <w:hideMark/>
          </w:tcPr>
          <w:p w14:paraId="6C165EDC" w14:textId="276F5463" w:rsidR="00F91C7B" w:rsidRPr="00567260" w:rsidRDefault="009772D5" w:rsidP="00FA047B">
            <w:pPr>
              <w:spacing w:after="0" w:line="240" w:lineRule="auto"/>
              <w:jc w:val="right"/>
              <w:rPr>
                <w:rFonts w:ascii="Calibri" w:hAnsi="Calibri" w:cs="Calibri"/>
                <w:sz w:val="18"/>
                <w:szCs w:val="18"/>
                <w:lang w:val="en-US"/>
              </w:rPr>
            </w:pPr>
            <w:r w:rsidRPr="009772D5">
              <w:rPr>
                <w:rFonts w:ascii="Calibri" w:hAnsi="Calibri" w:cs="Calibri"/>
                <w:sz w:val="18"/>
                <w:szCs w:val="18"/>
                <w:lang w:val="es-ES"/>
              </w:rPr>
              <w:t>68.260.869</w:t>
            </w:r>
          </w:p>
        </w:tc>
        <w:tc>
          <w:tcPr>
            <w:tcW w:w="2139" w:type="dxa"/>
            <w:tcBorders>
              <w:top w:val="nil"/>
              <w:left w:val="nil"/>
              <w:bottom w:val="nil"/>
              <w:right w:val="nil"/>
            </w:tcBorders>
            <w:noWrap/>
            <w:vAlign w:val="bottom"/>
            <w:hideMark/>
          </w:tcPr>
          <w:p w14:paraId="31421030" w14:textId="5CD35EB0" w:rsidR="00F91C7B" w:rsidRPr="00567260" w:rsidRDefault="009772D5" w:rsidP="00FA047B">
            <w:pPr>
              <w:spacing w:after="0" w:line="240" w:lineRule="auto"/>
              <w:jc w:val="right"/>
              <w:rPr>
                <w:rFonts w:ascii="Calibri" w:hAnsi="Calibri" w:cs="Calibri"/>
                <w:sz w:val="18"/>
                <w:szCs w:val="18"/>
                <w:lang w:val="es-ES"/>
              </w:rPr>
            </w:pPr>
            <w:r w:rsidRPr="009772D5">
              <w:rPr>
                <w:rFonts w:ascii="Calibri" w:hAnsi="Calibri" w:cs="Calibri"/>
                <w:sz w:val="18"/>
                <w:szCs w:val="18"/>
                <w:lang w:val="en-US"/>
              </w:rPr>
              <w:t>30.793.491</w:t>
            </w:r>
          </w:p>
        </w:tc>
      </w:tr>
      <w:tr w:rsidR="00F91C7B" w:rsidRPr="00A70ADD" w14:paraId="6D5C825B" w14:textId="77777777" w:rsidTr="00BB3896">
        <w:trPr>
          <w:trHeight w:val="276"/>
          <w:jc w:val="center"/>
        </w:trPr>
        <w:tc>
          <w:tcPr>
            <w:tcW w:w="5506" w:type="dxa"/>
            <w:tcBorders>
              <w:top w:val="nil"/>
              <w:left w:val="nil"/>
              <w:bottom w:val="nil"/>
              <w:right w:val="nil"/>
            </w:tcBorders>
            <w:noWrap/>
            <w:vAlign w:val="bottom"/>
            <w:hideMark/>
          </w:tcPr>
          <w:p w14:paraId="4DB5C435" w14:textId="59881130" w:rsidR="00F91C7B" w:rsidRPr="00567260" w:rsidRDefault="00F91C7B" w:rsidP="00F91C7B">
            <w:pPr>
              <w:spacing w:after="0" w:line="240" w:lineRule="auto"/>
              <w:rPr>
                <w:rFonts w:ascii="Calibri" w:hAnsi="Calibri" w:cs="Calibri"/>
                <w:sz w:val="18"/>
                <w:szCs w:val="18"/>
                <w:lang w:val="es-ES"/>
              </w:rPr>
            </w:pPr>
            <w:r w:rsidRPr="00567260">
              <w:rPr>
                <w:rFonts w:ascii="Calibri" w:hAnsi="Calibri" w:cs="Calibri"/>
                <w:sz w:val="18"/>
                <w:szCs w:val="18"/>
                <w:lang w:val="es-ES"/>
              </w:rPr>
              <w:t xml:space="preserve">Previsión para juicios (Anexo </w:t>
            </w:r>
            <w:r w:rsidR="008A68AB">
              <w:rPr>
                <w:rFonts w:ascii="Calibri" w:hAnsi="Calibri" w:cs="Calibri"/>
                <w:sz w:val="18"/>
                <w:szCs w:val="18"/>
                <w:lang w:val="es-ES"/>
              </w:rPr>
              <w:t>II</w:t>
            </w:r>
            <w:r w:rsidR="00C87A91">
              <w:rPr>
                <w:rFonts w:ascii="Calibri" w:hAnsi="Calibri" w:cs="Calibri"/>
                <w:sz w:val="18"/>
                <w:szCs w:val="18"/>
                <w:lang w:val="es-ES"/>
              </w:rPr>
              <w:t>I</w:t>
            </w:r>
            <w:r w:rsidRPr="00567260">
              <w:rPr>
                <w:rFonts w:ascii="Calibri" w:hAnsi="Calibri" w:cs="Calibri"/>
                <w:sz w:val="18"/>
                <w:szCs w:val="18"/>
                <w:lang w:val="es-ES"/>
              </w:rPr>
              <w:t>)</w:t>
            </w:r>
          </w:p>
        </w:tc>
        <w:tc>
          <w:tcPr>
            <w:tcW w:w="390" w:type="dxa"/>
            <w:gridSpan w:val="2"/>
            <w:tcBorders>
              <w:top w:val="nil"/>
              <w:left w:val="nil"/>
              <w:bottom w:val="nil"/>
              <w:right w:val="nil"/>
            </w:tcBorders>
            <w:noWrap/>
            <w:vAlign w:val="bottom"/>
            <w:hideMark/>
          </w:tcPr>
          <w:p w14:paraId="5134F667" w14:textId="77777777" w:rsidR="00F91C7B" w:rsidRPr="00567260" w:rsidRDefault="00F91C7B" w:rsidP="00F91C7B">
            <w:pPr>
              <w:spacing w:after="0" w:line="240" w:lineRule="auto"/>
              <w:rPr>
                <w:rFonts w:ascii="Calibri" w:hAnsi="Calibri" w:cs="Calibri"/>
                <w:sz w:val="18"/>
                <w:szCs w:val="18"/>
                <w:lang w:val="es-ES"/>
              </w:rPr>
            </w:pPr>
          </w:p>
        </w:tc>
        <w:tc>
          <w:tcPr>
            <w:tcW w:w="244" w:type="dxa"/>
            <w:tcBorders>
              <w:top w:val="nil"/>
              <w:left w:val="nil"/>
              <w:bottom w:val="nil"/>
              <w:right w:val="nil"/>
            </w:tcBorders>
            <w:noWrap/>
            <w:vAlign w:val="bottom"/>
            <w:hideMark/>
          </w:tcPr>
          <w:p w14:paraId="77DD9C64"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0BC59367" w14:textId="24AB5228" w:rsidR="00F91C7B" w:rsidRPr="00567260" w:rsidRDefault="009772D5" w:rsidP="008B60A2">
            <w:pPr>
              <w:spacing w:after="0" w:line="240" w:lineRule="auto"/>
              <w:jc w:val="right"/>
              <w:rPr>
                <w:rFonts w:ascii="Calibri" w:hAnsi="Calibri" w:cs="Calibri"/>
                <w:sz w:val="18"/>
                <w:szCs w:val="18"/>
                <w:lang w:val="es-ES"/>
              </w:rPr>
            </w:pPr>
            <w:r w:rsidRPr="009772D5">
              <w:rPr>
                <w:rFonts w:ascii="Calibri" w:hAnsi="Calibri" w:cs="Calibri"/>
                <w:sz w:val="18"/>
                <w:szCs w:val="18"/>
                <w:lang w:val="es-ES"/>
              </w:rPr>
              <w:t>(76.732.617)</w:t>
            </w:r>
          </w:p>
        </w:tc>
        <w:tc>
          <w:tcPr>
            <w:tcW w:w="2139" w:type="dxa"/>
            <w:tcBorders>
              <w:top w:val="nil"/>
              <w:left w:val="nil"/>
              <w:bottom w:val="nil"/>
              <w:right w:val="nil"/>
            </w:tcBorders>
            <w:noWrap/>
            <w:vAlign w:val="bottom"/>
            <w:hideMark/>
          </w:tcPr>
          <w:p w14:paraId="35B49FA0" w14:textId="32DBC2A2" w:rsidR="00F91C7B" w:rsidRPr="00567260" w:rsidRDefault="009772D5" w:rsidP="00926F21">
            <w:pPr>
              <w:spacing w:after="0" w:line="240" w:lineRule="auto"/>
              <w:jc w:val="right"/>
              <w:rPr>
                <w:rFonts w:ascii="Calibri" w:hAnsi="Calibri" w:cs="Calibri"/>
                <w:sz w:val="18"/>
                <w:szCs w:val="18"/>
                <w:lang w:val="es-ES"/>
              </w:rPr>
            </w:pPr>
            <w:r w:rsidRPr="009772D5">
              <w:rPr>
                <w:rFonts w:ascii="Calibri" w:hAnsi="Calibri" w:cs="Calibri"/>
                <w:sz w:val="18"/>
                <w:szCs w:val="18"/>
                <w:lang w:val="es-ES"/>
              </w:rPr>
              <w:t>(22.195.524)</w:t>
            </w:r>
          </w:p>
        </w:tc>
      </w:tr>
      <w:tr w:rsidR="00F91C7B" w:rsidRPr="00352746" w14:paraId="262FE343" w14:textId="77777777" w:rsidTr="00BB3896">
        <w:trPr>
          <w:trHeight w:val="276"/>
          <w:jc w:val="center"/>
        </w:trPr>
        <w:tc>
          <w:tcPr>
            <w:tcW w:w="5506" w:type="dxa"/>
            <w:tcBorders>
              <w:top w:val="nil"/>
              <w:left w:val="nil"/>
              <w:bottom w:val="nil"/>
              <w:right w:val="nil"/>
            </w:tcBorders>
            <w:noWrap/>
            <w:vAlign w:val="bottom"/>
            <w:hideMark/>
          </w:tcPr>
          <w:p w14:paraId="1101D6F8" w14:textId="77777777" w:rsidR="00F91C7B" w:rsidRPr="00567260" w:rsidRDefault="00F91C7B" w:rsidP="00F91C7B">
            <w:pPr>
              <w:spacing w:after="0" w:line="240" w:lineRule="auto"/>
              <w:rPr>
                <w:rFonts w:ascii="Calibri" w:hAnsi="Calibri" w:cs="Calibri"/>
                <w:sz w:val="18"/>
                <w:szCs w:val="18"/>
                <w:lang w:val="es-ES"/>
              </w:rPr>
            </w:pPr>
            <w:r w:rsidRPr="00567260">
              <w:rPr>
                <w:rFonts w:ascii="Calibri" w:hAnsi="Calibri" w:cs="Calibri"/>
                <w:sz w:val="18"/>
                <w:szCs w:val="18"/>
                <w:lang w:val="es-ES"/>
              </w:rPr>
              <w:t>(+/-) Variaciones en Activos y Pasivos Operativos</w:t>
            </w:r>
          </w:p>
        </w:tc>
        <w:tc>
          <w:tcPr>
            <w:tcW w:w="390" w:type="dxa"/>
            <w:gridSpan w:val="2"/>
            <w:tcBorders>
              <w:top w:val="nil"/>
              <w:left w:val="nil"/>
              <w:bottom w:val="nil"/>
              <w:right w:val="nil"/>
            </w:tcBorders>
            <w:noWrap/>
            <w:vAlign w:val="bottom"/>
            <w:hideMark/>
          </w:tcPr>
          <w:p w14:paraId="0EA0AFF4" w14:textId="77777777" w:rsidR="00F91C7B" w:rsidRPr="00567260" w:rsidRDefault="00F91C7B" w:rsidP="00F91C7B">
            <w:pPr>
              <w:spacing w:after="0" w:line="240" w:lineRule="auto"/>
              <w:rPr>
                <w:rFonts w:ascii="Calibri" w:hAnsi="Calibri" w:cs="Calibri"/>
                <w:sz w:val="18"/>
                <w:szCs w:val="18"/>
                <w:lang w:val="es-ES"/>
              </w:rPr>
            </w:pPr>
          </w:p>
        </w:tc>
        <w:tc>
          <w:tcPr>
            <w:tcW w:w="244" w:type="dxa"/>
            <w:tcBorders>
              <w:top w:val="nil"/>
              <w:left w:val="nil"/>
              <w:bottom w:val="nil"/>
              <w:right w:val="nil"/>
            </w:tcBorders>
            <w:noWrap/>
            <w:vAlign w:val="bottom"/>
            <w:hideMark/>
          </w:tcPr>
          <w:p w14:paraId="458ADE89"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7B87FEC4"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c>
          <w:tcPr>
            <w:tcW w:w="2139" w:type="dxa"/>
            <w:tcBorders>
              <w:top w:val="nil"/>
              <w:left w:val="nil"/>
              <w:bottom w:val="nil"/>
              <w:right w:val="nil"/>
            </w:tcBorders>
            <w:noWrap/>
            <w:vAlign w:val="bottom"/>
            <w:hideMark/>
          </w:tcPr>
          <w:p w14:paraId="2B458C9B" w14:textId="77777777" w:rsidR="00F91C7B" w:rsidRPr="00567260" w:rsidRDefault="00F91C7B" w:rsidP="00F91C7B">
            <w:pPr>
              <w:spacing w:after="0" w:line="240" w:lineRule="auto"/>
              <w:jc w:val="right"/>
              <w:rPr>
                <w:rFonts w:ascii="Times New Roman" w:hAnsi="Times New Roman" w:cs="Times New Roman"/>
                <w:color w:val="auto"/>
                <w:sz w:val="18"/>
                <w:szCs w:val="18"/>
                <w:lang w:val="es-ES"/>
              </w:rPr>
            </w:pPr>
          </w:p>
        </w:tc>
      </w:tr>
      <w:tr w:rsidR="00F91C7B" w:rsidRPr="00567260" w14:paraId="336D4164" w14:textId="77777777" w:rsidTr="00BB3896">
        <w:trPr>
          <w:trHeight w:val="276"/>
          <w:jc w:val="center"/>
        </w:trPr>
        <w:tc>
          <w:tcPr>
            <w:tcW w:w="5506" w:type="dxa"/>
            <w:tcBorders>
              <w:top w:val="nil"/>
              <w:left w:val="nil"/>
              <w:bottom w:val="nil"/>
              <w:right w:val="nil"/>
            </w:tcBorders>
            <w:noWrap/>
            <w:vAlign w:val="bottom"/>
            <w:hideMark/>
          </w:tcPr>
          <w:p w14:paraId="162E49B9" w14:textId="250DC87B" w:rsidR="00F91C7B" w:rsidRPr="00567260" w:rsidRDefault="009772D5" w:rsidP="00D72870">
            <w:pPr>
              <w:spacing w:after="0" w:line="240" w:lineRule="auto"/>
              <w:rPr>
                <w:rFonts w:ascii="Calibri" w:hAnsi="Calibri" w:cs="Calibri"/>
                <w:sz w:val="18"/>
                <w:szCs w:val="18"/>
                <w:lang w:val="es-ES"/>
              </w:rPr>
            </w:pPr>
            <w:r>
              <w:rPr>
                <w:rFonts w:ascii="Calibri" w:hAnsi="Calibri" w:cs="Calibri"/>
                <w:sz w:val="18"/>
                <w:szCs w:val="18"/>
                <w:lang w:val="es-ES"/>
              </w:rPr>
              <w:t xml:space="preserve">Disminución </w:t>
            </w:r>
            <w:r w:rsidR="00A45397">
              <w:rPr>
                <w:rFonts w:ascii="Calibri" w:hAnsi="Calibri" w:cs="Calibri"/>
                <w:sz w:val="18"/>
                <w:szCs w:val="18"/>
                <w:lang w:val="es-ES"/>
              </w:rPr>
              <w:t xml:space="preserve">(Aumento) </w:t>
            </w:r>
            <w:r w:rsidR="00F91C7B" w:rsidRPr="00567260">
              <w:rPr>
                <w:rFonts w:ascii="Calibri" w:hAnsi="Calibri" w:cs="Calibri"/>
                <w:sz w:val="18"/>
                <w:szCs w:val="18"/>
                <w:lang w:val="es-ES"/>
              </w:rPr>
              <w:t xml:space="preserve">de otros créditos </w:t>
            </w:r>
          </w:p>
        </w:tc>
        <w:tc>
          <w:tcPr>
            <w:tcW w:w="390" w:type="dxa"/>
            <w:gridSpan w:val="2"/>
            <w:tcBorders>
              <w:top w:val="nil"/>
              <w:left w:val="nil"/>
              <w:bottom w:val="nil"/>
              <w:right w:val="nil"/>
            </w:tcBorders>
            <w:noWrap/>
            <w:vAlign w:val="bottom"/>
            <w:hideMark/>
          </w:tcPr>
          <w:p w14:paraId="08CF0385" w14:textId="77777777" w:rsidR="00F91C7B" w:rsidRPr="00567260" w:rsidRDefault="00F91C7B" w:rsidP="00F91C7B">
            <w:pPr>
              <w:spacing w:after="0" w:line="240" w:lineRule="auto"/>
              <w:rPr>
                <w:rFonts w:ascii="Calibri" w:hAnsi="Calibri" w:cs="Calibri"/>
                <w:sz w:val="18"/>
                <w:szCs w:val="18"/>
                <w:lang w:val="es-ES"/>
              </w:rPr>
            </w:pPr>
          </w:p>
        </w:tc>
        <w:tc>
          <w:tcPr>
            <w:tcW w:w="244" w:type="dxa"/>
            <w:tcBorders>
              <w:top w:val="nil"/>
              <w:left w:val="nil"/>
              <w:bottom w:val="nil"/>
              <w:right w:val="nil"/>
            </w:tcBorders>
            <w:noWrap/>
            <w:vAlign w:val="bottom"/>
            <w:hideMark/>
          </w:tcPr>
          <w:p w14:paraId="08C6B978"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4AC5F441" w14:textId="0C62BA81" w:rsidR="00F91C7B" w:rsidRPr="00567260" w:rsidRDefault="009772D5" w:rsidP="004B0185">
            <w:pPr>
              <w:spacing w:after="0" w:line="240" w:lineRule="auto"/>
              <w:jc w:val="right"/>
              <w:rPr>
                <w:rFonts w:ascii="Calibri" w:hAnsi="Calibri" w:cs="Calibri"/>
                <w:sz w:val="18"/>
                <w:szCs w:val="18"/>
                <w:lang w:val="es-ES"/>
              </w:rPr>
            </w:pPr>
            <w:r w:rsidRPr="009772D5">
              <w:rPr>
                <w:rFonts w:ascii="Calibri" w:hAnsi="Calibri" w:cs="Calibri"/>
                <w:sz w:val="18"/>
                <w:szCs w:val="18"/>
                <w:lang w:val="es-ES"/>
              </w:rPr>
              <w:t>104.917.815</w:t>
            </w:r>
          </w:p>
        </w:tc>
        <w:tc>
          <w:tcPr>
            <w:tcW w:w="2139" w:type="dxa"/>
            <w:tcBorders>
              <w:top w:val="nil"/>
              <w:left w:val="nil"/>
              <w:bottom w:val="nil"/>
              <w:right w:val="nil"/>
            </w:tcBorders>
            <w:noWrap/>
            <w:vAlign w:val="bottom"/>
            <w:hideMark/>
          </w:tcPr>
          <w:p w14:paraId="27383C47" w14:textId="58044ACE" w:rsidR="00F91C7B" w:rsidRPr="00567260" w:rsidRDefault="009772D5" w:rsidP="008B60A2">
            <w:pPr>
              <w:spacing w:after="0" w:line="240" w:lineRule="auto"/>
              <w:jc w:val="right"/>
              <w:rPr>
                <w:rFonts w:ascii="Calibri" w:hAnsi="Calibri" w:cs="Calibri"/>
                <w:sz w:val="18"/>
                <w:szCs w:val="18"/>
                <w:lang w:val="en-US"/>
              </w:rPr>
            </w:pPr>
            <w:r w:rsidRPr="009772D5">
              <w:rPr>
                <w:rFonts w:ascii="Calibri" w:hAnsi="Calibri" w:cs="Calibri"/>
                <w:sz w:val="18"/>
                <w:szCs w:val="18"/>
                <w:lang w:val="es-ES"/>
              </w:rPr>
              <w:t>(10.509.400)</w:t>
            </w:r>
          </w:p>
        </w:tc>
      </w:tr>
      <w:tr w:rsidR="00F91C7B" w:rsidRPr="00A70ADD" w14:paraId="12CAC655" w14:textId="77777777" w:rsidTr="00BB3896">
        <w:trPr>
          <w:trHeight w:val="276"/>
          <w:jc w:val="center"/>
        </w:trPr>
        <w:tc>
          <w:tcPr>
            <w:tcW w:w="5506" w:type="dxa"/>
            <w:tcBorders>
              <w:top w:val="nil"/>
              <w:left w:val="nil"/>
              <w:bottom w:val="nil"/>
              <w:right w:val="nil"/>
            </w:tcBorders>
            <w:noWrap/>
            <w:vAlign w:val="bottom"/>
            <w:hideMark/>
          </w:tcPr>
          <w:p w14:paraId="01726BC1" w14:textId="1299C5CC" w:rsidR="00F91C7B" w:rsidRPr="00567260" w:rsidRDefault="009772D5" w:rsidP="00BB3896">
            <w:pPr>
              <w:spacing w:after="0" w:line="240" w:lineRule="auto"/>
              <w:rPr>
                <w:rFonts w:ascii="Calibri" w:hAnsi="Calibri" w:cs="Calibri"/>
                <w:sz w:val="18"/>
                <w:szCs w:val="18"/>
                <w:lang w:val="es-ES"/>
              </w:rPr>
            </w:pPr>
            <w:r>
              <w:rPr>
                <w:rFonts w:ascii="Calibri" w:hAnsi="Calibri" w:cs="Calibri"/>
                <w:sz w:val="18"/>
                <w:szCs w:val="18"/>
                <w:lang w:val="es-ES"/>
              </w:rPr>
              <w:t>(Disminución)</w:t>
            </w:r>
            <w:r w:rsidRPr="00567260">
              <w:rPr>
                <w:rFonts w:ascii="Calibri" w:hAnsi="Calibri" w:cs="Calibri"/>
                <w:sz w:val="18"/>
                <w:szCs w:val="18"/>
                <w:lang w:val="es-ES"/>
              </w:rPr>
              <w:t xml:space="preserve"> </w:t>
            </w:r>
            <w:r w:rsidR="00A45397">
              <w:rPr>
                <w:rFonts w:ascii="Calibri" w:hAnsi="Calibri" w:cs="Calibri"/>
                <w:sz w:val="18"/>
                <w:szCs w:val="18"/>
                <w:lang w:val="es-ES"/>
              </w:rPr>
              <w:t>Aumento</w:t>
            </w:r>
            <w:r w:rsidR="00F91C7B" w:rsidRPr="00567260">
              <w:rPr>
                <w:rFonts w:ascii="Calibri" w:hAnsi="Calibri" w:cs="Calibri"/>
                <w:sz w:val="18"/>
                <w:szCs w:val="18"/>
                <w:lang w:val="es-ES"/>
              </w:rPr>
              <w:t xml:space="preserve"> de cuentas a pagar </w:t>
            </w:r>
          </w:p>
        </w:tc>
        <w:tc>
          <w:tcPr>
            <w:tcW w:w="390" w:type="dxa"/>
            <w:gridSpan w:val="2"/>
            <w:tcBorders>
              <w:top w:val="nil"/>
              <w:left w:val="nil"/>
              <w:bottom w:val="nil"/>
              <w:right w:val="nil"/>
            </w:tcBorders>
            <w:noWrap/>
            <w:vAlign w:val="bottom"/>
            <w:hideMark/>
          </w:tcPr>
          <w:p w14:paraId="1D9C7719" w14:textId="77777777" w:rsidR="00F91C7B" w:rsidRPr="00567260" w:rsidRDefault="00F91C7B" w:rsidP="00F91C7B">
            <w:pPr>
              <w:spacing w:after="0" w:line="240" w:lineRule="auto"/>
              <w:rPr>
                <w:rFonts w:ascii="Calibri" w:hAnsi="Calibri" w:cs="Calibri"/>
                <w:sz w:val="18"/>
                <w:szCs w:val="18"/>
                <w:lang w:val="es-ES"/>
              </w:rPr>
            </w:pPr>
          </w:p>
        </w:tc>
        <w:tc>
          <w:tcPr>
            <w:tcW w:w="244" w:type="dxa"/>
            <w:tcBorders>
              <w:top w:val="nil"/>
              <w:left w:val="nil"/>
              <w:bottom w:val="nil"/>
              <w:right w:val="nil"/>
            </w:tcBorders>
            <w:noWrap/>
            <w:vAlign w:val="bottom"/>
            <w:hideMark/>
          </w:tcPr>
          <w:p w14:paraId="1691C577"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71511ADD" w14:textId="4E699D78" w:rsidR="00F91C7B" w:rsidRPr="00567260" w:rsidRDefault="009772D5" w:rsidP="004B0185">
            <w:pPr>
              <w:spacing w:after="0" w:line="240" w:lineRule="auto"/>
              <w:jc w:val="right"/>
              <w:rPr>
                <w:rFonts w:ascii="Calibri" w:hAnsi="Calibri" w:cs="Calibri"/>
                <w:sz w:val="18"/>
                <w:szCs w:val="18"/>
                <w:lang w:val="es-ES"/>
              </w:rPr>
            </w:pPr>
            <w:r w:rsidRPr="009772D5">
              <w:rPr>
                <w:rFonts w:ascii="Calibri" w:hAnsi="Calibri" w:cs="Calibri"/>
                <w:sz w:val="18"/>
                <w:szCs w:val="18"/>
                <w:lang w:val="es-ES"/>
              </w:rPr>
              <w:t>(62.055)</w:t>
            </w:r>
          </w:p>
        </w:tc>
        <w:tc>
          <w:tcPr>
            <w:tcW w:w="2139" w:type="dxa"/>
            <w:tcBorders>
              <w:top w:val="nil"/>
              <w:left w:val="nil"/>
              <w:bottom w:val="nil"/>
              <w:right w:val="nil"/>
            </w:tcBorders>
            <w:noWrap/>
            <w:vAlign w:val="bottom"/>
            <w:hideMark/>
          </w:tcPr>
          <w:p w14:paraId="4F80946C" w14:textId="0C792122" w:rsidR="00F91C7B" w:rsidRPr="00567260" w:rsidRDefault="009772D5" w:rsidP="008B60A2">
            <w:pPr>
              <w:spacing w:after="0" w:line="240" w:lineRule="auto"/>
              <w:jc w:val="right"/>
              <w:rPr>
                <w:rFonts w:ascii="Calibri" w:hAnsi="Calibri" w:cs="Calibri"/>
                <w:sz w:val="18"/>
                <w:szCs w:val="18"/>
                <w:lang w:val="es-ES"/>
              </w:rPr>
            </w:pPr>
            <w:r w:rsidRPr="009772D5">
              <w:rPr>
                <w:rFonts w:ascii="Calibri" w:hAnsi="Calibri" w:cs="Calibri"/>
                <w:sz w:val="18"/>
                <w:szCs w:val="18"/>
                <w:lang w:val="es-ES"/>
              </w:rPr>
              <w:t>1.013.869</w:t>
            </w:r>
          </w:p>
        </w:tc>
      </w:tr>
      <w:tr w:rsidR="00F91C7B" w:rsidRPr="00567260" w14:paraId="0E60C4FC" w14:textId="77777777" w:rsidTr="00BB3896">
        <w:trPr>
          <w:trHeight w:val="276"/>
          <w:jc w:val="center"/>
        </w:trPr>
        <w:tc>
          <w:tcPr>
            <w:tcW w:w="5506" w:type="dxa"/>
            <w:tcBorders>
              <w:top w:val="nil"/>
              <w:left w:val="nil"/>
              <w:bottom w:val="nil"/>
              <w:right w:val="nil"/>
            </w:tcBorders>
            <w:noWrap/>
            <w:vAlign w:val="bottom"/>
            <w:hideMark/>
          </w:tcPr>
          <w:p w14:paraId="08276F38" w14:textId="5BC64D06" w:rsidR="00F91C7B" w:rsidRPr="00567260" w:rsidRDefault="00A45397" w:rsidP="00F91C7B">
            <w:pPr>
              <w:spacing w:after="0" w:line="240" w:lineRule="auto"/>
              <w:rPr>
                <w:rFonts w:ascii="Calibri" w:hAnsi="Calibri" w:cs="Calibri"/>
                <w:sz w:val="18"/>
                <w:szCs w:val="18"/>
                <w:lang w:val="es-ES"/>
              </w:rPr>
            </w:pPr>
            <w:r>
              <w:rPr>
                <w:rFonts w:ascii="Calibri" w:hAnsi="Calibri" w:cs="Calibri"/>
                <w:sz w:val="18"/>
                <w:szCs w:val="18"/>
                <w:lang w:val="es-ES"/>
              </w:rPr>
              <w:t xml:space="preserve">Aumento </w:t>
            </w:r>
            <w:r w:rsidR="00F91C7B" w:rsidRPr="00567260">
              <w:rPr>
                <w:rFonts w:ascii="Calibri" w:hAnsi="Calibri" w:cs="Calibri"/>
                <w:sz w:val="18"/>
                <w:szCs w:val="18"/>
                <w:lang w:val="es-ES"/>
              </w:rPr>
              <w:t xml:space="preserve">de Deudas fiscales </w:t>
            </w:r>
          </w:p>
        </w:tc>
        <w:tc>
          <w:tcPr>
            <w:tcW w:w="390" w:type="dxa"/>
            <w:gridSpan w:val="2"/>
            <w:tcBorders>
              <w:top w:val="nil"/>
              <w:left w:val="nil"/>
              <w:bottom w:val="nil"/>
              <w:right w:val="nil"/>
            </w:tcBorders>
            <w:noWrap/>
            <w:vAlign w:val="bottom"/>
            <w:hideMark/>
          </w:tcPr>
          <w:p w14:paraId="6BE25DA1" w14:textId="77777777" w:rsidR="00F91C7B" w:rsidRPr="00567260" w:rsidRDefault="00F91C7B" w:rsidP="00F91C7B">
            <w:pPr>
              <w:spacing w:after="0" w:line="240" w:lineRule="auto"/>
              <w:rPr>
                <w:rFonts w:ascii="Calibri" w:hAnsi="Calibri" w:cs="Calibri"/>
                <w:sz w:val="18"/>
                <w:szCs w:val="18"/>
                <w:lang w:val="es-ES"/>
              </w:rPr>
            </w:pPr>
          </w:p>
        </w:tc>
        <w:tc>
          <w:tcPr>
            <w:tcW w:w="244" w:type="dxa"/>
            <w:tcBorders>
              <w:top w:val="nil"/>
              <w:left w:val="nil"/>
              <w:bottom w:val="nil"/>
              <w:right w:val="nil"/>
            </w:tcBorders>
            <w:noWrap/>
            <w:vAlign w:val="bottom"/>
            <w:hideMark/>
          </w:tcPr>
          <w:p w14:paraId="662EE2B8"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nil"/>
              <w:right w:val="nil"/>
            </w:tcBorders>
            <w:noWrap/>
            <w:vAlign w:val="bottom"/>
            <w:hideMark/>
          </w:tcPr>
          <w:p w14:paraId="2FBCA927" w14:textId="2F6A795C" w:rsidR="00F91C7B" w:rsidRPr="00567260" w:rsidRDefault="009772D5" w:rsidP="00A70ADD">
            <w:pPr>
              <w:spacing w:after="0" w:line="240" w:lineRule="auto"/>
              <w:jc w:val="right"/>
              <w:rPr>
                <w:rFonts w:ascii="Calibri" w:hAnsi="Calibri" w:cs="Calibri"/>
                <w:sz w:val="18"/>
                <w:szCs w:val="18"/>
                <w:lang w:val="es-ES"/>
              </w:rPr>
            </w:pPr>
            <w:r w:rsidRPr="009772D5">
              <w:rPr>
                <w:rFonts w:ascii="Calibri" w:hAnsi="Calibri" w:cs="Calibri"/>
                <w:sz w:val="18"/>
                <w:szCs w:val="18"/>
                <w:lang w:val="es-ES"/>
              </w:rPr>
              <w:t>7.516.581</w:t>
            </w:r>
          </w:p>
        </w:tc>
        <w:tc>
          <w:tcPr>
            <w:tcW w:w="2139" w:type="dxa"/>
            <w:tcBorders>
              <w:top w:val="nil"/>
              <w:left w:val="nil"/>
              <w:bottom w:val="nil"/>
              <w:right w:val="nil"/>
            </w:tcBorders>
            <w:noWrap/>
            <w:vAlign w:val="bottom"/>
            <w:hideMark/>
          </w:tcPr>
          <w:p w14:paraId="73B1FDC1" w14:textId="35A0C2E6" w:rsidR="00F91C7B" w:rsidRPr="00567260" w:rsidRDefault="009772D5" w:rsidP="008B60A2">
            <w:pPr>
              <w:spacing w:after="0" w:line="240" w:lineRule="auto"/>
              <w:jc w:val="right"/>
              <w:rPr>
                <w:rFonts w:ascii="Calibri" w:hAnsi="Calibri" w:cs="Calibri"/>
                <w:sz w:val="18"/>
                <w:szCs w:val="18"/>
                <w:lang w:val="en-US"/>
              </w:rPr>
            </w:pPr>
            <w:r w:rsidRPr="009772D5">
              <w:rPr>
                <w:rFonts w:ascii="Calibri" w:hAnsi="Calibri" w:cs="Calibri"/>
                <w:sz w:val="18"/>
                <w:szCs w:val="18"/>
                <w:lang w:val="es-ES"/>
              </w:rPr>
              <w:t>778.439</w:t>
            </w:r>
          </w:p>
        </w:tc>
      </w:tr>
      <w:tr w:rsidR="00F91C7B" w:rsidRPr="00567260" w14:paraId="06AFCF4A" w14:textId="77777777" w:rsidTr="00BB3896">
        <w:trPr>
          <w:trHeight w:val="276"/>
          <w:jc w:val="center"/>
        </w:trPr>
        <w:tc>
          <w:tcPr>
            <w:tcW w:w="5506" w:type="dxa"/>
            <w:tcBorders>
              <w:top w:val="nil"/>
              <w:left w:val="nil"/>
              <w:bottom w:val="nil"/>
              <w:right w:val="nil"/>
            </w:tcBorders>
            <w:noWrap/>
            <w:vAlign w:val="bottom"/>
            <w:hideMark/>
          </w:tcPr>
          <w:p w14:paraId="3171B25E" w14:textId="77777777" w:rsidR="00F91C7B" w:rsidRPr="00567260" w:rsidRDefault="006B5454" w:rsidP="00BB3896">
            <w:pPr>
              <w:spacing w:after="0" w:line="240" w:lineRule="auto"/>
              <w:rPr>
                <w:rFonts w:ascii="Calibri" w:hAnsi="Calibri" w:cs="Calibri"/>
                <w:sz w:val="18"/>
                <w:szCs w:val="18"/>
                <w:lang w:val="es-ES"/>
              </w:rPr>
            </w:pPr>
            <w:r>
              <w:rPr>
                <w:rFonts w:ascii="Calibri" w:hAnsi="Calibri" w:cs="Calibri"/>
                <w:sz w:val="18"/>
                <w:szCs w:val="18"/>
                <w:lang w:val="es-ES"/>
              </w:rPr>
              <w:t>Disminución</w:t>
            </w:r>
            <w:r w:rsidR="00F91C7B" w:rsidRPr="00567260">
              <w:rPr>
                <w:rFonts w:ascii="Calibri" w:hAnsi="Calibri" w:cs="Calibri"/>
                <w:sz w:val="18"/>
                <w:szCs w:val="18"/>
                <w:lang w:val="es-ES"/>
              </w:rPr>
              <w:t xml:space="preserve"> de Otros pasivos </w:t>
            </w:r>
          </w:p>
        </w:tc>
        <w:tc>
          <w:tcPr>
            <w:tcW w:w="390" w:type="dxa"/>
            <w:gridSpan w:val="2"/>
            <w:tcBorders>
              <w:top w:val="nil"/>
              <w:left w:val="nil"/>
              <w:bottom w:val="nil"/>
              <w:right w:val="nil"/>
            </w:tcBorders>
            <w:noWrap/>
            <w:vAlign w:val="bottom"/>
            <w:hideMark/>
          </w:tcPr>
          <w:p w14:paraId="71D48A2D" w14:textId="77777777" w:rsidR="00F91C7B" w:rsidRPr="00567260" w:rsidRDefault="00F91C7B" w:rsidP="00F91C7B">
            <w:pPr>
              <w:spacing w:after="0" w:line="240" w:lineRule="auto"/>
              <w:rPr>
                <w:rFonts w:ascii="Calibri" w:hAnsi="Calibri" w:cs="Calibri"/>
                <w:sz w:val="18"/>
                <w:szCs w:val="18"/>
                <w:lang w:val="es-ES"/>
              </w:rPr>
            </w:pPr>
          </w:p>
        </w:tc>
        <w:tc>
          <w:tcPr>
            <w:tcW w:w="244" w:type="dxa"/>
            <w:tcBorders>
              <w:top w:val="nil"/>
              <w:left w:val="nil"/>
              <w:bottom w:val="nil"/>
              <w:right w:val="nil"/>
            </w:tcBorders>
            <w:noWrap/>
            <w:vAlign w:val="bottom"/>
            <w:hideMark/>
          </w:tcPr>
          <w:p w14:paraId="01C5CBE0" w14:textId="77777777" w:rsidR="00F91C7B" w:rsidRPr="00567260" w:rsidRDefault="00F91C7B" w:rsidP="00F91C7B">
            <w:pPr>
              <w:spacing w:after="0" w:line="240" w:lineRule="auto"/>
              <w:rPr>
                <w:rFonts w:ascii="Times New Roman" w:hAnsi="Times New Roman" w:cs="Times New Roman"/>
                <w:color w:val="auto"/>
                <w:sz w:val="18"/>
                <w:szCs w:val="18"/>
                <w:lang w:val="es-ES"/>
              </w:rPr>
            </w:pPr>
          </w:p>
        </w:tc>
        <w:tc>
          <w:tcPr>
            <w:tcW w:w="2159" w:type="dxa"/>
            <w:tcBorders>
              <w:top w:val="nil"/>
              <w:left w:val="nil"/>
              <w:bottom w:val="single" w:sz="4" w:space="0" w:color="auto"/>
              <w:right w:val="nil"/>
            </w:tcBorders>
            <w:noWrap/>
            <w:vAlign w:val="bottom"/>
            <w:hideMark/>
          </w:tcPr>
          <w:p w14:paraId="1C2AF6AA" w14:textId="1620E104" w:rsidR="00F91C7B" w:rsidRPr="00567260" w:rsidRDefault="009772D5" w:rsidP="008B60A2">
            <w:pPr>
              <w:spacing w:after="0" w:line="240" w:lineRule="auto"/>
              <w:jc w:val="right"/>
              <w:rPr>
                <w:rFonts w:ascii="Calibri" w:hAnsi="Calibri" w:cs="Calibri"/>
                <w:sz w:val="18"/>
                <w:szCs w:val="18"/>
                <w:lang w:val="en-US"/>
              </w:rPr>
            </w:pPr>
            <w:r w:rsidRPr="009772D5">
              <w:rPr>
                <w:rFonts w:ascii="Calibri" w:hAnsi="Calibri" w:cs="Calibri"/>
                <w:sz w:val="18"/>
                <w:szCs w:val="18"/>
                <w:lang w:val="es-ES"/>
              </w:rPr>
              <w:t>(38.037.402)</w:t>
            </w:r>
          </w:p>
        </w:tc>
        <w:tc>
          <w:tcPr>
            <w:tcW w:w="2139" w:type="dxa"/>
            <w:tcBorders>
              <w:top w:val="nil"/>
              <w:left w:val="nil"/>
              <w:bottom w:val="single" w:sz="4" w:space="0" w:color="auto"/>
              <w:right w:val="nil"/>
            </w:tcBorders>
            <w:noWrap/>
            <w:vAlign w:val="bottom"/>
            <w:hideMark/>
          </w:tcPr>
          <w:p w14:paraId="3745AAA2" w14:textId="3E82863B" w:rsidR="00F91C7B" w:rsidRPr="00567260" w:rsidRDefault="009772D5" w:rsidP="008B60A2">
            <w:pPr>
              <w:spacing w:after="0" w:line="240" w:lineRule="auto"/>
              <w:jc w:val="right"/>
              <w:rPr>
                <w:rFonts w:ascii="Calibri" w:hAnsi="Calibri" w:cs="Calibri"/>
                <w:sz w:val="18"/>
                <w:szCs w:val="18"/>
                <w:lang w:val="en-US"/>
              </w:rPr>
            </w:pPr>
            <w:r w:rsidRPr="009772D5">
              <w:rPr>
                <w:rFonts w:ascii="Calibri" w:hAnsi="Calibri" w:cs="Calibri"/>
                <w:sz w:val="18"/>
                <w:szCs w:val="18"/>
                <w:lang w:val="en-US"/>
              </w:rPr>
              <w:t>(58.919.584)</w:t>
            </w:r>
          </w:p>
        </w:tc>
      </w:tr>
      <w:tr w:rsidR="00F91C7B" w:rsidRPr="00A70ADD" w14:paraId="6C07B3B4" w14:textId="77777777" w:rsidTr="00567260">
        <w:trPr>
          <w:trHeight w:val="276"/>
          <w:jc w:val="center"/>
        </w:trPr>
        <w:tc>
          <w:tcPr>
            <w:tcW w:w="6140" w:type="dxa"/>
            <w:gridSpan w:val="4"/>
            <w:tcBorders>
              <w:top w:val="nil"/>
              <w:left w:val="nil"/>
              <w:bottom w:val="nil"/>
              <w:right w:val="nil"/>
            </w:tcBorders>
            <w:noWrap/>
            <w:vAlign w:val="bottom"/>
            <w:hideMark/>
          </w:tcPr>
          <w:p w14:paraId="21AFF378" w14:textId="065CB96F" w:rsidR="00F91C7B" w:rsidRPr="00567260" w:rsidRDefault="00F91C7B" w:rsidP="00BB3896">
            <w:pPr>
              <w:spacing w:after="0" w:line="240" w:lineRule="auto"/>
              <w:rPr>
                <w:rFonts w:ascii="Calibri" w:hAnsi="Calibri" w:cs="Calibri"/>
                <w:b/>
                <w:bCs/>
                <w:sz w:val="18"/>
                <w:szCs w:val="18"/>
                <w:lang w:val="es-ES"/>
              </w:rPr>
            </w:pPr>
            <w:r w:rsidRPr="00567260">
              <w:rPr>
                <w:rFonts w:ascii="Calibri" w:hAnsi="Calibri" w:cs="Calibri"/>
                <w:b/>
                <w:bCs/>
                <w:sz w:val="18"/>
                <w:szCs w:val="18"/>
                <w:lang w:val="es-ES"/>
              </w:rPr>
              <w:t xml:space="preserve">Efectivo </w:t>
            </w:r>
            <w:r w:rsidR="0080219D">
              <w:rPr>
                <w:rFonts w:ascii="Calibri" w:hAnsi="Calibri" w:cs="Calibri"/>
                <w:b/>
                <w:bCs/>
                <w:sz w:val="18"/>
                <w:szCs w:val="18"/>
                <w:lang w:val="es-ES"/>
              </w:rPr>
              <w:t>generado por</w:t>
            </w:r>
            <w:r w:rsidR="00471732">
              <w:rPr>
                <w:rFonts w:ascii="Calibri" w:hAnsi="Calibri" w:cs="Calibri"/>
                <w:b/>
                <w:bCs/>
                <w:sz w:val="18"/>
                <w:szCs w:val="18"/>
                <w:lang w:val="es-ES"/>
              </w:rPr>
              <w:t xml:space="preserve"> </w:t>
            </w:r>
            <w:r w:rsidRPr="00567260">
              <w:rPr>
                <w:rFonts w:ascii="Calibri" w:hAnsi="Calibri" w:cs="Calibri"/>
                <w:b/>
                <w:bCs/>
                <w:sz w:val="18"/>
                <w:szCs w:val="18"/>
                <w:lang w:val="es-ES"/>
              </w:rPr>
              <w:t xml:space="preserve">las actividades operativas </w:t>
            </w:r>
          </w:p>
        </w:tc>
        <w:tc>
          <w:tcPr>
            <w:tcW w:w="2159" w:type="dxa"/>
            <w:tcBorders>
              <w:top w:val="nil"/>
              <w:left w:val="nil"/>
              <w:bottom w:val="single" w:sz="4" w:space="0" w:color="auto"/>
              <w:right w:val="nil"/>
            </w:tcBorders>
            <w:noWrap/>
            <w:vAlign w:val="bottom"/>
            <w:hideMark/>
          </w:tcPr>
          <w:p w14:paraId="761C1529" w14:textId="2E9139E8" w:rsidR="00F91C7B" w:rsidRPr="00567260" w:rsidRDefault="009772D5" w:rsidP="00451DDE">
            <w:pPr>
              <w:spacing w:after="0" w:line="240" w:lineRule="auto"/>
              <w:jc w:val="right"/>
              <w:rPr>
                <w:rFonts w:ascii="Calibri" w:hAnsi="Calibri" w:cs="Calibri"/>
                <w:b/>
                <w:bCs/>
                <w:sz w:val="18"/>
                <w:szCs w:val="18"/>
                <w:lang w:val="es-ES"/>
              </w:rPr>
            </w:pPr>
            <w:r w:rsidRPr="009772D5">
              <w:rPr>
                <w:rFonts w:ascii="Calibri" w:hAnsi="Calibri" w:cs="Calibri"/>
                <w:b/>
                <w:bCs/>
                <w:sz w:val="18"/>
                <w:szCs w:val="18"/>
                <w:lang w:val="es-ES"/>
              </w:rPr>
              <w:t>578.379.019</w:t>
            </w:r>
          </w:p>
        </w:tc>
        <w:tc>
          <w:tcPr>
            <w:tcW w:w="2139" w:type="dxa"/>
            <w:tcBorders>
              <w:top w:val="nil"/>
              <w:left w:val="nil"/>
              <w:bottom w:val="single" w:sz="4" w:space="0" w:color="auto"/>
              <w:right w:val="nil"/>
            </w:tcBorders>
            <w:noWrap/>
            <w:vAlign w:val="bottom"/>
            <w:hideMark/>
          </w:tcPr>
          <w:p w14:paraId="2E64CC8B" w14:textId="5C15FF9D" w:rsidR="00F91C7B" w:rsidRPr="00567260" w:rsidRDefault="009772D5" w:rsidP="00C74A05">
            <w:pPr>
              <w:spacing w:after="0" w:line="240" w:lineRule="auto"/>
              <w:jc w:val="right"/>
              <w:rPr>
                <w:rFonts w:ascii="Calibri" w:hAnsi="Calibri" w:cs="Calibri"/>
                <w:b/>
                <w:bCs/>
                <w:sz w:val="18"/>
                <w:szCs w:val="18"/>
                <w:lang w:val="es-ES"/>
              </w:rPr>
            </w:pPr>
            <w:r w:rsidRPr="009772D5">
              <w:rPr>
                <w:rFonts w:ascii="Calibri" w:hAnsi="Calibri" w:cs="Calibri"/>
                <w:b/>
                <w:bCs/>
                <w:sz w:val="18"/>
                <w:szCs w:val="18"/>
                <w:lang w:val="es-ES"/>
              </w:rPr>
              <w:t>263.533.688</w:t>
            </w:r>
          </w:p>
        </w:tc>
      </w:tr>
      <w:tr w:rsidR="009772D5" w:rsidRPr="00A70ADD" w14:paraId="59FC445C" w14:textId="77777777" w:rsidTr="009772D5">
        <w:trPr>
          <w:trHeight w:val="276"/>
          <w:jc w:val="center"/>
        </w:trPr>
        <w:tc>
          <w:tcPr>
            <w:tcW w:w="6140" w:type="dxa"/>
            <w:gridSpan w:val="4"/>
            <w:tcBorders>
              <w:top w:val="nil"/>
              <w:left w:val="nil"/>
              <w:bottom w:val="nil"/>
              <w:right w:val="nil"/>
            </w:tcBorders>
            <w:noWrap/>
            <w:vAlign w:val="bottom"/>
          </w:tcPr>
          <w:p w14:paraId="1D805DE8" w14:textId="77777777" w:rsidR="009772D5" w:rsidRPr="00567260" w:rsidRDefault="009772D5" w:rsidP="00BB3896">
            <w:pPr>
              <w:spacing w:after="0" w:line="240" w:lineRule="auto"/>
              <w:rPr>
                <w:rFonts w:ascii="Calibri" w:hAnsi="Calibri" w:cs="Calibri"/>
                <w:b/>
                <w:bCs/>
                <w:sz w:val="18"/>
                <w:szCs w:val="18"/>
                <w:lang w:val="es-ES"/>
              </w:rPr>
            </w:pPr>
          </w:p>
        </w:tc>
        <w:tc>
          <w:tcPr>
            <w:tcW w:w="2159" w:type="dxa"/>
            <w:tcBorders>
              <w:top w:val="nil"/>
              <w:left w:val="nil"/>
              <w:right w:val="nil"/>
            </w:tcBorders>
            <w:noWrap/>
            <w:vAlign w:val="bottom"/>
          </w:tcPr>
          <w:p w14:paraId="609F55E3" w14:textId="77777777" w:rsidR="009772D5" w:rsidRPr="009772D5" w:rsidRDefault="009772D5" w:rsidP="00451DDE">
            <w:pPr>
              <w:spacing w:after="0" w:line="240" w:lineRule="auto"/>
              <w:jc w:val="right"/>
              <w:rPr>
                <w:rFonts w:ascii="Calibri" w:hAnsi="Calibri" w:cs="Calibri"/>
                <w:b/>
                <w:bCs/>
                <w:sz w:val="18"/>
                <w:szCs w:val="18"/>
                <w:lang w:val="es-ES"/>
              </w:rPr>
            </w:pPr>
          </w:p>
        </w:tc>
        <w:tc>
          <w:tcPr>
            <w:tcW w:w="2139" w:type="dxa"/>
            <w:tcBorders>
              <w:top w:val="nil"/>
              <w:left w:val="nil"/>
              <w:right w:val="nil"/>
            </w:tcBorders>
            <w:noWrap/>
            <w:vAlign w:val="bottom"/>
          </w:tcPr>
          <w:p w14:paraId="5BAEBFAD" w14:textId="77777777" w:rsidR="009772D5" w:rsidRPr="00A45397" w:rsidRDefault="009772D5" w:rsidP="00C74A05">
            <w:pPr>
              <w:spacing w:after="0" w:line="240" w:lineRule="auto"/>
              <w:jc w:val="right"/>
              <w:rPr>
                <w:rFonts w:ascii="Calibri" w:hAnsi="Calibri" w:cs="Calibri"/>
                <w:b/>
                <w:bCs/>
                <w:sz w:val="18"/>
                <w:szCs w:val="18"/>
                <w:lang w:val="es-ES"/>
              </w:rPr>
            </w:pPr>
          </w:p>
        </w:tc>
      </w:tr>
      <w:tr w:rsidR="009772D5" w:rsidRPr="00A70ADD" w14:paraId="76496177" w14:textId="77777777" w:rsidTr="009772D5">
        <w:trPr>
          <w:trHeight w:val="276"/>
          <w:jc w:val="center"/>
        </w:trPr>
        <w:tc>
          <w:tcPr>
            <w:tcW w:w="6140" w:type="dxa"/>
            <w:gridSpan w:val="4"/>
            <w:tcBorders>
              <w:top w:val="nil"/>
              <w:left w:val="nil"/>
              <w:bottom w:val="nil"/>
              <w:right w:val="nil"/>
            </w:tcBorders>
            <w:noWrap/>
            <w:vAlign w:val="bottom"/>
          </w:tcPr>
          <w:p w14:paraId="51A3A6BF" w14:textId="20A8AC37" w:rsidR="009772D5" w:rsidRPr="00567260" w:rsidRDefault="009772D5" w:rsidP="009772D5">
            <w:pPr>
              <w:spacing w:after="0" w:line="240" w:lineRule="auto"/>
              <w:rPr>
                <w:rFonts w:ascii="Calibri" w:hAnsi="Calibri" w:cs="Calibri"/>
                <w:b/>
                <w:bCs/>
                <w:sz w:val="18"/>
                <w:szCs w:val="18"/>
                <w:lang w:val="es-ES"/>
              </w:rPr>
            </w:pPr>
            <w:r w:rsidRPr="009772D5">
              <w:rPr>
                <w:rFonts w:ascii="Calibri" w:hAnsi="Calibri" w:cs="Calibri"/>
                <w:b/>
                <w:bCs/>
                <w:sz w:val="18"/>
                <w:szCs w:val="18"/>
                <w:u w:val="single"/>
                <w:lang w:val="es-ES"/>
              </w:rPr>
              <w:t>Actividades de Financiación</w:t>
            </w:r>
          </w:p>
        </w:tc>
        <w:tc>
          <w:tcPr>
            <w:tcW w:w="2159" w:type="dxa"/>
            <w:tcBorders>
              <w:top w:val="nil"/>
              <w:left w:val="nil"/>
              <w:right w:val="nil"/>
            </w:tcBorders>
            <w:noWrap/>
            <w:vAlign w:val="bottom"/>
          </w:tcPr>
          <w:p w14:paraId="0E40D7A3" w14:textId="77777777" w:rsidR="009772D5" w:rsidRPr="009772D5" w:rsidRDefault="009772D5" w:rsidP="009772D5">
            <w:pPr>
              <w:spacing w:after="0" w:line="240" w:lineRule="auto"/>
              <w:jc w:val="right"/>
              <w:rPr>
                <w:rFonts w:ascii="Calibri" w:hAnsi="Calibri" w:cs="Calibri"/>
                <w:b/>
                <w:bCs/>
                <w:sz w:val="18"/>
                <w:szCs w:val="18"/>
                <w:lang w:val="es-ES"/>
              </w:rPr>
            </w:pPr>
          </w:p>
        </w:tc>
        <w:tc>
          <w:tcPr>
            <w:tcW w:w="2139" w:type="dxa"/>
            <w:tcBorders>
              <w:top w:val="nil"/>
              <w:left w:val="nil"/>
              <w:right w:val="nil"/>
            </w:tcBorders>
            <w:noWrap/>
            <w:vAlign w:val="bottom"/>
          </w:tcPr>
          <w:p w14:paraId="689D516B" w14:textId="77777777" w:rsidR="009772D5" w:rsidRPr="00A45397" w:rsidRDefault="009772D5" w:rsidP="009772D5">
            <w:pPr>
              <w:spacing w:after="0" w:line="240" w:lineRule="auto"/>
              <w:jc w:val="right"/>
              <w:rPr>
                <w:rFonts w:ascii="Calibri" w:hAnsi="Calibri" w:cs="Calibri"/>
                <w:b/>
                <w:bCs/>
                <w:sz w:val="18"/>
                <w:szCs w:val="18"/>
                <w:lang w:val="es-ES"/>
              </w:rPr>
            </w:pPr>
          </w:p>
        </w:tc>
      </w:tr>
      <w:tr w:rsidR="009772D5" w:rsidRPr="00A70ADD" w14:paraId="7E636296" w14:textId="77777777" w:rsidTr="009772D5">
        <w:trPr>
          <w:trHeight w:val="276"/>
          <w:jc w:val="center"/>
        </w:trPr>
        <w:tc>
          <w:tcPr>
            <w:tcW w:w="6140" w:type="dxa"/>
            <w:gridSpan w:val="4"/>
            <w:tcBorders>
              <w:top w:val="nil"/>
              <w:left w:val="nil"/>
              <w:bottom w:val="nil"/>
              <w:right w:val="nil"/>
            </w:tcBorders>
            <w:noWrap/>
            <w:vAlign w:val="bottom"/>
          </w:tcPr>
          <w:p w14:paraId="24314893" w14:textId="0BF36E88" w:rsidR="009772D5" w:rsidRPr="009772D5" w:rsidRDefault="009772D5" w:rsidP="009772D5">
            <w:pPr>
              <w:spacing w:after="0" w:line="240" w:lineRule="auto"/>
              <w:rPr>
                <w:rFonts w:ascii="Calibri" w:hAnsi="Calibri" w:cs="Calibri"/>
                <w:sz w:val="18"/>
                <w:szCs w:val="18"/>
                <w:lang w:val="es-ES"/>
              </w:rPr>
            </w:pPr>
            <w:r w:rsidRPr="009772D5">
              <w:rPr>
                <w:rFonts w:ascii="Calibri" w:hAnsi="Calibri" w:cs="Calibri"/>
                <w:sz w:val="18"/>
                <w:szCs w:val="18"/>
                <w:lang w:val="es-ES"/>
              </w:rPr>
              <w:t>Distribuciones de Dividendos</w:t>
            </w:r>
          </w:p>
        </w:tc>
        <w:tc>
          <w:tcPr>
            <w:tcW w:w="2159" w:type="dxa"/>
            <w:tcBorders>
              <w:left w:val="nil"/>
              <w:bottom w:val="single" w:sz="4" w:space="0" w:color="auto"/>
              <w:right w:val="nil"/>
            </w:tcBorders>
            <w:noWrap/>
            <w:vAlign w:val="bottom"/>
          </w:tcPr>
          <w:p w14:paraId="11B9F34A" w14:textId="710D8D70" w:rsidR="009772D5" w:rsidRPr="009772D5" w:rsidRDefault="009772D5" w:rsidP="009772D5">
            <w:pPr>
              <w:spacing w:after="0" w:line="240" w:lineRule="auto"/>
              <w:jc w:val="right"/>
              <w:rPr>
                <w:rFonts w:ascii="Calibri" w:hAnsi="Calibri" w:cs="Calibri"/>
                <w:sz w:val="18"/>
                <w:szCs w:val="18"/>
                <w:lang w:val="es-ES"/>
              </w:rPr>
            </w:pPr>
            <w:r w:rsidRPr="009772D5">
              <w:rPr>
                <w:rFonts w:ascii="Calibri" w:hAnsi="Calibri" w:cs="Calibri"/>
                <w:sz w:val="18"/>
                <w:szCs w:val="18"/>
                <w:lang w:val="es-ES"/>
              </w:rPr>
              <w:t>(2.170.789.075)</w:t>
            </w:r>
          </w:p>
        </w:tc>
        <w:tc>
          <w:tcPr>
            <w:tcW w:w="2139" w:type="dxa"/>
            <w:tcBorders>
              <w:left w:val="nil"/>
              <w:bottom w:val="single" w:sz="4" w:space="0" w:color="auto"/>
              <w:right w:val="nil"/>
            </w:tcBorders>
            <w:noWrap/>
            <w:vAlign w:val="bottom"/>
          </w:tcPr>
          <w:p w14:paraId="25B72717" w14:textId="144F5025" w:rsidR="009772D5" w:rsidRPr="009772D5" w:rsidRDefault="00FA4A39" w:rsidP="009772D5">
            <w:pPr>
              <w:spacing w:after="0" w:line="240" w:lineRule="auto"/>
              <w:jc w:val="right"/>
              <w:rPr>
                <w:rFonts w:ascii="Calibri" w:hAnsi="Calibri" w:cs="Calibri"/>
                <w:sz w:val="18"/>
                <w:szCs w:val="18"/>
                <w:lang w:val="es-ES"/>
              </w:rPr>
            </w:pPr>
            <w:r>
              <w:rPr>
                <w:rFonts w:ascii="Calibri" w:hAnsi="Calibri" w:cs="Calibri"/>
                <w:sz w:val="18"/>
                <w:szCs w:val="18"/>
                <w:lang w:val="es-ES"/>
              </w:rPr>
              <w:t>-</w:t>
            </w:r>
          </w:p>
        </w:tc>
      </w:tr>
      <w:tr w:rsidR="009772D5" w:rsidRPr="009772D5" w14:paraId="03002E20" w14:textId="77777777" w:rsidTr="00567260">
        <w:trPr>
          <w:trHeight w:val="276"/>
          <w:jc w:val="center"/>
        </w:trPr>
        <w:tc>
          <w:tcPr>
            <w:tcW w:w="6140" w:type="dxa"/>
            <w:gridSpan w:val="4"/>
            <w:tcBorders>
              <w:top w:val="nil"/>
              <w:left w:val="nil"/>
              <w:bottom w:val="nil"/>
              <w:right w:val="nil"/>
            </w:tcBorders>
            <w:noWrap/>
            <w:vAlign w:val="bottom"/>
          </w:tcPr>
          <w:p w14:paraId="1DBB54A2" w14:textId="67FAFBB9" w:rsidR="009772D5" w:rsidRPr="009772D5" w:rsidRDefault="009772D5" w:rsidP="009772D5">
            <w:pPr>
              <w:spacing w:after="0" w:line="240" w:lineRule="auto"/>
              <w:rPr>
                <w:rFonts w:ascii="Calibri" w:hAnsi="Calibri" w:cs="Calibri"/>
                <w:b/>
                <w:bCs/>
                <w:sz w:val="18"/>
                <w:szCs w:val="18"/>
                <w:lang w:val="es-ES"/>
              </w:rPr>
            </w:pPr>
            <w:r w:rsidRPr="00567260">
              <w:rPr>
                <w:rFonts w:ascii="Calibri" w:hAnsi="Calibri" w:cs="Calibri"/>
                <w:b/>
                <w:bCs/>
                <w:sz w:val="18"/>
                <w:szCs w:val="18"/>
                <w:lang w:val="es-ES"/>
              </w:rPr>
              <w:t xml:space="preserve">Efectivo </w:t>
            </w:r>
            <w:r>
              <w:rPr>
                <w:rFonts w:ascii="Calibri" w:hAnsi="Calibri" w:cs="Calibri"/>
                <w:b/>
                <w:bCs/>
                <w:sz w:val="18"/>
                <w:szCs w:val="18"/>
                <w:lang w:val="es-ES"/>
              </w:rPr>
              <w:t xml:space="preserve">utilizado en </w:t>
            </w:r>
            <w:r w:rsidRPr="00567260">
              <w:rPr>
                <w:rFonts w:ascii="Calibri" w:hAnsi="Calibri" w:cs="Calibri"/>
                <w:b/>
                <w:bCs/>
                <w:sz w:val="18"/>
                <w:szCs w:val="18"/>
                <w:lang w:val="es-ES"/>
              </w:rPr>
              <w:t xml:space="preserve">las actividades </w:t>
            </w:r>
            <w:r>
              <w:rPr>
                <w:rFonts w:ascii="Calibri" w:hAnsi="Calibri" w:cs="Calibri"/>
                <w:b/>
                <w:bCs/>
                <w:sz w:val="18"/>
                <w:szCs w:val="18"/>
                <w:lang w:val="es-ES"/>
              </w:rPr>
              <w:t>de financiación</w:t>
            </w:r>
            <w:r w:rsidRPr="00567260">
              <w:rPr>
                <w:rFonts w:ascii="Calibri" w:hAnsi="Calibri" w:cs="Calibri"/>
                <w:b/>
                <w:bCs/>
                <w:sz w:val="18"/>
                <w:szCs w:val="18"/>
                <w:lang w:val="es-ES"/>
              </w:rPr>
              <w:t xml:space="preserve"> </w:t>
            </w:r>
          </w:p>
        </w:tc>
        <w:tc>
          <w:tcPr>
            <w:tcW w:w="2159" w:type="dxa"/>
            <w:tcBorders>
              <w:top w:val="nil"/>
              <w:left w:val="nil"/>
              <w:bottom w:val="single" w:sz="4" w:space="0" w:color="auto"/>
              <w:right w:val="nil"/>
            </w:tcBorders>
            <w:noWrap/>
            <w:vAlign w:val="bottom"/>
          </w:tcPr>
          <w:p w14:paraId="36AA98DA" w14:textId="21ACBDB9" w:rsidR="009772D5" w:rsidRPr="009772D5" w:rsidRDefault="009772D5" w:rsidP="009772D5">
            <w:pPr>
              <w:spacing w:after="0" w:line="240" w:lineRule="auto"/>
              <w:jc w:val="right"/>
              <w:rPr>
                <w:rFonts w:ascii="Calibri" w:hAnsi="Calibri" w:cs="Calibri"/>
                <w:b/>
                <w:bCs/>
                <w:sz w:val="18"/>
                <w:szCs w:val="18"/>
                <w:lang w:val="es-ES"/>
              </w:rPr>
            </w:pPr>
            <w:r w:rsidRPr="009772D5">
              <w:rPr>
                <w:rFonts w:ascii="Calibri" w:hAnsi="Calibri" w:cs="Calibri"/>
                <w:b/>
                <w:bCs/>
                <w:sz w:val="18"/>
                <w:szCs w:val="18"/>
                <w:lang w:val="es-ES"/>
              </w:rPr>
              <w:t>(2.170.789.075)</w:t>
            </w:r>
          </w:p>
        </w:tc>
        <w:tc>
          <w:tcPr>
            <w:tcW w:w="2139" w:type="dxa"/>
            <w:tcBorders>
              <w:top w:val="nil"/>
              <w:left w:val="nil"/>
              <w:bottom w:val="single" w:sz="4" w:space="0" w:color="auto"/>
              <w:right w:val="nil"/>
            </w:tcBorders>
            <w:noWrap/>
            <w:vAlign w:val="bottom"/>
          </w:tcPr>
          <w:p w14:paraId="49B6C068" w14:textId="41C2525D" w:rsidR="009772D5" w:rsidRPr="009772D5" w:rsidRDefault="00FA4A39" w:rsidP="009772D5">
            <w:pPr>
              <w:spacing w:after="0" w:line="240" w:lineRule="auto"/>
              <w:jc w:val="right"/>
              <w:rPr>
                <w:rFonts w:ascii="Calibri" w:hAnsi="Calibri" w:cs="Calibri"/>
                <w:b/>
                <w:bCs/>
                <w:sz w:val="18"/>
                <w:szCs w:val="18"/>
                <w:lang w:val="es-ES"/>
              </w:rPr>
            </w:pPr>
            <w:r>
              <w:rPr>
                <w:rFonts w:ascii="Calibri" w:hAnsi="Calibri" w:cs="Calibri"/>
                <w:b/>
                <w:bCs/>
                <w:sz w:val="18"/>
                <w:szCs w:val="18"/>
                <w:lang w:val="es-ES"/>
              </w:rPr>
              <w:t>-</w:t>
            </w:r>
          </w:p>
        </w:tc>
      </w:tr>
      <w:tr w:rsidR="009772D5" w:rsidRPr="009772D5" w14:paraId="326EDFEA" w14:textId="77777777" w:rsidTr="000D6A2E">
        <w:trPr>
          <w:trHeight w:val="125"/>
          <w:jc w:val="center"/>
        </w:trPr>
        <w:tc>
          <w:tcPr>
            <w:tcW w:w="5506" w:type="dxa"/>
            <w:tcBorders>
              <w:top w:val="nil"/>
              <w:left w:val="nil"/>
              <w:bottom w:val="nil"/>
              <w:right w:val="nil"/>
            </w:tcBorders>
            <w:noWrap/>
            <w:vAlign w:val="bottom"/>
          </w:tcPr>
          <w:p w14:paraId="6253C58D" w14:textId="77777777" w:rsidR="009772D5" w:rsidRPr="00567260" w:rsidRDefault="009772D5" w:rsidP="009772D5">
            <w:pPr>
              <w:spacing w:after="0" w:line="240" w:lineRule="auto"/>
              <w:rPr>
                <w:rFonts w:ascii="Calibri" w:hAnsi="Calibri" w:cs="Calibri"/>
                <w:b/>
                <w:bCs/>
                <w:sz w:val="18"/>
                <w:szCs w:val="18"/>
                <w:lang w:val="es-ES"/>
              </w:rPr>
            </w:pPr>
          </w:p>
        </w:tc>
        <w:tc>
          <w:tcPr>
            <w:tcW w:w="390" w:type="dxa"/>
            <w:gridSpan w:val="2"/>
            <w:tcBorders>
              <w:top w:val="nil"/>
              <w:left w:val="nil"/>
              <w:bottom w:val="nil"/>
              <w:right w:val="nil"/>
            </w:tcBorders>
            <w:noWrap/>
            <w:vAlign w:val="bottom"/>
          </w:tcPr>
          <w:p w14:paraId="42CE9FFE" w14:textId="77777777" w:rsidR="009772D5" w:rsidRPr="00567260" w:rsidRDefault="009772D5" w:rsidP="009772D5">
            <w:pPr>
              <w:spacing w:after="0" w:line="240" w:lineRule="auto"/>
              <w:rPr>
                <w:rFonts w:ascii="Times New Roman" w:hAnsi="Times New Roman" w:cs="Times New Roman"/>
                <w:color w:val="auto"/>
                <w:sz w:val="18"/>
                <w:szCs w:val="18"/>
                <w:lang w:val="es-ES"/>
              </w:rPr>
            </w:pPr>
          </w:p>
        </w:tc>
        <w:tc>
          <w:tcPr>
            <w:tcW w:w="244" w:type="dxa"/>
            <w:tcBorders>
              <w:top w:val="nil"/>
              <w:left w:val="nil"/>
              <w:bottom w:val="nil"/>
              <w:right w:val="nil"/>
            </w:tcBorders>
            <w:noWrap/>
            <w:vAlign w:val="bottom"/>
          </w:tcPr>
          <w:p w14:paraId="0BDCB116" w14:textId="77777777" w:rsidR="009772D5" w:rsidRPr="00567260" w:rsidRDefault="009772D5" w:rsidP="009772D5">
            <w:pPr>
              <w:spacing w:after="0" w:line="240" w:lineRule="auto"/>
              <w:rPr>
                <w:rFonts w:ascii="Times New Roman" w:hAnsi="Times New Roman" w:cs="Times New Roman"/>
                <w:color w:val="auto"/>
                <w:sz w:val="18"/>
                <w:szCs w:val="18"/>
                <w:lang w:val="es-ES"/>
              </w:rPr>
            </w:pPr>
          </w:p>
        </w:tc>
        <w:tc>
          <w:tcPr>
            <w:tcW w:w="2159" w:type="dxa"/>
            <w:tcBorders>
              <w:top w:val="single" w:sz="4" w:space="0" w:color="auto"/>
              <w:left w:val="nil"/>
              <w:bottom w:val="nil"/>
              <w:right w:val="nil"/>
            </w:tcBorders>
            <w:noWrap/>
            <w:vAlign w:val="bottom"/>
          </w:tcPr>
          <w:p w14:paraId="2C825C5B" w14:textId="77777777" w:rsidR="009772D5" w:rsidRPr="00567260" w:rsidRDefault="009772D5" w:rsidP="009772D5">
            <w:pPr>
              <w:spacing w:after="0" w:line="240" w:lineRule="auto"/>
              <w:jc w:val="right"/>
              <w:rPr>
                <w:rFonts w:ascii="Times New Roman" w:hAnsi="Times New Roman" w:cs="Times New Roman"/>
                <w:color w:val="auto"/>
                <w:sz w:val="18"/>
                <w:szCs w:val="18"/>
                <w:lang w:val="es-ES"/>
              </w:rPr>
            </w:pPr>
          </w:p>
        </w:tc>
        <w:tc>
          <w:tcPr>
            <w:tcW w:w="2139" w:type="dxa"/>
            <w:tcBorders>
              <w:top w:val="single" w:sz="4" w:space="0" w:color="auto"/>
              <w:left w:val="nil"/>
              <w:bottom w:val="nil"/>
              <w:right w:val="nil"/>
            </w:tcBorders>
            <w:noWrap/>
            <w:vAlign w:val="bottom"/>
          </w:tcPr>
          <w:p w14:paraId="201DCDDA" w14:textId="77777777" w:rsidR="009772D5" w:rsidRPr="00567260" w:rsidRDefault="009772D5" w:rsidP="009772D5">
            <w:pPr>
              <w:spacing w:after="0" w:line="240" w:lineRule="auto"/>
              <w:jc w:val="right"/>
              <w:rPr>
                <w:rFonts w:ascii="Times New Roman" w:hAnsi="Times New Roman" w:cs="Times New Roman"/>
                <w:color w:val="auto"/>
                <w:sz w:val="18"/>
                <w:szCs w:val="18"/>
                <w:lang w:val="es-ES"/>
              </w:rPr>
            </w:pPr>
          </w:p>
        </w:tc>
      </w:tr>
      <w:tr w:rsidR="009772D5" w:rsidRPr="00567260" w14:paraId="03B53CD1" w14:textId="77777777" w:rsidTr="00BB3896">
        <w:trPr>
          <w:trHeight w:val="286"/>
          <w:jc w:val="center"/>
        </w:trPr>
        <w:tc>
          <w:tcPr>
            <w:tcW w:w="5506" w:type="dxa"/>
            <w:tcBorders>
              <w:top w:val="nil"/>
              <w:left w:val="nil"/>
              <w:bottom w:val="nil"/>
              <w:right w:val="nil"/>
            </w:tcBorders>
            <w:noWrap/>
            <w:vAlign w:val="bottom"/>
            <w:hideMark/>
          </w:tcPr>
          <w:p w14:paraId="6290E4EE" w14:textId="252AA705" w:rsidR="009772D5" w:rsidRPr="00567260" w:rsidRDefault="009772D5" w:rsidP="009772D5">
            <w:pPr>
              <w:spacing w:after="0" w:line="240" w:lineRule="auto"/>
              <w:rPr>
                <w:rFonts w:ascii="Calibri" w:hAnsi="Calibri" w:cs="Calibri"/>
                <w:sz w:val="18"/>
                <w:szCs w:val="18"/>
                <w:lang w:val="es-ES"/>
              </w:rPr>
            </w:pPr>
            <w:r>
              <w:rPr>
                <w:rFonts w:ascii="Calibri" w:hAnsi="Calibri" w:cs="Calibri"/>
                <w:sz w:val="18"/>
                <w:szCs w:val="18"/>
                <w:lang w:val="es-ES"/>
              </w:rPr>
              <w:t>(Disminución) Aumento neto del Efectivo</w:t>
            </w:r>
            <w:r w:rsidRPr="00567260">
              <w:rPr>
                <w:rFonts w:ascii="Calibri" w:hAnsi="Calibri" w:cs="Calibri"/>
                <w:sz w:val="18"/>
                <w:szCs w:val="18"/>
                <w:lang w:val="es-ES"/>
              </w:rPr>
              <w:t xml:space="preserve"> </w:t>
            </w:r>
          </w:p>
        </w:tc>
        <w:tc>
          <w:tcPr>
            <w:tcW w:w="297" w:type="dxa"/>
            <w:tcBorders>
              <w:top w:val="nil"/>
              <w:left w:val="nil"/>
              <w:bottom w:val="nil"/>
              <w:right w:val="nil"/>
            </w:tcBorders>
            <w:noWrap/>
            <w:vAlign w:val="bottom"/>
            <w:hideMark/>
          </w:tcPr>
          <w:p w14:paraId="6BAB5EE4" w14:textId="77777777" w:rsidR="009772D5" w:rsidRPr="00567260" w:rsidRDefault="009772D5" w:rsidP="009772D5">
            <w:pPr>
              <w:spacing w:after="0" w:line="240" w:lineRule="auto"/>
              <w:rPr>
                <w:rFonts w:ascii="Calibri" w:hAnsi="Calibri" w:cs="Calibri"/>
                <w:sz w:val="18"/>
                <w:szCs w:val="18"/>
                <w:lang w:val="es-ES"/>
              </w:rPr>
            </w:pPr>
          </w:p>
        </w:tc>
        <w:tc>
          <w:tcPr>
            <w:tcW w:w="337" w:type="dxa"/>
            <w:gridSpan w:val="2"/>
            <w:tcBorders>
              <w:top w:val="nil"/>
              <w:left w:val="nil"/>
              <w:bottom w:val="nil"/>
              <w:right w:val="nil"/>
            </w:tcBorders>
            <w:noWrap/>
            <w:vAlign w:val="bottom"/>
            <w:hideMark/>
          </w:tcPr>
          <w:p w14:paraId="28644844" w14:textId="77777777" w:rsidR="009772D5" w:rsidRPr="00567260" w:rsidRDefault="009772D5" w:rsidP="009772D5">
            <w:pPr>
              <w:spacing w:after="0" w:line="240" w:lineRule="auto"/>
              <w:rPr>
                <w:rFonts w:ascii="Times New Roman" w:hAnsi="Times New Roman" w:cs="Times New Roman"/>
                <w:color w:val="auto"/>
                <w:sz w:val="18"/>
                <w:szCs w:val="18"/>
                <w:lang w:val="es-ES"/>
              </w:rPr>
            </w:pPr>
          </w:p>
        </w:tc>
        <w:tc>
          <w:tcPr>
            <w:tcW w:w="2159" w:type="dxa"/>
            <w:tcBorders>
              <w:top w:val="single" w:sz="4" w:space="0" w:color="auto"/>
              <w:left w:val="nil"/>
              <w:bottom w:val="double" w:sz="6" w:space="0" w:color="auto"/>
              <w:right w:val="nil"/>
            </w:tcBorders>
            <w:noWrap/>
            <w:vAlign w:val="bottom"/>
            <w:hideMark/>
          </w:tcPr>
          <w:p w14:paraId="2A3520DC" w14:textId="033B530E" w:rsidR="009772D5" w:rsidRPr="00567260" w:rsidRDefault="009772D5" w:rsidP="009772D5">
            <w:pPr>
              <w:spacing w:after="0" w:line="240" w:lineRule="auto"/>
              <w:jc w:val="right"/>
              <w:rPr>
                <w:rFonts w:ascii="Calibri" w:hAnsi="Calibri" w:cs="Calibri"/>
                <w:b/>
                <w:bCs/>
                <w:sz w:val="18"/>
                <w:szCs w:val="18"/>
                <w:lang w:val="es-ES"/>
              </w:rPr>
            </w:pPr>
            <w:r w:rsidRPr="009772D5">
              <w:rPr>
                <w:rFonts w:ascii="Calibri" w:hAnsi="Calibri" w:cs="Calibri"/>
                <w:b/>
                <w:bCs/>
                <w:sz w:val="18"/>
                <w:szCs w:val="18"/>
                <w:lang w:val="es-ES"/>
              </w:rPr>
              <w:t>(1.592.410.056)</w:t>
            </w:r>
          </w:p>
        </w:tc>
        <w:tc>
          <w:tcPr>
            <w:tcW w:w="2139" w:type="dxa"/>
            <w:tcBorders>
              <w:top w:val="single" w:sz="4" w:space="0" w:color="auto"/>
              <w:left w:val="nil"/>
              <w:bottom w:val="double" w:sz="6" w:space="0" w:color="auto"/>
              <w:right w:val="nil"/>
            </w:tcBorders>
            <w:noWrap/>
            <w:vAlign w:val="bottom"/>
            <w:hideMark/>
          </w:tcPr>
          <w:p w14:paraId="533A6EB0" w14:textId="36AF3789" w:rsidR="009772D5" w:rsidRPr="00567260" w:rsidRDefault="009772D5" w:rsidP="009772D5">
            <w:pPr>
              <w:spacing w:after="0" w:line="240" w:lineRule="auto"/>
              <w:jc w:val="right"/>
              <w:rPr>
                <w:rFonts w:ascii="Calibri" w:hAnsi="Calibri" w:cs="Calibri"/>
                <w:b/>
                <w:bCs/>
                <w:sz w:val="18"/>
                <w:szCs w:val="18"/>
                <w:lang w:val="es-ES"/>
              </w:rPr>
            </w:pPr>
            <w:r w:rsidRPr="009772D5">
              <w:rPr>
                <w:rFonts w:ascii="Calibri" w:hAnsi="Calibri" w:cs="Calibri"/>
                <w:b/>
                <w:bCs/>
                <w:sz w:val="18"/>
                <w:szCs w:val="18"/>
                <w:lang w:val="es-ES"/>
              </w:rPr>
              <w:t>263.533.688</w:t>
            </w:r>
          </w:p>
        </w:tc>
      </w:tr>
    </w:tbl>
    <w:p w14:paraId="5AEAE076" w14:textId="77777777" w:rsidR="00F91C7B" w:rsidRPr="00F91C7B" w:rsidRDefault="00F91C7B" w:rsidP="00F91C7B">
      <w:pPr>
        <w:pStyle w:val="Prrafodelista"/>
        <w:rPr>
          <w:sz w:val="20"/>
          <w:szCs w:val="20"/>
          <w:lang w:val="es-AR"/>
        </w:rPr>
      </w:pPr>
    </w:p>
    <w:p w14:paraId="7FB1F417" w14:textId="49854BF6" w:rsidR="00C74EA0" w:rsidRPr="00C74EA0" w:rsidRDefault="00376EEE" w:rsidP="00C74EA0">
      <w:pPr>
        <w:pStyle w:val="Prrafodelista"/>
        <w:numPr>
          <w:ilvl w:val="0"/>
          <w:numId w:val="28"/>
        </w:numPr>
        <w:rPr>
          <w:sz w:val="20"/>
          <w:szCs w:val="20"/>
          <w:lang w:val="es-AR"/>
        </w:rPr>
      </w:pPr>
      <w:r w:rsidRPr="00C74EA0">
        <w:rPr>
          <w:sz w:val="20"/>
          <w:szCs w:val="20"/>
          <w:lang w:val="es-ES"/>
        </w:rPr>
        <w:t xml:space="preserve">Se considera efectivo el </w:t>
      </w:r>
      <w:r w:rsidR="00251ED8">
        <w:rPr>
          <w:sz w:val="20"/>
          <w:szCs w:val="20"/>
          <w:lang w:val="es-ES"/>
        </w:rPr>
        <w:t>rubro “Caja y Bancos”</w:t>
      </w:r>
      <w:r w:rsidRPr="00C74EA0">
        <w:rPr>
          <w:sz w:val="20"/>
          <w:szCs w:val="20"/>
          <w:lang w:val="es-ES"/>
        </w:rPr>
        <w:t xml:space="preserve"> </w:t>
      </w:r>
      <w:r w:rsidR="00251ED8">
        <w:rPr>
          <w:sz w:val="20"/>
          <w:szCs w:val="20"/>
          <w:lang w:val="es-ES"/>
        </w:rPr>
        <w:t>e “Inversiones</w:t>
      </w:r>
      <w:r w:rsidRPr="00C74EA0">
        <w:rPr>
          <w:sz w:val="20"/>
          <w:szCs w:val="20"/>
          <w:lang w:val="es-ES"/>
        </w:rPr>
        <w:t>”.</w:t>
      </w:r>
    </w:p>
    <w:p w14:paraId="68EE25C4" w14:textId="77777777" w:rsidR="00251ED8" w:rsidRDefault="00251ED8" w:rsidP="00C74EA0">
      <w:pPr>
        <w:rPr>
          <w:sz w:val="20"/>
          <w:szCs w:val="20"/>
          <w:lang w:val="es-AR"/>
        </w:rPr>
      </w:pPr>
    </w:p>
    <w:p w14:paraId="132BC385" w14:textId="142DE304" w:rsidR="00376EEE" w:rsidRDefault="00E50013" w:rsidP="00C74EA0">
      <w:pPr>
        <w:rPr>
          <w:sz w:val="20"/>
          <w:szCs w:val="20"/>
          <w:lang w:val="es-AR"/>
        </w:rPr>
      </w:pPr>
      <w:r w:rsidRPr="00C74EA0">
        <w:rPr>
          <w:sz w:val="20"/>
          <w:szCs w:val="20"/>
          <w:lang w:val="es-AR"/>
        </w:rPr>
        <w:t>Las notas</w:t>
      </w:r>
      <w:r w:rsidR="00D23552" w:rsidRPr="00C74EA0">
        <w:rPr>
          <w:sz w:val="20"/>
          <w:szCs w:val="20"/>
          <w:lang w:val="es-AR"/>
        </w:rPr>
        <w:t xml:space="preserve"> y los anexos </w:t>
      </w:r>
      <w:r w:rsidR="00376EEE" w:rsidRPr="00C74EA0">
        <w:rPr>
          <w:sz w:val="20"/>
          <w:szCs w:val="20"/>
          <w:lang w:val="es-AR"/>
        </w:rPr>
        <w:t>que se adjuntan forman parte integrante de los presentes estados contables especiales.</w:t>
      </w:r>
    </w:p>
    <w:p w14:paraId="3F6AD1C0" w14:textId="7FFD9726" w:rsidR="00A61892" w:rsidRDefault="00A61892" w:rsidP="00C74EA0">
      <w:pPr>
        <w:rPr>
          <w:sz w:val="20"/>
          <w:szCs w:val="20"/>
          <w:lang w:val="es-AR"/>
        </w:rPr>
      </w:pPr>
    </w:p>
    <w:p w14:paraId="3E9C9C4B" w14:textId="77777777" w:rsidR="00A61892" w:rsidRPr="00C74EA0" w:rsidRDefault="00A61892" w:rsidP="00C74EA0">
      <w:pPr>
        <w:rPr>
          <w:sz w:val="20"/>
          <w:szCs w:val="20"/>
          <w:lang w:val="es-AR"/>
        </w:rPr>
      </w:pPr>
    </w:p>
    <w:p w14:paraId="10F88DB3" w14:textId="1DAFDADF" w:rsidR="00E65C1A" w:rsidRDefault="00E65C1A">
      <w:pPr>
        <w:pStyle w:val="BodySingle"/>
        <w:jc w:val="both"/>
        <w:rPr>
          <w:b/>
          <w:bCs/>
          <w:sz w:val="20"/>
          <w:szCs w:val="20"/>
          <w:lang w:val="es-AR"/>
        </w:rPr>
      </w:pPr>
      <w:r>
        <w:rPr>
          <w:b/>
          <w:bCs/>
          <w:sz w:val="20"/>
          <w:szCs w:val="20"/>
          <w:lang w:val="es-AR"/>
        </w:rPr>
        <w:t>NOTAS A LOS ESTADOS CONTABL</w:t>
      </w:r>
      <w:r w:rsidR="00F91C7B">
        <w:rPr>
          <w:b/>
          <w:bCs/>
          <w:sz w:val="20"/>
          <w:szCs w:val="20"/>
          <w:lang w:val="es-AR"/>
        </w:rPr>
        <w:t xml:space="preserve">ES ESPECIALES al </w:t>
      </w:r>
      <w:r w:rsidR="00FA1E35">
        <w:rPr>
          <w:b/>
          <w:bCs/>
          <w:sz w:val="20"/>
          <w:szCs w:val="20"/>
          <w:lang w:val="es-AR"/>
        </w:rPr>
        <w:t xml:space="preserve">30 de septiembre de </w:t>
      </w:r>
      <w:r w:rsidR="005A2755">
        <w:rPr>
          <w:b/>
          <w:bCs/>
          <w:sz w:val="20"/>
          <w:szCs w:val="20"/>
          <w:lang w:val="es-AR"/>
        </w:rPr>
        <w:t>2025</w:t>
      </w:r>
    </w:p>
    <w:p w14:paraId="2A60D156" w14:textId="77777777" w:rsidR="00E65C1A" w:rsidRDefault="00E65C1A">
      <w:pPr>
        <w:pStyle w:val="BodySingle"/>
        <w:jc w:val="both"/>
        <w:rPr>
          <w:b/>
          <w:bCs/>
          <w:sz w:val="20"/>
          <w:szCs w:val="20"/>
          <w:lang w:val="es-AR"/>
        </w:rPr>
      </w:pPr>
    </w:p>
    <w:p w14:paraId="5F4BAAC1" w14:textId="77777777" w:rsidR="00376EEE" w:rsidRDefault="00376EEE">
      <w:pPr>
        <w:pStyle w:val="BodySingle"/>
        <w:jc w:val="both"/>
        <w:rPr>
          <w:b/>
          <w:bCs/>
          <w:sz w:val="20"/>
          <w:szCs w:val="20"/>
          <w:lang w:val="es-AR"/>
        </w:rPr>
      </w:pPr>
      <w:r>
        <w:rPr>
          <w:b/>
          <w:bCs/>
          <w:sz w:val="20"/>
          <w:szCs w:val="20"/>
          <w:lang w:val="es-AR"/>
        </w:rPr>
        <w:t>NOTA 1 - ACTIVIDAD DE LA SOCIEDAD</w:t>
      </w:r>
    </w:p>
    <w:p w14:paraId="74E29822" w14:textId="77777777" w:rsidR="0004370E" w:rsidRPr="00C94601" w:rsidRDefault="0004370E" w:rsidP="0004370E">
      <w:pPr>
        <w:pStyle w:val="ecxmsonormal"/>
        <w:jc w:val="both"/>
        <w:rPr>
          <w:rFonts w:ascii="Arial" w:hAnsi="Arial" w:cs="Arial"/>
          <w:sz w:val="20"/>
          <w:szCs w:val="20"/>
        </w:rPr>
      </w:pPr>
      <w:r w:rsidRPr="00C94601">
        <w:rPr>
          <w:rFonts w:ascii="Arial" w:hAnsi="Arial" w:cs="Arial"/>
          <w:sz w:val="20"/>
          <w:szCs w:val="20"/>
          <w:lang w:val="es-AR"/>
        </w:rPr>
        <w:t>La Sociedad tiene por objeto la ejecución, conservación, mantenimiento y operación de concesiones de obras públicas para la mejora, ampliación, remodelación, conservación, mantenimiento, explotación y administración de la Red Vial de la República Argentina.</w:t>
      </w:r>
      <w:r w:rsidR="00B44C74">
        <w:rPr>
          <w:rFonts w:ascii="Arial" w:hAnsi="Arial" w:cs="Arial"/>
          <w:sz w:val="20"/>
          <w:szCs w:val="20"/>
          <w:lang w:val="es-AR"/>
        </w:rPr>
        <w:t xml:space="preserve"> </w:t>
      </w:r>
      <w:r w:rsidRPr="00C94601">
        <w:rPr>
          <w:rFonts w:ascii="Arial" w:hAnsi="Arial" w:cs="Arial"/>
          <w:sz w:val="20"/>
          <w:szCs w:val="20"/>
          <w:lang w:val="es-AR"/>
        </w:rPr>
        <w:t xml:space="preserve">En particular, </w:t>
      </w:r>
      <w:proofErr w:type="spellStart"/>
      <w:r w:rsidRPr="00C94601">
        <w:rPr>
          <w:rFonts w:ascii="Arial" w:hAnsi="Arial" w:cs="Arial"/>
          <w:sz w:val="20"/>
          <w:szCs w:val="20"/>
          <w:lang w:val="es-AR"/>
        </w:rPr>
        <w:t>Covisur</w:t>
      </w:r>
      <w:proofErr w:type="spellEnd"/>
      <w:r w:rsidRPr="00C94601">
        <w:rPr>
          <w:rFonts w:ascii="Arial" w:hAnsi="Arial" w:cs="Arial"/>
          <w:sz w:val="20"/>
          <w:szCs w:val="20"/>
          <w:lang w:val="es-AR"/>
        </w:rPr>
        <w:t xml:space="preserve"> </w:t>
      </w:r>
      <w:r w:rsidR="00B44C74">
        <w:rPr>
          <w:rFonts w:ascii="Arial" w:hAnsi="Arial" w:cs="Arial"/>
          <w:sz w:val="20"/>
          <w:szCs w:val="20"/>
          <w:lang w:val="es-AR"/>
        </w:rPr>
        <w:t xml:space="preserve">S.A. </w:t>
      </w:r>
      <w:r w:rsidRPr="00C94601">
        <w:rPr>
          <w:rFonts w:ascii="Arial" w:hAnsi="Arial" w:cs="Arial"/>
          <w:sz w:val="20"/>
          <w:szCs w:val="20"/>
          <w:lang w:val="es-AR"/>
        </w:rPr>
        <w:t xml:space="preserve">es la empresa concesionaria para la conservación, mejora y administración de la Ruta Provincial </w:t>
      </w:r>
      <w:proofErr w:type="spellStart"/>
      <w:r w:rsidRPr="00C94601">
        <w:rPr>
          <w:rFonts w:ascii="Arial" w:hAnsi="Arial" w:cs="Arial"/>
          <w:sz w:val="20"/>
          <w:szCs w:val="20"/>
          <w:lang w:val="es-AR"/>
        </w:rPr>
        <w:t>Nº</w:t>
      </w:r>
      <w:proofErr w:type="spellEnd"/>
      <w:r w:rsidRPr="00C94601">
        <w:rPr>
          <w:rFonts w:ascii="Arial" w:hAnsi="Arial" w:cs="Arial"/>
          <w:sz w:val="20"/>
          <w:szCs w:val="20"/>
          <w:lang w:val="es-AR"/>
        </w:rPr>
        <w:t xml:space="preserve"> 2, bajo el régimen de peaje, según  Contrato de Concesión de Obra Pública del 7 de septiembre de 1990 aprobado por Decreto </w:t>
      </w:r>
      <w:proofErr w:type="spellStart"/>
      <w:r w:rsidRPr="00C94601">
        <w:rPr>
          <w:rFonts w:ascii="Arial" w:hAnsi="Arial" w:cs="Arial"/>
          <w:sz w:val="20"/>
          <w:szCs w:val="20"/>
          <w:lang w:val="es-AR"/>
        </w:rPr>
        <w:t>N°</w:t>
      </w:r>
      <w:proofErr w:type="spellEnd"/>
      <w:r w:rsidRPr="00C94601">
        <w:rPr>
          <w:rFonts w:ascii="Arial" w:hAnsi="Arial" w:cs="Arial"/>
          <w:sz w:val="20"/>
          <w:szCs w:val="20"/>
          <w:lang w:val="es-AR"/>
        </w:rPr>
        <w:t xml:space="preserve"> 2039/90 del Poder Ejecutivo Nacional, que fuera cedido a la Provincia de Buenos Aires, a través del Convenio integral para el ordenamiento vial: Ejes “Buenos Aires-La Plata” y “Buenos Aires-Mar del Plata”, de fecha 15 de noviembre de 1990, ratificado por  Decreto Provincial </w:t>
      </w:r>
      <w:proofErr w:type="spellStart"/>
      <w:r w:rsidRPr="00C94601">
        <w:rPr>
          <w:rFonts w:ascii="Arial" w:hAnsi="Arial" w:cs="Arial"/>
          <w:sz w:val="20"/>
          <w:szCs w:val="20"/>
          <w:lang w:val="es-AR"/>
        </w:rPr>
        <w:t>N°</w:t>
      </w:r>
      <w:proofErr w:type="spellEnd"/>
      <w:r w:rsidRPr="00C94601">
        <w:rPr>
          <w:rFonts w:ascii="Arial" w:hAnsi="Arial" w:cs="Arial"/>
          <w:sz w:val="20"/>
          <w:szCs w:val="20"/>
          <w:lang w:val="es-AR"/>
        </w:rPr>
        <w:t xml:space="preserve"> 4872/90, del 17 de diciembre de 1990, y los Convenios de Readecuación del 4 de septiembre de 1991 aprobado por Decreto </w:t>
      </w:r>
      <w:proofErr w:type="spellStart"/>
      <w:r w:rsidRPr="00C94601">
        <w:rPr>
          <w:rFonts w:ascii="Arial" w:hAnsi="Arial" w:cs="Arial"/>
          <w:sz w:val="20"/>
          <w:szCs w:val="20"/>
          <w:lang w:val="es-AR"/>
        </w:rPr>
        <w:t>N°</w:t>
      </w:r>
      <w:proofErr w:type="spellEnd"/>
      <w:r w:rsidRPr="00C94601">
        <w:rPr>
          <w:rFonts w:ascii="Arial" w:hAnsi="Arial" w:cs="Arial"/>
          <w:sz w:val="20"/>
          <w:szCs w:val="20"/>
          <w:lang w:val="es-AR"/>
        </w:rPr>
        <w:t xml:space="preserve"> 4211/91, con sus anexos, y del 15 de diciembre de 1992 aprobado por Decreto </w:t>
      </w:r>
      <w:proofErr w:type="spellStart"/>
      <w:r w:rsidRPr="00C94601">
        <w:rPr>
          <w:rFonts w:ascii="Arial" w:hAnsi="Arial" w:cs="Arial"/>
          <w:sz w:val="20"/>
          <w:szCs w:val="20"/>
          <w:lang w:val="es-AR"/>
        </w:rPr>
        <w:t>N°</w:t>
      </w:r>
      <w:proofErr w:type="spellEnd"/>
      <w:r w:rsidRPr="00C94601">
        <w:rPr>
          <w:rFonts w:ascii="Arial" w:hAnsi="Arial" w:cs="Arial"/>
          <w:sz w:val="20"/>
          <w:szCs w:val="20"/>
          <w:lang w:val="es-AR"/>
        </w:rPr>
        <w:t xml:space="preserve"> 4105/92, con sus anexos, modificado el 19 de julio de 2010 mediante un Acta Acuerdo suscripta entre el Ministerio de </w:t>
      </w:r>
      <w:r>
        <w:rPr>
          <w:rFonts w:ascii="Arial" w:hAnsi="Arial" w:cs="Arial"/>
          <w:sz w:val="20"/>
          <w:szCs w:val="20"/>
          <w:lang w:val="es-AR"/>
        </w:rPr>
        <w:t xml:space="preserve">Infraestructura </w:t>
      </w:r>
      <w:r w:rsidR="00B44C74">
        <w:rPr>
          <w:rFonts w:ascii="Arial" w:hAnsi="Arial" w:cs="Arial"/>
          <w:sz w:val="20"/>
          <w:szCs w:val="20"/>
          <w:lang w:val="es-AR"/>
        </w:rPr>
        <w:t xml:space="preserve">y </w:t>
      </w:r>
      <w:proofErr w:type="spellStart"/>
      <w:r>
        <w:rPr>
          <w:rFonts w:ascii="Arial" w:hAnsi="Arial" w:cs="Arial"/>
          <w:sz w:val="20"/>
          <w:szCs w:val="20"/>
          <w:lang w:val="es-AR"/>
        </w:rPr>
        <w:t>C</w:t>
      </w:r>
      <w:r w:rsidR="00B44C74">
        <w:rPr>
          <w:rFonts w:ascii="Arial" w:hAnsi="Arial" w:cs="Arial"/>
          <w:sz w:val="20"/>
          <w:szCs w:val="20"/>
          <w:lang w:val="es-AR"/>
        </w:rPr>
        <w:t>ovisur</w:t>
      </w:r>
      <w:proofErr w:type="spellEnd"/>
      <w:r>
        <w:rPr>
          <w:rFonts w:ascii="Arial" w:hAnsi="Arial" w:cs="Arial"/>
          <w:sz w:val="20"/>
          <w:szCs w:val="20"/>
          <w:lang w:val="es-AR"/>
        </w:rPr>
        <w:t xml:space="preserve"> S.A.</w:t>
      </w:r>
    </w:p>
    <w:p w14:paraId="6B4309CA" w14:textId="77777777" w:rsidR="00685DCD" w:rsidRPr="00C94601" w:rsidRDefault="00685DCD" w:rsidP="00685DCD">
      <w:pPr>
        <w:pStyle w:val="ecxmsonormal"/>
        <w:jc w:val="both"/>
        <w:rPr>
          <w:rFonts w:ascii="Arial" w:hAnsi="Arial" w:cs="Arial"/>
          <w:sz w:val="20"/>
          <w:szCs w:val="20"/>
        </w:rPr>
      </w:pPr>
      <w:r>
        <w:rPr>
          <w:rFonts w:ascii="Arial" w:hAnsi="Arial" w:cs="Arial"/>
          <w:sz w:val="20"/>
          <w:szCs w:val="20"/>
        </w:rPr>
        <w:t xml:space="preserve">Dicha </w:t>
      </w:r>
      <w:r w:rsidRPr="00C94601">
        <w:rPr>
          <w:rFonts w:ascii="Arial" w:hAnsi="Arial" w:cs="Arial"/>
          <w:sz w:val="20"/>
          <w:szCs w:val="20"/>
          <w:lang w:val="es-AR"/>
        </w:rPr>
        <w:t xml:space="preserve">modificación consistió en la desafectación de este Contrato de Concesión, de la construcción, mejoras, reparación, conservación, ampliación, remodelación, mantenimiento, administración y explotación bajo el régimen de peaje del tramo de la Ruta Provincial </w:t>
      </w:r>
      <w:proofErr w:type="spellStart"/>
      <w:r w:rsidRPr="00C94601">
        <w:rPr>
          <w:rFonts w:ascii="Arial" w:hAnsi="Arial" w:cs="Arial"/>
          <w:sz w:val="20"/>
          <w:szCs w:val="20"/>
          <w:lang w:val="es-AR"/>
        </w:rPr>
        <w:t>N°</w:t>
      </w:r>
      <w:proofErr w:type="spellEnd"/>
      <w:r w:rsidRPr="00C94601">
        <w:rPr>
          <w:rFonts w:ascii="Arial" w:hAnsi="Arial" w:cs="Arial"/>
          <w:sz w:val="20"/>
          <w:szCs w:val="20"/>
          <w:lang w:val="es-AR"/>
        </w:rPr>
        <w:t xml:space="preserve"> 2 comprendido entre el Km. 40,210 (empalme Ruta Provincial </w:t>
      </w:r>
      <w:proofErr w:type="spellStart"/>
      <w:r w:rsidRPr="00C94601">
        <w:rPr>
          <w:rFonts w:ascii="Arial" w:hAnsi="Arial" w:cs="Arial"/>
          <w:sz w:val="20"/>
          <w:szCs w:val="20"/>
          <w:lang w:val="es-AR"/>
        </w:rPr>
        <w:t>N°</w:t>
      </w:r>
      <w:proofErr w:type="spellEnd"/>
      <w:r w:rsidRPr="00C94601">
        <w:rPr>
          <w:rFonts w:ascii="Arial" w:hAnsi="Arial" w:cs="Arial"/>
          <w:sz w:val="20"/>
          <w:szCs w:val="20"/>
          <w:lang w:val="es-AR"/>
        </w:rPr>
        <w:t xml:space="preserve"> 36) hasta el Km. 214,00 (Partido de Dolores), comprendiendo las áreas de servicio e instalaciones indicadas en el Anexo I del  Acta Acuerdo del 19 de julio de 2010</w:t>
      </w:r>
      <w:r>
        <w:rPr>
          <w:rFonts w:ascii="Arial" w:hAnsi="Arial" w:cs="Arial"/>
          <w:sz w:val="20"/>
          <w:szCs w:val="20"/>
          <w:lang w:val="es-AR"/>
        </w:rPr>
        <w:t xml:space="preserve"> estableciendo </w:t>
      </w:r>
      <w:r w:rsidRPr="00C94601">
        <w:rPr>
          <w:rFonts w:ascii="Arial" w:hAnsi="Arial" w:cs="Arial"/>
          <w:sz w:val="20"/>
          <w:szCs w:val="20"/>
          <w:lang w:val="es-AR"/>
        </w:rPr>
        <w:t xml:space="preserve"> fecha de finaliz</w:t>
      </w:r>
      <w:r>
        <w:rPr>
          <w:rFonts w:ascii="Arial" w:hAnsi="Arial" w:cs="Arial"/>
          <w:sz w:val="20"/>
          <w:szCs w:val="20"/>
          <w:lang w:val="es-AR"/>
        </w:rPr>
        <w:t>ación de la Concesión Modificada el 3</w:t>
      </w:r>
      <w:r w:rsidRPr="00C94601">
        <w:rPr>
          <w:rFonts w:ascii="Arial" w:hAnsi="Arial" w:cs="Arial"/>
          <w:sz w:val="20"/>
          <w:szCs w:val="20"/>
          <w:lang w:val="es-AR"/>
        </w:rPr>
        <w:t>0 de junio de 2016.</w:t>
      </w:r>
    </w:p>
    <w:p w14:paraId="1885C7FD" w14:textId="472B67D8" w:rsidR="0004370E" w:rsidRPr="00C94601" w:rsidRDefault="0004370E" w:rsidP="00BB1448">
      <w:pPr>
        <w:pStyle w:val="ecxmsonormal"/>
        <w:jc w:val="both"/>
        <w:rPr>
          <w:rFonts w:ascii="Arial" w:hAnsi="Arial" w:cs="Arial"/>
          <w:sz w:val="20"/>
          <w:szCs w:val="20"/>
        </w:rPr>
      </w:pPr>
      <w:r w:rsidRPr="00C94601">
        <w:rPr>
          <w:rFonts w:ascii="Arial" w:hAnsi="Arial" w:cs="Arial"/>
          <w:sz w:val="20"/>
          <w:szCs w:val="20"/>
          <w:lang w:val="es-AR"/>
        </w:rPr>
        <w:t xml:space="preserve">Luego de varias actualizaciones tarifarias, </w:t>
      </w:r>
      <w:r>
        <w:rPr>
          <w:rFonts w:ascii="Arial" w:hAnsi="Arial" w:cs="Arial"/>
          <w:sz w:val="20"/>
          <w:szCs w:val="20"/>
          <w:lang w:val="es-AR"/>
        </w:rPr>
        <w:t xml:space="preserve">en la última revisión </w:t>
      </w:r>
      <w:r w:rsidRPr="00C94601">
        <w:rPr>
          <w:rFonts w:ascii="Arial" w:hAnsi="Arial" w:cs="Arial"/>
          <w:sz w:val="20"/>
          <w:szCs w:val="20"/>
          <w:lang w:val="es-AR"/>
        </w:rPr>
        <w:t>ordinar</w:t>
      </w:r>
      <w:r>
        <w:rPr>
          <w:rFonts w:ascii="Arial" w:hAnsi="Arial" w:cs="Arial"/>
          <w:sz w:val="20"/>
          <w:szCs w:val="20"/>
          <w:lang w:val="es-AR"/>
        </w:rPr>
        <w:t>ia trimestral</w:t>
      </w:r>
      <w:r w:rsidRPr="00C94601">
        <w:rPr>
          <w:rFonts w:ascii="Arial" w:hAnsi="Arial" w:cs="Arial"/>
          <w:sz w:val="20"/>
          <w:szCs w:val="20"/>
          <w:lang w:val="es-AR"/>
        </w:rPr>
        <w:t xml:space="preserve"> del contrato</w:t>
      </w:r>
      <w:r>
        <w:rPr>
          <w:rFonts w:ascii="Arial" w:hAnsi="Arial" w:cs="Arial"/>
          <w:sz w:val="20"/>
          <w:szCs w:val="20"/>
          <w:lang w:val="es-AR"/>
        </w:rPr>
        <w:t xml:space="preserve">, </w:t>
      </w:r>
      <w:r w:rsidRPr="00C94601">
        <w:rPr>
          <w:rFonts w:ascii="Arial" w:hAnsi="Arial" w:cs="Arial"/>
          <w:sz w:val="20"/>
          <w:szCs w:val="20"/>
          <w:lang w:val="es-AR"/>
        </w:rPr>
        <w:t xml:space="preserve">se advierte que la tarifa de equilibrio de </w:t>
      </w:r>
      <w:proofErr w:type="spellStart"/>
      <w:r w:rsidRPr="00C94601">
        <w:rPr>
          <w:rFonts w:ascii="Arial" w:hAnsi="Arial" w:cs="Arial"/>
          <w:sz w:val="20"/>
          <w:szCs w:val="20"/>
          <w:lang w:val="es-AR"/>
        </w:rPr>
        <w:t>Covisur</w:t>
      </w:r>
      <w:proofErr w:type="spellEnd"/>
      <w:r w:rsidRPr="00C94601">
        <w:rPr>
          <w:rFonts w:ascii="Arial" w:hAnsi="Arial" w:cs="Arial"/>
          <w:sz w:val="20"/>
          <w:szCs w:val="20"/>
          <w:lang w:val="es-AR"/>
        </w:rPr>
        <w:t xml:space="preserve"> </w:t>
      </w:r>
      <w:r w:rsidR="00A004DB">
        <w:rPr>
          <w:rFonts w:ascii="Arial" w:hAnsi="Arial" w:cs="Arial"/>
          <w:sz w:val="20"/>
          <w:szCs w:val="20"/>
          <w:lang w:val="es-AR"/>
        </w:rPr>
        <w:t xml:space="preserve">S.A. </w:t>
      </w:r>
      <w:r w:rsidRPr="00C94601">
        <w:rPr>
          <w:rFonts w:ascii="Arial" w:hAnsi="Arial" w:cs="Arial"/>
          <w:sz w:val="20"/>
          <w:szCs w:val="20"/>
          <w:lang w:val="es-AR"/>
        </w:rPr>
        <w:t>para el plan económico financiero aplicable</w:t>
      </w:r>
      <w:r>
        <w:rPr>
          <w:rFonts w:ascii="Arial" w:hAnsi="Arial" w:cs="Arial"/>
          <w:sz w:val="20"/>
          <w:szCs w:val="20"/>
          <w:lang w:val="es-AR"/>
        </w:rPr>
        <w:t>,</w:t>
      </w:r>
      <w:r w:rsidRPr="00C94601">
        <w:rPr>
          <w:rFonts w:ascii="Arial" w:hAnsi="Arial" w:cs="Arial"/>
          <w:sz w:val="20"/>
          <w:szCs w:val="20"/>
          <w:lang w:val="es-AR"/>
        </w:rPr>
        <w:t xml:space="preserve"> no podr</w:t>
      </w:r>
      <w:r>
        <w:rPr>
          <w:rFonts w:ascii="Arial" w:hAnsi="Arial" w:cs="Arial"/>
          <w:sz w:val="20"/>
          <w:szCs w:val="20"/>
          <w:lang w:val="es-AR"/>
        </w:rPr>
        <w:t>í</w:t>
      </w:r>
      <w:r w:rsidRPr="00C94601">
        <w:rPr>
          <w:rFonts w:ascii="Arial" w:hAnsi="Arial" w:cs="Arial"/>
          <w:sz w:val="20"/>
          <w:szCs w:val="20"/>
          <w:lang w:val="es-AR"/>
        </w:rPr>
        <w:t xml:space="preserve">a ser aplicada dado que superaría </w:t>
      </w:r>
      <w:r>
        <w:rPr>
          <w:rFonts w:ascii="Arial" w:hAnsi="Arial" w:cs="Arial"/>
          <w:sz w:val="20"/>
          <w:szCs w:val="20"/>
          <w:lang w:val="es-AR"/>
        </w:rPr>
        <w:t xml:space="preserve">a </w:t>
      </w:r>
      <w:r w:rsidRPr="00C94601">
        <w:rPr>
          <w:rFonts w:ascii="Arial" w:hAnsi="Arial" w:cs="Arial"/>
          <w:sz w:val="20"/>
          <w:szCs w:val="20"/>
          <w:lang w:val="es-AR"/>
        </w:rPr>
        <w:t>la del peaje de Samboromb</w:t>
      </w:r>
      <w:r w:rsidR="000F3DF2">
        <w:rPr>
          <w:rFonts w:ascii="Arial" w:hAnsi="Arial" w:cs="Arial"/>
          <w:sz w:val="20"/>
          <w:szCs w:val="20"/>
          <w:lang w:val="es-AR"/>
        </w:rPr>
        <w:t>ó</w:t>
      </w:r>
      <w:r w:rsidRPr="00C94601">
        <w:rPr>
          <w:rFonts w:ascii="Arial" w:hAnsi="Arial" w:cs="Arial"/>
          <w:sz w:val="20"/>
          <w:szCs w:val="20"/>
          <w:lang w:val="es-AR"/>
        </w:rPr>
        <w:t>n (</w:t>
      </w:r>
      <w:r w:rsidR="007F4762">
        <w:rPr>
          <w:rFonts w:ascii="Arial" w:hAnsi="Arial" w:cs="Arial"/>
          <w:sz w:val="20"/>
          <w:szCs w:val="20"/>
          <w:lang w:val="es-AR"/>
        </w:rPr>
        <w:t xml:space="preserve">concesionado a la empresa </w:t>
      </w:r>
      <w:r w:rsidRPr="00C94601">
        <w:rPr>
          <w:rFonts w:ascii="Arial" w:hAnsi="Arial" w:cs="Arial"/>
          <w:sz w:val="20"/>
          <w:szCs w:val="20"/>
          <w:lang w:val="es-AR"/>
        </w:rPr>
        <w:t>Autov</w:t>
      </w:r>
      <w:r w:rsidR="000F3DF2">
        <w:rPr>
          <w:rFonts w:ascii="Arial" w:hAnsi="Arial" w:cs="Arial"/>
          <w:sz w:val="20"/>
          <w:szCs w:val="20"/>
          <w:lang w:val="es-AR"/>
        </w:rPr>
        <w:t>í</w:t>
      </w:r>
      <w:r w:rsidRPr="00C94601">
        <w:rPr>
          <w:rFonts w:ascii="Arial" w:hAnsi="Arial" w:cs="Arial"/>
          <w:sz w:val="20"/>
          <w:szCs w:val="20"/>
          <w:lang w:val="es-AR"/>
        </w:rPr>
        <w:t>a del Mar</w:t>
      </w:r>
      <w:r w:rsidR="007F4762">
        <w:rPr>
          <w:rFonts w:ascii="Arial" w:hAnsi="Arial" w:cs="Arial"/>
          <w:sz w:val="20"/>
          <w:szCs w:val="20"/>
          <w:lang w:val="es-AR"/>
        </w:rPr>
        <w:t xml:space="preserve"> S.A.</w:t>
      </w:r>
      <w:r w:rsidRPr="00C94601">
        <w:rPr>
          <w:rFonts w:ascii="Arial" w:hAnsi="Arial" w:cs="Arial"/>
          <w:sz w:val="20"/>
          <w:szCs w:val="20"/>
          <w:lang w:val="es-AR"/>
        </w:rPr>
        <w:t>)</w:t>
      </w:r>
      <w:r>
        <w:rPr>
          <w:rFonts w:ascii="Arial" w:hAnsi="Arial" w:cs="Arial"/>
          <w:sz w:val="20"/>
          <w:szCs w:val="20"/>
          <w:lang w:val="es-AR"/>
        </w:rPr>
        <w:t xml:space="preserve">. </w:t>
      </w:r>
      <w:r w:rsidRPr="00C94601">
        <w:rPr>
          <w:rFonts w:ascii="Arial" w:hAnsi="Arial" w:cs="Arial"/>
          <w:sz w:val="20"/>
          <w:szCs w:val="20"/>
          <w:lang w:val="es-AR"/>
        </w:rPr>
        <w:t>Advertido de esta circunstancia,</w:t>
      </w:r>
      <w:r>
        <w:rPr>
          <w:rFonts w:ascii="Arial" w:hAnsi="Arial" w:cs="Arial"/>
          <w:sz w:val="20"/>
          <w:szCs w:val="20"/>
          <w:lang w:val="es-AR"/>
        </w:rPr>
        <w:t xml:space="preserve"> </w:t>
      </w:r>
      <w:proofErr w:type="spellStart"/>
      <w:r>
        <w:rPr>
          <w:rFonts w:ascii="Arial" w:hAnsi="Arial" w:cs="Arial"/>
          <w:sz w:val="20"/>
          <w:szCs w:val="20"/>
          <w:lang w:val="es-AR"/>
        </w:rPr>
        <w:t>Covisur</w:t>
      </w:r>
      <w:proofErr w:type="spellEnd"/>
      <w:r w:rsidRPr="00C94601">
        <w:rPr>
          <w:rFonts w:ascii="Arial" w:hAnsi="Arial" w:cs="Arial"/>
          <w:sz w:val="20"/>
          <w:szCs w:val="20"/>
          <w:lang w:val="es-AR"/>
        </w:rPr>
        <w:t xml:space="preserve"> </w:t>
      </w:r>
      <w:r w:rsidR="00B44C74">
        <w:rPr>
          <w:rFonts w:ascii="Arial" w:hAnsi="Arial" w:cs="Arial"/>
          <w:sz w:val="20"/>
          <w:szCs w:val="20"/>
          <w:lang w:val="es-AR"/>
        </w:rPr>
        <w:t xml:space="preserve">S.A. </w:t>
      </w:r>
      <w:r w:rsidRPr="00C94601">
        <w:rPr>
          <w:rFonts w:ascii="Arial" w:hAnsi="Arial" w:cs="Arial"/>
          <w:sz w:val="20"/>
          <w:szCs w:val="20"/>
          <w:lang w:val="es-AR"/>
        </w:rPr>
        <w:t xml:space="preserve">comunica al Ministerio de Infraestructura que la no aplicación plena de las tarifas resultantes de su revisión </w:t>
      </w:r>
      <w:proofErr w:type="gramStart"/>
      <w:r w:rsidR="00581A9E" w:rsidRPr="00C94601">
        <w:rPr>
          <w:rFonts w:ascii="Arial" w:hAnsi="Arial" w:cs="Arial"/>
          <w:sz w:val="20"/>
          <w:szCs w:val="20"/>
          <w:lang w:val="es-AR"/>
        </w:rPr>
        <w:t>ordinaria</w:t>
      </w:r>
      <w:r w:rsidR="00581A9E">
        <w:rPr>
          <w:rFonts w:ascii="Arial" w:hAnsi="Arial" w:cs="Arial"/>
          <w:sz w:val="20"/>
          <w:szCs w:val="20"/>
          <w:lang w:val="es-AR"/>
        </w:rPr>
        <w:t>,</w:t>
      </w:r>
      <w:proofErr w:type="gramEnd"/>
      <w:r w:rsidR="00581A9E" w:rsidRPr="00C94601">
        <w:rPr>
          <w:rFonts w:ascii="Arial" w:hAnsi="Arial" w:cs="Arial"/>
          <w:sz w:val="20"/>
          <w:szCs w:val="20"/>
          <w:lang w:val="es-AR"/>
        </w:rPr>
        <w:t xml:space="preserve"> pone</w:t>
      </w:r>
      <w:r w:rsidRPr="00C94601">
        <w:rPr>
          <w:rFonts w:ascii="Arial" w:hAnsi="Arial" w:cs="Arial"/>
          <w:sz w:val="20"/>
          <w:szCs w:val="20"/>
          <w:lang w:val="es-AR"/>
        </w:rPr>
        <w:t xml:space="preserve"> en riesgo la posibilidad material de cumplimiento de</w:t>
      </w:r>
      <w:r>
        <w:rPr>
          <w:rFonts w:ascii="Arial" w:hAnsi="Arial" w:cs="Arial"/>
          <w:sz w:val="20"/>
          <w:szCs w:val="20"/>
          <w:lang w:val="es-AR"/>
        </w:rPr>
        <w:t xml:space="preserve"> las prestaciones contractuales. </w:t>
      </w:r>
      <w:r>
        <w:rPr>
          <w:rFonts w:ascii="Arial" w:hAnsi="Arial" w:cs="Arial"/>
          <w:sz w:val="20"/>
          <w:szCs w:val="20"/>
        </w:rPr>
        <w:t>Debido a ello y</w:t>
      </w:r>
      <w:r w:rsidRPr="00C94601">
        <w:rPr>
          <w:rFonts w:ascii="Arial" w:hAnsi="Arial" w:cs="Arial"/>
          <w:sz w:val="20"/>
          <w:szCs w:val="20"/>
          <w:lang w:val="es-AR"/>
        </w:rPr>
        <w:t xml:space="preserve"> ante la imposibilidad de prorrogar el plazo de vencimiento contractual y siendo improbable que se revierta </w:t>
      </w:r>
      <w:r>
        <w:rPr>
          <w:rFonts w:ascii="Arial" w:hAnsi="Arial" w:cs="Arial"/>
          <w:sz w:val="20"/>
          <w:szCs w:val="20"/>
          <w:lang w:val="es-AR"/>
        </w:rPr>
        <w:t>dicha</w:t>
      </w:r>
      <w:r w:rsidRPr="00C94601">
        <w:rPr>
          <w:rFonts w:ascii="Arial" w:hAnsi="Arial" w:cs="Arial"/>
          <w:sz w:val="20"/>
          <w:szCs w:val="20"/>
          <w:lang w:val="es-AR"/>
        </w:rPr>
        <w:t xml:space="preserve"> situación en el escaso plazo remanente de la concesión, resulta pertinente que se disponga la culminación anticipada de la concesión por mutuo acuerdo en el marco del artículo 9 inci</w:t>
      </w:r>
      <w:r w:rsidR="00191527">
        <w:rPr>
          <w:rFonts w:ascii="Arial" w:hAnsi="Arial" w:cs="Arial"/>
          <w:sz w:val="20"/>
          <w:szCs w:val="20"/>
          <w:lang w:val="es-AR"/>
        </w:rPr>
        <w:t>so b) del Decreto Ley N°9254/79.</w:t>
      </w:r>
    </w:p>
    <w:p w14:paraId="5F55EEE7" w14:textId="75CCA12E" w:rsidR="0004370E" w:rsidRDefault="0004370E" w:rsidP="00BB1448">
      <w:pPr>
        <w:pStyle w:val="ecxmsonormal"/>
        <w:jc w:val="both"/>
        <w:rPr>
          <w:rFonts w:ascii="Arial" w:hAnsi="Arial" w:cs="Arial"/>
          <w:sz w:val="20"/>
          <w:szCs w:val="20"/>
          <w:lang w:val="es-AR"/>
        </w:rPr>
      </w:pPr>
      <w:r>
        <w:rPr>
          <w:rFonts w:ascii="Arial" w:hAnsi="Arial" w:cs="Arial"/>
          <w:sz w:val="20"/>
          <w:szCs w:val="20"/>
        </w:rPr>
        <w:t>En consecuencia</w:t>
      </w:r>
      <w:r w:rsidRPr="00C94601">
        <w:rPr>
          <w:rFonts w:ascii="Arial" w:hAnsi="Arial" w:cs="Arial"/>
          <w:sz w:val="20"/>
          <w:szCs w:val="20"/>
          <w:lang w:val="es-AR"/>
        </w:rPr>
        <w:t xml:space="preserve">, se procedió a suscribir un Acta de Rescisión por Mutuo Acuerdo, cuya </w:t>
      </w:r>
      <w:r w:rsidR="00581A9E" w:rsidRPr="00C94601">
        <w:rPr>
          <w:rFonts w:ascii="Arial" w:hAnsi="Arial" w:cs="Arial"/>
          <w:sz w:val="20"/>
          <w:szCs w:val="20"/>
          <w:lang w:val="es-AR"/>
        </w:rPr>
        <w:t>implementación fue</w:t>
      </w:r>
      <w:r w:rsidRPr="00C94601">
        <w:rPr>
          <w:rFonts w:ascii="Arial" w:hAnsi="Arial" w:cs="Arial"/>
          <w:sz w:val="20"/>
          <w:szCs w:val="20"/>
          <w:lang w:val="es-AR"/>
        </w:rPr>
        <w:t xml:space="preserve"> aprobada por el Decreto </w:t>
      </w:r>
      <w:proofErr w:type="spellStart"/>
      <w:r w:rsidRPr="00C94601">
        <w:rPr>
          <w:rFonts w:ascii="Arial" w:hAnsi="Arial" w:cs="Arial"/>
          <w:sz w:val="20"/>
          <w:szCs w:val="20"/>
          <w:lang w:val="es-AR"/>
        </w:rPr>
        <w:t>Nº</w:t>
      </w:r>
      <w:proofErr w:type="spellEnd"/>
      <w:r w:rsidRPr="00C94601">
        <w:rPr>
          <w:rFonts w:ascii="Arial" w:hAnsi="Arial" w:cs="Arial"/>
          <w:sz w:val="20"/>
          <w:szCs w:val="20"/>
          <w:lang w:val="es-AR"/>
        </w:rPr>
        <w:t xml:space="preserve"> 1799/15,</w:t>
      </w:r>
      <w:r>
        <w:rPr>
          <w:rFonts w:ascii="Arial" w:hAnsi="Arial" w:cs="Arial"/>
          <w:sz w:val="20"/>
          <w:szCs w:val="20"/>
          <w:lang w:val="es-AR"/>
        </w:rPr>
        <w:t xml:space="preserve"> </w:t>
      </w:r>
      <w:r w:rsidRPr="00C94601">
        <w:rPr>
          <w:rFonts w:ascii="Arial" w:hAnsi="Arial" w:cs="Arial"/>
          <w:sz w:val="20"/>
          <w:szCs w:val="20"/>
          <w:lang w:val="es-AR"/>
        </w:rPr>
        <w:t>traspasando la concesión a Autov</w:t>
      </w:r>
      <w:r>
        <w:rPr>
          <w:rFonts w:ascii="Arial" w:hAnsi="Arial" w:cs="Arial"/>
          <w:sz w:val="20"/>
          <w:szCs w:val="20"/>
          <w:lang w:val="es-AR"/>
        </w:rPr>
        <w:t>í</w:t>
      </w:r>
      <w:r w:rsidRPr="00C94601">
        <w:rPr>
          <w:rFonts w:ascii="Arial" w:hAnsi="Arial" w:cs="Arial"/>
          <w:sz w:val="20"/>
          <w:szCs w:val="20"/>
          <w:lang w:val="es-AR"/>
        </w:rPr>
        <w:t>a del Mar</w:t>
      </w:r>
      <w:r w:rsidR="00CA3D3C">
        <w:rPr>
          <w:rFonts w:ascii="Arial" w:hAnsi="Arial" w:cs="Arial"/>
          <w:sz w:val="20"/>
          <w:szCs w:val="20"/>
          <w:lang w:val="es-AR"/>
        </w:rPr>
        <w:t xml:space="preserve"> S.A.</w:t>
      </w:r>
      <w:r w:rsidRPr="00C94601">
        <w:rPr>
          <w:rFonts w:ascii="Arial" w:hAnsi="Arial" w:cs="Arial"/>
          <w:sz w:val="20"/>
          <w:szCs w:val="20"/>
          <w:lang w:val="es-AR"/>
        </w:rPr>
        <w:t>, a las 0 ho</w:t>
      </w:r>
      <w:r>
        <w:rPr>
          <w:rFonts w:ascii="Arial" w:hAnsi="Arial" w:cs="Arial"/>
          <w:sz w:val="20"/>
          <w:szCs w:val="20"/>
          <w:lang w:val="es-AR"/>
        </w:rPr>
        <w:t xml:space="preserve">ras del 10 de diciembre de 2015 quedando </w:t>
      </w:r>
      <w:proofErr w:type="spellStart"/>
      <w:r>
        <w:rPr>
          <w:rFonts w:ascii="Arial" w:hAnsi="Arial" w:cs="Arial"/>
          <w:sz w:val="20"/>
          <w:szCs w:val="20"/>
          <w:lang w:val="es-AR"/>
        </w:rPr>
        <w:t>Covisur</w:t>
      </w:r>
      <w:proofErr w:type="spellEnd"/>
      <w:r>
        <w:rPr>
          <w:rFonts w:ascii="Arial" w:hAnsi="Arial" w:cs="Arial"/>
          <w:sz w:val="20"/>
          <w:szCs w:val="20"/>
          <w:lang w:val="es-AR"/>
        </w:rPr>
        <w:t xml:space="preserve"> S.A. activa a los efectos de afrontar </w:t>
      </w:r>
      <w:r w:rsidR="00191527">
        <w:rPr>
          <w:rFonts w:ascii="Arial" w:hAnsi="Arial" w:cs="Arial"/>
          <w:sz w:val="20"/>
          <w:szCs w:val="20"/>
          <w:lang w:val="es-AR"/>
        </w:rPr>
        <w:t xml:space="preserve">sus </w:t>
      </w:r>
      <w:r>
        <w:rPr>
          <w:rFonts w:ascii="Arial" w:hAnsi="Arial" w:cs="Arial"/>
          <w:sz w:val="20"/>
          <w:szCs w:val="20"/>
          <w:lang w:val="es-AR"/>
        </w:rPr>
        <w:t>obligaciones</w:t>
      </w:r>
      <w:r w:rsidR="00904297">
        <w:rPr>
          <w:rFonts w:ascii="Arial" w:hAnsi="Arial" w:cs="Arial"/>
          <w:sz w:val="20"/>
          <w:szCs w:val="20"/>
          <w:lang w:val="es-AR"/>
        </w:rPr>
        <w:t>,</w:t>
      </w:r>
      <w:r>
        <w:rPr>
          <w:rFonts w:ascii="Arial" w:hAnsi="Arial" w:cs="Arial"/>
          <w:sz w:val="20"/>
          <w:szCs w:val="20"/>
          <w:lang w:val="es-AR"/>
        </w:rPr>
        <w:t xml:space="preserve"> realizar </w:t>
      </w:r>
      <w:r w:rsidR="00191527">
        <w:rPr>
          <w:rFonts w:ascii="Arial" w:hAnsi="Arial" w:cs="Arial"/>
          <w:sz w:val="20"/>
          <w:szCs w:val="20"/>
          <w:lang w:val="es-AR"/>
        </w:rPr>
        <w:t xml:space="preserve">sus </w:t>
      </w:r>
      <w:r>
        <w:rPr>
          <w:rFonts w:ascii="Arial" w:hAnsi="Arial" w:cs="Arial"/>
          <w:sz w:val="20"/>
          <w:szCs w:val="20"/>
          <w:lang w:val="es-AR"/>
        </w:rPr>
        <w:t>créditos</w:t>
      </w:r>
      <w:r w:rsidR="00904297">
        <w:rPr>
          <w:rFonts w:ascii="Arial" w:hAnsi="Arial" w:cs="Arial"/>
          <w:sz w:val="20"/>
          <w:szCs w:val="20"/>
          <w:lang w:val="es-AR"/>
        </w:rPr>
        <w:t xml:space="preserve"> y completar el adecuado cierre de las distintas cuestiones administrativas y legales </w:t>
      </w:r>
      <w:r w:rsidR="00907E09">
        <w:rPr>
          <w:rFonts w:ascii="Arial" w:hAnsi="Arial" w:cs="Arial"/>
          <w:sz w:val="20"/>
          <w:szCs w:val="20"/>
          <w:lang w:val="es-AR"/>
        </w:rPr>
        <w:t>qu</w:t>
      </w:r>
      <w:r w:rsidR="00904297">
        <w:rPr>
          <w:rFonts w:ascii="Arial" w:hAnsi="Arial" w:cs="Arial"/>
          <w:sz w:val="20"/>
          <w:szCs w:val="20"/>
          <w:lang w:val="es-AR"/>
        </w:rPr>
        <w:t>e pudieran surgir.</w:t>
      </w:r>
    </w:p>
    <w:p w14:paraId="7EBB0462" w14:textId="71F27E3C" w:rsidR="00376EEE" w:rsidRDefault="00376EEE">
      <w:pPr>
        <w:pStyle w:val="BodySingle"/>
        <w:jc w:val="both"/>
        <w:rPr>
          <w:b/>
          <w:bCs/>
          <w:noProof/>
          <w:sz w:val="20"/>
          <w:szCs w:val="20"/>
          <w:lang w:val="es-AR" w:eastAsia="es-AR"/>
        </w:rPr>
      </w:pPr>
      <w:r>
        <w:rPr>
          <w:b/>
          <w:bCs/>
          <w:noProof/>
          <w:sz w:val="20"/>
          <w:szCs w:val="20"/>
          <w:lang w:val="es-AR" w:eastAsia="es-AR"/>
        </w:rPr>
        <w:lastRenderedPageBreak/>
        <w:t>NOTA 2 – CONTEXTO ECONOMICO ARGENTINO Y SU IMPACTO SOBRE LA POSICIÓN ECONÓMICA Y FINANCIERA DE LA SOCIEDAD</w:t>
      </w:r>
    </w:p>
    <w:p w14:paraId="67A41617" w14:textId="77777777" w:rsidR="00376EEE" w:rsidRDefault="00376EEE">
      <w:pPr>
        <w:pStyle w:val="BodySingle"/>
        <w:jc w:val="both"/>
        <w:rPr>
          <w:noProof/>
          <w:sz w:val="20"/>
          <w:szCs w:val="20"/>
          <w:lang w:val="es-AR" w:eastAsia="es-AR"/>
        </w:rPr>
      </w:pPr>
    </w:p>
    <w:p w14:paraId="1CF05F2D" w14:textId="77777777" w:rsidR="00907E09" w:rsidRDefault="00376EEE">
      <w:pPr>
        <w:pStyle w:val="BodySingle"/>
        <w:jc w:val="both"/>
        <w:rPr>
          <w:noProof/>
          <w:sz w:val="20"/>
          <w:szCs w:val="20"/>
          <w:lang w:val="es-AR" w:eastAsia="es-AR"/>
        </w:rPr>
      </w:pPr>
      <w:r>
        <w:rPr>
          <w:noProof/>
          <w:sz w:val="20"/>
          <w:szCs w:val="20"/>
          <w:lang w:val="es-AR" w:eastAsia="es-AR"/>
        </w:rPr>
        <w:t xml:space="preserve">En 2002, a partir de la sanción de la Ley Nº 25.561, quedaron sin efecto las cláusulas de ajuste en dólares u otras monedas extranjeras u otros mecanismos indexatorios incluídos en los contratos celebrados con la </w:t>
      </w:r>
    </w:p>
    <w:p w14:paraId="4C800DA0" w14:textId="2149642E" w:rsidR="00A02998" w:rsidRDefault="00E65C1A" w:rsidP="00907E09">
      <w:pPr>
        <w:pStyle w:val="BodySingle"/>
        <w:jc w:val="both"/>
        <w:rPr>
          <w:b/>
          <w:bCs/>
          <w:sz w:val="20"/>
          <w:szCs w:val="20"/>
          <w:lang w:val="es-AR"/>
        </w:rPr>
      </w:pPr>
      <w:r>
        <w:rPr>
          <w:b/>
          <w:bCs/>
          <w:sz w:val="20"/>
          <w:szCs w:val="20"/>
          <w:lang w:val="es-AR"/>
        </w:rPr>
        <w:t xml:space="preserve">NOTAS A LOS ESTADOS CONTABLES ESPECIALES al </w:t>
      </w:r>
      <w:r w:rsidR="00FA1E35">
        <w:rPr>
          <w:b/>
          <w:bCs/>
          <w:sz w:val="20"/>
          <w:szCs w:val="20"/>
          <w:lang w:val="es-AR"/>
        </w:rPr>
        <w:t xml:space="preserve">30 de septiembre de </w:t>
      </w:r>
      <w:r w:rsidR="005A2755">
        <w:rPr>
          <w:b/>
          <w:bCs/>
          <w:sz w:val="20"/>
          <w:szCs w:val="20"/>
          <w:lang w:val="es-AR"/>
        </w:rPr>
        <w:t>2025</w:t>
      </w:r>
      <w:r>
        <w:rPr>
          <w:b/>
          <w:bCs/>
          <w:sz w:val="20"/>
          <w:szCs w:val="20"/>
          <w:lang w:val="es-AR"/>
        </w:rPr>
        <w:t xml:space="preserve"> (Cont.) </w:t>
      </w:r>
    </w:p>
    <w:p w14:paraId="67978984" w14:textId="77777777" w:rsidR="00E65C1A" w:rsidRDefault="00E65C1A" w:rsidP="00907E09">
      <w:pPr>
        <w:pStyle w:val="BodySingle"/>
        <w:jc w:val="both"/>
        <w:rPr>
          <w:b/>
          <w:bCs/>
          <w:noProof/>
          <w:sz w:val="20"/>
          <w:szCs w:val="20"/>
          <w:lang w:val="es-AR" w:eastAsia="es-AR"/>
        </w:rPr>
      </w:pPr>
    </w:p>
    <w:p w14:paraId="3B83775A" w14:textId="77777777" w:rsidR="00907E09" w:rsidRDefault="00907E09" w:rsidP="00907E09">
      <w:pPr>
        <w:pStyle w:val="BodySingle"/>
        <w:jc w:val="both"/>
        <w:rPr>
          <w:b/>
          <w:bCs/>
          <w:noProof/>
          <w:sz w:val="20"/>
          <w:szCs w:val="20"/>
          <w:lang w:val="es-AR" w:eastAsia="es-AR"/>
        </w:rPr>
      </w:pPr>
      <w:r>
        <w:rPr>
          <w:b/>
          <w:bCs/>
          <w:noProof/>
          <w:sz w:val="20"/>
          <w:szCs w:val="20"/>
          <w:lang w:val="es-AR" w:eastAsia="es-AR"/>
        </w:rPr>
        <w:t>NOTA 2 – CONTEXTO ECONOMICO ARGENTINO Y SU IMPACTO SOBRE LA POSICIÓN ECONÓMICA Y FINANCIERA DE LA SOCIEDAD (cont.)</w:t>
      </w:r>
    </w:p>
    <w:p w14:paraId="3D868ED6" w14:textId="77777777" w:rsidR="00907E09" w:rsidRDefault="00907E09">
      <w:pPr>
        <w:pStyle w:val="BodySingle"/>
        <w:jc w:val="both"/>
        <w:rPr>
          <w:noProof/>
          <w:sz w:val="20"/>
          <w:szCs w:val="20"/>
          <w:lang w:val="es-AR" w:eastAsia="es-AR"/>
        </w:rPr>
      </w:pPr>
    </w:p>
    <w:p w14:paraId="6E228B18" w14:textId="77777777" w:rsidR="009814B2" w:rsidRDefault="00907E09">
      <w:pPr>
        <w:pStyle w:val="BodySingle"/>
        <w:jc w:val="both"/>
        <w:rPr>
          <w:noProof/>
          <w:sz w:val="20"/>
          <w:szCs w:val="20"/>
          <w:lang w:val="es-AR" w:eastAsia="es-AR"/>
        </w:rPr>
      </w:pPr>
      <w:r>
        <w:rPr>
          <w:noProof/>
          <w:sz w:val="20"/>
          <w:szCs w:val="20"/>
          <w:lang w:val="es-AR" w:eastAsia="es-AR"/>
        </w:rPr>
        <w:t>a</w:t>
      </w:r>
      <w:r w:rsidR="00376EEE">
        <w:rPr>
          <w:noProof/>
          <w:sz w:val="20"/>
          <w:szCs w:val="20"/>
          <w:lang w:val="es-AR" w:eastAsia="es-AR"/>
        </w:rPr>
        <w:t xml:space="preserve">dministración Pública. Los precios y tarifas vigentes a dicha fecha fueron convertidos a pesos al tipo de cambio de $ 1 por US$ 1. En lo que respecta a Concesionaria Vial del Sur S. A. – Covisur S.A. (“Covisur” </w:t>
      </w:r>
    </w:p>
    <w:p w14:paraId="3E3F1260" w14:textId="77777777" w:rsidR="00376EEE" w:rsidRDefault="00376EEE">
      <w:pPr>
        <w:pStyle w:val="BodySingle"/>
        <w:jc w:val="both"/>
        <w:rPr>
          <w:noProof/>
          <w:sz w:val="20"/>
          <w:szCs w:val="20"/>
          <w:lang w:val="es-AR" w:eastAsia="es-AR"/>
        </w:rPr>
      </w:pPr>
      <w:r>
        <w:rPr>
          <w:noProof/>
          <w:sz w:val="20"/>
          <w:szCs w:val="20"/>
          <w:lang w:val="es-AR" w:eastAsia="es-AR"/>
        </w:rPr>
        <w:t>o la “Sociedad”), los cambios en las condiciones económicas del país y las modificaciones introducidas por el Gobierno de la Provincia de Buenos Aires al régimen tarifario aplicable a la Concesión, habían afectado la ecuación económica y financiera de la Sociedad generando incertidumbre respecto del desarrollo futuro de sus negocios y del potencial cumplimiento del programa de inversiones previsto en el contrato de concesión.</w:t>
      </w:r>
    </w:p>
    <w:p w14:paraId="14B0D40E" w14:textId="77777777" w:rsidR="00376EEE" w:rsidRDefault="00376EEE">
      <w:pPr>
        <w:pStyle w:val="BodySingle"/>
        <w:jc w:val="both"/>
        <w:rPr>
          <w:noProof/>
          <w:sz w:val="20"/>
          <w:szCs w:val="20"/>
          <w:lang w:val="es-AR" w:eastAsia="es-AR"/>
        </w:rPr>
      </w:pPr>
    </w:p>
    <w:p w14:paraId="5EC3D521" w14:textId="77777777" w:rsidR="00376EEE" w:rsidRDefault="00376EEE">
      <w:pPr>
        <w:pStyle w:val="BodySingle"/>
        <w:jc w:val="both"/>
        <w:rPr>
          <w:noProof/>
          <w:sz w:val="20"/>
          <w:szCs w:val="20"/>
          <w:lang w:val="es-AR" w:eastAsia="es-AR"/>
        </w:rPr>
      </w:pPr>
      <w:r>
        <w:rPr>
          <w:sz w:val="20"/>
          <w:szCs w:val="20"/>
          <w:lang w:val="es-AR"/>
        </w:rPr>
        <w:t xml:space="preserve">Posteriormente, </w:t>
      </w:r>
      <w:proofErr w:type="spellStart"/>
      <w:r>
        <w:rPr>
          <w:sz w:val="20"/>
          <w:szCs w:val="20"/>
          <w:lang w:val="es-AR"/>
        </w:rPr>
        <w:t>Covisur</w:t>
      </w:r>
      <w:proofErr w:type="spellEnd"/>
      <w:r>
        <w:rPr>
          <w:sz w:val="20"/>
          <w:szCs w:val="20"/>
          <w:lang w:val="es-AR"/>
        </w:rPr>
        <w:t xml:space="preserve"> presentó requerimientos ante el Gobierno de la Provincia de Buenos Aires con el objeto de obtener el reconocimiento de los ingresos no percibidos durante los ejercicios en los cuales la Sociedad ha tenido que operar con una tarifa reducida. Como consecuencia de las negociaciones llevadas a cabo en estos años, el 30 de junio de 2011 se firmó un acuerdo por el cual a partir del 1 de julio de 2011 se desafecta el tramo de la Autovía 2 comprendido entre el Km. 40,210 y el km. 214,00 del contrato de concesión, se extiende el plazo de la concesión</w:t>
      </w:r>
      <w:r w:rsidR="00F94BCF">
        <w:rPr>
          <w:sz w:val="20"/>
          <w:szCs w:val="20"/>
          <w:lang w:val="es-AR"/>
        </w:rPr>
        <w:t xml:space="preserve"> para el tramo comprendido entre el Km 214,00 y el Km 403,700</w:t>
      </w:r>
      <w:r>
        <w:rPr>
          <w:sz w:val="20"/>
          <w:szCs w:val="20"/>
          <w:lang w:val="es-AR"/>
        </w:rPr>
        <w:t xml:space="preserve"> hasta el 30 de junio de 2016 y se incrementa el cuadro tarifario. </w:t>
      </w:r>
      <w:r>
        <w:rPr>
          <w:noProof/>
          <w:sz w:val="20"/>
          <w:szCs w:val="20"/>
          <w:lang w:val="es-AR" w:eastAsia="es-AR"/>
        </w:rPr>
        <w:t xml:space="preserve">Con fecha 12 de Abril de 2012 se realizó la Asamblea Extraordinaria donde se trató y aprobó la extensión del plazo de la sociedad fijándose este en el 31 de Agosto de 2026 a fin de contemplar el adecuado cierre de las distintas cuestiones administrativo-legales. </w:t>
      </w:r>
      <w:r w:rsidR="00E17D1C">
        <w:rPr>
          <w:noProof/>
          <w:sz w:val="20"/>
          <w:szCs w:val="20"/>
          <w:lang w:val="es-AR" w:eastAsia="es-AR"/>
        </w:rPr>
        <w:t xml:space="preserve">La mencionada modificación fue aprobada </w:t>
      </w:r>
      <w:r>
        <w:rPr>
          <w:noProof/>
          <w:sz w:val="20"/>
          <w:szCs w:val="20"/>
          <w:lang w:val="es-AR" w:eastAsia="es-AR"/>
        </w:rPr>
        <w:t xml:space="preserve"> por la IGJ el 6 de agosto de 2013.</w:t>
      </w:r>
    </w:p>
    <w:p w14:paraId="19D44E19" w14:textId="77777777" w:rsidR="00376EEE" w:rsidRDefault="00376EEE">
      <w:pPr>
        <w:pStyle w:val="BodySingle"/>
        <w:jc w:val="both"/>
        <w:rPr>
          <w:sz w:val="20"/>
          <w:szCs w:val="20"/>
          <w:lang w:val="es-AR"/>
        </w:rPr>
      </w:pPr>
    </w:p>
    <w:p w14:paraId="00C4D945" w14:textId="77777777" w:rsidR="00376EEE" w:rsidRDefault="00376EEE">
      <w:pPr>
        <w:pStyle w:val="BodySingle"/>
        <w:jc w:val="both"/>
        <w:rPr>
          <w:sz w:val="20"/>
          <w:szCs w:val="20"/>
          <w:lang w:val="es-AR"/>
        </w:rPr>
      </w:pPr>
      <w:r>
        <w:rPr>
          <w:sz w:val="20"/>
          <w:szCs w:val="20"/>
          <w:lang w:val="es-AR"/>
        </w:rPr>
        <w:t xml:space="preserve">Con fecha 13 de diciembre de 2012 el Ministerio de Infraestructura de la Provincia de Buenos Aires nos hizo llegar una propuesta indemnizatoria del saldo negativo que hasta el momento arrojaba el Plan Económico Financiero de la Concesión Modificada a fin de que el Directorio lo evalúe, situación que </w:t>
      </w:r>
      <w:r w:rsidR="00904297">
        <w:rPr>
          <w:sz w:val="20"/>
          <w:szCs w:val="20"/>
          <w:lang w:val="es-AR"/>
        </w:rPr>
        <w:t xml:space="preserve">fue </w:t>
      </w:r>
      <w:r>
        <w:rPr>
          <w:sz w:val="20"/>
          <w:szCs w:val="20"/>
          <w:lang w:val="es-AR"/>
        </w:rPr>
        <w:t>tratada y aprobada en reunión del 17 de diciembre de 2012 y que ha sido girada a los organismos de asesoramiento y control previstos en la Constitución Provincial. Esta propuesta contempla la creación de un fideicomiso donde se depositen los incrementos tarifarios destinados a cancelar dicho saldo negativo.</w:t>
      </w:r>
    </w:p>
    <w:p w14:paraId="1ACFEAC9" w14:textId="77777777" w:rsidR="00376EEE" w:rsidRDefault="00376EEE">
      <w:pPr>
        <w:pStyle w:val="BodySingle"/>
        <w:jc w:val="both"/>
        <w:rPr>
          <w:sz w:val="20"/>
          <w:szCs w:val="20"/>
          <w:lang w:val="es-AR"/>
        </w:rPr>
      </w:pPr>
    </w:p>
    <w:p w14:paraId="356ED5C5" w14:textId="77777777" w:rsidR="00A8644D" w:rsidRDefault="00376EEE" w:rsidP="00A8644D">
      <w:pPr>
        <w:jc w:val="both"/>
        <w:rPr>
          <w:color w:val="auto"/>
          <w:sz w:val="20"/>
          <w:szCs w:val="20"/>
          <w:lang w:val="es-ES"/>
        </w:rPr>
      </w:pPr>
      <w:r w:rsidRPr="00A8644D">
        <w:rPr>
          <w:sz w:val="20"/>
          <w:szCs w:val="20"/>
          <w:lang w:val="es-AR"/>
        </w:rPr>
        <w:t xml:space="preserve">Por medio de la resolución </w:t>
      </w:r>
      <w:proofErr w:type="spellStart"/>
      <w:r w:rsidRPr="00A8644D">
        <w:rPr>
          <w:sz w:val="20"/>
          <w:szCs w:val="20"/>
          <w:lang w:val="es-AR"/>
        </w:rPr>
        <w:t>Nº</w:t>
      </w:r>
      <w:proofErr w:type="spellEnd"/>
      <w:r w:rsidRPr="00A8644D">
        <w:rPr>
          <w:sz w:val="20"/>
          <w:szCs w:val="20"/>
          <w:lang w:val="es-AR"/>
        </w:rPr>
        <w:t xml:space="preserve"> 353/13, el Ministerio de Infraestructura de la Provincia de Buenos Aires acordó aprobar el acuerdo complementario y su adenda de actualización con sus anexos I Y II, que fuera suscripto entre ese Ministerio y la empresa con fecha 14 de mayo de 2013, por medio del cual acuerdan establecer un mecanismo para que por medio de la constitución de un fideicomiso suscripto entre las concesionarias, Autovía del Mar S.A. y </w:t>
      </w:r>
      <w:proofErr w:type="spellStart"/>
      <w:r w:rsidRPr="00A8644D">
        <w:rPr>
          <w:sz w:val="20"/>
          <w:szCs w:val="20"/>
          <w:lang w:val="es-AR"/>
        </w:rPr>
        <w:t>Covisur</w:t>
      </w:r>
      <w:proofErr w:type="spellEnd"/>
      <w:r w:rsidRPr="00A8644D">
        <w:rPr>
          <w:sz w:val="20"/>
          <w:szCs w:val="20"/>
          <w:lang w:val="es-AR"/>
        </w:rPr>
        <w:t xml:space="preserve"> S.A. como fiduciantes y </w:t>
      </w:r>
      <w:proofErr w:type="spellStart"/>
      <w:r w:rsidRPr="00A8644D">
        <w:rPr>
          <w:sz w:val="20"/>
          <w:szCs w:val="20"/>
          <w:lang w:val="es-AR"/>
        </w:rPr>
        <w:t>Bapro</w:t>
      </w:r>
      <w:proofErr w:type="spellEnd"/>
      <w:r w:rsidRPr="00A8644D">
        <w:rPr>
          <w:sz w:val="20"/>
          <w:szCs w:val="20"/>
          <w:lang w:val="es-AR"/>
        </w:rPr>
        <w:t xml:space="preserve"> Mandatos y Negocios S.A. como fiduciario, se recomponga la ecuación económica financiera de la concesión modificada. Dicha resolución fue firmada el 30 de agosto de 2013 y notificada a la empresa el 23 </w:t>
      </w:r>
      <w:r w:rsidRPr="00056779">
        <w:rPr>
          <w:color w:val="auto"/>
          <w:sz w:val="20"/>
          <w:szCs w:val="20"/>
          <w:lang w:val="es-AR"/>
        </w:rPr>
        <w:t xml:space="preserve">de septiembre de 2013.  Con fecha 30 de octubre de 2013 el Ministerio de Infraestructura, notificó a </w:t>
      </w:r>
      <w:proofErr w:type="spellStart"/>
      <w:r w:rsidRPr="00056779">
        <w:rPr>
          <w:color w:val="auto"/>
          <w:sz w:val="20"/>
          <w:szCs w:val="20"/>
          <w:lang w:val="es-AR"/>
        </w:rPr>
        <w:t>Bapro</w:t>
      </w:r>
      <w:proofErr w:type="spellEnd"/>
      <w:r w:rsidRPr="00056779">
        <w:rPr>
          <w:color w:val="auto"/>
          <w:sz w:val="20"/>
          <w:szCs w:val="20"/>
          <w:lang w:val="es-AR"/>
        </w:rPr>
        <w:t xml:space="preserve"> Mandatos y Negocios S.A. la implementación de la resolución 353/13 que implica la liberación de los fondos acumulados en el </w:t>
      </w:r>
      <w:r w:rsidRPr="00056779">
        <w:rPr>
          <w:color w:val="auto"/>
          <w:sz w:val="20"/>
          <w:szCs w:val="20"/>
          <w:lang w:val="es-AR"/>
        </w:rPr>
        <w:lastRenderedPageBreak/>
        <w:t>fideicomiso.</w:t>
      </w:r>
      <w:r w:rsidR="00A8644D" w:rsidRPr="00056779">
        <w:rPr>
          <w:color w:val="auto"/>
          <w:sz w:val="20"/>
          <w:szCs w:val="20"/>
          <w:lang w:val="es-AR"/>
        </w:rPr>
        <w:t xml:space="preserve"> </w:t>
      </w:r>
      <w:r w:rsidR="00A8644D" w:rsidRPr="00056779">
        <w:rPr>
          <w:color w:val="auto"/>
          <w:sz w:val="20"/>
          <w:szCs w:val="20"/>
          <w:lang w:val="es-ES"/>
        </w:rPr>
        <w:t>Con fecha 30 de noviembre de 2015 se dicta el Decreto 1799/15 por el que se autoriza el traspaso anticipado de la concesión modificada y se aprueba el texto del Acta de Rescisi</w:t>
      </w:r>
      <w:r w:rsidR="00056779">
        <w:rPr>
          <w:color w:val="auto"/>
          <w:sz w:val="20"/>
          <w:szCs w:val="20"/>
          <w:lang w:val="es-ES"/>
        </w:rPr>
        <w:t>ó</w:t>
      </w:r>
      <w:r w:rsidR="00A8644D" w:rsidRPr="00056779">
        <w:rPr>
          <w:color w:val="auto"/>
          <w:sz w:val="20"/>
          <w:szCs w:val="20"/>
          <w:lang w:val="es-ES"/>
        </w:rPr>
        <w:t>n por Mutuo Acuerdo, la que se suscribe el 4 de diciembre de 2015, pasando la concesión modificada a Autovía del Mar</w:t>
      </w:r>
      <w:r w:rsidR="00CA3D3C">
        <w:rPr>
          <w:color w:val="auto"/>
          <w:sz w:val="20"/>
          <w:szCs w:val="20"/>
          <w:lang w:val="es-ES"/>
        </w:rPr>
        <w:t xml:space="preserve"> S.A.</w:t>
      </w:r>
      <w:r w:rsidR="00A8644D" w:rsidRPr="00056779">
        <w:rPr>
          <w:color w:val="auto"/>
          <w:sz w:val="20"/>
          <w:szCs w:val="20"/>
          <w:lang w:val="es-ES"/>
        </w:rPr>
        <w:t xml:space="preserve"> a las 0 horas del día 10 de diciembre de 2015. Simultáneamente el Ministerio de Infraestructura dicta </w:t>
      </w:r>
    </w:p>
    <w:p w14:paraId="780BC71C" w14:textId="4B630F00" w:rsidR="00E65C1A" w:rsidRDefault="00E65C1A" w:rsidP="00E65C1A">
      <w:pPr>
        <w:pStyle w:val="BodySingle"/>
        <w:jc w:val="both"/>
        <w:rPr>
          <w:b/>
          <w:bCs/>
          <w:sz w:val="20"/>
          <w:szCs w:val="20"/>
          <w:lang w:val="es-AR"/>
        </w:rPr>
      </w:pPr>
      <w:r>
        <w:rPr>
          <w:b/>
          <w:bCs/>
          <w:sz w:val="20"/>
          <w:szCs w:val="20"/>
          <w:lang w:val="es-AR"/>
        </w:rPr>
        <w:t>NOTAS A LOS ES</w:t>
      </w:r>
      <w:r w:rsidR="00451DDE">
        <w:rPr>
          <w:b/>
          <w:bCs/>
          <w:sz w:val="20"/>
          <w:szCs w:val="20"/>
          <w:lang w:val="es-AR"/>
        </w:rPr>
        <w:t xml:space="preserve">TADOS CONTABLES ESPECIALES al </w:t>
      </w:r>
      <w:r w:rsidR="00FA1E35">
        <w:rPr>
          <w:b/>
          <w:bCs/>
          <w:sz w:val="20"/>
          <w:szCs w:val="20"/>
          <w:lang w:val="es-AR"/>
        </w:rPr>
        <w:t xml:space="preserve">30 de septiembre de </w:t>
      </w:r>
      <w:r w:rsidR="005A2755">
        <w:rPr>
          <w:b/>
          <w:bCs/>
          <w:sz w:val="20"/>
          <w:szCs w:val="20"/>
          <w:lang w:val="es-AR"/>
        </w:rPr>
        <w:t>2025</w:t>
      </w:r>
      <w:r>
        <w:rPr>
          <w:b/>
          <w:bCs/>
          <w:sz w:val="20"/>
          <w:szCs w:val="20"/>
          <w:lang w:val="es-AR"/>
        </w:rPr>
        <w:t xml:space="preserve"> (Cont.) </w:t>
      </w:r>
    </w:p>
    <w:p w14:paraId="76E26BEA" w14:textId="77777777" w:rsidR="00E65C1A" w:rsidRDefault="00E65C1A">
      <w:pPr>
        <w:pStyle w:val="BodySingle"/>
        <w:jc w:val="both"/>
        <w:rPr>
          <w:b/>
          <w:bCs/>
          <w:sz w:val="20"/>
          <w:szCs w:val="20"/>
          <w:lang w:val="es-AR"/>
        </w:rPr>
      </w:pPr>
    </w:p>
    <w:p w14:paraId="6752DBD4" w14:textId="77777777" w:rsidR="00FE2D54" w:rsidRDefault="00FE2D54" w:rsidP="00FE2D54">
      <w:pPr>
        <w:pStyle w:val="BodySingle"/>
        <w:jc w:val="both"/>
        <w:rPr>
          <w:b/>
          <w:bCs/>
          <w:noProof/>
          <w:sz w:val="20"/>
          <w:szCs w:val="20"/>
          <w:lang w:val="es-AR" w:eastAsia="es-AR"/>
        </w:rPr>
      </w:pPr>
      <w:r>
        <w:rPr>
          <w:b/>
          <w:bCs/>
          <w:noProof/>
          <w:sz w:val="20"/>
          <w:szCs w:val="20"/>
          <w:lang w:val="es-AR" w:eastAsia="es-AR"/>
        </w:rPr>
        <w:t>NOTA 2 – CONTEXTO ECONOMICO ARGENTINO Y SU IMPACTO SOBRE LA POSICIÓN ECONÓMICA Y FINANCIERA DE LA SOCIEDAD (cont.)</w:t>
      </w:r>
    </w:p>
    <w:p w14:paraId="70C83C8A" w14:textId="77777777" w:rsidR="00E65C1A" w:rsidRDefault="00E65C1A">
      <w:pPr>
        <w:pStyle w:val="BodySingle"/>
        <w:jc w:val="both"/>
        <w:rPr>
          <w:b/>
          <w:bCs/>
          <w:sz w:val="20"/>
          <w:szCs w:val="20"/>
          <w:lang w:val="es-AR"/>
        </w:rPr>
      </w:pPr>
    </w:p>
    <w:p w14:paraId="4CC762E2" w14:textId="77777777" w:rsidR="00E65C1A" w:rsidRDefault="00E65C1A" w:rsidP="00E65C1A">
      <w:pPr>
        <w:jc w:val="both"/>
        <w:rPr>
          <w:color w:val="auto"/>
          <w:sz w:val="20"/>
          <w:szCs w:val="20"/>
          <w:lang w:val="es-ES"/>
        </w:rPr>
      </w:pPr>
      <w:r w:rsidRPr="00056779">
        <w:rPr>
          <w:color w:val="auto"/>
          <w:sz w:val="20"/>
          <w:szCs w:val="20"/>
          <w:lang w:val="es-ES"/>
        </w:rPr>
        <w:t>la Resolución 679/15 por la que se aprueba la Adenda al Contrato de Fideicomiso creado por Resolución 52/12.</w:t>
      </w:r>
    </w:p>
    <w:p w14:paraId="18294F8C" w14:textId="77777777" w:rsidR="00FE2D54" w:rsidRDefault="00FE2D54" w:rsidP="00FE2D54">
      <w:pPr>
        <w:pStyle w:val="BodySingle"/>
        <w:jc w:val="both"/>
        <w:rPr>
          <w:b/>
          <w:bCs/>
          <w:sz w:val="20"/>
          <w:szCs w:val="20"/>
          <w:lang w:val="es-AR"/>
        </w:rPr>
      </w:pPr>
      <w:r>
        <w:rPr>
          <w:b/>
          <w:bCs/>
          <w:sz w:val="20"/>
          <w:szCs w:val="20"/>
          <w:lang w:val="es-AR"/>
        </w:rPr>
        <w:t>NOTA 3 – PROPÓSITO DE LOS PRESENTES ESTADOS CONTABLES ESPECIALES</w:t>
      </w:r>
    </w:p>
    <w:p w14:paraId="03DD605D" w14:textId="77777777" w:rsidR="00FE2D54" w:rsidRDefault="00FE2D54">
      <w:pPr>
        <w:pStyle w:val="BodySingle"/>
        <w:jc w:val="both"/>
        <w:rPr>
          <w:sz w:val="20"/>
          <w:szCs w:val="20"/>
          <w:lang w:val="es-AR"/>
        </w:rPr>
      </w:pPr>
    </w:p>
    <w:p w14:paraId="5EC69398" w14:textId="5B0FE3F7" w:rsidR="00376EEE" w:rsidRPr="0066092D" w:rsidRDefault="00376EEE">
      <w:pPr>
        <w:pStyle w:val="BodySingle"/>
        <w:jc w:val="both"/>
        <w:rPr>
          <w:sz w:val="20"/>
          <w:szCs w:val="20"/>
          <w:lang w:val="es-AR"/>
        </w:rPr>
      </w:pPr>
      <w:r w:rsidRPr="0066092D">
        <w:rPr>
          <w:sz w:val="20"/>
          <w:szCs w:val="20"/>
          <w:lang w:val="es-AR"/>
        </w:rPr>
        <w:t xml:space="preserve">Los estados contables especiales de la Sociedad al </w:t>
      </w:r>
      <w:r w:rsidR="00FA1E35">
        <w:rPr>
          <w:sz w:val="20"/>
          <w:szCs w:val="20"/>
          <w:lang w:val="es-AR"/>
        </w:rPr>
        <w:t xml:space="preserve">30 de septiembre de </w:t>
      </w:r>
      <w:r w:rsidR="005A2755">
        <w:rPr>
          <w:sz w:val="20"/>
          <w:szCs w:val="20"/>
          <w:lang w:val="es-AR"/>
        </w:rPr>
        <w:t>2025</w:t>
      </w:r>
      <w:r w:rsidRPr="0066092D">
        <w:rPr>
          <w:sz w:val="20"/>
          <w:szCs w:val="20"/>
          <w:lang w:val="es-AR"/>
        </w:rPr>
        <w:t xml:space="preserve"> han sido confeccionados </w:t>
      </w:r>
      <w:r w:rsidR="0066092D" w:rsidRPr="0066092D">
        <w:rPr>
          <w:sz w:val="20"/>
          <w:szCs w:val="20"/>
          <w:lang w:val="es-AR"/>
        </w:rPr>
        <w:t>con el único</w:t>
      </w:r>
      <w:r w:rsidR="00655E6E" w:rsidRPr="0066092D">
        <w:rPr>
          <w:sz w:val="20"/>
          <w:szCs w:val="20"/>
          <w:lang w:val="es-AR"/>
        </w:rPr>
        <w:t xml:space="preserve"> propósito de que los accionistas los tomen como base</w:t>
      </w:r>
      <w:r w:rsidRPr="0066092D">
        <w:rPr>
          <w:sz w:val="20"/>
          <w:szCs w:val="20"/>
          <w:lang w:val="es-AR"/>
        </w:rPr>
        <w:t xml:space="preserve"> para la valuación por el método del valor patrimonial proporcional de la participación que en el capital de la Sociedad poseen </w:t>
      </w:r>
      <w:r w:rsidR="003C4AFD" w:rsidRPr="0066092D">
        <w:rPr>
          <w:sz w:val="20"/>
          <w:szCs w:val="20"/>
          <w:lang w:val="es-AR"/>
        </w:rPr>
        <w:t>los mismo</w:t>
      </w:r>
      <w:r w:rsidR="0066092D">
        <w:rPr>
          <w:sz w:val="20"/>
          <w:szCs w:val="20"/>
          <w:lang w:val="es-AR"/>
        </w:rPr>
        <w:t>s</w:t>
      </w:r>
      <w:r w:rsidRPr="0066092D">
        <w:rPr>
          <w:sz w:val="20"/>
          <w:szCs w:val="20"/>
          <w:lang w:val="es-AR"/>
        </w:rPr>
        <w:t>.</w:t>
      </w:r>
    </w:p>
    <w:p w14:paraId="031916D3" w14:textId="77777777" w:rsidR="00376EEE" w:rsidRPr="0066092D" w:rsidRDefault="00376EEE">
      <w:pPr>
        <w:pStyle w:val="BodySingle"/>
        <w:jc w:val="both"/>
        <w:rPr>
          <w:sz w:val="20"/>
          <w:szCs w:val="20"/>
          <w:lang w:val="es-AR"/>
        </w:rPr>
      </w:pPr>
    </w:p>
    <w:p w14:paraId="748D3FA4" w14:textId="7CE716A2" w:rsidR="0066092D" w:rsidRDefault="00376EEE">
      <w:pPr>
        <w:pStyle w:val="BodySingle"/>
        <w:jc w:val="both"/>
        <w:rPr>
          <w:sz w:val="20"/>
          <w:szCs w:val="20"/>
          <w:lang w:val="es-AR"/>
        </w:rPr>
      </w:pPr>
      <w:r w:rsidRPr="0066092D">
        <w:rPr>
          <w:sz w:val="20"/>
          <w:szCs w:val="20"/>
          <w:lang w:val="es-AR"/>
        </w:rPr>
        <w:t>Los estados contables especiales correspondientes a</w:t>
      </w:r>
      <w:r w:rsidR="003537C0" w:rsidRPr="0066092D">
        <w:rPr>
          <w:sz w:val="20"/>
          <w:szCs w:val="20"/>
          <w:lang w:val="es-AR"/>
        </w:rPr>
        <w:t xml:space="preserve">l </w:t>
      </w:r>
      <w:r w:rsidR="006250F5">
        <w:rPr>
          <w:sz w:val="20"/>
          <w:szCs w:val="20"/>
          <w:lang w:val="es-AR"/>
        </w:rPr>
        <w:t>período</w:t>
      </w:r>
      <w:r w:rsidR="00517D72">
        <w:rPr>
          <w:sz w:val="20"/>
          <w:szCs w:val="20"/>
          <w:lang w:val="es-AR"/>
        </w:rPr>
        <w:t xml:space="preserve"> finalizado</w:t>
      </w:r>
      <w:r w:rsidRPr="0066092D">
        <w:rPr>
          <w:sz w:val="20"/>
          <w:szCs w:val="20"/>
          <w:lang w:val="es-AR"/>
        </w:rPr>
        <w:t xml:space="preserve"> </w:t>
      </w:r>
      <w:r w:rsidR="00517D72">
        <w:rPr>
          <w:sz w:val="20"/>
          <w:szCs w:val="20"/>
          <w:lang w:val="es-AR"/>
        </w:rPr>
        <w:t>e</w:t>
      </w:r>
      <w:r w:rsidRPr="0066092D">
        <w:rPr>
          <w:sz w:val="20"/>
          <w:szCs w:val="20"/>
          <w:lang w:val="es-AR"/>
        </w:rPr>
        <w:t xml:space="preserve">l </w:t>
      </w:r>
      <w:r w:rsidR="00FA1E35">
        <w:rPr>
          <w:sz w:val="20"/>
          <w:szCs w:val="20"/>
          <w:lang w:val="es-AR"/>
        </w:rPr>
        <w:t xml:space="preserve">30 de septiembre de </w:t>
      </w:r>
      <w:r w:rsidR="005A2755">
        <w:rPr>
          <w:sz w:val="20"/>
          <w:szCs w:val="20"/>
          <w:lang w:val="es-AR"/>
        </w:rPr>
        <w:t>2025</w:t>
      </w:r>
      <w:r w:rsidRPr="0066092D">
        <w:rPr>
          <w:sz w:val="20"/>
          <w:szCs w:val="20"/>
          <w:lang w:val="es-AR"/>
        </w:rPr>
        <w:t xml:space="preserve"> no han sido auditados. La gerencia de la sociedad estima que incluyen todos los ajustes necesarios para presentar razonablemente los resultados de</w:t>
      </w:r>
      <w:r w:rsidR="003537C0" w:rsidRPr="0066092D">
        <w:rPr>
          <w:sz w:val="20"/>
          <w:szCs w:val="20"/>
          <w:lang w:val="es-AR"/>
        </w:rPr>
        <w:t xml:space="preserve">l </w:t>
      </w:r>
      <w:r w:rsidR="00E4321A">
        <w:rPr>
          <w:sz w:val="20"/>
          <w:szCs w:val="20"/>
          <w:lang w:val="es-AR"/>
        </w:rPr>
        <w:t>per</w:t>
      </w:r>
      <w:r w:rsidR="00AA02E3">
        <w:rPr>
          <w:sz w:val="20"/>
          <w:szCs w:val="20"/>
          <w:lang w:val="es-AR"/>
        </w:rPr>
        <w:t>í</w:t>
      </w:r>
      <w:r w:rsidR="00E4321A">
        <w:rPr>
          <w:sz w:val="20"/>
          <w:szCs w:val="20"/>
          <w:lang w:val="es-AR"/>
        </w:rPr>
        <w:t>odo</w:t>
      </w:r>
      <w:r w:rsidRPr="0066092D">
        <w:rPr>
          <w:sz w:val="20"/>
          <w:szCs w:val="20"/>
          <w:lang w:val="es-AR"/>
        </w:rPr>
        <w:t>.</w:t>
      </w:r>
      <w:r>
        <w:rPr>
          <w:sz w:val="20"/>
          <w:szCs w:val="20"/>
          <w:lang w:val="es-AR"/>
        </w:rPr>
        <w:t xml:space="preserve"> </w:t>
      </w:r>
      <w:r w:rsidR="0066092D">
        <w:rPr>
          <w:sz w:val="20"/>
          <w:szCs w:val="20"/>
          <w:lang w:val="es-AR" w:eastAsia="es-AR"/>
        </w:rPr>
        <w:t xml:space="preserve">Dado el propósito de </w:t>
      </w:r>
      <w:proofErr w:type="gramStart"/>
      <w:r w:rsidR="0066092D">
        <w:rPr>
          <w:sz w:val="20"/>
          <w:szCs w:val="20"/>
          <w:lang w:val="es-AR" w:eastAsia="es-AR"/>
        </w:rPr>
        <w:t>los mismos</w:t>
      </w:r>
      <w:proofErr w:type="gramEnd"/>
      <w:r w:rsidR="0066092D">
        <w:rPr>
          <w:sz w:val="20"/>
          <w:szCs w:val="20"/>
          <w:lang w:val="es-AR" w:eastAsia="es-AR"/>
        </w:rPr>
        <w:t xml:space="preserve"> no se presenta cierta información complementaria requerida por las normas contables profesionales vigentes</w:t>
      </w:r>
      <w:r w:rsidR="00E4321A">
        <w:rPr>
          <w:sz w:val="20"/>
          <w:szCs w:val="20"/>
          <w:lang w:val="es-AR" w:eastAsia="es-AR"/>
        </w:rPr>
        <w:t>.</w:t>
      </w:r>
    </w:p>
    <w:p w14:paraId="69CF701D" w14:textId="77777777" w:rsidR="00032740" w:rsidRDefault="00032740" w:rsidP="00672620">
      <w:pPr>
        <w:pStyle w:val="Sinespaciado"/>
        <w:rPr>
          <w:lang w:val="es-AR"/>
        </w:rPr>
      </w:pPr>
    </w:p>
    <w:p w14:paraId="489CFFCE" w14:textId="77777777" w:rsidR="00376EEE" w:rsidRPr="00C74A05" w:rsidRDefault="00376EEE">
      <w:pPr>
        <w:rPr>
          <w:b/>
          <w:bCs/>
          <w:sz w:val="20"/>
          <w:szCs w:val="20"/>
          <w:lang w:val="es-AR"/>
        </w:rPr>
      </w:pPr>
      <w:r w:rsidRPr="00C74A05">
        <w:rPr>
          <w:b/>
          <w:bCs/>
          <w:sz w:val="20"/>
          <w:szCs w:val="20"/>
          <w:lang w:val="es-AR"/>
        </w:rPr>
        <w:t>NOTA 4 - NORMAS CONTABLES</w:t>
      </w:r>
    </w:p>
    <w:p w14:paraId="4A0E51C9" w14:textId="77777777" w:rsidR="00376EEE" w:rsidRDefault="00376EEE">
      <w:pPr>
        <w:pStyle w:val="BodySingle"/>
        <w:jc w:val="both"/>
        <w:rPr>
          <w:sz w:val="20"/>
          <w:szCs w:val="20"/>
          <w:lang w:val="es-AR"/>
        </w:rPr>
      </w:pPr>
      <w:r>
        <w:rPr>
          <w:sz w:val="20"/>
          <w:szCs w:val="20"/>
          <w:lang w:val="es-AR"/>
        </w:rPr>
        <w:t xml:space="preserve">A </w:t>
      </w:r>
      <w:r w:rsidR="00201C12">
        <w:rPr>
          <w:sz w:val="20"/>
          <w:szCs w:val="20"/>
          <w:lang w:val="es-AR"/>
        </w:rPr>
        <w:t>continuación,</w:t>
      </w:r>
      <w:r>
        <w:rPr>
          <w:sz w:val="20"/>
          <w:szCs w:val="20"/>
          <w:lang w:val="es-AR"/>
        </w:rPr>
        <w:t xml:space="preserve"> se detallan las normas contables más relevantes utilizadas por la Sociedad para la preparación de los presentes estados contables especiales, las que han sido aplicadas uniformemente respecto al ejercicio anterior.</w:t>
      </w:r>
    </w:p>
    <w:p w14:paraId="22645E98" w14:textId="77777777" w:rsidR="00376EEE" w:rsidRDefault="00376EEE">
      <w:pPr>
        <w:pStyle w:val="BodySingle"/>
        <w:jc w:val="both"/>
        <w:rPr>
          <w:sz w:val="20"/>
          <w:szCs w:val="20"/>
          <w:lang w:val="es-AR"/>
        </w:rPr>
      </w:pPr>
    </w:p>
    <w:p w14:paraId="7F8DA723" w14:textId="77777777" w:rsidR="00376EEE" w:rsidRDefault="00376EEE">
      <w:pPr>
        <w:pStyle w:val="BodySingle"/>
        <w:jc w:val="both"/>
        <w:rPr>
          <w:b/>
          <w:bCs/>
          <w:sz w:val="20"/>
          <w:szCs w:val="20"/>
          <w:lang w:val="es-AR"/>
        </w:rPr>
      </w:pPr>
      <w:r>
        <w:rPr>
          <w:b/>
          <w:bCs/>
          <w:sz w:val="20"/>
          <w:szCs w:val="20"/>
          <w:lang w:val="es-AR"/>
        </w:rPr>
        <w:t>4.1. Consideración de los efectos de la inflación</w:t>
      </w:r>
    </w:p>
    <w:p w14:paraId="7851D336" w14:textId="77777777" w:rsidR="00376EEE" w:rsidRDefault="00376EEE">
      <w:pPr>
        <w:pStyle w:val="BodySingle"/>
        <w:jc w:val="both"/>
        <w:rPr>
          <w:sz w:val="20"/>
          <w:szCs w:val="20"/>
          <w:lang w:val="es-AR"/>
        </w:rPr>
      </w:pPr>
    </w:p>
    <w:p w14:paraId="7620B53A" w14:textId="77777777" w:rsidR="009B6F4D" w:rsidRDefault="009B6F4D" w:rsidP="009B6F4D">
      <w:pPr>
        <w:pStyle w:val="bodysingle0"/>
        <w:jc w:val="both"/>
        <w:rPr>
          <w:lang w:val="es-AR"/>
        </w:rPr>
      </w:pPr>
      <w:r>
        <w:rPr>
          <w:sz w:val="20"/>
          <w:szCs w:val="20"/>
          <w:lang w:val="es-AR"/>
        </w:rPr>
        <w:t xml:space="preserve">Los estados contables de la Sociedad reconocieron las variaciones en el poder adquisitivo de la moneda hasta el 31 de agosto de 1995. A partir de esa fecha y hasta el 31 de diciembre de 2001 se discontinuó el ajuste por inflación de los estados contables, debido a la existencia de un período de estabilidad monetaria. Desde el 1 de enero de 2002 y hasta el 1 de marzo de 2003 se reconocieron nuevamente los efectos de la inflación, debido a la existencia de un nuevo período inflacionario, habiéndose discontinuado el ajuste por inflación a partir de esa </w:t>
      </w:r>
      <w:r w:rsidR="00201C12">
        <w:rPr>
          <w:sz w:val="20"/>
          <w:szCs w:val="20"/>
          <w:lang w:val="es-AR"/>
        </w:rPr>
        <w:t xml:space="preserve">fecha, </w:t>
      </w:r>
      <w:proofErr w:type="gramStart"/>
      <w:r w:rsidR="00201C12">
        <w:rPr>
          <w:sz w:val="20"/>
          <w:szCs w:val="20"/>
          <w:lang w:val="es-AR"/>
        </w:rPr>
        <w:t>de</w:t>
      </w:r>
      <w:r>
        <w:rPr>
          <w:sz w:val="20"/>
          <w:szCs w:val="20"/>
          <w:lang w:val="es-AR"/>
        </w:rPr>
        <w:t xml:space="preserve"> acuerdo a</w:t>
      </w:r>
      <w:proofErr w:type="gramEnd"/>
      <w:r>
        <w:rPr>
          <w:sz w:val="20"/>
          <w:szCs w:val="20"/>
          <w:lang w:val="es-AR"/>
        </w:rPr>
        <w:t xml:space="preserve"> lo requerido por el Decreto </w:t>
      </w:r>
      <w:proofErr w:type="spellStart"/>
      <w:r>
        <w:rPr>
          <w:sz w:val="20"/>
          <w:szCs w:val="20"/>
          <w:lang w:val="es-AR"/>
        </w:rPr>
        <w:t>N°</w:t>
      </w:r>
      <w:proofErr w:type="spellEnd"/>
      <w:r>
        <w:rPr>
          <w:sz w:val="20"/>
          <w:szCs w:val="20"/>
          <w:lang w:val="es-AR"/>
        </w:rPr>
        <w:t xml:space="preserve"> 664/03 del Poder Ejecutivo Nacional (P.E.N.) y por las normas contables profesionales vigentes en ese momento.</w:t>
      </w:r>
    </w:p>
    <w:p w14:paraId="5FD56097" w14:textId="77777777" w:rsidR="009B6F4D" w:rsidRDefault="009B6F4D" w:rsidP="009B6F4D">
      <w:pPr>
        <w:pStyle w:val="bodysingle0"/>
        <w:jc w:val="both"/>
        <w:rPr>
          <w:lang w:val="es-AR"/>
        </w:rPr>
      </w:pPr>
      <w:r>
        <w:rPr>
          <w:sz w:val="20"/>
          <w:szCs w:val="20"/>
          <w:lang w:val="es-AR"/>
        </w:rPr>
        <w:t> </w:t>
      </w:r>
    </w:p>
    <w:p w14:paraId="17E757B3" w14:textId="5FDEA815" w:rsidR="00F6238C" w:rsidRPr="00251ED8" w:rsidRDefault="009B6F4D" w:rsidP="00F6238C">
      <w:pPr>
        <w:spacing w:after="0"/>
        <w:jc w:val="both"/>
        <w:rPr>
          <w:sz w:val="20"/>
          <w:szCs w:val="20"/>
          <w:lang w:val="es-ES"/>
        </w:rPr>
      </w:pPr>
      <w:r w:rsidRPr="00251ED8">
        <w:rPr>
          <w:sz w:val="20"/>
          <w:szCs w:val="20"/>
          <w:lang w:val="es-AR"/>
        </w:rPr>
        <w:t xml:space="preserve">Las normas contables profesionales argentinas establecen que los estados contables deben ser preparados reconociendo los cambios en el poder adquisitivo de la moneda conforme a las disposiciones establecidas en las Resoluciones Técnicas (R.T.) </w:t>
      </w:r>
      <w:proofErr w:type="spellStart"/>
      <w:r w:rsidRPr="00251ED8">
        <w:rPr>
          <w:sz w:val="20"/>
          <w:szCs w:val="20"/>
          <w:lang w:val="es-AR"/>
        </w:rPr>
        <w:t>N°</w:t>
      </w:r>
      <w:proofErr w:type="spellEnd"/>
      <w:r w:rsidRPr="00251ED8">
        <w:rPr>
          <w:sz w:val="20"/>
          <w:szCs w:val="20"/>
          <w:lang w:val="es-AR"/>
        </w:rPr>
        <w:t xml:space="preserve"> 6 y </w:t>
      </w:r>
      <w:proofErr w:type="spellStart"/>
      <w:r w:rsidRPr="00251ED8">
        <w:rPr>
          <w:sz w:val="20"/>
          <w:szCs w:val="20"/>
          <w:lang w:val="es-AR"/>
        </w:rPr>
        <w:t>N°</w:t>
      </w:r>
      <w:proofErr w:type="spellEnd"/>
      <w:r w:rsidRPr="00251ED8">
        <w:rPr>
          <w:sz w:val="20"/>
          <w:szCs w:val="20"/>
          <w:lang w:val="es-AR"/>
        </w:rPr>
        <w:t xml:space="preserve"> 17, con las modificaciones introducidas por la R.T. </w:t>
      </w:r>
      <w:proofErr w:type="spellStart"/>
      <w:r w:rsidRPr="00251ED8">
        <w:rPr>
          <w:sz w:val="20"/>
          <w:szCs w:val="20"/>
          <w:lang w:val="es-AR"/>
        </w:rPr>
        <w:t>N°</w:t>
      </w:r>
      <w:proofErr w:type="spellEnd"/>
      <w:r w:rsidRPr="00251ED8">
        <w:rPr>
          <w:sz w:val="20"/>
          <w:szCs w:val="20"/>
          <w:lang w:val="es-AR"/>
        </w:rPr>
        <w:t xml:space="preserve"> 39 y por la Interpretación </w:t>
      </w:r>
      <w:proofErr w:type="spellStart"/>
      <w:r w:rsidRPr="00251ED8">
        <w:rPr>
          <w:sz w:val="20"/>
          <w:szCs w:val="20"/>
          <w:lang w:val="es-AR"/>
        </w:rPr>
        <w:t>N°</w:t>
      </w:r>
      <w:proofErr w:type="spellEnd"/>
      <w:r w:rsidRPr="00251ED8">
        <w:rPr>
          <w:sz w:val="20"/>
          <w:szCs w:val="20"/>
          <w:lang w:val="es-AR"/>
        </w:rPr>
        <w:t xml:space="preserve"> 8, normas emitidas por la Federación Argentina de Consejos Profesionales de Ciencias Económicas (F.A.C.P.C.E.). </w:t>
      </w:r>
      <w:r w:rsidR="00D12804" w:rsidRPr="00251ED8">
        <w:rPr>
          <w:sz w:val="20"/>
          <w:szCs w:val="20"/>
          <w:lang w:val="es-ES"/>
        </w:rPr>
        <w:t xml:space="preserve">Estas normas establecen que la aplicación del </w:t>
      </w:r>
      <w:r w:rsidR="00D12804" w:rsidRPr="00251ED8">
        <w:rPr>
          <w:sz w:val="20"/>
          <w:szCs w:val="20"/>
          <w:lang w:val="es-ES"/>
        </w:rPr>
        <w:lastRenderedPageBreak/>
        <w:t>ajuste por inflación debe realizarse frente a la existencia de un contexto de inflación, el cual se caracteriza, entre otras consideraciones, cuando exista una tasa acumulada de inflación en tres años que alcance o sobrepase el 100%, considerando para ello el Índice de Precios Internos al por Mayor publicado por el Instituto</w:t>
      </w:r>
      <w:r w:rsidR="00251ED8">
        <w:rPr>
          <w:sz w:val="20"/>
          <w:szCs w:val="20"/>
          <w:lang w:val="es-ES"/>
        </w:rPr>
        <w:t xml:space="preserve">  </w:t>
      </w:r>
      <w:r w:rsidR="00D12804" w:rsidRPr="00251ED8">
        <w:rPr>
          <w:sz w:val="20"/>
          <w:szCs w:val="20"/>
          <w:lang w:val="es-ES"/>
        </w:rPr>
        <w:t xml:space="preserve"> </w:t>
      </w:r>
      <w:r w:rsidR="005A2755" w:rsidRPr="00251ED8">
        <w:rPr>
          <w:sz w:val="20"/>
          <w:szCs w:val="20"/>
          <w:lang w:val="es-ES"/>
        </w:rPr>
        <w:t>Nacional</w:t>
      </w:r>
      <w:r w:rsidR="005A2755">
        <w:rPr>
          <w:sz w:val="20"/>
          <w:szCs w:val="20"/>
          <w:lang w:val="es-ES"/>
        </w:rPr>
        <w:t xml:space="preserve"> </w:t>
      </w:r>
      <w:r w:rsidR="005A2755" w:rsidRPr="00251ED8">
        <w:rPr>
          <w:sz w:val="20"/>
          <w:szCs w:val="20"/>
          <w:lang w:val="es-ES"/>
        </w:rPr>
        <w:t>de</w:t>
      </w:r>
      <w:r w:rsidR="00D12804" w:rsidRPr="00251ED8">
        <w:rPr>
          <w:sz w:val="20"/>
          <w:szCs w:val="20"/>
          <w:lang w:val="es-ES"/>
        </w:rPr>
        <w:t xml:space="preserve"> </w:t>
      </w:r>
      <w:r w:rsidR="00F6238C" w:rsidRPr="00251ED8">
        <w:rPr>
          <w:sz w:val="20"/>
          <w:szCs w:val="20"/>
          <w:lang w:val="es-ES"/>
        </w:rPr>
        <w:t xml:space="preserve"> </w:t>
      </w:r>
      <w:r w:rsidR="00251ED8">
        <w:rPr>
          <w:sz w:val="20"/>
          <w:szCs w:val="20"/>
          <w:lang w:val="es-ES"/>
        </w:rPr>
        <w:t xml:space="preserve"> </w:t>
      </w:r>
      <w:r w:rsidR="005A2755" w:rsidRPr="00251ED8">
        <w:rPr>
          <w:sz w:val="20"/>
          <w:szCs w:val="20"/>
          <w:lang w:val="es-ES"/>
        </w:rPr>
        <w:t xml:space="preserve">Estadística </w:t>
      </w:r>
      <w:r w:rsidR="005A2755">
        <w:rPr>
          <w:sz w:val="20"/>
          <w:szCs w:val="20"/>
          <w:lang w:val="es-ES"/>
        </w:rPr>
        <w:t>y</w:t>
      </w:r>
      <w:r w:rsidR="005A2755" w:rsidRPr="00251ED8">
        <w:rPr>
          <w:sz w:val="20"/>
          <w:szCs w:val="20"/>
          <w:lang w:val="es-ES"/>
        </w:rPr>
        <w:t xml:space="preserve"> </w:t>
      </w:r>
      <w:r w:rsidR="005A2755">
        <w:rPr>
          <w:sz w:val="20"/>
          <w:szCs w:val="20"/>
          <w:lang w:val="es-ES"/>
        </w:rPr>
        <w:t>Censos</w:t>
      </w:r>
      <w:r w:rsidR="00D12804" w:rsidRPr="00251ED8">
        <w:rPr>
          <w:sz w:val="20"/>
          <w:szCs w:val="20"/>
          <w:lang w:val="es-ES"/>
        </w:rPr>
        <w:t>.</w:t>
      </w:r>
      <w:r w:rsidR="00F6238C" w:rsidRPr="00251ED8">
        <w:rPr>
          <w:sz w:val="20"/>
          <w:szCs w:val="20"/>
          <w:lang w:val="es-ES"/>
        </w:rPr>
        <w:t xml:space="preserve"> </w:t>
      </w:r>
      <w:r w:rsidR="00D12804" w:rsidRPr="00251ED8">
        <w:rPr>
          <w:sz w:val="20"/>
          <w:szCs w:val="20"/>
          <w:lang w:val="es-ES"/>
        </w:rPr>
        <w:t xml:space="preserve"> </w:t>
      </w:r>
      <w:r w:rsidR="005A2755" w:rsidRPr="00251ED8">
        <w:rPr>
          <w:sz w:val="20"/>
          <w:szCs w:val="20"/>
          <w:lang w:val="es-ES"/>
        </w:rPr>
        <w:t xml:space="preserve">Cuando </w:t>
      </w:r>
      <w:r w:rsidR="00581A9E" w:rsidRPr="00251ED8">
        <w:rPr>
          <w:sz w:val="20"/>
          <w:szCs w:val="20"/>
          <w:lang w:val="es-ES"/>
        </w:rPr>
        <w:t xml:space="preserve">esa </w:t>
      </w:r>
      <w:r w:rsidR="007B3F91">
        <w:rPr>
          <w:sz w:val="20"/>
          <w:szCs w:val="20"/>
          <w:lang w:val="es-ES"/>
        </w:rPr>
        <w:t>tasa</w:t>
      </w:r>
      <w:r w:rsidR="007B3F91" w:rsidRPr="00251ED8">
        <w:rPr>
          <w:sz w:val="20"/>
          <w:szCs w:val="20"/>
          <w:lang w:val="es-ES"/>
        </w:rPr>
        <w:t xml:space="preserve"> se</w:t>
      </w:r>
      <w:r w:rsidR="005A2755" w:rsidRPr="00251ED8">
        <w:rPr>
          <w:sz w:val="20"/>
          <w:szCs w:val="20"/>
          <w:lang w:val="es-ES"/>
        </w:rPr>
        <w:t xml:space="preserve"> alcance,</w:t>
      </w:r>
      <w:r w:rsidR="005A2755">
        <w:rPr>
          <w:sz w:val="20"/>
          <w:szCs w:val="20"/>
          <w:lang w:val="es-ES"/>
        </w:rPr>
        <w:t xml:space="preserve"> </w:t>
      </w:r>
      <w:r w:rsidR="005A2755" w:rsidRPr="00251ED8">
        <w:rPr>
          <w:sz w:val="20"/>
          <w:szCs w:val="20"/>
          <w:lang w:val="es-ES"/>
        </w:rPr>
        <w:t xml:space="preserve">los </w:t>
      </w:r>
      <w:r w:rsidR="005A2755">
        <w:rPr>
          <w:sz w:val="20"/>
          <w:szCs w:val="20"/>
          <w:lang w:val="es-ES"/>
        </w:rPr>
        <w:t>Estados</w:t>
      </w:r>
      <w:r w:rsidR="00D12804" w:rsidRPr="00251ED8">
        <w:rPr>
          <w:sz w:val="20"/>
          <w:szCs w:val="20"/>
          <w:lang w:val="es-ES"/>
        </w:rPr>
        <w:t xml:space="preserve"> </w:t>
      </w:r>
      <w:r w:rsidR="00F6238C" w:rsidRPr="00251ED8">
        <w:rPr>
          <w:sz w:val="20"/>
          <w:szCs w:val="20"/>
          <w:lang w:val="es-ES"/>
        </w:rPr>
        <w:t>Contables</w:t>
      </w:r>
    </w:p>
    <w:p w14:paraId="1B12CC02" w14:textId="77777777" w:rsidR="007B3F91" w:rsidRDefault="007B3F91" w:rsidP="00F6238C">
      <w:pPr>
        <w:spacing w:after="0"/>
        <w:jc w:val="both"/>
        <w:rPr>
          <w:b/>
          <w:bCs/>
          <w:sz w:val="20"/>
          <w:szCs w:val="20"/>
          <w:lang w:val="es-AR"/>
        </w:rPr>
      </w:pPr>
    </w:p>
    <w:p w14:paraId="211C3583" w14:textId="55E05B13" w:rsidR="00D12804" w:rsidRDefault="00D12804" w:rsidP="00F6238C">
      <w:pPr>
        <w:spacing w:after="0"/>
        <w:jc w:val="both"/>
        <w:rPr>
          <w:b/>
          <w:bCs/>
          <w:sz w:val="20"/>
          <w:szCs w:val="20"/>
          <w:lang w:val="es-AR"/>
        </w:rPr>
      </w:pPr>
      <w:r>
        <w:rPr>
          <w:b/>
          <w:bCs/>
          <w:sz w:val="20"/>
          <w:szCs w:val="20"/>
          <w:lang w:val="es-AR"/>
        </w:rPr>
        <w:t>NOTAS A LOS ESTADOS CONTABL</w:t>
      </w:r>
      <w:r w:rsidR="00994D68">
        <w:rPr>
          <w:b/>
          <w:bCs/>
          <w:sz w:val="20"/>
          <w:szCs w:val="20"/>
          <w:lang w:val="es-AR"/>
        </w:rPr>
        <w:t xml:space="preserve">ES ESPECIALES al </w:t>
      </w:r>
      <w:r w:rsidR="00FA1E35">
        <w:rPr>
          <w:b/>
          <w:bCs/>
          <w:sz w:val="20"/>
          <w:szCs w:val="20"/>
          <w:lang w:val="es-AR"/>
        </w:rPr>
        <w:t xml:space="preserve">30 de septiembre de </w:t>
      </w:r>
      <w:r w:rsidR="005A2755">
        <w:rPr>
          <w:b/>
          <w:bCs/>
          <w:sz w:val="20"/>
          <w:szCs w:val="20"/>
          <w:lang w:val="es-AR"/>
        </w:rPr>
        <w:t>2025</w:t>
      </w:r>
      <w:r>
        <w:rPr>
          <w:b/>
          <w:bCs/>
          <w:sz w:val="20"/>
          <w:szCs w:val="20"/>
          <w:lang w:val="es-AR"/>
        </w:rPr>
        <w:t xml:space="preserve"> (Cont.) </w:t>
      </w:r>
    </w:p>
    <w:p w14:paraId="523DA101" w14:textId="77777777" w:rsidR="00D12804" w:rsidRDefault="00D12804" w:rsidP="00D12804">
      <w:pPr>
        <w:pStyle w:val="BodySingle"/>
        <w:jc w:val="both"/>
        <w:rPr>
          <w:b/>
          <w:bCs/>
          <w:lang w:val="es-AR"/>
        </w:rPr>
      </w:pPr>
    </w:p>
    <w:p w14:paraId="215688F8" w14:textId="77777777" w:rsidR="00D12804" w:rsidRDefault="00D12804" w:rsidP="00D12804">
      <w:pPr>
        <w:rPr>
          <w:b/>
          <w:bCs/>
          <w:lang w:val="es-AR"/>
        </w:rPr>
      </w:pPr>
      <w:r>
        <w:rPr>
          <w:b/>
          <w:bCs/>
          <w:lang w:val="es-AR"/>
        </w:rPr>
        <w:t>NOTA 4 - NORMAS CONTABLES (Cont.)</w:t>
      </w:r>
    </w:p>
    <w:p w14:paraId="0FD15143" w14:textId="77777777" w:rsidR="00D12804" w:rsidRDefault="00D12804" w:rsidP="00D12804">
      <w:pPr>
        <w:spacing w:line="160" w:lineRule="atLeast"/>
        <w:rPr>
          <w:b/>
          <w:bCs/>
          <w:sz w:val="20"/>
          <w:szCs w:val="20"/>
          <w:lang w:val="es-AR"/>
        </w:rPr>
      </w:pPr>
      <w:r>
        <w:rPr>
          <w:b/>
          <w:bCs/>
          <w:sz w:val="20"/>
          <w:szCs w:val="20"/>
          <w:lang w:val="es-AR"/>
        </w:rPr>
        <w:t>4.1. Consideración de los efectos de la inflación (Cont.)</w:t>
      </w:r>
    </w:p>
    <w:p w14:paraId="6C272F89" w14:textId="2E2C0263" w:rsidR="00D12804" w:rsidRDefault="005A2755" w:rsidP="00D12804">
      <w:pPr>
        <w:spacing w:after="0" w:line="160" w:lineRule="atLeast"/>
        <w:jc w:val="both"/>
        <w:rPr>
          <w:sz w:val="20"/>
          <w:szCs w:val="20"/>
          <w:lang w:val="es-ES"/>
        </w:rPr>
      </w:pPr>
      <w:r w:rsidRPr="00C74A05">
        <w:rPr>
          <w:sz w:val="20"/>
          <w:szCs w:val="20"/>
          <w:lang w:val="es-ES"/>
        </w:rPr>
        <w:t>correspondientes</w:t>
      </w:r>
      <w:r w:rsidR="00201C12" w:rsidRPr="00C74A05">
        <w:rPr>
          <w:sz w:val="20"/>
          <w:szCs w:val="20"/>
          <w:lang w:val="es-ES"/>
        </w:rPr>
        <w:t xml:space="preserve"> </w:t>
      </w:r>
      <w:r w:rsidRPr="00C74A05">
        <w:rPr>
          <w:sz w:val="20"/>
          <w:szCs w:val="20"/>
          <w:lang w:val="es-ES"/>
        </w:rPr>
        <w:t xml:space="preserve">deberán ser </w:t>
      </w:r>
      <w:proofErr w:type="spellStart"/>
      <w:r w:rsidR="00581A9E" w:rsidRPr="00C74A05">
        <w:rPr>
          <w:sz w:val="20"/>
          <w:szCs w:val="20"/>
          <w:lang w:val="es-ES"/>
        </w:rPr>
        <w:t>reexpresados</w:t>
      </w:r>
      <w:proofErr w:type="spellEnd"/>
      <w:r w:rsidR="00581A9E" w:rsidRPr="00C74A05">
        <w:rPr>
          <w:sz w:val="20"/>
          <w:szCs w:val="20"/>
          <w:lang w:val="es-ES"/>
        </w:rPr>
        <w:t xml:space="preserve"> a partir</w:t>
      </w:r>
      <w:r w:rsidR="00D12804" w:rsidRPr="00C74A05">
        <w:rPr>
          <w:sz w:val="20"/>
          <w:szCs w:val="20"/>
          <w:lang w:val="es-ES"/>
        </w:rPr>
        <w:t xml:space="preserve"> del momento en que se interrumpió el ajuste</w:t>
      </w:r>
      <w:r w:rsidR="00581A9E">
        <w:rPr>
          <w:sz w:val="20"/>
          <w:szCs w:val="20"/>
          <w:lang w:val="es-ES"/>
        </w:rPr>
        <w:t xml:space="preserve"> </w:t>
      </w:r>
      <w:r w:rsidR="00D12804" w:rsidRPr="00C74A05">
        <w:rPr>
          <w:sz w:val="20"/>
          <w:szCs w:val="20"/>
          <w:lang w:val="es-ES"/>
        </w:rPr>
        <w:t>(1 de marzo de 2003). Los parámetros cuantitativos como cualitativos para la definición de que la economía Argentina ha ingresado en el régimen de economías inflacionarias se han alcanzado para los períodos terminados a partir del 1 de julio de 2018.</w:t>
      </w:r>
    </w:p>
    <w:p w14:paraId="678344C5" w14:textId="77777777" w:rsidR="005A2755" w:rsidRPr="00C74A05" w:rsidRDefault="005A2755" w:rsidP="00D12804">
      <w:pPr>
        <w:spacing w:after="0" w:line="160" w:lineRule="atLeast"/>
        <w:jc w:val="both"/>
        <w:rPr>
          <w:sz w:val="20"/>
          <w:szCs w:val="20"/>
          <w:lang w:val="es-ES"/>
        </w:rPr>
      </w:pPr>
    </w:p>
    <w:p w14:paraId="36577D73" w14:textId="77777777" w:rsidR="00D12804" w:rsidRDefault="00D12804" w:rsidP="00D12804">
      <w:pPr>
        <w:spacing w:after="0"/>
        <w:jc w:val="both"/>
        <w:rPr>
          <w:sz w:val="20"/>
          <w:szCs w:val="20"/>
          <w:lang w:val="es-ES"/>
        </w:rPr>
      </w:pPr>
      <w:r w:rsidRPr="00C74A05">
        <w:rPr>
          <w:sz w:val="20"/>
          <w:szCs w:val="20"/>
          <w:lang w:val="es-ES"/>
        </w:rPr>
        <w:t>Por lo expuesto, atendiendo a la importancia de que todas las entidades apliquen los requerimientos del ajuste por inflación desde la misma fecha y utilizando el mismo índice de precios, la F.A.C.P.C.E. ha dictado la Resolución de Junta de Gobierno 539/18., indicando, entre otras cuestiones, que la Argentina debe ser considerada una economía inflacionaria a partir del 1° de julio de 2018, debiendo expresar las cifras de los estados contables en moneda homogénea.</w:t>
      </w:r>
    </w:p>
    <w:p w14:paraId="48C24FFB" w14:textId="77777777" w:rsidR="005A2755" w:rsidRPr="00C74A05" w:rsidRDefault="005A2755" w:rsidP="00D12804">
      <w:pPr>
        <w:spacing w:after="0"/>
        <w:jc w:val="both"/>
        <w:rPr>
          <w:sz w:val="20"/>
          <w:szCs w:val="20"/>
          <w:lang w:val="es-ES"/>
        </w:rPr>
      </w:pPr>
    </w:p>
    <w:p w14:paraId="55748728" w14:textId="77777777" w:rsidR="00D12804" w:rsidRPr="00C74A05" w:rsidRDefault="00D12804" w:rsidP="00D12804">
      <w:pPr>
        <w:spacing w:after="0"/>
        <w:jc w:val="both"/>
        <w:rPr>
          <w:sz w:val="20"/>
          <w:szCs w:val="20"/>
          <w:lang w:val="es-ES"/>
        </w:rPr>
      </w:pPr>
      <w:r w:rsidRPr="00C74A05">
        <w:rPr>
          <w:sz w:val="20"/>
          <w:szCs w:val="20"/>
          <w:lang w:val="es-ES"/>
        </w:rPr>
        <w:t xml:space="preserve">Asimismo, la Resolución de Junta de Gobierno indicada anteriormente, establece simplificaciones que pueden optar los entes en la aplicación del mecanismo de ajuste por inflación, sobre los cuales esta compañía </w:t>
      </w:r>
      <w:proofErr w:type="spellStart"/>
      <w:r w:rsidRPr="00C74A05">
        <w:rPr>
          <w:sz w:val="20"/>
          <w:szCs w:val="20"/>
          <w:lang w:val="es-ES"/>
        </w:rPr>
        <w:t>a</w:t>
      </w:r>
      <w:proofErr w:type="spellEnd"/>
      <w:r w:rsidRPr="00C74A05">
        <w:rPr>
          <w:sz w:val="20"/>
          <w:szCs w:val="20"/>
          <w:lang w:val="es-ES"/>
        </w:rPr>
        <w:t xml:space="preserve"> hecho uso de</w:t>
      </w:r>
      <w:r w:rsidR="003C5CC2" w:rsidRPr="00C74A05">
        <w:rPr>
          <w:sz w:val="20"/>
          <w:szCs w:val="20"/>
          <w:lang w:val="es-ES"/>
        </w:rPr>
        <w:t xml:space="preserve">: </w:t>
      </w:r>
      <w:r w:rsidR="003C5CC2" w:rsidRPr="00C74A05">
        <w:rPr>
          <w:b/>
          <w:sz w:val="20"/>
          <w:szCs w:val="20"/>
          <w:lang w:val="es-ES"/>
        </w:rPr>
        <w:t>a)</w:t>
      </w:r>
      <w:r w:rsidRPr="00C74A05">
        <w:rPr>
          <w:sz w:val="20"/>
          <w:szCs w:val="20"/>
          <w:lang w:val="es-ES"/>
        </w:rPr>
        <w:t xml:space="preserve"> presentar el “Resultado por exposición a cambios en el poder adquisitivo de la moneda </w:t>
      </w:r>
      <w:r w:rsidR="003C5CC2" w:rsidRPr="00C74A05">
        <w:rPr>
          <w:sz w:val="20"/>
          <w:szCs w:val="20"/>
          <w:lang w:val="es-ES"/>
        </w:rPr>
        <w:t>(RECPAM)</w:t>
      </w:r>
      <w:r w:rsidRPr="00C74A05">
        <w:rPr>
          <w:sz w:val="20"/>
          <w:szCs w:val="20"/>
          <w:lang w:val="es-ES"/>
        </w:rPr>
        <w:t xml:space="preserve"> incluido en los resultados financieros y por tenencia, y en una sola línea. La no apertura de los resultados financieros y por tenencia (incluido el RECPAM) genera la imposibilidad de determinar las magnitudes reales de los diferentes componentes de los resultados financieros y por tenencia, ni tampoco las magnitudes nominales ajustadas por inflación de los mismos y el efecto del RECPAM sobre </w:t>
      </w:r>
      <w:r w:rsidR="003C5CC2" w:rsidRPr="00C74A05">
        <w:rPr>
          <w:sz w:val="20"/>
          <w:szCs w:val="20"/>
          <w:lang w:val="es-ES"/>
        </w:rPr>
        <w:t xml:space="preserve">dichos resultados y </w:t>
      </w:r>
      <w:r w:rsidR="003C5CC2" w:rsidRPr="00C74A05">
        <w:rPr>
          <w:b/>
          <w:sz w:val="20"/>
          <w:szCs w:val="20"/>
          <w:lang w:val="es-ES"/>
        </w:rPr>
        <w:t>b)</w:t>
      </w:r>
      <w:r w:rsidR="003C5CC2" w:rsidRPr="00C74A05">
        <w:rPr>
          <w:sz w:val="20"/>
          <w:szCs w:val="20"/>
          <w:lang w:val="es-ES"/>
        </w:rPr>
        <w:t xml:space="preserve"> a los efectos de la </w:t>
      </w:r>
      <w:proofErr w:type="spellStart"/>
      <w:r w:rsidR="003C5CC2" w:rsidRPr="00C74A05">
        <w:rPr>
          <w:sz w:val="20"/>
          <w:szCs w:val="20"/>
          <w:lang w:val="es-ES"/>
        </w:rPr>
        <w:t>reexpresión</w:t>
      </w:r>
      <w:proofErr w:type="spellEnd"/>
      <w:r w:rsidR="003C5CC2" w:rsidRPr="00C74A05">
        <w:rPr>
          <w:sz w:val="20"/>
          <w:szCs w:val="20"/>
          <w:lang w:val="es-ES"/>
        </w:rPr>
        <w:t xml:space="preserve"> de los rubros del estado de resultados se </w:t>
      </w:r>
      <w:r w:rsidR="006B5454" w:rsidRPr="00C74A05">
        <w:rPr>
          <w:sz w:val="20"/>
          <w:szCs w:val="20"/>
          <w:lang w:val="es-ES"/>
        </w:rPr>
        <w:t xml:space="preserve">ha </w:t>
      </w:r>
      <w:r w:rsidR="003C5CC2" w:rsidRPr="00C74A05">
        <w:rPr>
          <w:sz w:val="20"/>
          <w:szCs w:val="20"/>
          <w:lang w:val="es-ES"/>
        </w:rPr>
        <w:t>descompuesto el saldo de las cuentas que los integran en per</w:t>
      </w:r>
      <w:r w:rsidR="00C74A05" w:rsidRPr="00C74A05">
        <w:rPr>
          <w:sz w:val="20"/>
          <w:szCs w:val="20"/>
          <w:lang w:val="es-ES"/>
        </w:rPr>
        <w:t>í</w:t>
      </w:r>
      <w:r w:rsidR="003C5CC2" w:rsidRPr="00C74A05">
        <w:rPr>
          <w:sz w:val="20"/>
          <w:szCs w:val="20"/>
          <w:lang w:val="es-ES"/>
        </w:rPr>
        <w:t>odos trimestrales, lo cual no genera en el caso distorsiones significativas.</w:t>
      </w:r>
    </w:p>
    <w:p w14:paraId="7271F653" w14:textId="77777777" w:rsidR="00D12804" w:rsidRPr="00C74A05" w:rsidRDefault="00D12804" w:rsidP="00D12804">
      <w:pPr>
        <w:spacing w:after="0" w:line="240" w:lineRule="auto"/>
        <w:rPr>
          <w:sz w:val="20"/>
          <w:szCs w:val="20"/>
          <w:lang w:val="es-ES"/>
        </w:rPr>
      </w:pPr>
    </w:p>
    <w:p w14:paraId="1903C478" w14:textId="77777777" w:rsidR="00376EEE" w:rsidRPr="00C74A05" w:rsidRDefault="00376EEE" w:rsidP="00D12804">
      <w:pPr>
        <w:pStyle w:val="Textoindependiente"/>
        <w:jc w:val="both"/>
        <w:rPr>
          <w:b/>
          <w:bCs/>
          <w:snapToGrid w:val="0"/>
          <w:sz w:val="20"/>
          <w:szCs w:val="20"/>
          <w:lang w:val="es-AR"/>
        </w:rPr>
      </w:pPr>
      <w:r w:rsidRPr="00C74A05">
        <w:rPr>
          <w:b/>
          <w:bCs/>
          <w:snapToGrid w:val="0"/>
          <w:sz w:val="20"/>
          <w:szCs w:val="20"/>
          <w:lang w:val="es-AR"/>
        </w:rPr>
        <w:t>4.2. Estimaciones Contables</w:t>
      </w:r>
    </w:p>
    <w:p w14:paraId="4094DBE0" w14:textId="77777777" w:rsidR="00376EEE" w:rsidRPr="00C74A05" w:rsidRDefault="00376EEE">
      <w:pPr>
        <w:pStyle w:val="BodySingle"/>
        <w:jc w:val="both"/>
        <w:rPr>
          <w:sz w:val="20"/>
          <w:szCs w:val="20"/>
          <w:lang w:val="es-AR"/>
        </w:rPr>
      </w:pPr>
      <w:r w:rsidRPr="00C74A05">
        <w:rPr>
          <w:sz w:val="20"/>
          <w:szCs w:val="20"/>
          <w:lang w:val="es-AR"/>
        </w:rPr>
        <w:t>La preparación de estados contables especiales a una fecha determinada requiere que la gerencia de la Sociedad realice estimaciones y evaluaciones que afectan el monto de los activos y pasivos registrados y los activos y pasivos contingentes revelados a dicha fecha, como así también los ingresos y e</w:t>
      </w:r>
      <w:r w:rsidR="00666B4D" w:rsidRPr="00C74A05">
        <w:rPr>
          <w:sz w:val="20"/>
          <w:szCs w:val="20"/>
          <w:lang w:val="es-AR"/>
        </w:rPr>
        <w:t xml:space="preserve">gresos registrados en el </w:t>
      </w:r>
      <w:r w:rsidR="007A0123" w:rsidRPr="00C74A05">
        <w:rPr>
          <w:sz w:val="20"/>
          <w:szCs w:val="20"/>
          <w:lang w:val="es-AR"/>
        </w:rPr>
        <w:t>período</w:t>
      </w:r>
      <w:r w:rsidRPr="00C74A05">
        <w:rPr>
          <w:sz w:val="20"/>
          <w:szCs w:val="20"/>
          <w:lang w:val="es-AR"/>
        </w:rPr>
        <w:t>. Los resultados reales futuros pueden diferir de las estimaciones y evaluaciones realizadas a la fecha de preparación de los presentes estados contables especiales.</w:t>
      </w:r>
    </w:p>
    <w:p w14:paraId="29C407A1" w14:textId="77777777" w:rsidR="00376EEE" w:rsidRPr="00C74A05" w:rsidRDefault="00376EEE">
      <w:pPr>
        <w:pStyle w:val="BodySingle"/>
        <w:jc w:val="both"/>
        <w:rPr>
          <w:sz w:val="20"/>
          <w:szCs w:val="20"/>
          <w:lang w:val="es-AR"/>
        </w:rPr>
      </w:pPr>
    </w:p>
    <w:p w14:paraId="60656A80" w14:textId="77777777" w:rsidR="00E47BC0" w:rsidRPr="00C74A05" w:rsidRDefault="00E47BC0" w:rsidP="00E47BC0">
      <w:pPr>
        <w:pStyle w:val="BodySingle"/>
        <w:jc w:val="both"/>
        <w:rPr>
          <w:b/>
          <w:bCs/>
          <w:sz w:val="20"/>
          <w:szCs w:val="20"/>
          <w:lang w:val="es-AR"/>
        </w:rPr>
      </w:pPr>
      <w:r w:rsidRPr="00C74A05">
        <w:rPr>
          <w:b/>
          <w:bCs/>
          <w:sz w:val="20"/>
          <w:szCs w:val="20"/>
          <w:lang w:val="es-AR"/>
        </w:rPr>
        <w:t>4.3. Preparación y presentación de los estados contables especiales</w:t>
      </w:r>
    </w:p>
    <w:p w14:paraId="2DB3A77D" w14:textId="77777777" w:rsidR="00E47BC0" w:rsidRPr="00C74A05" w:rsidRDefault="00E47BC0" w:rsidP="00E47BC0">
      <w:pPr>
        <w:pStyle w:val="BodySingle"/>
        <w:jc w:val="both"/>
        <w:rPr>
          <w:sz w:val="20"/>
          <w:szCs w:val="20"/>
          <w:lang w:val="es-AR"/>
        </w:rPr>
      </w:pPr>
    </w:p>
    <w:p w14:paraId="602D2AF8" w14:textId="77777777" w:rsidR="002C7C0E" w:rsidRPr="00C74A05" w:rsidRDefault="00E47BC0">
      <w:pPr>
        <w:pStyle w:val="BodySingle"/>
        <w:jc w:val="both"/>
        <w:rPr>
          <w:b/>
          <w:bCs/>
          <w:sz w:val="20"/>
          <w:szCs w:val="20"/>
          <w:lang w:val="es-AR"/>
        </w:rPr>
      </w:pPr>
      <w:r w:rsidRPr="00C74A05">
        <w:rPr>
          <w:sz w:val="20"/>
          <w:szCs w:val="20"/>
          <w:lang w:val="es-AR"/>
        </w:rPr>
        <w:t xml:space="preserve">Los presentes estados contables especiales, están expresados en pesos argentinos, y fueron confeccionados conforme a las normas contables de exposición y valuación contenidas en las </w:t>
      </w:r>
      <w:r w:rsidRPr="00C74A05">
        <w:rPr>
          <w:sz w:val="20"/>
          <w:szCs w:val="20"/>
          <w:lang w:val="es-AR"/>
        </w:rPr>
        <w:lastRenderedPageBreak/>
        <w:t>Resoluciones Técnicas emitidas por la Federación Argentina de Consejos Profesionales de Ciencias Económicas, a</w:t>
      </w:r>
      <w:r w:rsidR="009814B2" w:rsidRPr="00C74A05">
        <w:rPr>
          <w:sz w:val="20"/>
          <w:szCs w:val="20"/>
          <w:lang w:val="es-AR"/>
        </w:rPr>
        <w:t>probadas por el C.P.C.E.C.A.B.A.</w:t>
      </w:r>
    </w:p>
    <w:p w14:paraId="3FD64DA7" w14:textId="77777777" w:rsidR="006C2F90" w:rsidRPr="00C74A05" w:rsidRDefault="006C2F90">
      <w:pPr>
        <w:pStyle w:val="BodySingle"/>
        <w:jc w:val="both"/>
        <w:rPr>
          <w:sz w:val="20"/>
          <w:szCs w:val="20"/>
          <w:lang w:val="es-AR"/>
        </w:rPr>
      </w:pPr>
    </w:p>
    <w:p w14:paraId="08CD2781" w14:textId="77777777" w:rsidR="007B3F91" w:rsidRDefault="007B3F91" w:rsidP="00A222EF">
      <w:pPr>
        <w:jc w:val="both"/>
        <w:rPr>
          <w:sz w:val="20"/>
          <w:szCs w:val="20"/>
          <w:lang w:val="es-ES"/>
        </w:rPr>
      </w:pPr>
    </w:p>
    <w:p w14:paraId="5FA305C8" w14:textId="77777777" w:rsidR="007B3F91" w:rsidRDefault="007B3F91" w:rsidP="007B3F91">
      <w:pPr>
        <w:pStyle w:val="BodySingle"/>
        <w:spacing w:line="140" w:lineRule="atLeast"/>
        <w:jc w:val="both"/>
        <w:rPr>
          <w:b/>
          <w:bCs/>
          <w:sz w:val="20"/>
          <w:szCs w:val="20"/>
          <w:lang w:val="es-AR"/>
        </w:rPr>
      </w:pPr>
      <w:r>
        <w:rPr>
          <w:b/>
          <w:bCs/>
          <w:sz w:val="20"/>
          <w:szCs w:val="20"/>
          <w:lang w:val="es-AR"/>
        </w:rPr>
        <w:t xml:space="preserve">NOTAS A LOS ESTADOS CONTABLES ESPECIALES al 30 de septiembre de 2025 (Cont.) </w:t>
      </w:r>
    </w:p>
    <w:p w14:paraId="0C21B6AE" w14:textId="77777777" w:rsidR="007B3F91" w:rsidRDefault="007B3F91" w:rsidP="007B3F91">
      <w:pPr>
        <w:spacing w:after="0"/>
        <w:rPr>
          <w:b/>
          <w:bCs/>
          <w:lang w:val="es-AR"/>
        </w:rPr>
      </w:pPr>
    </w:p>
    <w:p w14:paraId="0469EFB5" w14:textId="77777777" w:rsidR="007B3F91" w:rsidRDefault="007B3F91" w:rsidP="007B3F91">
      <w:pPr>
        <w:spacing w:after="0"/>
        <w:rPr>
          <w:b/>
          <w:bCs/>
          <w:lang w:val="es-AR"/>
        </w:rPr>
      </w:pPr>
      <w:r>
        <w:rPr>
          <w:b/>
          <w:bCs/>
          <w:lang w:val="es-AR"/>
        </w:rPr>
        <w:t>NOTA 4 - NORMAS CONTABLES (Cont.)</w:t>
      </w:r>
    </w:p>
    <w:p w14:paraId="6053B423" w14:textId="77777777" w:rsidR="007B3F91" w:rsidRDefault="007B3F91" w:rsidP="007B3F91">
      <w:pPr>
        <w:pStyle w:val="BodySingle"/>
        <w:spacing w:after="120"/>
        <w:jc w:val="both"/>
        <w:rPr>
          <w:b/>
          <w:bCs/>
          <w:sz w:val="20"/>
          <w:szCs w:val="20"/>
          <w:lang w:val="es-AR"/>
        </w:rPr>
      </w:pPr>
    </w:p>
    <w:p w14:paraId="12267DA1" w14:textId="69AE5730" w:rsidR="007B3F91" w:rsidRDefault="007B3F91" w:rsidP="007B3F91">
      <w:pPr>
        <w:pStyle w:val="BodySingle"/>
        <w:spacing w:after="120"/>
        <w:jc w:val="both"/>
        <w:rPr>
          <w:b/>
          <w:bCs/>
          <w:sz w:val="20"/>
          <w:szCs w:val="20"/>
          <w:lang w:val="es-AR"/>
        </w:rPr>
      </w:pPr>
      <w:r>
        <w:rPr>
          <w:b/>
          <w:bCs/>
          <w:sz w:val="20"/>
          <w:szCs w:val="20"/>
          <w:lang w:val="es-AR"/>
        </w:rPr>
        <w:t>4.3. Preparación y presentación de los estados contables especiales (Cont.)</w:t>
      </w:r>
    </w:p>
    <w:p w14:paraId="27E73E18" w14:textId="06328B8B" w:rsidR="00FE2D54" w:rsidRPr="005B3A39" w:rsidRDefault="006C2F90" w:rsidP="007B3F91">
      <w:pPr>
        <w:jc w:val="both"/>
        <w:rPr>
          <w:sz w:val="20"/>
          <w:szCs w:val="20"/>
          <w:lang w:val="es-ES"/>
        </w:rPr>
      </w:pPr>
      <w:r w:rsidRPr="00C74A05">
        <w:rPr>
          <w:sz w:val="20"/>
          <w:szCs w:val="20"/>
          <w:lang w:val="es-ES"/>
        </w:rPr>
        <w:t>Debido a la culminación anticipada de la concesión</w:t>
      </w:r>
      <w:r w:rsidR="00850C11" w:rsidRPr="00C74A05">
        <w:rPr>
          <w:sz w:val="20"/>
          <w:szCs w:val="20"/>
          <w:lang w:val="es-ES"/>
        </w:rPr>
        <w:t xml:space="preserve">, a la que se hace referencia en Notas 1 y </w:t>
      </w:r>
      <w:r w:rsidR="006234D9">
        <w:rPr>
          <w:sz w:val="20"/>
          <w:szCs w:val="20"/>
          <w:lang w:val="es-ES"/>
        </w:rPr>
        <w:t>9</w:t>
      </w:r>
      <w:r w:rsidR="00850C11" w:rsidRPr="00C74A05">
        <w:rPr>
          <w:sz w:val="20"/>
          <w:szCs w:val="20"/>
          <w:lang w:val="es-ES"/>
        </w:rPr>
        <w:t xml:space="preserve">, </w:t>
      </w:r>
      <w:r w:rsidR="00701808" w:rsidRPr="00C74A05">
        <w:rPr>
          <w:sz w:val="20"/>
          <w:szCs w:val="20"/>
          <w:lang w:val="es-ES"/>
        </w:rPr>
        <w:t xml:space="preserve">y a que las normas contables profesionales argentinas </w:t>
      </w:r>
      <w:r w:rsidR="00850C11" w:rsidRPr="00C74A05">
        <w:rPr>
          <w:sz w:val="20"/>
          <w:szCs w:val="20"/>
          <w:lang w:val="es-ES"/>
        </w:rPr>
        <w:t>se aplican a empresas en funcionamient</w:t>
      </w:r>
      <w:r w:rsidR="0051597D" w:rsidRPr="00C74A05">
        <w:rPr>
          <w:sz w:val="20"/>
          <w:szCs w:val="20"/>
          <w:lang w:val="es-ES"/>
        </w:rPr>
        <w:t xml:space="preserve">o, </w:t>
      </w:r>
      <w:r w:rsidRPr="00C74A05">
        <w:rPr>
          <w:sz w:val="20"/>
          <w:szCs w:val="20"/>
          <w:lang w:val="es-ES"/>
        </w:rPr>
        <w:t xml:space="preserve"> los presentes estados </w:t>
      </w:r>
      <w:proofErr w:type="gramStart"/>
      <w:r w:rsidRPr="00C74A05">
        <w:rPr>
          <w:sz w:val="20"/>
          <w:szCs w:val="20"/>
          <w:lang w:val="es-ES"/>
        </w:rPr>
        <w:t xml:space="preserve">contables </w:t>
      </w:r>
      <w:r w:rsidR="00F6238C" w:rsidRPr="00C74A05">
        <w:rPr>
          <w:sz w:val="20"/>
          <w:szCs w:val="20"/>
          <w:lang w:val="es-ES"/>
        </w:rPr>
        <w:t xml:space="preserve"> </w:t>
      </w:r>
      <w:r w:rsidRPr="00C74A05">
        <w:rPr>
          <w:sz w:val="20"/>
          <w:szCs w:val="20"/>
          <w:lang w:val="es-ES"/>
        </w:rPr>
        <w:t>especiales</w:t>
      </w:r>
      <w:proofErr w:type="gramEnd"/>
      <w:r w:rsidRPr="00C74A05">
        <w:rPr>
          <w:sz w:val="20"/>
          <w:szCs w:val="20"/>
          <w:lang w:val="es-ES"/>
        </w:rPr>
        <w:t xml:space="preserve"> </w:t>
      </w:r>
      <w:r w:rsidR="00F6238C" w:rsidRPr="00C74A05">
        <w:rPr>
          <w:sz w:val="20"/>
          <w:szCs w:val="20"/>
          <w:lang w:val="es-ES"/>
        </w:rPr>
        <w:t xml:space="preserve"> </w:t>
      </w:r>
      <w:proofErr w:type="gramStart"/>
      <w:r w:rsidRPr="00C74A05">
        <w:rPr>
          <w:sz w:val="20"/>
          <w:szCs w:val="20"/>
          <w:lang w:val="es-ES"/>
        </w:rPr>
        <w:t xml:space="preserve">han </w:t>
      </w:r>
      <w:r w:rsidR="00F6238C" w:rsidRPr="00C74A05">
        <w:rPr>
          <w:sz w:val="20"/>
          <w:szCs w:val="20"/>
          <w:lang w:val="es-ES"/>
        </w:rPr>
        <w:t xml:space="preserve"> </w:t>
      </w:r>
      <w:r w:rsidRPr="00C74A05">
        <w:rPr>
          <w:sz w:val="20"/>
          <w:szCs w:val="20"/>
          <w:lang w:val="es-ES"/>
        </w:rPr>
        <w:t>sido</w:t>
      </w:r>
      <w:proofErr w:type="gramEnd"/>
      <w:r w:rsidRPr="00C74A05">
        <w:rPr>
          <w:sz w:val="20"/>
          <w:szCs w:val="20"/>
          <w:lang w:val="es-ES"/>
        </w:rPr>
        <w:t xml:space="preserve"> </w:t>
      </w:r>
      <w:r w:rsidR="00F6238C" w:rsidRPr="00C74A05">
        <w:rPr>
          <w:sz w:val="20"/>
          <w:szCs w:val="20"/>
          <w:lang w:val="es-ES"/>
        </w:rPr>
        <w:t xml:space="preserve"> </w:t>
      </w:r>
      <w:proofErr w:type="gramStart"/>
      <w:r w:rsidRPr="00C74A05">
        <w:rPr>
          <w:sz w:val="20"/>
          <w:szCs w:val="20"/>
          <w:lang w:val="es-ES"/>
        </w:rPr>
        <w:t xml:space="preserve">confeccionados </w:t>
      </w:r>
      <w:r w:rsidR="00F6238C" w:rsidRPr="00C74A05">
        <w:rPr>
          <w:sz w:val="20"/>
          <w:szCs w:val="20"/>
          <w:lang w:val="es-ES"/>
        </w:rPr>
        <w:t xml:space="preserve"> </w:t>
      </w:r>
      <w:r w:rsidRPr="00C74A05">
        <w:rPr>
          <w:sz w:val="20"/>
          <w:szCs w:val="20"/>
          <w:lang w:val="es-ES"/>
        </w:rPr>
        <w:t>utilizando</w:t>
      </w:r>
      <w:proofErr w:type="gramEnd"/>
      <w:r w:rsidRPr="00C74A05">
        <w:rPr>
          <w:sz w:val="20"/>
          <w:szCs w:val="20"/>
          <w:lang w:val="es-ES"/>
        </w:rPr>
        <w:t xml:space="preserve"> </w:t>
      </w:r>
      <w:r w:rsidR="00F6238C" w:rsidRPr="00C74A05">
        <w:rPr>
          <w:sz w:val="20"/>
          <w:szCs w:val="20"/>
          <w:lang w:val="es-ES"/>
        </w:rPr>
        <w:t xml:space="preserve"> </w:t>
      </w:r>
      <w:proofErr w:type="gramStart"/>
      <w:r w:rsidRPr="00C74A05">
        <w:rPr>
          <w:sz w:val="20"/>
          <w:szCs w:val="20"/>
          <w:lang w:val="es-ES"/>
        </w:rPr>
        <w:t>principios</w:t>
      </w:r>
      <w:r w:rsidR="00F6238C" w:rsidRPr="00C74A05">
        <w:rPr>
          <w:sz w:val="20"/>
          <w:szCs w:val="20"/>
          <w:lang w:val="es-ES"/>
        </w:rPr>
        <w:t xml:space="preserve"> </w:t>
      </w:r>
      <w:r w:rsidRPr="00C74A05">
        <w:rPr>
          <w:sz w:val="20"/>
          <w:szCs w:val="20"/>
          <w:lang w:val="es-ES"/>
        </w:rPr>
        <w:t xml:space="preserve"> contables</w:t>
      </w:r>
      <w:proofErr w:type="gramEnd"/>
      <w:r w:rsidR="00F6238C" w:rsidRPr="00C74A05">
        <w:rPr>
          <w:sz w:val="20"/>
          <w:szCs w:val="20"/>
          <w:lang w:val="es-ES"/>
        </w:rPr>
        <w:t xml:space="preserve"> </w:t>
      </w:r>
      <w:r w:rsidRPr="00C74A05">
        <w:rPr>
          <w:sz w:val="20"/>
          <w:szCs w:val="20"/>
          <w:lang w:val="es-ES"/>
        </w:rPr>
        <w:t xml:space="preserve"> </w:t>
      </w:r>
      <w:proofErr w:type="gramStart"/>
      <w:r w:rsidRPr="00C74A05">
        <w:rPr>
          <w:sz w:val="20"/>
          <w:szCs w:val="20"/>
          <w:lang w:val="es-ES"/>
        </w:rPr>
        <w:t>aplicables</w:t>
      </w:r>
      <w:r w:rsidR="00F6238C" w:rsidRPr="00C74A05">
        <w:rPr>
          <w:sz w:val="20"/>
          <w:szCs w:val="20"/>
          <w:lang w:val="es-ES"/>
        </w:rPr>
        <w:t xml:space="preserve"> </w:t>
      </w:r>
      <w:r w:rsidRPr="00C74A05">
        <w:rPr>
          <w:sz w:val="20"/>
          <w:szCs w:val="20"/>
          <w:lang w:val="es-ES"/>
        </w:rPr>
        <w:t xml:space="preserve"> a</w:t>
      </w:r>
      <w:proofErr w:type="gramEnd"/>
      <w:r w:rsidRPr="00C74A05">
        <w:rPr>
          <w:sz w:val="20"/>
          <w:szCs w:val="20"/>
          <w:lang w:val="es-ES"/>
        </w:rPr>
        <w:t xml:space="preserve"> la </w:t>
      </w:r>
      <w:r w:rsidR="00FE2D54">
        <w:rPr>
          <w:sz w:val="20"/>
          <w:szCs w:val="20"/>
          <w:lang w:val="es-ES"/>
        </w:rPr>
        <w:t xml:space="preserve">situación actual de la Sociedad. Es por esta razón, que la Dirección ha realizado la mejor estimación de los valores a los cuales se realizarán sus activos y se cancelarán </w:t>
      </w:r>
      <w:r w:rsidR="00FE2D54" w:rsidRPr="005B3A39">
        <w:rPr>
          <w:sz w:val="20"/>
          <w:szCs w:val="20"/>
          <w:lang w:val="es-ES"/>
        </w:rPr>
        <w:t>sus pasivos, incluyendo los contingentes</w:t>
      </w:r>
      <w:r w:rsidR="00FE2D54">
        <w:rPr>
          <w:sz w:val="20"/>
          <w:szCs w:val="20"/>
          <w:lang w:val="es-ES"/>
        </w:rPr>
        <w:t xml:space="preserve">. </w:t>
      </w:r>
    </w:p>
    <w:p w14:paraId="6D45DCE8" w14:textId="77777777" w:rsidR="00376EEE" w:rsidRDefault="00376EEE">
      <w:pPr>
        <w:pStyle w:val="BodySingle"/>
        <w:jc w:val="both"/>
        <w:rPr>
          <w:b/>
          <w:bCs/>
          <w:sz w:val="20"/>
          <w:szCs w:val="20"/>
          <w:lang w:val="es-AR"/>
        </w:rPr>
      </w:pPr>
      <w:r>
        <w:rPr>
          <w:b/>
          <w:bCs/>
          <w:sz w:val="20"/>
          <w:szCs w:val="20"/>
          <w:lang w:val="es-AR"/>
        </w:rPr>
        <w:t>4.4. Información contable comparativa</w:t>
      </w:r>
    </w:p>
    <w:p w14:paraId="2C38A758" w14:textId="77777777" w:rsidR="00376EEE" w:rsidRDefault="00376EEE">
      <w:pPr>
        <w:pStyle w:val="BodySingle"/>
        <w:jc w:val="both"/>
        <w:rPr>
          <w:noProof/>
          <w:sz w:val="20"/>
          <w:szCs w:val="20"/>
          <w:lang w:val="es-ES" w:eastAsia="es-AR"/>
        </w:rPr>
      </w:pPr>
    </w:p>
    <w:p w14:paraId="1478A693" w14:textId="4C4FF49A" w:rsidR="00376EEE" w:rsidRDefault="00376EEE">
      <w:pPr>
        <w:pStyle w:val="BodySingle"/>
        <w:jc w:val="both"/>
        <w:rPr>
          <w:sz w:val="20"/>
          <w:szCs w:val="20"/>
          <w:lang w:val="es-AR"/>
        </w:rPr>
      </w:pPr>
      <w:r>
        <w:rPr>
          <w:sz w:val="20"/>
          <w:szCs w:val="20"/>
          <w:lang w:val="es-AR"/>
        </w:rPr>
        <w:t xml:space="preserve">Los saldos al </w:t>
      </w:r>
      <w:r w:rsidR="003E258C">
        <w:rPr>
          <w:sz w:val="20"/>
          <w:szCs w:val="20"/>
          <w:lang w:val="es-AR"/>
        </w:rPr>
        <w:t xml:space="preserve">30 de junio de </w:t>
      </w:r>
      <w:r w:rsidR="005A2755">
        <w:rPr>
          <w:sz w:val="20"/>
          <w:szCs w:val="20"/>
          <w:lang w:val="es-AR"/>
        </w:rPr>
        <w:t>2025</w:t>
      </w:r>
      <w:r w:rsidR="0000737C">
        <w:rPr>
          <w:sz w:val="20"/>
          <w:szCs w:val="20"/>
          <w:lang w:val="es-AR"/>
        </w:rPr>
        <w:t xml:space="preserve"> y al </w:t>
      </w:r>
      <w:r>
        <w:rPr>
          <w:sz w:val="20"/>
          <w:szCs w:val="20"/>
          <w:lang w:val="es-AR"/>
        </w:rPr>
        <w:t>3</w:t>
      </w:r>
      <w:r w:rsidR="00995BA8">
        <w:rPr>
          <w:sz w:val="20"/>
          <w:szCs w:val="20"/>
          <w:lang w:val="es-AR"/>
        </w:rPr>
        <w:t>0</w:t>
      </w:r>
      <w:r>
        <w:rPr>
          <w:sz w:val="20"/>
          <w:szCs w:val="20"/>
          <w:lang w:val="es-AR"/>
        </w:rPr>
        <w:t xml:space="preserve"> de</w:t>
      </w:r>
      <w:r w:rsidR="00795ADB">
        <w:rPr>
          <w:sz w:val="20"/>
          <w:szCs w:val="20"/>
          <w:lang w:val="es-AR"/>
        </w:rPr>
        <w:t xml:space="preserve"> </w:t>
      </w:r>
      <w:r w:rsidR="00995BA8">
        <w:rPr>
          <w:sz w:val="20"/>
          <w:szCs w:val="20"/>
          <w:lang w:val="es-AR"/>
        </w:rPr>
        <w:t>septiembre</w:t>
      </w:r>
      <w:r w:rsidR="000D6A2E">
        <w:rPr>
          <w:sz w:val="20"/>
          <w:szCs w:val="20"/>
          <w:lang w:val="es-AR"/>
        </w:rPr>
        <w:t xml:space="preserve"> de 202</w:t>
      </w:r>
      <w:r w:rsidR="00581A9E">
        <w:rPr>
          <w:sz w:val="20"/>
          <w:szCs w:val="20"/>
          <w:lang w:val="es-AR"/>
        </w:rPr>
        <w:t>4</w:t>
      </w:r>
      <w:r>
        <w:rPr>
          <w:sz w:val="20"/>
          <w:szCs w:val="20"/>
          <w:lang w:val="es-AR"/>
        </w:rPr>
        <w:t xml:space="preserve"> que se exponen en estos estados contables especiales a efectos comparativos surgen de</w:t>
      </w:r>
      <w:r w:rsidR="001264DF">
        <w:rPr>
          <w:sz w:val="20"/>
          <w:szCs w:val="20"/>
          <w:lang w:val="es-AR"/>
        </w:rPr>
        <w:t xml:space="preserve"> </w:t>
      </w:r>
      <w:proofErr w:type="spellStart"/>
      <w:r w:rsidR="001264DF">
        <w:rPr>
          <w:sz w:val="20"/>
          <w:szCs w:val="20"/>
          <w:lang w:val="es-AR"/>
        </w:rPr>
        <w:t>reexpresar</w:t>
      </w:r>
      <w:proofErr w:type="spellEnd"/>
      <w:r w:rsidR="001264DF">
        <w:rPr>
          <w:sz w:val="20"/>
          <w:szCs w:val="20"/>
          <w:lang w:val="es-AR"/>
        </w:rPr>
        <w:t xml:space="preserve"> los importes de los estados contables a dichas fechas siguiendo los lineamientos indicados en la nota 4.1.</w:t>
      </w:r>
    </w:p>
    <w:p w14:paraId="739B1371" w14:textId="77777777" w:rsidR="000F7D12" w:rsidRDefault="000F7D12">
      <w:pPr>
        <w:pStyle w:val="BodySingle"/>
        <w:jc w:val="both"/>
        <w:rPr>
          <w:sz w:val="20"/>
          <w:szCs w:val="20"/>
          <w:lang w:val="es-AR"/>
        </w:rPr>
      </w:pPr>
    </w:p>
    <w:p w14:paraId="1F45BF2D" w14:textId="77777777" w:rsidR="00376EEE" w:rsidRDefault="00376EEE">
      <w:pPr>
        <w:pStyle w:val="BodySingle"/>
        <w:jc w:val="both"/>
        <w:rPr>
          <w:b/>
          <w:bCs/>
          <w:snapToGrid w:val="0"/>
          <w:sz w:val="20"/>
          <w:szCs w:val="20"/>
          <w:lang w:val="es-AR"/>
        </w:rPr>
      </w:pPr>
      <w:r>
        <w:rPr>
          <w:b/>
          <w:bCs/>
          <w:snapToGrid w:val="0"/>
          <w:sz w:val="20"/>
          <w:szCs w:val="20"/>
          <w:lang w:val="es-AR"/>
        </w:rPr>
        <w:t>4.5. Criterios de valuación y exposición</w:t>
      </w:r>
    </w:p>
    <w:p w14:paraId="51C3F531" w14:textId="77777777" w:rsidR="00376EEE" w:rsidRDefault="00376EEE">
      <w:pPr>
        <w:pStyle w:val="BodySingle"/>
        <w:jc w:val="both"/>
        <w:rPr>
          <w:b/>
          <w:bCs/>
          <w:snapToGrid w:val="0"/>
          <w:sz w:val="20"/>
          <w:szCs w:val="20"/>
          <w:lang w:val="es-AR"/>
        </w:rPr>
      </w:pPr>
    </w:p>
    <w:p w14:paraId="65A23C74" w14:textId="77777777" w:rsidR="00376EEE" w:rsidRDefault="00376EEE">
      <w:pPr>
        <w:pStyle w:val="BodySingle"/>
        <w:jc w:val="both"/>
        <w:rPr>
          <w:b/>
          <w:bCs/>
          <w:sz w:val="20"/>
          <w:szCs w:val="20"/>
          <w:lang w:val="es-AR"/>
        </w:rPr>
      </w:pPr>
      <w:r>
        <w:rPr>
          <w:b/>
          <w:bCs/>
          <w:sz w:val="20"/>
          <w:szCs w:val="20"/>
          <w:lang w:val="es-AR"/>
        </w:rPr>
        <w:t>4.5.1. Caja y Bancos</w:t>
      </w:r>
    </w:p>
    <w:p w14:paraId="1BF61E50" w14:textId="77777777" w:rsidR="00376EEE" w:rsidRDefault="00376EEE">
      <w:pPr>
        <w:pStyle w:val="BodySingle"/>
        <w:jc w:val="both"/>
        <w:rPr>
          <w:b/>
          <w:bCs/>
          <w:sz w:val="20"/>
          <w:szCs w:val="20"/>
          <w:lang w:val="es-AR"/>
        </w:rPr>
      </w:pPr>
    </w:p>
    <w:p w14:paraId="4BF59351" w14:textId="77777777" w:rsidR="00376EEE" w:rsidRDefault="00376EEE">
      <w:pPr>
        <w:pStyle w:val="BodySingle"/>
        <w:jc w:val="both"/>
        <w:rPr>
          <w:sz w:val="20"/>
          <w:szCs w:val="20"/>
          <w:lang w:val="es-AR"/>
        </w:rPr>
      </w:pPr>
      <w:r>
        <w:rPr>
          <w:sz w:val="20"/>
          <w:szCs w:val="20"/>
          <w:lang w:val="es-AR"/>
        </w:rPr>
        <w:t>El efectivo se ha computado a su valor nominal.</w:t>
      </w:r>
    </w:p>
    <w:p w14:paraId="2721635E" w14:textId="77777777" w:rsidR="00376EEE" w:rsidRDefault="00376EEE">
      <w:pPr>
        <w:pStyle w:val="BodySingle"/>
        <w:jc w:val="both"/>
        <w:rPr>
          <w:sz w:val="20"/>
          <w:szCs w:val="20"/>
          <w:lang w:val="es-AR"/>
        </w:rPr>
      </w:pPr>
    </w:p>
    <w:p w14:paraId="46EDD7ED" w14:textId="77777777" w:rsidR="00376EEE" w:rsidRDefault="00376EEE">
      <w:pPr>
        <w:pStyle w:val="BodySingle"/>
        <w:jc w:val="both"/>
        <w:rPr>
          <w:b/>
          <w:bCs/>
          <w:sz w:val="20"/>
          <w:szCs w:val="20"/>
          <w:lang w:val="es-AR"/>
        </w:rPr>
      </w:pPr>
      <w:r>
        <w:rPr>
          <w:b/>
          <w:bCs/>
          <w:sz w:val="20"/>
          <w:szCs w:val="20"/>
          <w:lang w:val="es-AR"/>
        </w:rPr>
        <w:t>4.5.2. Moneda extranjera</w:t>
      </w:r>
    </w:p>
    <w:p w14:paraId="2D818394" w14:textId="77777777" w:rsidR="00376EEE" w:rsidRDefault="00376EEE">
      <w:pPr>
        <w:pStyle w:val="BodySingle"/>
        <w:jc w:val="both"/>
        <w:rPr>
          <w:b/>
          <w:bCs/>
          <w:sz w:val="20"/>
          <w:szCs w:val="20"/>
          <w:lang w:val="es-AR"/>
        </w:rPr>
      </w:pPr>
    </w:p>
    <w:p w14:paraId="5CA18E7E" w14:textId="77777777" w:rsidR="00376EEE" w:rsidRDefault="00376EEE">
      <w:pPr>
        <w:pStyle w:val="BodySingle"/>
        <w:jc w:val="both"/>
        <w:rPr>
          <w:snapToGrid w:val="0"/>
          <w:sz w:val="20"/>
          <w:szCs w:val="20"/>
          <w:lang w:val="es-AR"/>
        </w:rPr>
      </w:pPr>
      <w:r>
        <w:rPr>
          <w:snapToGrid w:val="0"/>
          <w:sz w:val="20"/>
          <w:szCs w:val="20"/>
          <w:lang w:val="es-AR"/>
        </w:rPr>
        <w:t xml:space="preserve">Los activos en moneda extranjera han sido valuados a los tipos de cambio vigentes al cierre del </w:t>
      </w:r>
      <w:r w:rsidR="007A0123">
        <w:rPr>
          <w:snapToGrid w:val="0"/>
          <w:sz w:val="20"/>
          <w:szCs w:val="20"/>
          <w:lang w:val="es-AR"/>
        </w:rPr>
        <w:t>período</w:t>
      </w:r>
      <w:r w:rsidR="003814E4">
        <w:rPr>
          <w:snapToGrid w:val="0"/>
          <w:sz w:val="20"/>
          <w:szCs w:val="20"/>
          <w:lang w:val="es-AR"/>
        </w:rPr>
        <w:t>.</w:t>
      </w:r>
    </w:p>
    <w:p w14:paraId="3CE46DC9" w14:textId="77777777" w:rsidR="00376EEE" w:rsidRDefault="00376EEE">
      <w:pPr>
        <w:pStyle w:val="BodySingle"/>
        <w:jc w:val="both"/>
        <w:rPr>
          <w:b/>
          <w:bCs/>
          <w:sz w:val="20"/>
          <w:szCs w:val="20"/>
          <w:lang w:val="es-AR"/>
        </w:rPr>
      </w:pPr>
    </w:p>
    <w:p w14:paraId="22549515" w14:textId="77777777" w:rsidR="00376EEE" w:rsidRDefault="00376EEE">
      <w:pPr>
        <w:pStyle w:val="BodySingle"/>
        <w:jc w:val="both"/>
        <w:rPr>
          <w:b/>
          <w:bCs/>
          <w:sz w:val="20"/>
          <w:szCs w:val="20"/>
          <w:lang w:val="es-AR"/>
        </w:rPr>
      </w:pPr>
      <w:bookmarkStart w:id="23" w:name="OLE_LINK9"/>
      <w:r>
        <w:rPr>
          <w:b/>
          <w:bCs/>
          <w:sz w:val="20"/>
          <w:szCs w:val="20"/>
          <w:lang w:val="es-AR"/>
        </w:rPr>
        <w:t>4.5.3. Inversiones</w:t>
      </w:r>
    </w:p>
    <w:p w14:paraId="21E81109" w14:textId="77777777" w:rsidR="00376EEE" w:rsidRDefault="00376EEE">
      <w:pPr>
        <w:pStyle w:val="BodySingle"/>
        <w:jc w:val="both"/>
        <w:rPr>
          <w:b/>
          <w:bCs/>
          <w:sz w:val="20"/>
          <w:szCs w:val="20"/>
          <w:lang w:val="es-AR"/>
        </w:rPr>
      </w:pPr>
    </w:p>
    <w:bookmarkEnd w:id="23"/>
    <w:p w14:paraId="4BAC6E0B" w14:textId="77777777" w:rsidR="00581A9E" w:rsidRPr="00C612E3" w:rsidRDefault="00581A9E" w:rsidP="00581A9E">
      <w:pPr>
        <w:rPr>
          <w:sz w:val="20"/>
          <w:szCs w:val="20"/>
          <w:lang w:val="es-AR"/>
        </w:rPr>
      </w:pPr>
      <w:r w:rsidRPr="00C612E3">
        <w:rPr>
          <w:sz w:val="20"/>
          <w:szCs w:val="20"/>
          <w:lang w:val="es-AR"/>
        </w:rPr>
        <w:t>Los fondos comunes de inversión han sido valuados a sus respectivas cotizaciones al cierre del ejercicio.</w:t>
      </w:r>
    </w:p>
    <w:p w14:paraId="5162B917" w14:textId="0680D541" w:rsidR="00944EED" w:rsidRDefault="00944EED" w:rsidP="00944EED">
      <w:pPr>
        <w:pStyle w:val="Encabezado"/>
        <w:jc w:val="both"/>
        <w:rPr>
          <w:b/>
          <w:bCs/>
          <w:sz w:val="20"/>
          <w:szCs w:val="20"/>
          <w:lang w:val="es-AR"/>
        </w:rPr>
      </w:pPr>
      <w:r>
        <w:rPr>
          <w:b/>
          <w:bCs/>
          <w:sz w:val="20"/>
          <w:szCs w:val="20"/>
          <w:lang w:val="es-AR"/>
        </w:rPr>
        <w:t>4.5.</w:t>
      </w:r>
      <w:r w:rsidR="00847F85">
        <w:rPr>
          <w:b/>
          <w:bCs/>
          <w:sz w:val="20"/>
          <w:szCs w:val="20"/>
          <w:lang w:val="es-AR"/>
        </w:rPr>
        <w:t>4</w:t>
      </w:r>
      <w:r>
        <w:rPr>
          <w:b/>
          <w:bCs/>
          <w:sz w:val="20"/>
          <w:szCs w:val="20"/>
          <w:lang w:val="es-AR"/>
        </w:rPr>
        <w:t>. Impuesto a las ganancias – aplicación del método del impuesto diferido</w:t>
      </w:r>
    </w:p>
    <w:p w14:paraId="536393EB" w14:textId="77777777" w:rsidR="00222694" w:rsidRDefault="00222694" w:rsidP="00944EED">
      <w:pPr>
        <w:pStyle w:val="Encabezado"/>
        <w:jc w:val="both"/>
        <w:rPr>
          <w:b/>
          <w:bCs/>
          <w:sz w:val="20"/>
          <w:szCs w:val="20"/>
          <w:lang w:val="es-AR"/>
        </w:rPr>
      </w:pPr>
    </w:p>
    <w:p w14:paraId="2E2E707E" w14:textId="63E94092" w:rsidR="00907E09" w:rsidRDefault="00222694">
      <w:pPr>
        <w:pStyle w:val="BodySingle"/>
        <w:jc w:val="both"/>
        <w:rPr>
          <w:noProof/>
          <w:sz w:val="20"/>
          <w:szCs w:val="20"/>
          <w:lang w:val="es-AR" w:eastAsia="es-AR"/>
        </w:rPr>
      </w:pPr>
      <w:r w:rsidRPr="00222694">
        <w:rPr>
          <w:noProof/>
          <w:sz w:val="20"/>
          <w:szCs w:val="20"/>
          <w:lang w:val="es-AR" w:eastAsia="es-AR"/>
        </w:rPr>
        <w:t>El 16 de junio de 2021 se promulgó la Ley N° 27.630, que modifica la Ley del Impuesto a las Ganancias en cuanto a la tasa aplicable a las sociedades. La nueva norma establece escalas progresivas sobre la base de alícuotas marginales, escalonadas en tres segmentos según el nivel de ganancia neta imponible obtenida en cada período fiscal. La alícuota varía entre el 25% y el 35%. Estas modificaciones tienen vig</w:t>
      </w:r>
      <w:r w:rsidR="00A84683">
        <w:rPr>
          <w:noProof/>
          <w:sz w:val="20"/>
          <w:szCs w:val="20"/>
          <w:lang w:val="es-AR" w:eastAsia="es-AR"/>
        </w:rPr>
        <w:t>encia para ejercicios iniciados a partir de</w:t>
      </w:r>
      <w:r w:rsidRPr="00222694">
        <w:rPr>
          <w:noProof/>
          <w:sz w:val="20"/>
          <w:szCs w:val="20"/>
          <w:lang w:val="es-AR" w:eastAsia="es-AR"/>
        </w:rPr>
        <w:t>l 1 de</w:t>
      </w:r>
      <w:r w:rsidR="00B26464">
        <w:rPr>
          <w:noProof/>
          <w:sz w:val="20"/>
          <w:szCs w:val="20"/>
          <w:lang w:val="es-AR" w:eastAsia="es-AR"/>
        </w:rPr>
        <w:t xml:space="preserve"> enero de 2021</w:t>
      </w:r>
      <w:r w:rsidR="00A61892">
        <w:rPr>
          <w:noProof/>
          <w:sz w:val="20"/>
          <w:szCs w:val="20"/>
          <w:lang w:val="es-AR" w:eastAsia="es-AR"/>
        </w:rPr>
        <w:t>.</w:t>
      </w:r>
    </w:p>
    <w:p w14:paraId="5D522023" w14:textId="77777777" w:rsidR="00A61892" w:rsidRPr="00944EED" w:rsidRDefault="00A61892">
      <w:pPr>
        <w:pStyle w:val="BodySingle"/>
        <w:jc w:val="both"/>
        <w:rPr>
          <w:noProof/>
          <w:sz w:val="20"/>
          <w:szCs w:val="20"/>
          <w:lang w:val="es-AR" w:eastAsia="es-AR"/>
        </w:rPr>
      </w:pPr>
    </w:p>
    <w:p w14:paraId="2F6F3E96" w14:textId="77777777" w:rsidR="00BB4C93" w:rsidRDefault="00BB4C93" w:rsidP="00222694">
      <w:pPr>
        <w:pStyle w:val="BodySingle"/>
        <w:spacing w:line="140" w:lineRule="atLeast"/>
        <w:jc w:val="both"/>
        <w:rPr>
          <w:b/>
          <w:bCs/>
          <w:sz w:val="20"/>
          <w:szCs w:val="20"/>
          <w:lang w:val="es-AR"/>
        </w:rPr>
      </w:pPr>
    </w:p>
    <w:p w14:paraId="53CD7FC5" w14:textId="33CF05F8" w:rsidR="00222694" w:rsidRDefault="00222694" w:rsidP="00222694">
      <w:pPr>
        <w:pStyle w:val="BodySingle"/>
        <w:spacing w:line="140" w:lineRule="atLeast"/>
        <w:jc w:val="both"/>
        <w:rPr>
          <w:b/>
          <w:bCs/>
          <w:sz w:val="20"/>
          <w:szCs w:val="20"/>
          <w:lang w:val="es-AR"/>
        </w:rPr>
      </w:pPr>
      <w:r>
        <w:rPr>
          <w:b/>
          <w:bCs/>
          <w:sz w:val="20"/>
          <w:szCs w:val="20"/>
          <w:lang w:val="es-AR"/>
        </w:rPr>
        <w:t>NOTAS A LOS ES</w:t>
      </w:r>
      <w:r w:rsidR="00060248">
        <w:rPr>
          <w:b/>
          <w:bCs/>
          <w:sz w:val="20"/>
          <w:szCs w:val="20"/>
          <w:lang w:val="es-AR"/>
        </w:rPr>
        <w:t>TADOS C</w:t>
      </w:r>
      <w:r w:rsidR="00FA4901">
        <w:rPr>
          <w:b/>
          <w:bCs/>
          <w:sz w:val="20"/>
          <w:szCs w:val="20"/>
          <w:lang w:val="es-AR"/>
        </w:rPr>
        <w:t xml:space="preserve">ONTABLES ESPECIALES al </w:t>
      </w:r>
      <w:r w:rsidR="00FA1E35">
        <w:rPr>
          <w:b/>
          <w:bCs/>
          <w:sz w:val="20"/>
          <w:szCs w:val="20"/>
          <w:lang w:val="es-AR"/>
        </w:rPr>
        <w:t xml:space="preserve">30 de septiembre de </w:t>
      </w:r>
      <w:r w:rsidR="005A2755">
        <w:rPr>
          <w:b/>
          <w:bCs/>
          <w:sz w:val="20"/>
          <w:szCs w:val="20"/>
          <w:lang w:val="es-AR"/>
        </w:rPr>
        <w:t>2025</w:t>
      </w:r>
      <w:r>
        <w:rPr>
          <w:b/>
          <w:bCs/>
          <w:sz w:val="20"/>
          <w:szCs w:val="20"/>
          <w:lang w:val="es-AR"/>
        </w:rPr>
        <w:t xml:space="preserve"> (Cont.) </w:t>
      </w:r>
    </w:p>
    <w:p w14:paraId="0DAB85C8" w14:textId="77777777" w:rsidR="00222694" w:rsidRDefault="00222694" w:rsidP="00222694">
      <w:pPr>
        <w:pStyle w:val="Encabezado"/>
        <w:jc w:val="both"/>
        <w:rPr>
          <w:b/>
          <w:bCs/>
          <w:sz w:val="20"/>
          <w:szCs w:val="20"/>
          <w:lang w:val="es-AR"/>
        </w:rPr>
      </w:pPr>
    </w:p>
    <w:p w14:paraId="0837FBA3" w14:textId="77777777" w:rsidR="00222694" w:rsidRDefault="00222694" w:rsidP="00222694">
      <w:pPr>
        <w:rPr>
          <w:b/>
          <w:bCs/>
          <w:lang w:val="es-AR"/>
        </w:rPr>
      </w:pPr>
      <w:r>
        <w:rPr>
          <w:b/>
          <w:bCs/>
          <w:lang w:val="es-AR"/>
        </w:rPr>
        <w:t>NOTA 4 - NORMAS CONTABLES (Cont.)</w:t>
      </w:r>
    </w:p>
    <w:p w14:paraId="66BD559C" w14:textId="77777777" w:rsidR="00222694" w:rsidRDefault="00222694" w:rsidP="00222694">
      <w:pPr>
        <w:pStyle w:val="BodySingle"/>
        <w:jc w:val="both"/>
        <w:rPr>
          <w:b/>
          <w:bCs/>
          <w:snapToGrid w:val="0"/>
          <w:sz w:val="20"/>
          <w:szCs w:val="20"/>
          <w:lang w:val="es-AR"/>
        </w:rPr>
      </w:pPr>
      <w:r>
        <w:rPr>
          <w:b/>
          <w:bCs/>
          <w:snapToGrid w:val="0"/>
          <w:sz w:val="20"/>
          <w:szCs w:val="20"/>
          <w:lang w:val="es-AR"/>
        </w:rPr>
        <w:t>4.5. Criterios de valuación y exposición (Cont.)</w:t>
      </w:r>
    </w:p>
    <w:p w14:paraId="088A20C2" w14:textId="77777777" w:rsidR="00222694" w:rsidRDefault="00222694" w:rsidP="00222694">
      <w:pPr>
        <w:pStyle w:val="Encabezado"/>
        <w:jc w:val="both"/>
        <w:rPr>
          <w:b/>
          <w:bCs/>
          <w:sz w:val="20"/>
          <w:szCs w:val="20"/>
          <w:lang w:val="es-AR"/>
        </w:rPr>
      </w:pPr>
    </w:p>
    <w:p w14:paraId="36177936" w14:textId="6C2E9976" w:rsidR="00222694" w:rsidRDefault="00222694" w:rsidP="00222694">
      <w:pPr>
        <w:pStyle w:val="Encabezado"/>
        <w:jc w:val="both"/>
        <w:rPr>
          <w:b/>
          <w:bCs/>
          <w:sz w:val="20"/>
          <w:szCs w:val="20"/>
          <w:lang w:val="es-AR"/>
        </w:rPr>
      </w:pPr>
      <w:r>
        <w:rPr>
          <w:b/>
          <w:bCs/>
          <w:sz w:val="20"/>
          <w:szCs w:val="20"/>
          <w:lang w:val="es-AR"/>
        </w:rPr>
        <w:t>4.5.</w:t>
      </w:r>
      <w:r w:rsidR="00847F85">
        <w:rPr>
          <w:b/>
          <w:bCs/>
          <w:sz w:val="20"/>
          <w:szCs w:val="20"/>
          <w:lang w:val="es-AR"/>
        </w:rPr>
        <w:t>4</w:t>
      </w:r>
      <w:r>
        <w:rPr>
          <w:b/>
          <w:bCs/>
          <w:sz w:val="20"/>
          <w:szCs w:val="20"/>
          <w:lang w:val="es-AR"/>
        </w:rPr>
        <w:t>. Impuesto a las ganancias – aplicación del método del impuesto diferido (Cont.)</w:t>
      </w:r>
    </w:p>
    <w:p w14:paraId="3D91D214" w14:textId="77777777" w:rsidR="00222694" w:rsidRDefault="00222694" w:rsidP="00944EED">
      <w:pPr>
        <w:pStyle w:val="Encabezado"/>
        <w:jc w:val="both"/>
        <w:rPr>
          <w:sz w:val="20"/>
          <w:szCs w:val="20"/>
          <w:lang w:val="es-AR"/>
        </w:rPr>
      </w:pPr>
    </w:p>
    <w:p w14:paraId="45C71030" w14:textId="77777777" w:rsidR="00A46622" w:rsidRPr="00A46622" w:rsidRDefault="00A46622" w:rsidP="00A46622">
      <w:pPr>
        <w:pStyle w:val="Encabezado"/>
        <w:jc w:val="both"/>
        <w:rPr>
          <w:sz w:val="20"/>
          <w:szCs w:val="20"/>
          <w:lang w:val="es-AR"/>
        </w:rPr>
      </w:pPr>
      <w:r w:rsidRPr="00A46622">
        <w:rPr>
          <w:sz w:val="20"/>
          <w:szCs w:val="20"/>
          <w:lang w:val="es-AR"/>
        </w:rPr>
        <w:t>La Sociedad ha considerado el cargo por Impuesto a las ganancias en base al método del impuesto diferido,</w:t>
      </w:r>
    </w:p>
    <w:p w14:paraId="74015D79" w14:textId="065F1089" w:rsidR="00FE2D54" w:rsidRDefault="00A46622" w:rsidP="00A46622">
      <w:pPr>
        <w:pStyle w:val="Encabezado"/>
        <w:jc w:val="both"/>
        <w:rPr>
          <w:b/>
          <w:bCs/>
          <w:sz w:val="20"/>
          <w:szCs w:val="20"/>
          <w:lang w:val="es-AR"/>
        </w:rPr>
      </w:pPr>
      <w:r w:rsidRPr="00A46622">
        <w:rPr>
          <w:sz w:val="20"/>
          <w:szCs w:val="20"/>
          <w:lang w:val="es-AR"/>
        </w:rPr>
        <w:t>reconociendo de esta manera las diferencias temporarias entre las mediciones de los activos y pasivos contables e impositivos. A los efectos de determinar los activos y pasivos por impuesto diferido la Sociedad ha aplicado, sobre los quebrantos impositivos y las diferencias temporarias identificadas la tasa efectiva promedio que se espere aplicar, a la ganancia o a la pérdida fiscal, en los periodos en los que se espere se vayan a revertir las correspondientes diferencias temporarias o utilizar pérdidas o créditos fiscales.</w:t>
      </w:r>
    </w:p>
    <w:p w14:paraId="01331E4B" w14:textId="77777777" w:rsidR="00847F85" w:rsidRDefault="00847F85" w:rsidP="001264DF">
      <w:pPr>
        <w:autoSpaceDE w:val="0"/>
        <w:autoSpaceDN w:val="0"/>
        <w:adjustRightInd w:val="0"/>
        <w:spacing w:after="0" w:line="240" w:lineRule="auto"/>
        <w:jc w:val="both"/>
        <w:rPr>
          <w:bCs/>
          <w:sz w:val="20"/>
          <w:szCs w:val="20"/>
          <w:lang w:val="es-AR"/>
        </w:rPr>
      </w:pPr>
    </w:p>
    <w:p w14:paraId="736BECBB" w14:textId="52C2408C" w:rsidR="001264DF" w:rsidRDefault="001264DF" w:rsidP="001264DF">
      <w:pPr>
        <w:autoSpaceDE w:val="0"/>
        <w:autoSpaceDN w:val="0"/>
        <w:adjustRightInd w:val="0"/>
        <w:spacing w:after="0" w:line="240" w:lineRule="auto"/>
        <w:jc w:val="both"/>
        <w:rPr>
          <w:bCs/>
          <w:sz w:val="20"/>
          <w:szCs w:val="20"/>
          <w:lang w:val="es-AR"/>
        </w:rPr>
      </w:pPr>
      <w:r>
        <w:rPr>
          <w:bCs/>
          <w:sz w:val="20"/>
          <w:szCs w:val="20"/>
          <w:lang w:val="es-AR"/>
        </w:rPr>
        <w:t>L</w:t>
      </w:r>
      <w:r w:rsidRPr="007345D1">
        <w:rPr>
          <w:bCs/>
          <w:sz w:val="20"/>
          <w:szCs w:val="20"/>
          <w:lang w:val="es-AR"/>
        </w:rPr>
        <w:t>a evolución y composición de los activos</w:t>
      </w:r>
      <w:r w:rsidR="002E1B91">
        <w:rPr>
          <w:bCs/>
          <w:sz w:val="20"/>
          <w:szCs w:val="20"/>
          <w:lang w:val="es-AR"/>
        </w:rPr>
        <w:t xml:space="preserve"> / (pasivos)</w:t>
      </w:r>
      <w:r w:rsidRPr="007345D1">
        <w:rPr>
          <w:bCs/>
          <w:sz w:val="20"/>
          <w:szCs w:val="20"/>
          <w:lang w:val="es-AR"/>
        </w:rPr>
        <w:t xml:space="preserve"> p</w:t>
      </w:r>
      <w:r w:rsidR="00251ED8">
        <w:rPr>
          <w:bCs/>
          <w:sz w:val="20"/>
          <w:szCs w:val="20"/>
          <w:lang w:val="es-AR"/>
        </w:rPr>
        <w:t>or impuesto diferido se detalla</w:t>
      </w:r>
      <w:r w:rsidRPr="007345D1">
        <w:rPr>
          <w:bCs/>
          <w:sz w:val="20"/>
          <w:szCs w:val="20"/>
          <w:lang w:val="es-AR"/>
        </w:rPr>
        <w:t xml:space="preserve"> en el siguiente cuadro:</w:t>
      </w:r>
    </w:p>
    <w:p w14:paraId="2BD59B71" w14:textId="77777777" w:rsidR="00A46622" w:rsidRDefault="00A46622" w:rsidP="001264DF">
      <w:pPr>
        <w:autoSpaceDE w:val="0"/>
        <w:autoSpaceDN w:val="0"/>
        <w:adjustRightInd w:val="0"/>
        <w:spacing w:after="0" w:line="240" w:lineRule="auto"/>
        <w:jc w:val="both"/>
        <w:rPr>
          <w:bCs/>
          <w:sz w:val="20"/>
          <w:szCs w:val="20"/>
          <w:lang w:val="es-AR"/>
        </w:rPr>
      </w:pPr>
    </w:p>
    <w:p w14:paraId="0E65B2DB" w14:textId="77777777" w:rsidR="002C3E5F" w:rsidRDefault="002C3E5F" w:rsidP="001264DF">
      <w:pPr>
        <w:autoSpaceDE w:val="0"/>
        <w:autoSpaceDN w:val="0"/>
        <w:adjustRightInd w:val="0"/>
        <w:spacing w:after="0" w:line="240" w:lineRule="auto"/>
        <w:jc w:val="both"/>
        <w:rPr>
          <w:bCs/>
          <w:sz w:val="20"/>
          <w:szCs w:val="20"/>
          <w:lang w:val="es-AR"/>
        </w:rPr>
      </w:pPr>
    </w:p>
    <w:tbl>
      <w:tblPr>
        <w:tblpPr w:leftFromText="180" w:rightFromText="180" w:vertAnchor="text" w:horzAnchor="margin" w:tblpY="39"/>
        <w:tblOverlap w:val="never"/>
        <w:tblW w:w="7040" w:type="dxa"/>
        <w:tblLook w:val="04A0" w:firstRow="1" w:lastRow="0" w:firstColumn="1" w:lastColumn="0" w:noHBand="0" w:noVBand="1"/>
      </w:tblPr>
      <w:tblGrid>
        <w:gridCol w:w="2379"/>
        <w:gridCol w:w="1267"/>
        <w:gridCol w:w="1093"/>
        <w:gridCol w:w="1155"/>
        <w:gridCol w:w="1146"/>
      </w:tblGrid>
      <w:tr w:rsidR="00D4622A" w:rsidRPr="005643FF" w14:paraId="0B7B2FA8" w14:textId="77777777" w:rsidTr="00D4622A">
        <w:trPr>
          <w:trHeight w:val="559"/>
        </w:trPr>
        <w:tc>
          <w:tcPr>
            <w:tcW w:w="2379" w:type="dxa"/>
            <w:tcBorders>
              <w:top w:val="single" w:sz="8" w:space="0" w:color="auto"/>
              <w:left w:val="nil"/>
              <w:bottom w:val="nil"/>
              <w:right w:val="nil"/>
            </w:tcBorders>
            <w:noWrap/>
            <w:vAlign w:val="center"/>
            <w:hideMark/>
          </w:tcPr>
          <w:p w14:paraId="6E8B24D7" w14:textId="77777777" w:rsidR="00D4622A" w:rsidRPr="003E258C" w:rsidRDefault="00D4622A" w:rsidP="005643FF">
            <w:pPr>
              <w:spacing w:after="0" w:line="240" w:lineRule="auto"/>
              <w:jc w:val="center"/>
              <w:rPr>
                <w:rFonts w:ascii="Times New Roman" w:hAnsi="Times New Roman" w:cs="Times New Roman"/>
                <w:b/>
                <w:bCs/>
                <w:sz w:val="18"/>
                <w:szCs w:val="18"/>
                <w:lang w:val="es-ES"/>
              </w:rPr>
            </w:pPr>
            <w:r w:rsidRPr="003E258C">
              <w:rPr>
                <w:rFonts w:ascii="Times New Roman" w:hAnsi="Times New Roman" w:cs="Times New Roman"/>
                <w:b/>
                <w:bCs/>
                <w:sz w:val="18"/>
                <w:szCs w:val="18"/>
                <w:lang w:val="es-ES"/>
              </w:rPr>
              <w:t> </w:t>
            </w:r>
          </w:p>
        </w:tc>
        <w:tc>
          <w:tcPr>
            <w:tcW w:w="1267" w:type="dxa"/>
            <w:tcBorders>
              <w:top w:val="single" w:sz="8" w:space="0" w:color="auto"/>
              <w:left w:val="nil"/>
              <w:bottom w:val="nil"/>
              <w:right w:val="nil"/>
            </w:tcBorders>
            <w:vAlign w:val="center"/>
            <w:hideMark/>
          </w:tcPr>
          <w:p w14:paraId="6B114F87" w14:textId="20F99FB9" w:rsidR="00D4622A" w:rsidRPr="003E258C" w:rsidRDefault="00D4622A" w:rsidP="005643FF">
            <w:pPr>
              <w:spacing w:after="0" w:line="240" w:lineRule="auto"/>
              <w:jc w:val="center"/>
              <w:rPr>
                <w:rFonts w:ascii="Times New Roman" w:hAnsi="Times New Roman" w:cs="Times New Roman"/>
                <w:b/>
                <w:bCs/>
                <w:sz w:val="18"/>
                <w:szCs w:val="18"/>
                <w:lang w:val="en-US"/>
              </w:rPr>
            </w:pPr>
            <w:proofErr w:type="spellStart"/>
            <w:r>
              <w:rPr>
                <w:rFonts w:ascii="Times New Roman" w:hAnsi="Times New Roman" w:cs="Times New Roman"/>
                <w:b/>
                <w:bCs/>
                <w:sz w:val="18"/>
                <w:szCs w:val="18"/>
                <w:lang w:val="en-US"/>
              </w:rPr>
              <w:t>Previsiones</w:t>
            </w:r>
            <w:proofErr w:type="spellEnd"/>
          </w:p>
        </w:tc>
        <w:tc>
          <w:tcPr>
            <w:tcW w:w="1093" w:type="dxa"/>
            <w:tcBorders>
              <w:top w:val="single" w:sz="8" w:space="0" w:color="auto"/>
              <w:left w:val="nil"/>
              <w:bottom w:val="nil"/>
              <w:right w:val="nil"/>
            </w:tcBorders>
          </w:tcPr>
          <w:p w14:paraId="2B8A5304" w14:textId="77777777" w:rsidR="00D4622A" w:rsidRPr="003E258C" w:rsidRDefault="00D4622A" w:rsidP="00D579CA">
            <w:pPr>
              <w:spacing w:after="0" w:line="240" w:lineRule="auto"/>
              <w:jc w:val="center"/>
              <w:rPr>
                <w:rFonts w:ascii="Times New Roman" w:hAnsi="Times New Roman" w:cs="Times New Roman"/>
                <w:b/>
                <w:bCs/>
                <w:sz w:val="18"/>
                <w:szCs w:val="18"/>
                <w:lang w:val="en-US"/>
              </w:rPr>
            </w:pPr>
            <w:proofErr w:type="spellStart"/>
            <w:r w:rsidRPr="003E258C">
              <w:rPr>
                <w:rFonts w:ascii="Times New Roman" w:hAnsi="Times New Roman" w:cs="Times New Roman"/>
                <w:b/>
                <w:bCs/>
                <w:sz w:val="18"/>
                <w:szCs w:val="18"/>
                <w:lang w:val="en-US"/>
              </w:rPr>
              <w:t>AxI</w:t>
            </w:r>
            <w:proofErr w:type="spellEnd"/>
            <w:r w:rsidRPr="003E258C">
              <w:rPr>
                <w:rFonts w:ascii="Times New Roman" w:hAnsi="Times New Roman" w:cs="Times New Roman"/>
                <w:b/>
                <w:bCs/>
                <w:sz w:val="18"/>
                <w:szCs w:val="18"/>
                <w:lang w:val="en-US"/>
              </w:rPr>
              <w:t xml:space="preserve"> </w:t>
            </w:r>
            <w:proofErr w:type="spellStart"/>
            <w:r w:rsidRPr="003E258C">
              <w:rPr>
                <w:rFonts w:ascii="Times New Roman" w:hAnsi="Times New Roman" w:cs="Times New Roman"/>
                <w:b/>
                <w:bCs/>
                <w:sz w:val="18"/>
                <w:szCs w:val="18"/>
                <w:lang w:val="en-US"/>
              </w:rPr>
              <w:t>Impositivo</w:t>
            </w:r>
            <w:proofErr w:type="spellEnd"/>
          </w:p>
        </w:tc>
        <w:tc>
          <w:tcPr>
            <w:tcW w:w="1155" w:type="dxa"/>
            <w:tcBorders>
              <w:top w:val="single" w:sz="8" w:space="0" w:color="auto"/>
              <w:left w:val="nil"/>
              <w:bottom w:val="nil"/>
              <w:right w:val="nil"/>
            </w:tcBorders>
            <w:vAlign w:val="center"/>
          </w:tcPr>
          <w:p w14:paraId="2A6A9B5C" w14:textId="77777777" w:rsidR="00D4622A" w:rsidRPr="003E258C" w:rsidRDefault="00D4622A" w:rsidP="00D579CA">
            <w:pPr>
              <w:spacing w:after="0" w:line="240" w:lineRule="auto"/>
              <w:jc w:val="center"/>
              <w:rPr>
                <w:rFonts w:ascii="Times New Roman" w:hAnsi="Times New Roman" w:cs="Times New Roman"/>
                <w:b/>
                <w:bCs/>
                <w:sz w:val="18"/>
                <w:szCs w:val="18"/>
                <w:lang w:val="en-US"/>
              </w:rPr>
            </w:pPr>
            <w:proofErr w:type="spellStart"/>
            <w:r w:rsidRPr="003E258C">
              <w:rPr>
                <w:rFonts w:ascii="Times New Roman" w:hAnsi="Times New Roman" w:cs="Times New Roman"/>
                <w:b/>
                <w:bCs/>
                <w:sz w:val="18"/>
                <w:szCs w:val="18"/>
                <w:lang w:val="en-US"/>
              </w:rPr>
              <w:t>Diversos</w:t>
            </w:r>
            <w:proofErr w:type="spellEnd"/>
          </w:p>
        </w:tc>
        <w:tc>
          <w:tcPr>
            <w:tcW w:w="1146" w:type="dxa"/>
            <w:tcBorders>
              <w:top w:val="single" w:sz="8" w:space="0" w:color="auto"/>
              <w:left w:val="nil"/>
              <w:bottom w:val="nil"/>
              <w:right w:val="nil"/>
            </w:tcBorders>
            <w:vAlign w:val="center"/>
            <w:hideMark/>
          </w:tcPr>
          <w:p w14:paraId="56D6DA22" w14:textId="77777777" w:rsidR="00D4622A" w:rsidRPr="003E258C" w:rsidRDefault="00D4622A" w:rsidP="005643FF">
            <w:pPr>
              <w:spacing w:after="0" w:line="240" w:lineRule="auto"/>
              <w:jc w:val="center"/>
              <w:rPr>
                <w:rFonts w:ascii="Times New Roman" w:hAnsi="Times New Roman" w:cs="Times New Roman"/>
                <w:b/>
                <w:bCs/>
                <w:sz w:val="18"/>
                <w:szCs w:val="18"/>
                <w:lang w:val="en-US"/>
              </w:rPr>
            </w:pPr>
            <w:r w:rsidRPr="003E258C">
              <w:rPr>
                <w:rFonts w:ascii="Times New Roman" w:hAnsi="Times New Roman" w:cs="Times New Roman"/>
                <w:b/>
                <w:bCs/>
                <w:sz w:val="18"/>
                <w:szCs w:val="18"/>
                <w:lang w:val="en-US"/>
              </w:rPr>
              <w:t xml:space="preserve">Saldo al </w:t>
            </w:r>
            <w:proofErr w:type="spellStart"/>
            <w:r w:rsidRPr="003E258C">
              <w:rPr>
                <w:rFonts w:ascii="Times New Roman" w:hAnsi="Times New Roman" w:cs="Times New Roman"/>
                <w:b/>
                <w:bCs/>
                <w:sz w:val="18"/>
                <w:szCs w:val="18"/>
                <w:lang w:val="en-US"/>
              </w:rPr>
              <w:t>cierre</w:t>
            </w:r>
            <w:proofErr w:type="spellEnd"/>
          </w:p>
        </w:tc>
      </w:tr>
      <w:tr w:rsidR="00D4622A" w:rsidRPr="00470A30" w14:paraId="20943650" w14:textId="77777777" w:rsidTr="00D4622A">
        <w:trPr>
          <w:trHeight w:val="372"/>
        </w:trPr>
        <w:tc>
          <w:tcPr>
            <w:tcW w:w="2379" w:type="dxa"/>
            <w:tcBorders>
              <w:top w:val="single" w:sz="8" w:space="0" w:color="auto"/>
              <w:left w:val="nil"/>
              <w:bottom w:val="nil"/>
              <w:right w:val="nil"/>
            </w:tcBorders>
            <w:noWrap/>
            <w:vAlign w:val="center"/>
            <w:hideMark/>
          </w:tcPr>
          <w:p w14:paraId="0FE009B0" w14:textId="77777777" w:rsidR="00D4622A" w:rsidRPr="003E258C" w:rsidRDefault="00D4622A" w:rsidP="00995BA8">
            <w:pPr>
              <w:spacing w:after="0" w:line="240" w:lineRule="auto"/>
              <w:rPr>
                <w:rFonts w:ascii="Times New Roman" w:hAnsi="Times New Roman" w:cs="Times New Roman"/>
                <w:b/>
                <w:bCs/>
                <w:sz w:val="18"/>
                <w:szCs w:val="18"/>
                <w:lang w:val="es-ES"/>
              </w:rPr>
            </w:pPr>
            <w:r w:rsidRPr="003E258C">
              <w:rPr>
                <w:rFonts w:ascii="Times New Roman" w:hAnsi="Times New Roman" w:cs="Times New Roman"/>
                <w:b/>
                <w:bCs/>
                <w:sz w:val="18"/>
                <w:szCs w:val="18"/>
                <w:lang w:val="es-ES"/>
              </w:rPr>
              <w:t>Saldo al inicio del ejercicio</w:t>
            </w:r>
          </w:p>
        </w:tc>
        <w:tc>
          <w:tcPr>
            <w:tcW w:w="1267" w:type="dxa"/>
            <w:tcBorders>
              <w:top w:val="single" w:sz="8" w:space="0" w:color="auto"/>
              <w:left w:val="nil"/>
              <w:bottom w:val="nil"/>
              <w:right w:val="nil"/>
            </w:tcBorders>
            <w:vAlign w:val="center"/>
            <w:hideMark/>
          </w:tcPr>
          <w:p w14:paraId="20E06D9F" w14:textId="26A43540" w:rsidR="00D4622A" w:rsidRPr="00995BA8" w:rsidRDefault="00D4622A" w:rsidP="00995BA8">
            <w:pPr>
              <w:spacing w:after="0" w:line="240" w:lineRule="auto"/>
              <w:jc w:val="center"/>
              <w:rPr>
                <w:rFonts w:asciiTheme="minorHAnsi" w:hAnsiTheme="minorHAnsi" w:cstheme="minorHAnsi"/>
                <w:b/>
                <w:bCs/>
                <w:sz w:val="18"/>
                <w:szCs w:val="18"/>
                <w:lang w:val="en-US"/>
              </w:rPr>
            </w:pPr>
            <w:r w:rsidRPr="00D4622A">
              <w:rPr>
                <w:rFonts w:asciiTheme="minorHAnsi" w:hAnsiTheme="minorHAnsi" w:cstheme="minorHAnsi"/>
                <w:b/>
                <w:bCs/>
                <w:sz w:val="18"/>
                <w:szCs w:val="18"/>
                <w:lang w:val="es-AR"/>
              </w:rPr>
              <w:t>223.995.242</w:t>
            </w:r>
          </w:p>
        </w:tc>
        <w:tc>
          <w:tcPr>
            <w:tcW w:w="1093" w:type="dxa"/>
            <w:tcBorders>
              <w:top w:val="single" w:sz="8" w:space="0" w:color="auto"/>
              <w:left w:val="nil"/>
              <w:bottom w:val="nil"/>
              <w:right w:val="nil"/>
            </w:tcBorders>
            <w:vAlign w:val="center"/>
          </w:tcPr>
          <w:p w14:paraId="382D4929" w14:textId="6DBA3EC6" w:rsidR="00D4622A" w:rsidRPr="00995BA8" w:rsidRDefault="00D4622A" w:rsidP="00995BA8">
            <w:pPr>
              <w:spacing w:after="0" w:line="240" w:lineRule="auto"/>
              <w:jc w:val="center"/>
              <w:rPr>
                <w:rFonts w:asciiTheme="minorHAnsi" w:hAnsiTheme="minorHAnsi" w:cstheme="minorHAnsi"/>
                <w:b/>
                <w:bCs/>
                <w:sz w:val="18"/>
                <w:szCs w:val="18"/>
                <w:lang w:val="en-US"/>
              </w:rPr>
            </w:pPr>
            <w:r w:rsidRPr="00D4622A">
              <w:rPr>
                <w:rFonts w:asciiTheme="minorHAnsi" w:hAnsiTheme="minorHAnsi" w:cstheme="minorHAnsi"/>
                <w:b/>
                <w:bCs/>
                <w:sz w:val="18"/>
                <w:szCs w:val="18"/>
              </w:rPr>
              <w:t>3.473.640</w:t>
            </w:r>
          </w:p>
        </w:tc>
        <w:tc>
          <w:tcPr>
            <w:tcW w:w="1155" w:type="dxa"/>
            <w:tcBorders>
              <w:top w:val="single" w:sz="8" w:space="0" w:color="auto"/>
              <w:left w:val="nil"/>
              <w:bottom w:val="nil"/>
              <w:right w:val="nil"/>
            </w:tcBorders>
            <w:vAlign w:val="center"/>
          </w:tcPr>
          <w:p w14:paraId="411D38AA" w14:textId="5DC35A4D" w:rsidR="00D4622A" w:rsidRPr="00995BA8" w:rsidRDefault="00D4622A" w:rsidP="00995BA8">
            <w:pPr>
              <w:spacing w:after="0" w:line="240" w:lineRule="auto"/>
              <w:jc w:val="center"/>
              <w:rPr>
                <w:rFonts w:asciiTheme="minorHAnsi" w:hAnsiTheme="minorHAnsi" w:cstheme="minorHAnsi"/>
                <w:b/>
                <w:bCs/>
                <w:sz w:val="18"/>
                <w:szCs w:val="18"/>
                <w:lang w:val="en-US"/>
              </w:rPr>
            </w:pPr>
            <w:r w:rsidRPr="00D4622A">
              <w:rPr>
                <w:rFonts w:asciiTheme="minorHAnsi" w:hAnsiTheme="minorHAnsi" w:cstheme="minorHAnsi"/>
                <w:b/>
                <w:bCs/>
                <w:sz w:val="18"/>
                <w:szCs w:val="18"/>
              </w:rPr>
              <w:t>(65.371.898)</w:t>
            </w:r>
          </w:p>
        </w:tc>
        <w:tc>
          <w:tcPr>
            <w:tcW w:w="1146" w:type="dxa"/>
            <w:tcBorders>
              <w:top w:val="single" w:sz="8" w:space="0" w:color="auto"/>
              <w:left w:val="nil"/>
              <w:bottom w:val="nil"/>
              <w:right w:val="nil"/>
            </w:tcBorders>
            <w:vAlign w:val="center"/>
            <w:hideMark/>
          </w:tcPr>
          <w:p w14:paraId="19139DAA" w14:textId="10176E00" w:rsidR="00D4622A" w:rsidRPr="00995BA8" w:rsidRDefault="00D4622A" w:rsidP="00995BA8">
            <w:pPr>
              <w:spacing w:after="0" w:line="240" w:lineRule="auto"/>
              <w:jc w:val="center"/>
              <w:rPr>
                <w:rFonts w:asciiTheme="minorHAnsi" w:hAnsiTheme="minorHAnsi" w:cstheme="minorHAnsi"/>
                <w:b/>
                <w:bCs/>
                <w:sz w:val="18"/>
                <w:szCs w:val="18"/>
                <w:lang w:val="es-ES"/>
              </w:rPr>
            </w:pPr>
            <w:r w:rsidRPr="00D4622A">
              <w:rPr>
                <w:rFonts w:asciiTheme="minorHAnsi" w:hAnsiTheme="minorHAnsi" w:cstheme="minorHAnsi"/>
                <w:b/>
                <w:bCs/>
                <w:sz w:val="18"/>
                <w:szCs w:val="18"/>
              </w:rPr>
              <w:t>162.096.984</w:t>
            </w:r>
          </w:p>
        </w:tc>
      </w:tr>
      <w:tr w:rsidR="00D4622A" w:rsidRPr="00470A30" w14:paraId="4108EBC5" w14:textId="77777777" w:rsidTr="00D4622A">
        <w:trPr>
          <w:trHeight w:val="372"/>
        </w:trPr>
        <w:tc>
          <w:tcPr>
            <w:tcW w:w="2379" w:type="dxa"/>
            <w:tcBorders>
              <w:top w:val="single" w:sz="8" w:space="0" w:color="auto"/>
              <w:left w:val="nil"/>
              <w:bottom w:val="single" w:sz="8" w:space="0" w:color="auto"/>
              <w:right w:val="nil"/>
            </w:tcBorders>
            <w:noWrap/>
            <w:vAlign w:val="center"/>
          </w:tcPr>
          <w:p w14:paraId="70F44D56" w14:textId="77777777" w:rsidR="00D4622A" w:rsidRPr="003E258C" w:rsidRDefault="00D4622A" w:rsidP="00995BA8">
            <w:pPr>
              <w:spacing w:after="0" w:line="240" w:lineRule="auto"/>
              <w:rPr>
                <w:rFonts w:ascii="Times New Roman" w:hAnsi="Times New Roman" w:cs="Times New Roman"/>
                <w:sz w:val="18"/>
                <w:szCs w:val="18"/>
                <w:lang w:val="es-ES"/>
              </w:rPr>
            </w:pPr>
            <w:r w:rsidRPr="003E258C">
              <w:rPr>
                <w:rFonts w:ascii="Times New Roman" w:hAnsi="Times New Roman" w:cs="Times New Roman"/>
                <w:sz w:val="18"/>
                <w:szCs w:val="18"/>
                <w:lang w:val="es-ES"/>
              </w:rPr>
              <w:t>R.E.C.P.A.M.</w:t>
            </w:r>
          </w:p>
        </w:tc>
        <w:tc>
          <w:tcPr>
            <w:tcW w:w="1267" w:type="dxa"/>
            <w:tcBorders>
              <w:top w:val="single" w:sz="8" w:space="0" w:color="auto"/>
              <w:left w:val="nil"/>
              <w:bottom w:val="single" w:sz="8" w:space="0" w:color="auto"/>
              <w:right w:val="nil"/>
            </w:tcBorders>
            <w:noWrap/>
            <w:vAlign w:val="center"/>
          </w:tcPr>
          <w:p w14:paraId="6747D7DF" w14:textId="1FCB8459" w:rsidR="00D4622A" w:rsidRPr="00995BA8" w:rsidRDefault="00D4622A" w:rsidP="00995BA8">
            <w:pPr>
              <w:spacing w:after="0" w:line="240" w:lineRule="auto"/>
              <w:jc w:val="center"/>
              <w:rPr>
                <w:rFonts w:asciiTheme="minorHAnsi" w:hAnsiTheme="minorHAnsi" w:cstheme="minorHAnsi"/>
                <w:sz w:val="18"/>
                <w:szCs w:val="18"/>
                <w:lang w:val="es-ES"/>
              </w:rPr>
            </w:pPr>
            <w:r w:rsidRPr="00D4622A">
              <w:rPr>
                <w:rFonts w:asciiTheme="minorHAnsi" w:hAnsiTheme="minorHAnsi" w:cstheme="minorHAnsi"/>
                <w:sz w:val="18"/>
                <w:szCs w:val="18"/>
              </w:rPr>
              <w:t>(12.615.699)</w:t>
            </w:r>
          </w:p>
        </w:tc>
        <w:tc>
          <w:tcPr>
            <w:tcW w:w="1093" w:type="dxa"/>
            <w:tcBorders>
              <w:top w:val="single" w:sz="8" w:space="0" w:color="auto"/>
              <w:left w:val="nil"/>
              <w:bottom w:val="single" w:sz="8" w:space="0" w:color="auto"/>
              <w:right w:val="nil"/>
            </w:tcBorders>
            <w:vAlign w:val="center"/>
          </w:tcPr>
          <w:p w14:paraId="674D50CA" w14:textId="7E6E6626" w:rsidR="00D4622A" w:rsidRPr="00995BA8" w:rsidRDefault="00D4622A" w:rsidP="00995BA8">
            <w:pPr>
              <w:spacing w:after="0" w:line="240" w:lineRule="auto"/>
              <w:jc w:val="center"/>
              <w:rPr>
                <w:rFonts w:asciiTheme="minorHAnsi" w:hAnsiTheme="minorHAnsi" w:cstheme="minorHAnsi"/>
                <w:sz w:val="18"/>
                <w:szCs w:val="18"/>
                <w:lang w:val="es-ES"/>
              </w:rPr>
            </w:pPr>
            <w:r w:rsidRPr="00D4622A">
              <w:rPr>
                <w:rFonts w:asciiTheme="minorHAnsi" w:hAnsiTheme="minorHAnsi" w:cstheme="minorHAnsi"/>
                <w:sz w:val="18"/>
                <w:szCs w:val="18"/>
              </w:rPr>
              <w:t>(195.640)</w:t>
            </w:r>
          </w:p>
        </w:tc>
        <w:tc>
          <w:tcPr>
            <w:tcW w:w="1155" w:type="dxa"/>
            <w:tcBorders>
              <w:top w:val="single" w:sz="8" w:space="0" w:color="auto"/>
              <w:left w:val="nil"/>
              <w:bottom w:val="single" w:sz="8" w:space="0" w:color="auto"/>
              <w:right w:val="nil"/>
            </w:tcBorders>
            <w:vAlign w:val="center"/>
          </w:tcPr>
          <w:p w14:paraId="453674AA" w14:textId="70B04AC7" w:rsidR="00D4622A" w:rsidRPr="00995BA8" w:rsidRDefault="00D4622A" w:rsidP="00995BA8">
            <w:pPr>
              <w:spacing w:after="0" w:line="240" w:lineRule="auto"/>
              <w:jc w:val="center"/>
              <w:rPr>
                <w:rFonts w:asciiTheme="minorHAnsi" w:hAnsiTheme="minorHAnsi" w:cstheme="minorHAnsi"/>
                <w:sz w:val="18"/>
                <w:szCs w:val="18"/>
                <w:lang w:val="es-ES"/>
              </w:rPr>
            </w:pPr>
            <w:r w:rsidRPr="00D4622A">
              <w:rPr>
                <w:rFonts w:asciiTheme="minorHAnsi" w:hAnsiTheme="minorHAnsi" w:cstheme="minorHAnsi"/>
                <w:sz w:val="18"/>
                <w:szCs w:val="18"/>
              </w:rPr>
              <w:t>3.681.829</w:t>
            </w:r>
          </w:p>
        </w:tc>
        <w:tc>
          <w:tcPr>
            <w:tcW w:w="1146" w:type="dxa"/>
            <w:tcBorders>
              <w:top w:val="single" w:sz="8" w:space="0" w:color="auto"/>
              <w:left w:val="nil"/>
              <w:bottom w:val="single" w:sz="8" w:space="0" w:color="auto"/>
              <w:right w:val="nil"/>
            </w:tcBorders>
            <w:noWrap/>
            <w:vAlign w:val="center"/>
          </w:tcPr>
          <w:p w14:paraId="55267FFD" w14:textId="478383C4" w:rsidR="00D4622A" w:rsidRPr="00995BA8" w:rsidRDefault="00D4622A" w:rsidP="00995BA8">
            <w:pPr>
              <w:spacing w:after="0" w:line="240" w:lineRule="auto"/>
              <w:jc w:val="right"/>
              <w:rPr>
                <w:rFonts w:asciiTheme="minorHAnsi" w:hAnsiTheme="minorHAnsi" w:cstheme="minorHAnsi"/>
                <w:sz w:val="18"/>
                <w:szCs w:val="18"/>
                <w:lang w:val="es-ES"/>
              </w:rPr>
            </w:pPr>
            <w:r w:rsidRPr="00D4622A">
              <w:rPr>
                <w:rFonts w:asciiTheme="minorHAnsi" w:hAnsiTheme="minorHAnsi" w:cstheme="minorHAnsi"/>
                <w:sz w:val="18"/>
                <w:szCs w:val="18"/>
              </w:rPr>
              <w:t>(9.129.510)</w:t>
            </w:r>
          </w:p>
        </w:tc>
      </w:tr>
      <w:tr w:rsidR="00D4622A" w:rsidRPr="00470A30" w14:paraId="306607A1" w14:textId="77777777" w:rsidTr="00D4622A">
        <w:trPr>
          <w:trHeight w:val="372"/>
        </w:trPr>
        <w:tc>
          <w:tcPr>
            <w:tcW w:w="2379" w:type="dxa"/>
            <w:tcBorders>
              <w:top w:val="single" w:sz="8" w:space="0" w:color="auto"/>
              <w:left w:val="nil"/>
              <w:bottom w:val="single" w:sz="8" w:space="0" w:color="auto"/>
              <w:right w:val="nil"/>
            </w:tcBorders>
            <w:noWrap/>
            <w:vAlign w:val="center"/>
            <w:hideMark/>
          </w:tcPr>
          <w:p w14:paraId="0E49BCC3" w14:textId="77777777" w:rsidR="00D4622A" w:rsidRPr="003E258C" w:rsidRDefault="00D4622A" w:rsidP="00995BA8">
            <w:pPr>
              <w:spacing w:after="0" w:line="240" w:lineRule="auto"/>
              <w:rPr>
                <w:rFonts w:ascii="Times New Roman" w:hAnsi="Times New Roman" w:cs="Times New Roman"/>
                <w:sz w:val="18"/>
                <w:szCs w:val="18"/>
                <w:lang w:val="es-ES"/>
              </w:rPr>
            </w:pPr>
            <w:r w:rsidRPr="003E258C">
              <w:rPr>
                <w:rFonts w:ascii="Times New Roman" w:hAnsi="Times New Roman" w:cs="Times New Roman"/>
                <w:sz w:val="18"/>
                <w:szCs w:val="18"/>
                <w:lang w:val="es-ES"/>
              </w:rPr>
              <w:t>Variación del período</w:t>
            </w:r>
          </w:p>
        </w:tc>
        <w:tc>
          <w:tcPr>
            <w:tcW w:w="1267" w:type="dxa"/>
            <w:tcBorders>
              <w:top w:val="single" w:sz="8" w:space="0" w:color="auto"/>
              <w:left w:val="nil"/>
              <w:bottom w:val="single" w:sz="8" w:space="0" w:color="auto"/>
              <w:right w:val="nil"/>
            </w:tcBorders>
            <w:noWrap/>
            <w:vAlign w:val="center"/>
            <w:hideMark/>
          </w:tcPr>
          <w:p w14:paraId="3DDB304C" w14:textId="4EC0D0F1" w:rsidR="00D4622A" w:rsidRPr="00995BA8" w:rsidRDefault="00D4622A" w:rsidP="00995BA8">
            <w:pPr>
              <w:spacing w:after="0" w:line="240" w:lineRule="auto"/>
              <w:jc w:val="center"/>
              <w:rPr>
                <w:rFonts w:asciiTheme="minorHAnsi" w:hAnsiTheme="minorHAnsi" w:cstheme="minorHAnsi"/>
                <w:sz w:val="18"/>
                <w:szCs w:val="18"/>
                <w:lang w:val="es-ES"/>
              </w:rPr>
            </w:pPr>
            <w:r w:rsidRPr="00D4622A">
              <w:rPr>
                <w:rFonts w:asciiTheme="minorHAnsi" w:hAnsiTheme="minorHAnsi" w:cstheme="minorHAnsi"/>
                <w:sz w:val="18"/>
                <w:szCs w:val="18"/>
              </w:rPr>
              <w:t>(46.173.711)</w:t>
            </w:r>
          </w:p>
        </w:tc>
        <w:tc>
          <w:tcPr>
            <w:tcW w:w="1093" w:type="dxa"/>
            <w:tcBorders>
              <w:top w:val="single" w:sz="8" w:space="0" w:color="auto"/>
              <w:left w:val="nil"/>
              <w:bottom w:val="single" w:sz="8" w:space="0" w:color="auto"/>
              <w:right w:val="nil"/>
            </w:tcBorders>
            <w:vAlign w:val="center"/>
          </w:tcPr>
          <w:p w14:paraId="41884F2C" w14:textId="4A47C52A" w:rsidR="00D4622A" w:rsidRPr="00995BA8" w:rsidRDefault="00D4622A" w:rsidP="00995BA8">
            <w:pPr>
              <w:spacing w:after="0" w:line="240" w:lineRule="auto"/>
              <w:jc w:val="center"/>
              <w:rPr>
                <w:rFonts w:asciiTheme="minorHAnsi" w:hAnsiTheme="minorHAnsi" w:cstheme="minorHAnsi"/>
                <w:sz w:val="18"/>
                <w:szCs w:val="18"/>
                <w:lang w:val="es-ES"/>
              </w:rPr>
            </w:pPr>
            <w:r w:rsidRPr="00D4622A">
              <w:rPr>
                <w:rFonts w:asciiTheme="minorHAnsi" w:hAnsiTheme="minorHAnsi" w:cstheme="minorHAnsi"/>
                <w:sz w:val="18"/>
                <w:szCs w:val="18"/>
              </w:rPr>
              <w:t>(1.114.632)</w:t>
            </w:r>
          </w:p>
        </w:tc>
        <w:tc>
          <w:tcPr>
            <w:tcW w:w="1155" w:type="dxa"/>
            <w:tcBorders>
              <w:top w:val="single" w:sz="8" w:space="0" w:color="auto"/>
              <w:left w:val="nil"/>
              <w:bottom w:val="single" w:sz="8" w:space="0" w:color="auto"/>
              <w:right w:val="nil"/>
            </w:tcBorders>
            <w:vAlign w:val="center"/>
          </w:tcPr>
          <w:p w14:paraId="595BDB58" w14:textId="3319A2A3" w:rsidR="00D4622A" w:rsidRPr="00995BA8" w:rsidRDefault="00D4622A" w:rsidP="00995BA8">
            <w:pPr>
              <w:spacing w:after="0" w:line="240" w:lineRule="auto"/>
              <w:jc w:val="center"/>
              <w:rPr>
                <w:rFonts w:asciiTheme="minorHAnsi" w:hAnsiTheme="minorHAnsi" w:cstheme="minorHAnsi"/>
                <w:sz w:val="18"/>
                <w:szCs w:val="18"/>
                <w:lang w:val="es-ES"/>
              </w:rPr>
            </w:pPr>
            <w:r w:rsidRPr="00D4622A">
              <w:rPr>
                <w:rFonts w:asciiTheme="minorHAnsi" w:hAnsiTheme="minorHAnsi" w:cstheme="minorHAnsi"/>
                <w:sz w:val="18"/>
                <w:szCs w:val="18"/>
              </w:rPr>
              <w:t>9.799.763</w:t>
            </w:r>
          </w:p>
        </w:tc>
        <w:tc>
          <w:tcPr>
            <w:tcW w:w="1146" w:type="dxa"/>
            <w:tcBorders>
              <w:top w:val="single" w:sz="8" w:space="0" w:color="auto"/>
              <w:left w:val="nil"/>
              <w:bottom w:val="single" w:sz="8" w:space="0" w:color="auto"/>
              <w:right w:val="nil"/>
            </w:tcBorders>
            <w:noWrap/>
            <w:vAlign w:val="center"/>
            <w:hideMark/>
          </w:tcPr>
          <w:p w14:paraId="33FA9D01" w14:textId="189A3722" w:rsidR="00D4622A" w:rsidRPr="00995BA8" w:rsidRDefault="00D4622A" w:rsidP="00995BA8">
            <w:pPr>
              <w:spacing w:after="0" w:line="240" w:lineRule="auto"/>
              <w:jc w:val="right"/>
              <w:rPr>
                <w:rFonts w:asciiTheme="minorHAnsi" w:hAnsiTheme="minorHAnsi" w:cstheme="minorHAnsi"/>
                <w:sz w:val="18"/>
                <w:szCs w:val="18"/>
                <w:lang w:val="es-ES"/>
              </w:rPr>
            </w:pPr>
            <w:r w:rsidRPr="00D4622A">
              <w:rPr>
                <w:rFonts w:asciiTheme="minorHAnsi" w:hAnsiTheme="minorHAnsi" w:cstheme="minorHAnsi"/>
                <w:sz w:val="18"/>
                <w:szCs w:val="18"/>
              </w:rPr>
              <w:t>(37.488.580)</w:t>
            </w:r>
          </w:p>
        </w:tc>
      </w:tr>
      <w:tr w:rsidR="00D4622A" w:rsidRPr="00470A30" w14:paraId="6E0B8365" w14:textId="77777777" w:rsidTr="00D4622A">
        <w:trPr>
          <w:trHeight w:val="372"/>
        </w:trPr>
        <w:tc>
          <w:tcPr>
            <w:tcW w:w="2379" w:type="dxa"/>
            <w:tcBorders>
              <w:top w:val="nil"/>
              <w:left w:val="nil"/>
              <w:bottom w:val="single" w:sz="8" w:space="0" w:color="auto"/>
              <w:right w:val="nil"/>
            </w:tcBorders>
            <w:noWrap/>
            <w:vAlign w:val="center"/>
            <w:hideMark/>
          </w:tcPr>
          <w:p w14:paraId="553F8447" w14:textId="250A2907" w:rsidR="00D4622A" w:rsidRPr="003E258C" w:rsidRDefault="00D4622A" w:rsidP="00450E4B">
            <w:pPr>
              <w:spacing w:after="0" w:line="240" w:lineRule="auto"/>
              <w:rPr>
                <w:rFonts w:ascii="Times New Roman" w:hAnsi="Times New Roman" w:cs="Times New Roman"/>
                <w:b/>
                <w:bCs/>
                <w:sz w:val="18"/>
                <w:szCs w:val="18"/>
                <w:lang w:val="es-ES"/>
              </w:rPr>
            </w:pPr>
            <w:r>
              <w:rPr>
                <w:rFonts w:ascii="Times New Roman" w:hAnsi="Times New Roman" w:cs="Times New Roman"/>
                <w:b/>
                <w:bCs/>
                <w:sz w:val="18"/>
                <w:szCs w:val="18"/>
                <w:lang w:val="es-ES"/>
              </w:rPr>
              <w:t>Activo (Pasivo) Diferido Neto al 30/09/2025</w:t>
            </w:r>
          </w:p>
        </w:tc>
        <w:tc>
          <w:tcPr>
            <w:tcW w:w="1267" w:type="dxa"/>
            <w:tcBorders>
              <w:top w:val="nil"/>
              <w:left w:val="nil"/>
              <w:bottom w:val="single" w:sz="8" w:space="0" w:color="auto"/>
              <w:right w:val="nil"/>
            </w:tcBorders>
            <w:noWrap/>
            <w:vAlign w:val="center"/>
            <w:hideMark/>
          </w:tcPr>
          <w:p w14:paraId="00C27B01" w14:textId="47E14718" w:rsidR="00D4622A" w:rsidRPr="00450E4B" w:rsidRDefault="00D4622A" w:rsidP="00450E4B">
            <w:pPr>
              <w:spacing w:after="0" w:line="240" w:lineRule="auto"/>
              <w:jc w:val="center"/>
              <w:rPr>
                <w:rFonts w:asciiTheme="minorHAnsi" w:hAnsiTheme="minorHAnsi" w:cstheme="minorHAnsi"/>
                <w:b/>
                <w:bCs/>
                <w:sz w:val="18"/>
                <w:szCs w:val="18"/>
                <w:lang w:val="es-ES"/>
              </w:rPr>
            </w:pPr>
            <w:r w:rsidRPr="00D4622A">
              <w:rPr>
                <w:rFonts w:asciiTheme="minorHAnsi" w:hAnsiTheme="minorHAnsi" w:cstheme="minorHAnsi"/>
                <w:b/>
                <w:bCs/>
                <w:sz w:val="18"/>
                <w:szCs w:val="18"/>
              </w:rPr>
              <w:t>165.205.832</w:t>
            </w:r>
          </w:p>
        </w:tc>
        <w:tc>
          <w:tcPr>
            <w:tcW w:w="1093" w:type="dxa"/>
            <w:tcBorders>
              <w:top w:val="nil"/>
              <w:left w:val="nil"/>
              <w:bottom w:val="single" w:sz="8" w:space="0" w:color="auto"/>
              <w:right w:val="nil"/>
            </w:tcBorders>
            <w:vAlign w:val="center"/>
          </w:tcPr>
          <w:p w14:paraId="46A41367" w14:textId="2DD4F4BA" w:rsidR="00D4622A" w:rsidRPr="00450E4B" w:rsidRDefault="00D4622A" w:rsidP="00450E4B">
            <w:pPr>
              <w:spacing w:after="0" w:line="240" w:lineRule="auto"/>
              <w:jc w:val="center"/>
              <w:rPr>
                <w:rFonts w:asciiTheme="minorHAnsi" w:hAnsiTheme="minorHAnsi" w:cstheme="minorHAnsi"/>
                <w:b/>
                <w:bCs/>
                <w:sz w:val="18"/>
                <w:szCs w:val="18"/>
                <w:lang w:val="es-ES"/>
              </w:rPr>
            </w:pPr>
            <w:r w:rsidRPr="00D4622A">
              <w:rPr>
                <w:rFonts w:asciiTheme="minorHAnsi" w:hAnsiTheme="minorHAnsi" w:cstheme="minorHAnsi"/>
                <w:b/>
                <w:bCs/>
                <w:sz w:val="18"/>
                <w:szCs w:val="18"/>
              </w:rPr>
              <w:t>2.163.368</w:t>
            </w:r>
          </w:p>
        </w:tc>
        <w:tc>
          <w:tcPr>
            <w:tcW w:w="1155" w:type="dxa"/>
            <w:tcBorders>
              <w:top w:val="nil"/>
              <w:left w:val="nil"/>
              <w:bottom w:val="single" w:sz="8" w:space="0" w:color="auto"/>
              <w:right w:val="nil"/>
            </w:tcBorders>
            <w:vAlign w:val="center"/>
          </w:tcPr>
          <w:p w14:paraId="6E4C374A" w14:textId="1F5E62AA" w:rsidR="00D4622A" w:rsidRPr="00450E4B" w:rsidRDefault="00D4622A" w:rsidP="00450E4B">
            <w:pPr>
              <w:spacing w:after="0" w:line="240" w:lineRule="auto"/>
              <w:jc w:val="center"/>
              <w:rPr>
                <w:rFonts w:asciiTheme="minorHAnsi" w:hAnsiTheme="minorHAnsi" w:cstheme="minorHAnsi"/>
                <w:b/>
                <w:bCs/>
                <w:sz w:val="18"/>
                <w:szCs w:val="18"/>
                <w:lang w:val="es-ES"/>
              </w:rPr>
            </w:pPr>
            <w:r w:rsidRPr="00D4622A">
              <w:rPr>
                <w:rFonts w:asciiTheme="minorHAnsi" w:hAnsiTheme="minorHAnsi" w:cstheme="minorHAnsi"/>
                <w:b/>
                <w:bCs/>
                <w:sz w:val="18"/>
                <w:szCs w:val="18"/>
              </w:rPr>
              <w:t>(51.890.306)</w:t>
            </w:r>
          </w:p>
        </w:tc>
        <w:tc>
          <w:tcPr>
            <w:tcW w:w="1146" w:type="dxa"/>
            <w:tcBorders>
              <w:top w:val="nil"/>
              <w:left w:val="nil"/>
              <w:bottom w:val="single" w:sz="8" w:space="0" w:color="auto"/>
              <w:right w:val="nil"/>
            </w:tcBorders>
            <w:noWrap/>
            <w:vAlign w:val="center"/>
            <w:hideMark/>
          </w:tcPr>
          <w:p w14:paraId="7CF2148E" w14:textId="6D95DF17" w:rsidR="00D4622A" w:rsidRPr="00450E4B" w:rsidRDefault="00D4622A" w:rsidP="00450E4B">
            <w:pPr>
              <w:spacing w:after="0" w:line="240" w:lineRule="auto"/>
              <w:jc w:val="right"/>
              <w:rPr>
                <w:rFonts w:asciiTheme="minorHAnsi" w:hAnsiTheme="minorHAnsi" w:cstheme="minorHAnsi"/>
                <w:b/>
                <w:bCs/>
                <w:sz w:val="18"/>
                <w:szCs w:val="18"/>
                <w:lang w:val="es-ES"/>
              </w:rPr>
            </w:pPr>
            <w:r w:rsidRPr="00D4622A">
              <w:rPr>
                <w:rFonts w:asciiTheme="minorHAnsi" w:hAnsiTheme="minorHAnsi" w:cstheme="minorHAnsi"/>
                <w:b/>
                <w:bCs/>
                <w:sz w:val="18"/>
                <w:szCs w:val="18"/>
              </w:rPr>
              <w:t>115.478.894</w:t>
            </w:r>
          </w:p>
        </w:tc>
      </w:tr>
    </w:tbl>
    <w:p w14:paraId="4ABCA49D" w14:textId="77777777" w:rsidR="002C3E5F" w:rsidRDefault="002C3E5F" w:rsidP="001264DF">
      <w:pPr>
        <w:autoSpaceDE w:val="0"/>
        <w:autoSpaceDN w:val="0"/>
        <w:adjustRightInd w:val="0"/>
        <w:spacing w:after="0" w:line="240" w:lineRule="auto"/>
        <w:jc w:val="both"/>
        <w:rPr>
          <w:bCs/>
          <w:sz w:val="20"/>
          <w:szCs w:val="20"/>
          <w:lang w:val="es-AR"/>
        </w:rPr>
      </w:pPr>
    </w:p>
    <w:p w14:paraId="4D2501FE" w14:textId="77777777" w:rsidR="00D4622A" w:rsidRDefault="00D4622A" w:rsidP="00907E09">
      <w:pPr>
        <w:rPr>
          <w:bCs/>
          <w:sz w:val="20"/>
          <w:szCs w:val="20"/>
          <w:lang w:val="es-AR"/>
        </w:rPr>
      </w:pPr>
    </w:p>
    <w:p w14:paraId="2DAF79DD" w14:textId="77777777" w:rsidR="00D4622A" w:rsidRDefault="00D4622A" w:rsidP="00907E09">
      <w:pPr>
        <w:rPr>
          <w:bCs/>
          <w:sz w:val="20"/>
          <w:szCs w:val="20"/>
          <w:lang w:val="es-AR"/>
        </w:rPr>
      </w:pPr>
    </w:p>
    <w:p w14:paraId="7EDAFFDD" w14:textId="77777777" w:rsidR="00D4622A" w:rsidRDefault="00D4622A" w:rsidP="00907E09">
      <w:pPr>
        <w:rPr>
          <w:bCs/>
          <w:sz w:val="20"/>
          <w:szCs w:val="20"/>
          <w:lang w:val="es-AR"/>
        </w:rPr>
      </w:pPr>
    </w:p>
    <w:p w14:paraId="5C2DAE4B" w14:textId="77777777" w:rsidR="00D4622A" w:rsidRDefault="00D4622A" w:rsidP="00907E09">
      <w:pPr>
        <w:rPr>
          <w:bCs/>
          <w:sz w:val="20"/>
          <w:szCs w:val="20"/>
          <w:lang w:val="es-AR"/>
        </w:rPr>
      </w:pPr>
    </w:p>
    <w:p w14:paraId="750C0E71" w14:textId="77777777" w:rsidR="00D4622A" w:rsidRDefault="00D4622A" w:rsidP="00907E09">
      <w:pPr>
        <w:rPr>
          <w:bCs/>
          <w:sz w:val="20"/>
          <w:szCs w:val="20"/>
          <w:lang w:val="es-AR"/>
        </w:rPr>
      </w:pPr>
    </w:p>
    <w:p w14:paraId="4203FCAB" w14:textId="5F846463" w:rsidR="0056153E" w:rsidRDefault="007345D1" w:rsidP="00907E09">
      <w:pPr>
        <w:rPr>
          <w:bCs/>
          <w:sz w:val="20"/>
          <w:szCs w:val="20"/>
          <w:lang w:val="es-AR"/>
        </w:rPr>
      </w:pPr>
      <w:r w:rsidRPr="007345D1">
        <w:rPr>
          <w:bCs/>
          <w:sz w:val="20"/>
          <w:szCs w:val="20"/>
          <w:lang w:val="es-AR"/>
        </w:rPr>
        <w:t xml:space="preserve">A </w:t>
      </w:r>
      <w:proofErr w:type="gramStart"/>
      <w:r w:rsidRPr="007345D1">
        <w:rPr>
          <w:bCs/>
          <w:sz w:val="20"/>
          <w:szCs w:val="20"/>
          <w:lang w:val="es-AR"/>
        </w:rPr>
        <w:t>continuación</w:t>
      </w:r>
      <w:proofErr w:type="gramEnd"/>
      <w:r w:rsidRPr="007345D1">
        <w:rPr>
          <w:bCs/>
          <w:sz w:val="20"/>
          <w:szCs w:val="20"/>
          <w:lang w:val="es-AR"/>
        </w:rPr>
        <w:t xml:space="preserve"> se presenta una conciliación entre el impuesto a las ganancias cargado a resultados y el que resultaría de aplicar la tasa del impuesto vigente sobre el resultado contable:</w:t>
      </w:r>
      <w:r w:rsidR="0056153E">
        <w:rPr>
          <w:bCs/>
          <w:sz w:val="20"/>
          <w:szCs w:val="20"/>
          <w:lang w:val="es-AR"/>
        </w:rPr>
        <w:t xml:space="preserve">         </w:t>
      </w:r>
    </w:p>
    <w:tbl>
      <w:tblPr>
        <w:tblW w:w="8599" w:type="dxa"/>
        <w:tblInd w:w="-10" w:type="dxa"/>
        <w:tblLook w:val="04A0" w:firstRow="1" w:lastRow="0" w:firstColumn="1" w:lastColumn="0" w:noHBand="0" w:noVBand="1"/>
      </w:tblPr>
      <w:tblGrid>
        <w:gridCol w:w="5362"/>
        <w:gridCol w:w="1569"/>
        <w:gridCol w:w="1668"/>
      </w:tblGrid>
      <w:tr w:rsidR="005643FF" w:rsidRPr="005643FF" w14:paraId="5A6CD7F2" w14:textId="77777777" w:rsidTr="00222694">
        <w:trPr>
          <w:trHeight w:val="266"/>
        </w:trPr>
        <w:tc>
          <w:tcPr>
            <w:tcW w:w="5362" w:type="dxa"/>
            <w:tcBorders>
              <w:top w:val="single" w:sz="4" w:space="0" w:color="auto"/>
              <w:left w:val="single" w:sz="8" w:space="0" w:color="auto"/>
              <w:bottom w:val="single" w:sz="4" w:space="0" w:color="auto"/>
              <w:right w:val="single" w:sz="8" w:space="0" w:color="000000"/>
            </w:tcBorders>
            <w:shd w:val="clear" w:color="000000" w:fill="FFFFFF"/>
            <w:hideMark/>
          </w:tcPr>
          <w:p w14:paraId="2E00F999" w14:textId="77777777" w:rsidR="005643FF" w:rsidRPr="005643FF" w:rsidRDefault="005643FF" w:rsidP="005643FF">
            <w:pPr>
              <w:spacing w:after="0" w:line="240" w:lineRule="auto"/>
              <w:jc w:val="center"/>
              <w:rPr>
                <w:rFonts w:ascii="Times New Roman" w:hAnsi="Times New Roman" w:cs="Times New Roman"/>
                <w:b/>
                <w:bCs/>
                <w:color w:val="auto"/>
                <w:sz w:val="20"/>
                <w:szCs w:val="20"/>
                <w:lang w:val="en-US"/>
              </w:rPr>
            </w:pPr>
            <w:proofErr w:type="spellStart"/>
            <w:r w:rsidRPr="005643FF">
              <w:rPr>
                <w:rFonts w:ascii="Times New Roman" w:hAnsi="Times New Roman" w:cs="Times New Roman"/>
                <w:b/>
                <w:bCs/>
                <w:color w:val="auto"/>
                <w:sz w:val="20"/>
                <w:szCs w:val="20"/>
                <w:lang w:val="en-US"/>
              </w:rPr>
              <w:t>Detalle</w:t>
            </w:r>
            <w:proofErr w:type="spellEnd"/>
          </w:p>
        </w:tc>
        <w:tc>
          <w:tcPr>
            <w:tcW w:w="1569" w:type="dxa"/>
            <w:tcBorders>
              <w:top w:val="single" w:sz="4" w:space="0" w:color="auto"/>
              <w:left w:val="nil"/>
              <w:bottom w:val="single" w:sz="4" w:space="0" w:color="auto"/>
              <w:right w:val="single" w:sz="8" w:space="0" w:color="auto"/>
            </w:tcBorders>
            <w:shd w:val="clear" w:color="000000" w:fill="FFFFFF"/>
            <w:hideMark/>
          </w:tcPr>
          <w:p w14:paraId="76743560" w14:textId="29A57622" w:rsidR="005643FF" w:rsidRPr="00BB3896" w:rsidRDefault="005643FF" w:rsidP="00A83F9F">
            <w:pPr>
              <w:spacing w:after="0" w:line="240" w:lineRule="auto"/>
              <w:jc w:val="center"/>
              <w:rPr>
                <w:rFonts w:ascii="Times New Roman" w:hAnsi="Times New Roman" w:cs="Times New Roman"/>
                <w:b/>
                <w:bCs/>
                <w:color w:val="auto"/>
                <w:sz w:val="20"/>
                <w:szCs w:val="20"/>
                <w:lang w:val="en-US"/>
              </w:rPr>
            </w:pPr>
            <w:r w:rsidRPr="00BB3896">
              <w:rPr>
                <w:rFonts w:ascii="Times New Roman" w:hAnsi="Times New Roman" w:cs="Times New Roman"/>
                <w:b/>
                <w:bCs/>
                <w:color w:val="auto"/>
                <w:sz w:val="20"/>
                <w:szCs w:val="20"/>
                <w:lang w:val="en-US"/>
              </w:rPr>
              <w:t>3</w:t>
            </w:r>
            <w:r w:rsidR="00450E4B">
              <w:rPr>
                <w:rFonts w:ascii="Times New Roman" w:hAnsi="Times New Roman" w:cs="Times New Roman"/>
                <w:b/>
                <w:bCs/>
                <w:color w:val="auto"/>
                <w:sz w:val="20"/>
                <w:szCs w:val="20"/>
                <w:lang w:val="en-US"/>
              </w:rPr>
              <w:t>0</w:t>
            </w:r>
            <w:r w:rsidR="005865A4" w:rsidRPr="00BB3896">
              <w:rPr>
                <w:rFonts w:ascii="Times New Roman" w:hAnsi="Times New Roman" w:cs="Times New Roman"/>
                <w:b/>
                <w:bCs/>
                <w:color w:val="auto"/>
                <w:sz w:val="20"/>
                <w:szCs w:val="20"/>
                <w:lang w:val="en-US"/>
              </w:rPr>
              <w:t>/</w:t>
            </w:r>
            <w:r w:rsidR="00F0460E">
              <w:rPr>
                <w:rFonts w:ascii="Times New Roman" w:hAnsi="Times New Roman" w:cs="Times New Roman"/>
                <w:b/>
                <w:bCs/>
                <w:color w:val="auto"/>
                <w:sz w:val="20"/>
                <w:szCs w:val="20"/>
                <w:lang w:val="en-US"/>
              </w:rPr>
              <w:t>0</w:t>
            </w:r>
            <w:r w:rsidR="00450E4B">
              <w:rPr>
                <w:rFonts w:ascii="Times New Roman" w:hAnsi="Times New Roman" w:cs="Times New Roman"/>
                <w:b/>
                <w:bCs/>
                <w:color w:val="auto"/>
                <w:sz w:val="20"/>
                <w:szCs w:val="20"/>
                <w:lang w:val="en-US"/>
              </w:rPr>
              <w:t>9</w:t>
            </w:r>
            <w:r w:rsidR="00F0460E">
              <w:rPr>
                <w:rFonts w:ascii="Times New Roman" w:hAnsi="Times New Roman" w:cs="Times New Roman"/>
                <w:b/>
                <w:bCs/>
                <w:color w:val="auto"/>
                <w:sz w:val="20"/>
                <w:szCs w:val="20"/>
                <w:lang w:val="en-US"/>
              </w:rPr>
              <w:t>/</w:t>
            </w:r>
            <w:r w:rsidR="005A2755">
              <w:rPr>
                <w:rFonts w:ascii="Times New Roman" w:hAnsi="Times New Roman" w:cs="Times New Roman"/>
                <w:b/>
                <w:bCs/>
                <w:color w:val="auto"/>
                <w:sz w:val="20"/>
                <w:szCs w:val="20"/>
                <w:lang w:val="en-US"/>
              </w:rPr>
              <w:t>2025</w:t>
            </w:r>
          </w:p>
        </w:tc>
        <w:tc>
          <w:tcPr>
            <w:tcW w:w="1668" w:type="dxa"/>
            <w:tcBorders>
              <w:top w:val="single" w:sz="4" w:space="0" w:color="auto"/>
              <w:left w:val="nil"/>
              <w:bottom w:val="single" w:sz="4" w:space="0" w:color="auto"/>
              <w:right w:val="single" w:sz="8" w:space="0" w:color="auto"/>
            </w:tcBorders>
            <w:shd w:val="clear" w:color="000000" w:fill="FFFFFF"/>
            <w:hideMark/>
          </w:tcPr>
          <w:p w14:paraId="63309910" w14:textId="2C1EF633" w:rsidR="005643FF" w:rsidRPr="005643FF" w:rsidRDefault="005A2755" w:rsidP="00A83F9F">
            <w:pPr>
              <w:spacing w:after="0" w:line="240" w:lineRule="auto"/>
              <w:jc w:val="center"/>
              <w:rPr>
                <w:rFonts w:ascii="Times New Roman" w:hAnsi="Times New Roman" w:cs="Times New Roman"/>
                <w:b/>
                <w:bCs/>
                <w:color w:val="auto"/>
                <w:sz w:val="20"/>
                <w:szCs w:val="20"/>
                <w:lang w:val="en-US"/>
              </w:rPr>
            </w:pPr>
            <w:r>
              <w:rPr>
                <w:rFonts w:ascii="Times New Roman" w:hAnsi="Times New Roman" w:cs="Times New Roman"/>
                <w:b/>
                <w:bCs/>
                <w:color w:val="auto"/>
                <w:sz w:val="20"/>
                <w:szCs w:val="20"/>
                <w:lang w:val="en-US"/>
              </w:rPr>
              <w:t>30/09/2024</w:t>
            </w:r>
          </w:p>
        </w:tc>
      </w:tr>
      <w:tr w:rsidR="005643FF" w:rsidRPr="00470A30" w14:paraId="70C22045" w14:textId="77777777" w:rsidTr="00222694">
        <w:trPr>
          <w:trHeight w:val="266"/>
        </w:trPr>
        <w:tc>
          <w:tcPr>
            <w:tcW w:w="5362" w:type="dxa"/>
            <w:tcBorders>
              <w:top w:val="nil"/>
              <w:left w:val="single" w:sz="8" w:space="0" w:color="auto"/>
              <w:bottom w:val="nil"/>
              <w:right w:val="single" w:sz="8" w:space="0" w:color="000000"/>
            </w:tcBorders>
            <w:shd w:val="clear" w:color="000000" w:fill="FFFFFF"/>
            <w:hideMark/>
          </w:tcPr>
          <w:p w14:paraId="1CA556A7" w14:textId="77777777" w:rsidR="005643FF" w:rsidRPr="005643FF" w:rsidRDefault="005643FF" w:rsidP="005643FF">
            <w:pPr>
              <w:spacing w:after="0" w:line="240" w:lineRule="auto"/>
              <w:rPr>
                <w:rFonts w:ascii="Times New Roman" w:hAnsi="Times New Roman" w:cs="Times New Roman"/>
                <w:color w:val="auto"/>
                <w:sz w:val="20"/>
                <w:szCs w:val="20"/>
                <w:lang w:val="es-ES"/>
              </w:rPr>
            </w:pPr>
            <w:r w:rsidRPr="005643FF">
              <w:rPr>
                <w:rFonts w:ascii="Times New Roman" w:hAnsi="Times New Roman" w:cs="Times New Roman"/>
                <w:color w:val="auto"/>
                <w:sz w:val="20"/>
                <w:szCs w:val="20"/>
                <w:lang w:val="es-ES"/>
              </w:rPr>
              <w:t>Result</w:t>
            </w:r>
            <w:r w:rsidR="00FC457F">
              <w:rPr>
                <w:rFonts w:ascii="Times New Roman" w:hAnsi="Times New Roman" w:cs="Times New Roman"/>
                <w:color w:val="auto"/>
                <w:sz w:val="20"/>
                <w:szCs w:val="20"/>
                <w:lang w:val="es-ES"/>
              </w:rPr>
              <w:t>ado del período</w:t>
            </w:r>
            <w:r w:rsidRPr="005643FF">
              <w:rPr>
                <w:rFonts w:ascii="Times New Roman" w:hAnsi="Times New Roman" w:cs="Times New Roman"/>
                <w:color w:val="auto"/>
                <w:sz w:val="20"/>
                <w:szCs w:val="20"/>
                <w:lang w:val="es-ES"/>
              </w:rPr>
              <w:t xml:space="preserve"> antes de impuesto</w:t>
            </w:r>
          </w:p>
        </w:tc>
        <w:tc>
          <w:tcPr>
            <w:tcW w:w="1569" w:type="dxa"/>
            <w:tcBorders>
              <w:top w:val="nil"/>
              <w:left w:val="nil"/>
              <w:bottom w:val="nil"/>
              <w:right w:val="single" w:sz="8" w:space="0" w:color="auto"/>
            </w:tcBorders>
            <w:shd w:val="clear" w:color="000000" w:fill="FFFFFF"/>
            <w:noWrap/>
            <w:vAlign w:val="bottom"/>
            <w:hideMark/>
          </w:tcPr>
          <w:p w14:paraId="0DFA0230" w14:textId="708E3122" w:rsidR="005643FF" w:rsidRPr="00BB3896" w:rsidRDefault="00D4622A" w:rsidP="00470A30">
            <w:pPr>
              <w:spacing w:after="0" w:line="240" w:lineRule="auto"/>
              <w:jc w:val="right"/>
              <w:rPr>
                <w:rFonts w:ascii="Times New Roman" w:hAnsi="Times New Roman" w:cs="Times New Roman"/>
                <w:color w:val="auto"/>
                <w:sz w:val="20"/>
                <w:szCs w:val="20"/>
                <w:lang w:val="es-ES"/>
              </w:rPr>
            </w:pPr>
            <w:r w:rsidRPr="00D4622A">
              <w:rPr>
                <w:rFonts w:ascii="Times New Roman" w:hAnsi="Times New Roman" w:cs="Times New Roman"/>
                <w:color w:val="auto"/>
                <w:sz w:val="20"/>
                <w:szCs w:val="20"/>
                <w:lang w:val="es-ES"/>
              </w:rPr>
              <w:t>580.776.697</w:t>
            </w:r>
          </w:p>
        </w:tc>
        <w:tc>
          <w:tcPr>
            <w:tcW w:w="1668" w:type="dxa"/>
            <w:tcBorders>
              <w:top w:val="nil"/>
              <w:left w:val="nil"/>
              <w:bottom w:val="nil"/>
              <w:right w:val="single" w:sz="8" w:space="0" w:color="auto"/>
            </w:tcBorders>
            <w:shd w:val="clear" w:color="000000" w:fill="FFFFFF"/>
            <w:noWrap/>
            <w:vAlign w:val="bottom"/>
            <w:hideMark/>
          </w:tcPr>
          <w:p w14:paraId="4B32A3C9" w14:textId="1FDF9DB6" w:rsidR="005643FF" w:rsidRPr="00960D1E" w:rsidRDefault="00D4622A" w:rsidP="00470A30">
            <w:pPr>
              <w:spacing w:after="0" w:line="240" w:lineRule="auto"/>
              <w:jc w:val="right"/>
              <w:rPr>
                <w:rFonts w:ascii="Times New Roman" w:hAnsi="Times New Roman" w:cs="Times New Roman"/>
                <w:color w:val="auto"/>
                <w:sz w:val="20"/>
                <w:szCs w:val="20"/>
                <w:lang w:val="es-ES"/>
              </w:rPr>
            </w:pPr>
            <w:r w:rsidRPr="00D4622A">
              <w:rPr>
                <w:rFonts w:ascii="Times New Roman" w:hAnsi="Times New Roman" w:cs="Times New Roman"/>
                <w:color w:val="auto"/>
                <w:sz w:val="20"/>
                <w:szCs w:val="20"/>
                <w:lang w:val="es-ES"/>
              </w:rPr>
              <w:t>353.365.888</w:t>
            </w:r>
          </w:p>
        </w:tc>
      </w:tr>
      <w:tr w:rsidR="005643FF" w:rsidRPr="00470A30" w14:paraId="537CBC56" w14:textId="77777777" w:rsidTr="00222694">
        <w:trPr>
          <w:trHeight w:val="266"/>
        </w:trPr>
        <w:tc>
          <w:tcPr>
            <w:tcW w:w="5362" w:type="dxa"/>
            <w:tcBorders>
              <w:top w:val="nil"/>
              <w:left w:val="single" w:sz="8" w:space="0" w:color="auto"/>
              <w:bottom w:val="nil"/>
              <w:right w:val="single" w:sz="8" w:space="0" w:color="000000"/>
            </w:tcBorders>
            <w:shd w:val="clear" w:color="000000" w:fill="FFFFFF"/>
            <w:hideMark/>
          </w:tcPr>
          <w:p w14:paraId="625CF77E" w14:textId="77777777" w:rsidR="005643FF" w:rsidRPr="00CF21D3" w:rsidRDefault="005643FF" w:rsidP="005643FF">
            <w:pPr>
              <w:spacing w:after="0" w:line="240" w:lineRule="auto"/>
              <w:rPr>
                <w:rFonts w:ascii="Times New Roman" w:hAnsi="Times New Roman" w:cs="Times New Roman"/>
                <w:color w:val="auto"/>
                <w:sz w:val="20"/>
                <w:szCs w:val="20"/>
                <w:lang w:val="es-ES"/>
              </w:rPr>
            </w:pPr>
            <w:r w:rsidRPr="00CF21D3">
              <w:rPr>
                <w:rFonts w:ascii="Times New Roman" w:hAnsi="Times New Roman" w:cs="Times New Roman"/>
                <w:color w:val="auto"/>
                <w:sz w:val="20"/>
                <w:szCs w:val="20"/>
                <w:lang w:val="es-ES"/>
              </w:rPr>
              <w:t>Tasa del impuesto vigente</w:t>
            </w:r>
          </w:p>
        </w:tc>
        <w:tc>
          <w:tcPr>
            <w:tcW w:w="1569" w:type="dxa"/>
            <w:tcBorders>
              <w:top w:val="nil"/>
              <w:left w:val="nil"/>
              <w:bottom w:val="single" w:sz="4" w:space="0" w:color="auto"/>
              <w:right w:val="single" w:sz="8" w:space="0" w:color="auto"/>
            </w:tcBorders>
            <w:shd w:val="clear" w:color="000000" w:fill="FFFFFF"/>
            <w:hideMark/>
          </w:tcPr>
          <w:p w14:paraId="238F8381" w14:textId="13ED9F5D" w:rsidR="005643FF" w:rsidRPr="00BB3896" w:rsidRDefault="00D4622A" w:rsidP="005643FF">
            <w:pPr>
              <w:spacing w:after="0" w:line="240" w:lineRule="auto"/>
              <w:jc w:val="right"/>
              <w:rPr>
                <w:rFonts w:ascii="Times New Roman" w:hAnsi="Times New Roman" w:cs="Times New Roman"/>
                <w:color w:val="auto"/>
                <w:sz w:val="20"/>
                <w:szCs w:val="20"/>
                <w:lang w:val="es-ES"/>
              </w:rPr>
            </w:pPr>
            <w:r w:rsidRPr="00D4622A">
              <w:rPr>
                <w:rFonts w:ascii="Times New Roman" w:hAnsi="Times New Roman" w:cs="Times New Roman"/>
                <w:color w:val="auto"/>
                <w:sz w:val="20"/>
                <w:szCs w:val="20"/>
                <w:lang w:val="es-ES"/>
              </w:rPr>
              <w:t>27,65%</w:t>
            </w:r>
          </w:p>
        </w:tc>
        <w:tc>
          <w:tcPr>
            <w:tcW w:w="1668" w:type="dxa"/>
            <w:tcBorders>
              <w:top w:val="nil"/>
              <w:left w:val="nil"/>
              <w:bottom w:val="single" w:sz="4" w:space="0" w:color="auto"/>
              <w:right w:val="single" w:sz="8" w:space="0" w:color="auto"/>
            </w:tcBorders>
            <w:shd w:val="clear" w:color="000000" w:fill="FFFFFF"/>
            <w:hideMark/>
          </w:tcPr>
          <w:p w14:paraId="53B4A076" w14:textId="22623570" w:rsidR="005643FF" w:rsidRPr="00960D1E" w:rsidRDefault="00A61892" w:rsidP="005643FF">
            <w:pPr>
              <w:spacing w:after="0" w:line="240" w:lineRule="auto"/>
              <w:jc w:val="right"/>
              <w:rPr>
                <w:rFonts w:ascii="Times New Roman" w:hAnsi="Times New Roman" w:cs="Times New Roman"/>
                <w:color w:val="auto"/>
                <w:sz w:val="20"/>
                <w:szCs w:val="20"/>
                <w:lang w:val="es-ES"/>
              </w:rPr>
            </w:pPr>
            <w:r>
              <w:rPr>
                <w:rFonts w:ascii="Times New Roman" w:hAnsi="Times New Roman" w:cs="Times New Roman"/>
                <w:color w:val="auto"/>
                <w:sz w:val="20"/>
                <w:szCs w:val="20"/>
                <w:lang w:val="es-ES"/>
              </w:rPr>
              <w:t>25</w:t>
            </w:r>
            <w:r w:rsidR="005643FF" w:rsidRPr="00960D1E">
              <w:rPr>
                <w:rFonts w:ascii="Times New Roman" w:hAnsi="Times New Roman" w:cs="Times New Roman"/>
                <w:color w:val="auto"/>
                <w:sz w:val="20"/>
                <w:szCs w:val="20"/>
                <w:lang w:val="es-ES"/>
              </w:rPr>
              <w:t>%</w:t>
            </w:r>
          </w:p>
        </w:tc>
      </w:tr>
      <w:tr w:rsidR="005643FF" w:rsidRPr="00470A30" w14:paraId="22BA2804" w14:textId="77777777" w:rsidTr="00222694">
        <w:trPr>
          <w:trHeight w:val="266"/>
        </w:trPr>
        <w:tc>
          <w:tcPr>
            <w:tcW w:w="5362" w:type="dxa"/>
            <w:tcBorders>
              <w:top w:val="single" w:sz="4" w:space="0" w:color="auto"/>
              <w:left w:val="single" w:sz="8" w:space="0" w:color="auto"/>
              <w:bottom w:val="nil"/>
              <w:right w:val="single" w:sz="8" w:space="0" w:color="000000"/>
            </w:tcBorders>
            <w:shd w:val="clear" w:color="000000" w:fill="FFFFFF"/>
            <w:hideMark/>
          </w:tcPr>
          <w:p w14:paraId="7352178A" w14:textId="77777777" w:rsidR="005643FF" w:rsidRPr="005643FF" w:rsidRDefault="00FC457F" w:rsidP="005643FF">
            <w:pPr>
              <w:spacing w:after="0" w:line="240" w:lineRule="auto"/>
              <w:rPr>
                <w:rFonts w:ascii="Times New Roman" w:hAnsi="Times New Roman" w:cs="Times New Roman"/>
                <w:color w:val="auto"/>
                <w:sz w:val="20"/>
                <w:szCs w:val="20"/>
                <w:lang w:val="es-ES"/>
              </w:rPr>
            </w:pPr>
            <w:r>
              <w:rPr>
                <w:rFonts w:ascii="Times New Roman" w:hAnsi="Times New Roman" w:cs="Times New Roman"/>
                <w:color w:val="auto"/>
                <w:sz w:val="20"/>
                <w:szCs w:val="20"/>
                <w:lang w:val="es-ES"/>
              </w:rPr>
              <w:t>Resultado del período</w:t>
            </w:r>
            <w:r w:rsidR="005643FF" w:rsidRPr="005643FF">
              <w:rPr>
                <w:rFonts w:ascii="Times New Roman" w:hAnsi="Times New Roman" w:cs="Times New Roman"/>
                <w:color w:val="auto"/>
                <w:sz w:val="20"/>
                <w:szCs w:val="20"/>
                <w:lang w:val="es-ES"/>
              </w:rPr>
              <w:t xml:space="preserve"> a la tasa del impuesto</w:t>
            </w:r>
          </w:p>
        </w:tc>
        <w:tc>
          <w:tcPr>
            <w:tcW w:w="1569" w:type="dxa"/>
            <w:tcBorders>
              <w:top w:val="nil"/>
              <w:left w:val="nil"/>
              <w:bottom w:val="nil"/>
              <w:right w:val="single" w:sz="8" w:space="0" w:color="auto"/>
            </w:tcBorders>
            <w:shd w:val="clear" w:color="000000" w:fill="FFFFFF"/>
            <w:noWrap/>
            <w:vAlign w:val="bottom"/>
            <w:hideMark/>
          </w:tcPr>
          <w:p w14:paraId="2F5E0358" w14:textId="32982AC1" w:rsidR="005643FF" w:rsidRPr="00BB3896" w:rsidRDefault="00D4622A" w:rsidP="00A83F9F">
            <w:pPr>
              <w:spacing w:after="0" w:line="240" w:lineRule="auto"/>
              <w:jc w:val="right"/>
              <w:rPr>
                <w:rFonts w:ascii="Times New Roman" w:hAnsi="Times New Roman" w:cs="Times New Roman"/>
                <w:color w:val="auto"/>
                <w:sz w:val="20"/>
                <w:szCs w:val="20"/>
                <w:lang w:val="es-ES"/>
              </w:rPr>
            </w:pPr>
            <w:r w:rsidRPr="00D4622A">
              <w:rPr>
                <w:rFonts w:ascii="Times New Roman" w:hAnsi="Times New Roman" w:cs="Times New Roman"/>
                <w:color w:val="auto"/>
                <w:sz w:val="20"/>
                <w:szCs w:val="20"/>
                <w:lang w:val="es-ES"/>
              </w:rPr>
              <w:t>(160.562.956)</w:t>
            </w:r>
          </w:p>
        </w:tc>
        <w:tc>
          <w:tcPr>
            <w:tcW w:w="1668" w:type="dxa"/>
            <w:tcBorders>
              <w:top w:val="nil"/>
              <w:left w:val="nil"/>
              <w:bottom w:val="nil"/>
              <w:right w:val="single" w:sz="8" w:space="0" w:color="auto"/>
            </w:tcBorders>
            <w:shd w:val="clear" w:color="000000" w:fill="FFFFFF"/>
            <w:noWrap/>
            <w:vAlign w:val="bottom"/>
            <w:hideMark/>
          </w:tcPr>
          <w:p w14:paraId="44B30456" w14:textId="11AFEED0" w:rsidR="005643FF" w:rsidRPr="00960D1E" w:rsidRDefault="00D4622A" w:rsidP="00A83F9F">
            <w:pPr>
              <w:spacing w:after="0" w:line="240" w:lineRule="auto"/>
              <w:jc w:val="right"/>
              <w:rPr>
                <w:rFonts w:ascii="Times New Roman" w:hAnsi="Times New Roman" w:cs="Times New Roman"/>
                <w:color w:val="auto"/>
                <w:sz w:val="20"/>
                <w:szCs w:val="20"/>
                <w:lang w:val="es-ES"/>
              </w:rPr>
            </w:pPr>
            <w:r w:rsidRPr="00D4622A">
              <w:rPr>
                <w:rFonts w:ascii="Times New Roman" w:hAnsi="Times New Roman" w:cs="Times New Roman"/>
                <w:color w:val="auto"/>
                <w:sz w:val="20"/>
                <w:szCs w:val="20"/>
                <w:lang w:val="es-ES"/>
              </w:rPr>
              <w:t>(88.341.472)</w:t>
            </w:r>
          </w:p>
        </w:tc>
      </w:tr>
      <w:tr w:rsidR="005643FF" w:rsidRPr="005643FF" w14:paraId="67300844" w14:textId="77777777" w:rsidTr="00222694">
        <w:trPr>
          <w:trHeight w:val="293"/>
        </w:trPr>
        <w:tc>
          <w:tcPr>
            <w:tcW w:w="5362" w:type="dxa"/>
            <w:tcBorders>
              <w:top w:val="nil"/>
              <w:left w:val="single" w:sz="8" w:space="0" w:color="auto"/>
              <w:bottom w:val="nil"/>
              <w:right w:val="single" w:sz="8" w:space="0" w:color="000000"/>
            </w:tcBorders>
            <w:shd w:val="clear" w:color="000000" w:fill="FFFFFF"/>
            <w:hideMark/>
          </w:tcPr>
          <w:p w14:paraId="5A9DF3F3" w14:textId="77777777" w:rsidR="005643FF" w:rsidRPr="00CF21D3" w:rsidRDefault="005643FF" w:rsidP="005643FF">
            <w:pPr>
              <w:spacing w:after="0" w:line="240" w:lineRule="auto"/>
              <w:rPr>
                <w:rFonts w:ascii="Times New Roman" w:hAnsi="Times New Roman" w:cs="Times New Roman"/>
                <w:color w:val="auto"/>
                <w:sz w:val="20"/>
                <w:szCs w:val="20"/>
                <w:lang w:val="es-ES"/>
              </w:rPr>
            </w:pPr>
            <w:r w:rsidRPr="00CF21D3">
              <w:rPr>
                <w:rFonts w:ascii="Times New Roman" w:hAnsi="Times New Roman" w:cs="Times New Roman"/>
                <w:color w:val="auto"/>
                <w:sz w:val="20"/>
                <w:szCs w:val="20"/>
                <w:lang w:val="es-ES"/>
              </w:rPr>
              <w:t xml:space="preserve">Diferencias </w:t>
            </w:r>
            <w:r w:rsidR="006B5454">
              <w:rPr>
                <w:rFonts w:ascii="Times New Roman" w:hAnsi="Times New Roman" w:cs="Times New Roman"/>
                <w:color w:val="auto"/>
                <w:sz w:val="20"/>
                <w:szCs w:val="20"/>
                <w:lang w:val="es-ES"/>
              </w:rPr>
              <w:t>permanentes + RECPAM</w:t>
            </w:r>
            <w:r w:rsidR="00CF21D3" w:rsidRPr="00CF21D3">
              <w:rPr>
                <w:rFonts w:ascii="Times New Roman" w:hAnsi="Times New Roman" w:cs="Times New Roman"/>
                <w:color w:val="auto"/>
                <w:sz w:val="20"/>
                <w:szCs w:val="20"/>
                <w:lang w:val="es-ES"/>
              </w:rPr>
              <w:t xml:space="preserve"> cuentas PN</w:t>
            </w:r>
          </w:p>
        </w:tc>
        <w:tc>
          <w:tcPr>
            <w:tcW w:w="1569" w:type="dxa"/>
            <w:tcBorders>
              <w:top w:val="nil"/>
              <w:left w:val="nil"/>
              <w:bottom w:val="nil"/>
              <w:right w:val="single" w:sz="8" w:space="0" w:color="auto"/>
            </w:tcBorders>
            <w:shd w:val="clear" w:color="000000" w:fill="FFFFFF"/>
            <w:noWrap/>
            <w:vAlign w:val="bottom"/>
            <w:hideMark/>
          </w:tcPr>
          <w:p w14:paraId="78A48A97" w14:textId="721FC8A3" w:rsidR="005643FF" w:rsidRPr="00BB3896" w:rsidRDefault="00D4622A" w:rsidP="00D45AD0">
            <w:pPr>
              <w:spacing w:after="0" w:line="240" w:lineRule="auto"/>
              <w:jc w:val="right"/>
              <w:rPr>
                <w:rFonts w:ascii="Times New Roman" w:hAnsi="Times New Roman" w:cs="Times New Roman"/>
                <w:color w:val="auto"/>
                <w:sz w:val="20"/>
                <w:szCs w:val="20"/>
                <w:lang w:val="en-US"/>
              </w:rPr>
            </w:pPr>
            <w:r w:rsidRPr="00D4622A">
              <w:rPr>
                <w:rFonts w:ascii="Times New Roman" w:hAnsi="Times New Roman" w:cs="Times New Roman"/>
                <w:color w:val="auto"/>
                <w:sz w:val="20"/>
                <w:szCs w:val="20"/>
                <w:lang w:val="es-ES"/>
              </w:rPr>
              <w:t>5.660.995</w:t>
            </w:r>
          </w:p>
        </w:tc>
        <w:tc>
          <w:tcPr>
            <w:tcW w:w="1668" w:type="dxa"/>
            <w:tcBorders>
              <w:top w:val="nil"/>
              <w:left w:val="nil"/>
              <w:bottom w:val="nil"/>
              <w:right w:val="single" w:sz="8" w:space="0" w:color="auto"/>
            </w:tcBorders>
            <w:shd w:val="clear" w:color="000000" w:fill="FFFFFF"/>
            <w:noWrap/>
            <w:vAlign w:val="bottom"/>
            <w:hideMark/>
          </w:tcPr>
          <w:p w14:paraId="5B65B079" w14:textId="051ECCA8" w:rsidR="005643FF" w:rsidRPr="00960D1E" w:rsidRDefault="00D4622A" w:rsidP="00470A30">
            <w:pPr>
              <w:spacing w:after="0" w:line="240" w:lineRule="auto"/>
              <w:jc w:val="right"/>
              <w:rPr>
                <w:rFonts w:ascii="Times New Roman" w:hAnsi="Times New Roman" w:cs="Times New Roman"/>
                <w:color w:val="auto"/>
                <w:sz w:val="20"/>
                <w:szCs w:val="20"/>
                <w:lang w:val="en-US"/>
              </w:rPr>
            </w:pPr>
            <w:r w:rsidRPr="00D4622A">
              <w:rPr>
                <w:rFonts w:ascii="Times New Roman" w:hAnsi="Times New Roman" w:cs="Times New Roman"/>
                <w:color w:val="auto"/>
                <w:sz w:val="20"/>
                <w:szCs w:val="20"/>
                <w:lang w:val="en-US"/>
              </w:rPr>
              <w:t>51.171.547</w:t>
            </w:r>
          </w:p>
        </w:tc>
      </w:tr>
      <w:tr w:rsidR="00D45AD0" w:rsidRPr="008A17D9" w14:paraId="7C929476" w14:textId="77777777" w:rsidTr="00222694">
        <w:trPr>
          <w:trHeight w:val="266"/>
        </w:trPr>
        <w:tc>
          <w:tcPr>
            <w:tcW w:w="5362" w:type="dxa"/>
            <w:tcBorders>
              <w:top w:val="nil"/>
              <w:left w:val="single" w:sz="8" w:space="0" w:color="auto"/>
              <w:bottom w:val="nil"/>
              <w:right w:val="single" w:sz="8" w:space="0" w:color="000000"/>
            </w:tcBorders>
            <w:shd w:val="clear" w:color="000000" w:fill="FFFFFF"/>
          </w:tcPr>
          <w:p w14:paraId="38BA11A3" w14:textId="77777777" w:rsidR="00D45AD0" w:rsidRPr="005643FF" w:rsidRDefault="00D45AD0" w:rsidP="00D45AD0">
            <w:pPr>
              <w:spacing w:after="0" w:line="240" w:lineRule="auto"/>
              <w:rPr>
                <w:rFonts w:ascii="Times New Roman" w:hAnsi="Times New Roman" w:cs="Times New Roman"/>
                <w:color w:val="auto"/>
                <w:sz w:val="20"/>
                <w:szCs w:val="20"/>
                <w:lang w:val="es-ES"/>
              </w:rPr>
            </w:pPr>
            <w:r>
              <w:rPr>
                <w:rFonts w:ascii="Times New Roman" w:hAnsi="Times New Roman" w:cs="Times New Roman"/>
                <w:color w:val="auto"/>
                <w:sz w:val="20"/>
                <w:szCs w:val="20"/>
                <w:lang w:val="es-ES"/>
              </w:rPr>
              <w:t>Diferimiento ajuste por inflación impositivo</w:t>
            </w:r>
          </w:p>
        </w:tc>
        <w:tc>
          <w:tcPr>
            <w:tcW w:w="1569" w:type="dxa"/>
            <w:tcBorders>
              <w:top w:val="nil"/>
              <w:left w:val="nil"/>
              <w:bottom w:val="nil"/>
              <w:right w:val="single" w:sz="8" w:space="0" w:color="auto"/>
            </w:tcBorders>
            <w:shd w:val="clear" w:color="000000" w:fill="FFFFFF"/>
            <w:noWrap/>
            <w:vAlign w:val="bottom"/>
          </w:tcPr>
          <w:p w14:paraId="55437A7F" w14:textId="3285395D" w:rsidR="00D45AD0" w:rsidRPr="00BB3896" w:rsidRDefault="00D4622A" w:rsidP="00D45AD0">
            <w:pPr>
              <w:spacing w:after="0" w:line="240" w:lineRule="auto"/>
              <w:jc w:val="right"/>
              <w:rPr>
                <w:rFonts w:ascii="Times New Roman" w:hAnsi="Times New Roman" w:cs="Times New Roman"/>
                <w:color w:val="auto"/>
                <w:sz w:val="20"/>
                <w:szCs w:val="20"/>
                <w:lang w:val="es-ES"/>
              </w:rPr>
            </w:pPr>
            <w:r w:rsidRPr="00D4622A">
              <w:rPr>
                <w:rFonts w:ascii="Times New Roman" w:hAnsi="Times New Roman" w:cs="Times New Roman"/>
                <w:color w:val="auto"/>
                <w:sz w:val="20"/>
                <w:szCs w:val="20"/>
                <w:lang w:val="es-ES"/>
              </w:rPr>
              <w:t>86.641.092</w:t>
            </w:r>
          </w:p>
        </w:tc>
        <w:tc>
          <w:tcPr>
            <w:tcW w:w="1668" w:type="dxa"/>
            <w:tcBorders>
              <w:top w:val="nil"/>
              <w:left w:val="nil"/>
              <w:bottom w:val="nil"/>
              <w:right w:val="single" w:sz="8" w:space="0" w:color="auto"/>
            </w:tcBorders>
            <w:shd w:val="clear" w:color="000000" w:fill="FFFFFF"/>
            <w:noWrap/>
            <w:vAlign w:val="bottom"/>
          </w:tcPr>
          <w:p w14:paraId="18BF43A3" w14:textId="3B7F85C7" w:rsidR="00D45AD0" w:rsidRPr="00960D1E" w:rsidRDefault="00D4622A" w:rsidP="00D45AD0">
            <w:pPr>
              <w:spacing w:after="0" w:line="240" w:lineRule="auto"/>
              <w:jc w:val="right"/>
              <w:rPr>
                <w:rFonts w:ascii="Times New Roman" w:hAnsi="Times New Roman" w:cs="Times New Roman"/>
                <w:color w:val="auto"/>
                <w:sz w:val="20"/>
                <w:szCs w:val="20"/>
                <w:lang w:val="es-ES"/>
              </w:rPr>
            </w:pPr>
            <w:r w:rsidRPr="00D4622A">
              <w:rPr>
                <w:rFonts w:ascii="Times New Roman" w:hAnsi="Times New Roman" w:cs="Times New Roman"/>
                <w:color w:val="auto"/>
                <w:sz w:val="20"/>
                <w:szCs w:val="20"/>
                <w:lang w:val="es-ES"/>
              </w:rPr>
              <w:t>6.376.434</w:t>
            </w:r>
          </w:p>
        </w:tc>
      </w:tr>
      <w:tr w:rsidR="005643FF" w:rsidRPr="00470A30" w14:paraId="76801ED3" w14:textId="77777777" w:rsidTr="00222694">
        <w:trPr>
          <w:trHeight w:val="266"/>
        </w:trPr>
        <w:tc>
          <w:tcPr>
            <w:tcW w:w="5362" w:type="dxa"/>
            <w:tcBorders>
              <w:top w:val="single" w:sz="4" w:space="0" w:color="auto"/>
              <w:left w:val="single" w:sz="8" w:space="0" w:color="auto"/>
              <w:bottom w:val="single" w:sz="4" w:space="0" w:color="auto"/>
              <w:right w:val="single" w:sz="8" w:space="0" w:color="000000"/>
            </w:tcBorders>
            <w:shd w:val="clear" w:color="000000" w:fill="FFFFFF"/>
            <w:hideMark/>
          </w:tcPr>
          <w:p w14:paraId="1E566150" w14:textId="77777777" w:rsidR="005643FF" w:rsidRPr="005643FF" w:rsidRDefault="005643FF" w:rsidP="005643FF">
            <w:pPr>
              <w:spacing w:after="0" w:line="240" w:lineRule="auto"/>
              <w:rPr>
                <w:rFonts w:ascii="Times New Roman" w:hAnsi="Times New Roman" w:cs="Times New Roman"/>
                <w:color w:val="auto"/>
                <w:sz w:val="20"/>
                <w:szCs w:val="20"/>
                <w:lang w:val="es-ES"/>
              </w:rPr>
            </w:pPr>
            <w:r w:rsidRPr="005643FF">
              <w:rPr>
                <w:rFonts w:ascii="Times New Roman" w:hAnsi="Times New Roman" w:cs="Times New Roman"/>
                <w:color w:val="auto"/>
                <w:sz w:val="20"/>
                <w:szCs w:val="20"/>
                <w:lang w:val="es-ES"/>
              </w:rPr>
              <w:t>Resultado por impuesto a las ganancias</w:t>
            </w:r>
          </w:p>
        </w:tc>
        <w:tc>
          <w:tcPr>
            <w:tcW w:w="1569" w:type="dxa"/>
            <w:tcBorders>
              <w:top w:val="single" w:sz="4" w:space="0" w:color="auto"/>
              <w:left w:val="nil"/>
              <w:bottom w:val="single" w:sz="4" w:space="0" w:color="auto"/>
              <w:right w:val="single" w:sz="8" w:space="0" w:color="auto"/>
            </w:tcBorders>
            <w:shd w:val="clear" w:color="000000" w:fill="FFFFFF"/>
            <w:noWrap/>
            <w:vAlign w:val="bottom"/>
            <w:hideMark/>
          </w:tcPr>
          <w:p w14:paraId="72E00A02" w14:textId="628899F6" w:rsidR="005643FF" w:rsidRPr="00BB3896" w:rsidRDefault="00D4622A" w:rsidP="00CF21D3">
            <w:pPr>
              <w:spacing w:after="0" w:line="240" w:lineRule="auto"/>
              <w:jc w:val="right"/>
              <w:rPr>
                <w:rFonts w:ascii="Times New Roman" w:hAnsi="Times New Roman" w:cs="Times New Roman"/>
                <w:color w:val="auto"/>
                <w:sz w:val="20"/>
                <w:szCs w:val="20"/>
                <w:lang w:val="es-ES"/>
              </w:rPr>
            </w:pPr>
            <w:r w:rsidRPr="00D4622A">
              <w:rPr>
                <w:rFonts w:ascii="Times New Roman" w:hAnsi="Times New Roman" w:cs="Times New Roman"/>
                <w:color w:val="auto"/>
                <w:sz w:val="20"/>
                <w:szCs w:val="20"/>
                <w:lang w:val="es-ES"/>
              </w:rPr>
              <w:t>(68.260.869)</w:t>
            </w:r>
          </w:p>
        </w:tc>
        <w:tc>
          <w:tcPr>
            <w:tcW w:w="1668" w:type="dxa"/>
            <w:tcBorders>
              <w:top w:val="single" w:sz="4" w:space="0" w:color="auto"/>
              <w:left w:val="nil"/>
              <w:bottom w:val="single" w:sz="4" w:space="0" w:color="auto"/>
              <w:right w:val="single" w:sz="8" w:space="0" w:color="auto"/>
            </w:tcBorders>
            <w:shd w:val="clear" w:color="000000" w:fill="FFFFFF"/>
            <w:noWrap/>
            <w:vAlign w:val="bottom"/>
            <w:hideMark/>
          </w:tcPr>
          <w:p w14:paraId="17ECE7AA" w14:textId="17DFD627" w:rsidR="005643FF" w:rsidRPr="00960D1E" w:rsidRDefault="00D4622A" w:rsidP="00A83F9F">
            <w:pPr>
              <w:spacing w:after="0" w:line="240" w:lineRule="auto"/>
              <w:jc w:val="right"/>
              <w:rPr>
                <w:rFonts w:ascii="Times New Roman" w:hAnsi="Times New Roman" w:cs="Times New Roman"/>
                <w:color w:val="auto"/>
                <w:sz w:val="20"/>
                <w:szCs w:val="20"/>
                <w:lang w:val="es-ES"/>
              </w:rPr>
            </w:pPr>
            <w:r w:rsidRPr="00D4622A">
              <w:rPr>
                <w:rFonts w:ascii="Times New Roman" w:hAnsi="Times New Roman" w:cs="Times New Roman"/>
                <w:color w:val="auto"/>
                <w:sz w:val="20"/>
                <w:szCs w:val="20"/>
                <w:lang w:val="es-ES"/>
              </w:rPr>
              <w:t>(30.793.491)</w:t>
            </w:r>
          </w:p>
        </w:tc>
      </w:tr>
      <w:tr w:rsidR="005643FF" w:rsidRPr="005643FF" w14:paraId="51FF17EF" w14:textId="77777777" w:rsidTr="00222694">
        <w:trPr>
          <w:trHeight w:val="266"/>
        </w:trPr>
        <w:tc>
          <w:tcPr>
            <w:tcW w:w="5362" w:type="dxa"/>
            <w:tcBorders>
              <w:top w:val="nil"/>
              <w:left w:val="single" w:sz="8" w:space="0" w:color="auto"/>
              <w:bottom w:val="nil"/>
              <w:right w:val="single" w:sz="8" w:space="0" w:color="000000"/>
            </w:tcBorders>
            <w:shd w:val="clear" w:color="000000" w:fill="FFFFFF"/>
            <w:hideMark/>
          </w:tcPr>
          <w:p w14:paraId="2C2B7C17" w14:textId="77777777" w:rsidR="005643FF" w:rsidRPr="005643FF" w:rsidRDefault="005643FF" w:rsidP="005643FF">
            <w:pPr>
              <w:spacing w:after="0" w:line="240" w:lineRule="auto"/>
              <w:rPr>
                <w:rFonts w:ascii="Times New Roman" w:hAnsi="Times New Roman" w:cs="Times New Roman"/>
                <w:color w:val="auto"/>
                <w:sz w:val="20"/>
                <w:szCs w:val="20"/>
                <w:lang w:val="es-ES"/>
              </w:rPr>
            </w:pPr>
            <w:r w:rsidRPr="005643FF">
              <w:rPr>
                <w:rFonts w:ascii="Times New Roman" w:hAnsi="Times New Roman" w:cs="Times New Roman"/>
                <w:color w:val="auto"/>
                <w:sz w:val="20"/>
                <w:szCs w:val="20"/>
                <w:lang w:val="es-ES"/>
              </w:rPr>
              <w:t>Variación del activo</w:t>
            </w:r>
            <w:r w:rsidR="002E1B91">
              <w:rPr>
                <w:rFonts w:ascii="Times New Roman" w:hAnsi="Times New Roman" w:cs="Times New Roman"/>
                <w:color w:val="auto"/>
                <w:sz w:val="20"/>
                <w:szCs w:val="20"/>
                <w:lang w:val="es-ES"/>
              </w:rPr>
              <w:t xml:space="preserve"> / pasivo</w:t>
            </w:r>
            <w:r w:rsidRPr="005643FF">
              <w:rPr>
                <w:rFonts w:ascii="Times New Roman" w:hAnsi="Times New Roman" w:cs="Times New Roman"/>
                <w:color w:val="auto"/>
                <w:sz w:val="20"/>
                <w:szCs w:val="20"/>
                <w:lang w:val="es-ES"/>
              </w:rPr>
              <w:t xml:space="preserve"> diferido al </w:t>
            </w:r>
            <w:r w:rsidR="00FC457F">
              <w:rPr>
                <w:rFonts w:ascii="Times New Roman" w:hAnsi="Times New Roman" w:cs="Times New Roman"/>
                <w:color w:val="auto"/>
                <w:sz w:val="20"/>
                <w:szCs w:val="20"/>
                <w:lang w:val="es-ES"/>
              </w:rPr>
              <w:t>cierre y al inicio del período</w:t>
            </w:r>
            <w:r w:rsidRPr="005643FF">
              <w:rPr>
                <w:rFonts w:ascii="Times New Roman" w:hAnsi="Times New Roman" w:cs="Times New Roman"/>
                <w:color w:val="auto"/>
                <w:sz w:val="20"/>
                <w:szCs w:val="20"/>
                <w:lang w:val="es-ES"/>
              </w:rPr>
              <w:t xml:space="preserve"> cargado a resultados</w:t>
            </w:r>
          </w:p>
        </w:tc>
        <w:tc>
          <w:tcPr>
            <w:tcW w:w="1569" w:type="dxa"/>
            <w:tcBorders>
              <w:top w:val="nil"/>
              <w:left w:val="nil"/>
              <w:bottom w:val="nil"/>
              <w:right w:val="single" w:sz="8" w:space="0" w:color="auto"/>
            </w:tcBorders>
            <w:shd w:val="clear" w:color="000000" w:fill="FFFFFF"/>
            <w:noWrap/>
            <w:vAlign w:val="bottom"/>
            <w:hideMark/>
          </w:tcPr>
          <w:p w14:paraId="1B444684" w14:textId="2C4CA71A" w:rsidR="005643FF" w:rsidRPr="00BB3896" w:rsidRDefault="00D4622A" w:rsidP="00A83F9F">
            <w:pPr>
              <w:spacing w:after="0" w:line="240" w:lineRule="auto"/>
              <w:jc w:val="right"/>
              <w:rPr>
                <w:rFonts w:ascii="Times New Roman" w:hAnsi="Times New Roman" w:cs="Times New Roman"/>
                <w:color w:val="auto"/>
                <w:sz w:val="20"/>
                <w:szCs w:val="20"/>
                <w:lang w:val="en-US"/>
              </w:rPr>
            </w:pPr>
            <w:r w:rsidRPr="00D4622A">
              <w:rPr>
                <w:rFonts w:ascii="Times New Roman" w:hAnsi="Times New Roman" w:cs="Times New Roman"/>
                <w:color w:val="auto"/>
                <w:sz w:val="20"/>
                <w:szCs w:val="20"/>
                <w:lang w:val="es-ES"/>
              </w:rPr>
              <w:t>(37.488.580)</w:t>
            </w:r>
          </w:p>
        </w:tc>
        <w:tc>
          <w:tcPr>
            <w:tcW w:w="1668" w:type="dxa"/>
            <w:tcBorders>
              <w:top w:val="nil"/>
              <w:left w:val="nil"/>
              <w:bottom w:val="nil"/>
              <w:right w:val="single" w:sz="8" w:space="0" w:color="auto"/>
            </w:tcBorders>
            <w:shd w:val="clear" w:color="000000" w:fill="FFFFFF"/>
            <w:noWrap/>
            <w:vAlign w:val="bottom"/>
            <w:hideMark/>
          </w:tcPr>
          <w:p w14:paraId="2551E65C" w14:textId="0C223660" w:rsidR="005643FF" w:rsidRPr="00960D1E" w:rsidRDefault="00D4622A" w:rsidP="00A83F9F">
            <w:pPr>
              <w:spacing w:after="0" w:line="240" w:lineRule="auto"/>
              <w:jc w:val="right"/>
              <w:rPr>
                <w:rFonts w:ascii="Times New Roman" w:hAnsi="Times New Roman" w:cs="Times New Roman"/>
                <w:color w:val="auto"/>
                <w:sz w:val="20"/>
                <w:szCs w:val="20"/>
                <w:lang w:val="en-US"/>
              </w:rPr>
            </w:pPr>
            <w:r w:rsidRPr="00D4622A">
              <w:rPr>
                <w:rFonts w:ascii="Times New Roman" w:hAnsi="Times New Roman" w:cs="Times New Roman"/>
                <w:color w:val="auto"/>
                <w:sz w:val="20"/>
                <w:szCs w:val="20"/>
                <w:lang w:val="en-US"/>
              </w:rPr>
              <w:t>(30.793.491)</w:t>
            </w:r>
          </w:p>
        </w:tc>
      </w:tr>
      <w:tr w:rsidR="00D4622A" w:rsidRPr="00D4622A" w14:paraId="3BFD395A" w14:textId="77777777" w:rsidTr="00222694">
        <w:trPr>
          <w:trHeight w:val="266"/>
        </w:trPr>
        <w:tc>
          <w:tcPr>
            <w:tcW w:w="5362" w:type="dxa"/>
            <w:tcBorders>
              <w:top w:val="nil"/>
              <w:left w:val="single" w:sz="8" w:space="0" w:color="auto"/>
              <w:bottom w:val="nil"/>
              <w:right w:val="single" w:sz="8" w:space="0" w:color="000000"/>
            </w:tcBorders>
            <w:shd w:val="clear" w:color="000000" w:fill="FFFFFF"/>
          </w:tcPr>
          <w:p w14:paraId="112C52E2" w14:textId="4527F0DA" w:rsidR="00D4622A" w:rsidRPr="005643FF" w:rsidRDefault="00D4622A" w:rsidP="005643FF">
            <w:pPr>
              <w:spacing w:after="0" w:line="240" w:lineRule="auto"/>
              <w:rPr>
                <w:rFonts w:ascii="Times New Roman" w:hAnsi="Times New Roman" w:cs="Times New Roman"/>
                <w:color w:val="auto"/>
                <w:sz w:val="20"/>
                <w:szCs w:val="20"/>
                <w:lang w:val="es-ES"/>
              </w:rPr>
            </w:pPr>
            <w:r w:rsidRPr="00D4622A">
              <w:rPr>
                <w:rFonts w:ascii="Times New Roman" w:hAnsi="Times New Roman" w:cs="Times New Roman"/>
                <w:color w:val="auto"/>
                <w:sz w:val="20"/>
                <w:szCs w:val="20"/>
                <w:lang w:val="es-ES"/>
              </w:rPr>
              <w:t>Impuesto determinado en el ejercicio</w:t>
            </w:r>
          </w:p>
        </w:tc>
        <w:tc>
          <w:tcPr>
            <w:tcW w:w="1569" w:type="dxa"/>
            <w:tcBorders>
              <w:top w:val="nil"/>
              <w:left w:val="nil"/>
              <w:bottom w:val="nil"/>
              <w:right w:val="single" w:sz="8" w:space="0" w:color="auto"/>
            </w:tcBorders>
            <w:shd w:val="clear" w:color="000000" w:fill="FFFFFF"/>
            <w:noWrap/>
            <w:vAlign w:val="bottom"/>
          </w:tcPr>
          <w:p w14:paraId="6C745129" w14:textId="2BF93B29" w:rsidR="00D4622A" w:rsidRPr="00D4622A" w:rsidRDefault="00D4622A" w:rsidP="00A83F9F">
            <w:pPr>
              <w:spacing w:after="0" w:line="240" w:lineRule="auto"/>
              <w:jc w:val="right"/>
              <w:rPr>
                <w:rFonts w:ascii="Times New Roman" w:hAnsi="Times New Roman" w:cs="Times New Roman"/>
                <w:color w:val="auto"/>
                <w:sz w:val="20"/>
                <w:szCs w:val="20"/>
                <w:lang w:val="es-ES"/>
              </w:rPr>
            </w:pPr>
            <w:r w:rsidRPr="00D4622A">
              <w:rPr>
                <w:rFonts w:ascii="Times New Roman" w:hAnsi="Times New Roman" w:cs="Times New Roman"/>
                <w:color w:val="auto"/>
                <w:sz w:val="20"/>
                <w:szCs w:val="20"/>
                <w:lang w:val="es-ES"/>
              </w:rPr>
              <w:t>(30.772.289)</w:t>
            </w:r>
          </w:p>
        </w:tc>
        <w:tc>
          <w:tcPr>
            <w:tcW w:w="1668" w:type="dxa"/>
            <w:tcBorders>
              <w:top w:val="nil"/>
              <w:left w:val="nil"/>
              <w:bottom w:val="nil"/>
              <w:right w:val="single" w:sz="8" w:space="0" w:color="auto"/>
            </w:tcBorders>
            <w:shd w:val="clear" w:color="000000" w:fill="FFFFFF"/>
            <w:noWrap/>
            <w:vAlign w:val="bottom"/>
          </w:tcPr>
          <w:p w14:paraId="455A806A" w14:textId="6B8931D8" w:rsidR="00D4622A" w:rsidRPr="00D4622A" w:rsidRDefault="00D4622A" w:rsidP="00A83F9F">
            <w:pPr>
              <w:spacing w:after="0" w:line="240" w:lineRule="auto"/>
              <w:jc w:val="right"/>
              <w:rPr>
                <w:rFonts w:ascii="Times New Roman" w:hAnsi="Times New Roman" w:cs="Times New Roman"/>
                <w:color w:val="auto"/>
                <w:sz w:val="20"/>
                <w:szCs w:val="20"/>
                <w:lang w:val="es-AR"/>
              </w:rPr>
            </w:pPr>
            <w:r>
              <w:rPr>
                <w:rFonts w:ascii="Times New Roman" w:hAnsi="Times New Roman" w:cs="Times New Roman"/>
                <w:color w:val="auto"/>
                <w:sz w:val="20"/>
                <w:szCs w:val="20"/>
                <w:lang w:val="es-AR"/>
              </w:rPr>
              <w:t>-</w:t>
            </w:r>
          </w:p>
        </w:tc>
      </w:tr>
      <w:tr w:rsidR="005643FF" w:rsidRPr="005643FF" w14:paraId="63BCDFE5" w14:textId="77777777" w:rsidTr="00222694">
        <w:trPr>
          <w:trHeight w:val="275"/>
        </w:trPr>
        <w:tc>
          <w:tcPr>
            <w:tcW w:w="5362" w:type="dxa"/>
            <w:tcBorders>
              <w:top w:val="single" w:sz="4" w:space="0" w:color="auto"/>
              <w:left w:val="single" w:sz="8" w:space="0" w:color="auto"/>
              <w:bottom w:val="single" w:sz="8" w:space="0" w:color="auto"/>
              <w:right w:val="single" w:sz="8" w:space="0" w:color="000000"/>
            </w:tcBorders>
            <w:shd w:val="clear" w:color="000000" w:fill="FFFFFF"/>
            <w:hideMark/>
          </w:tcPr>
          <w:p w14:paraId="164F6DA8" w14:textId="77777777" w:rsidR="005643FF" w:rsidRPr="005643FF" w:rsidRDefault="005643FF" w:rsidP="005643FF">
            <w:pPr>
              <w:spacing w:after="0" w:line="240" w:lineRule="auto"/>
              <w:rPr>
                <w:rFonts w:ascii="Times New Roman" w:hAnsi="Times New Roman" w:cs="Times New Roman"/>
                <w:color w:val="auto"/>
                <w:sz w:val="20"/>
                <w:szCs w:val="20"/>
                <w:lang w:val="es-ES"/>
              </w:rPr>
            </w:pPr>
            <w:proofErr w:type="gramStart"/>
            <w:r w:rsidRPr="005643FF">
              <w:rPr>
                <w:rFonts w:ascii="Times New Roman" w:hAnsi="Times New Roman" w:cs="Times New Roman"/>
                <w:color w:val="auto"/>
                <w:sz w:val="20"/>
                <w:szCs w:val="20"/>
                <w:lang w:val="es-ES"/>
              </w:rPr>
              <w:t>Total</w:t>
            </w:r>
            <w:proofErr w:type="gramEnd"/>
            <w:r w:rsidRPr="005643FF">
              <w:rPr>
                <w:rFonts w:ascii="Times New Roman" w:hAnsi="Times New Roman" w:cs="Times New Roman"/>
                <w:color w:val="auto"/>
                <w:sz w:val="20"/>
                <w:szCs w:val="20"/>
                <w:lang w:val="es-ES"/>
              </w:rPr>
              <w:t xml:space="preserve"> cargo por impuesto a las ganancias</w:t>
            </w:r>
          </w:p>
        </w:tc>
        <w:tc>
          <w:tcPr>
            <w:tcW w:w="1569" w:type="dxa"/>
            <w:tcBorders>
              <w:top w:val="single" w:sz="4" w:space="0" w:color="auto"/>
              <w:left w:val="nil"/>
              <w:bottom w:val="single" w:sz="8" w:space="0" w:color="auto"/>
              <w:right w:val="single" w:sz="8" w:space="0" w:color="auto"/>
            </w:tcBorders>
            <w:shd w:val="clear" w:color="000000" w:fill="FFFFFF"/>
            <w:noWrap/>
            <w:vAlign w:val="bottom"/>
            <w:hideMark/>
          </w:tcPr>
          <w:p w14:paraId="002E9396" w14:textId="015DBD4B" w:rsidR="005643FF" w:rsidRPr="00BB3896" w:rsidRDefault="00D4622A" w:rsidP="00A83F9F">
            <w:pPr>
              <w:spacing w:after="0" w:line="240" w:lineRule="auto"/>
              <w:jc w:val="right"/>
              <w:rPr>
                <w:rFonts w:ascii="Times New Roman" w:hAnsi="Times New Roman" w:cs="Times New Roman"/>
                <w:color w:val="auto"/>
                <w:sz w:val="20"/>
                <w:szCs w:val="20"/>
                <w:lang w:val="en-US"/>
              </w:rPr>
            </w:pPr>
            <w:r w:rsidRPr="00D4622A">
              <w:rPr>
                <w:rFonts w:ascii="Times New Roman" w:hAnsi="Times New Roman" w:cs="Times New Roman"/>
                <w:color w:val="auto"/>
                <w:sz w:val="20"/>
                <w:szCs w:val="20"/>
                <w:lang w:val="es-ES"/>
              </w:rPr>
              <w:t>(68.260.869)</w:t>
            </w:r>
          </w:p>
        </w:tc>
        <w:tc>
          <w:tcPr>
            <w:tcW w:w="1668" w:type="dxa"/>
            <w:tcBorders>
              <w:top w:val="single" w:sz="4" w:space="0" w:color="auto"/>
              <w:left w:val="nil"/>
              <w:bottom w:val="single" w:sz="8" w:space="0" w:color="auto"/>
              <w:right w:val="single" w:sz="8" w:space="0" w:color="auto"/>
            </w:tcBorders>
            <w:shd w:val="clear" w:color="000000" w:fill="FFFFFF"/>
            <w:noWrap/>
            <w:vAlign w:val="bottom"/>
            <w:hideMark/>
          </w:tcPr>
          <w:p w14:paraId="15E094E5" w14:textId="1C906BED" w:rsidR="005643FF" w:rsidRPr="00960D1E" w:rsidRDefault="00D4622A" w:rsidP="00A83F9F">
            <w:pPr>
              <w:spacing w:after="0" w:line="240" w:lineRule="auto"/>
              <w:jc w:val="right"/>
              <w:rPr>
                <w:rFonts w:ascii="Times New Roman" w:hAnsi="Times New Roman" w:cs="Times New Roman"/>
                <w:color w:val="auto"/>
                <w:sz w:val="20"/>
                <w:szCs w:val="20"/>
                <w:lang w:val="en-US"/>
              </w:rPr>
            </w:pPr>
            <w:r w:rsidRPr="00D4622A">
              <w:rPr>
                <w:rFonts w:ascii="Times New Roman" w:hAnsi="Times New Roman" w:cs="Times New Roman"/>
                <w:color w:val="auto"/>
                <w:sz w:val="20"/>
                <w:szCs w:val="20"/>
                <w:lang w:val="en-US"/>
              </w:rPr>
              <w:t>(30.793.491)</w:t>
            </w:r>
          </w:p>
        </w:tc>
      </w:tr>
    </w:tbl>
    <w:p w14:paraId="60E9605E" w14:textId="77777777" w:rsidR="00A61892" w:rsidRDefault="00A61892" w:rsidP="00FE2D54">
      <w:pPr>
        <w:pStyle w:val="BodySingle"/>
        <w:spacing w:line="140" w:lineRule="atLeast"/>
        <w:jc w:val="both"/>
        <w:rPr>
          <w:b/>
          <w:bCs/>
          <w:sz w:val="20"/>
          <w:szCs w:val="20"/>
          <w:lang w:val="es-AR"/>
        </w:rPr>
      </w:pPr>
    </w:p>
    <w:p w14:paraId="21AE7055" w14:textId="77777777" w:rsidR="00A46622" w:rsidRDefault="00A46622" w:rsidP="00FE2D54">
      <w:pPr>
        <w:pStyle w:val="BodySingle"/>
        <w:spacing w:line="140" w:lineRule="atLeast"/>
        <w:jc w:val="both"/>
        <w:rPr>
          <w:b/>
          <w:bCs/>
          <w:sz w:val="20"/>
          <w:szCs w:val="20"/>
          <w:lang w:val="es-AR"/>
        </w:rPr>
      </w:pPr>
    </w:p>
    <w:p w14:paraId="5FE64011" w14:textId="7A9ED23E" w:rsidR="00FE2D54" w:rsidRDefault="00FE2D54" w:rsidP="00FE2D54">
      <w:pPr>
        <w:pStyle w:val="BodySingle"/>
        <w:spacing w:line="140" w:lineRule="atLeast"/>
        <w:jc w:val="both"/>
        <w:rPr>
          <w:b/>
          <w:bCs/>
          <w:sz w:val="20"/>
          <w:szCs w:val="20"/>
          <w:lang w:val="es-AR"/>
        </w:rPr>
      </w:pPr>
      <w:r>
        <w:rPr>
          <w:b/>
          <w:bCs/>
          <w:sz w:val="20"/>
          <w:szCs w:val="20"/>
          <w:lang w:val="es-AR"/>
        </w:rPr>
        <w:t>NOTAS A LOS ES</w:t>
      </w:r>
      <w:r w:rsidR="005865A4">
        <w:rPr>
          <w:b/>
          <w:bCs/>
          <w:sz w:val="20"/>
          <w:szCs w:val="20"/>
          <w:lang w:val="es-AR"/>
        </w:rPr>
        <w:t>TADOS C</w:t>
      </w:r>
      <w:r w:rsidR="00F0460E">
        <w:rPr>
          <w:b/>
          <w:bCs/>
          <w:sz w:val="20"/>
          <w:szCs w:val="20"/>
          <w:lang w:val="es-AR"/>
        </w:rPr>
        <w:t xml:space="preserve">ONTABLES ESPECIALES al </w:t>
      </w:r>
      <w:r w:rsidR="00FA1E35">
        <w:rPr>
          <w:b/>
          <w:bCs/>
          <w:sz w:val="20"/>
          <w:szCs w:val="20"/>
          <w:lang w:val="es-AR"/>
        </w:rPr>
        <w:t xml:space="preserve">30 de septiembre de </w:t>
      </w:r>
      <w:r w:rsidR="005A2755">
        <w:rPr>
          <w:b/>
          <w:bCs/>
          <w:sz w:val="20"/>
          <w:szCs w:val="20"/>
          <w:lang w:val="es-AR"/>
        </w:rPr>
        <w:t>2025</w:t>
      </w:r>
      <w:r>
        <w:rPr>
          <w:b/>
          <w:bCs/>
          <w:sz w:val="20"/>
          <w:szCs w:val="20"/>
          <w:lang w:val="es-AR"/>
        </w:rPr>
        <w:t xml:space="preserve"> (Cont.) </w:t>
      </w:r>
    </w:p>
    <w:p w14:paraId="1F34C377" w14:textId="77777777" w:rsidR="00FE2D54" w:rsidRDefault="00FE2D54" w:rsidP="00FE2D54">
      <w:pPr>
        <w:pStyle w:val="BodySingle"/>
        <w:jc w:val="both"/>
        <w:rPr>
          <w:b/>
          <w:bCs/>
          <w:sz w:val="20"/>
          <w:szCs w:val="20"/>
          <w:lang w:val="es-AR"/>
        </w:rPr>
      </w:pPr>
    </w:p>
    <w:p w14:paraId="463B664D" w14:textId="77777777" w:rsidR="00FE2D54" w:rsidRDefault="00FE2D54" w:rsidP="00FE2D54">
      <w:pPr>
        <w:pStyle w:val="BodySingle"/>
        <w:jc w:val="both"/>
        <w:rPr>
          <w:b/>
          <w:bCs/>
          <w:sz w:val="20"/>
          <w:szCs w:val="20"/>
          <w:lang w:val="es-AR"/>
        </w:rPr>
      </w:pPr>
      <w:r>
        <w:rPr>
          <w:b/>
          <w:bCs/>
          <w:sz w:val="20"/>
          <w:szCs w:val="20"/>
          <w:lang w:val="es-AR"/>
        </w:rPr>
        <w:t>NOTA 4 - NORMAS CONTABLES (Cont.)</w:t>
      </w:r>
    </w:p>
    <w:p w14:paraId="6FD0690B" w14:textId="77777777" w:rsidR="00FE2D54" w:rsidRDefault="00FE2D54" w:rsidP="00FE2D54">
      <w:pPr>
        <w:pStyle w:val="BodySingle"/>
        <w:jc w:val="both"/>
        <w:rPr>
          <w:b/>
          <w:bCs/>
          <w:sz w:val="20"/>
          <w:szCs w:val="20"/>
          <w:lang w:val="es-AR"/>
        </w:rPr>
      </w:pPr>
    </w:p>
    <w:p w14:paraId="295AB95E" w14:textId="77777777" w:rsidR="00FE2D54" w:rsidRDefault="00FE2D54" w:rsidP="00FE2D54">
      <w:pPr>
        <w:pStyle w:val="BodySingle"/>
        <w:jc w:val="both"/>
        <w:rPr>
          <w:b/>
          <w:bCs/>
          <w:snapToGrid w:val="0"/>
          <w:sz w:val="20"/>
          <w:szCs w:val="20"/>
          <w:lang w:val="es-AR"/>
        </w:rPr>
      </w:pPr>
      <w:r>
        <w:rPr>
          <w:b/>
          <w:bCs/>
          <w:snapToGrid w:val="0"/>
          <w:sz w:val="20"/>
          <w:szCs w:val="20"/>
          <w:lang w:val="es-AR"/>
        </w:rPr>
        <w:t>4.5. Criterios de valuación y exposición (Cont.)</w:t>
      </w:r>
    </w:p>
    <w:p w14:paraId="1886140E" w14:textId="77777777" w:rsidR="00FE2D54" w:rsidRDefault="00FE2D54" w:rsidP="007345D1">
      <w:pPr>
        <w:pStyle w:val="Encabezado"/>
        <w:jc w:val="both"/>
        <w:rPr>
          <w:b/>
          <w:bCs/>
          <w:sz w:val="20"/>
          <w:szCs w:val="20"/>
          <w:lang w:val="es-AR"/>
        </w:rPr>
      </w:pPr>
    </w:p>
    <w:p w14:paraId="6ABC2CCF" w14:textId="0146FD84" w:rsidR="00376EEE" w:rsidRDefault="00376EEE" w:rsidP="007345D1">
      <w:pPr>
        <w:pStyle w:val="Encabezado"/>
        <w:jc w:val="both"/>
        <w:rPr>
          <w:b/>
          <w:bCs/>
          <w:sz w:val="20"/>
          <w:szCs w:val="20"/>
          <w:lang w:val="es-AR"/>
        </w:rPr>
      </w:pPr>
      <w:r>
        <w:rPr>
          <w:b/>
          <w:bCs/>
          <w:sz w:val="20"/>
          <w:szCs w:val="20"/>
          <w:lang w:val="es-AR"/>
        </w:rPr>
        <w:t>4.5.</w:t>
      </w:r>
      <w:r w:rsidR="00847F85">
        <w:rPr>
          <w:b/>
          <w:bCs/>
          <w:sz w:val="20"/>
          <w:szCs w:val="20"/>
          <w:lang w:val="es-AR"/>
        </w:rPr>
        <w:t>5</w:t>
      </w:r>
      <w:r>
        <w:rPr>
          <w:b/>
          <w:bCs/>
          <w:sz w:val="20"/>
          <w:szCs w:val="20"/>
          <w:lang w:val="es-AR"/>
        </w:rPr>
        <w:t>. Créditos y Deudas</w:t>
      </w:r>
    </w:p>
    <w:p w14:paraId="500FE53A" w14:textId="77777777" w:rsidR="00376EEE" w:rsidRDefault="00376EEE">
      <w:pPr>
        <w:pStyle w:val="Notacuerpo"/>
        <w:tabs>
          <w:tab w:val="left" w:pos="720"/>
          <w:tab w:val="left" w:pos="1440"/>
          <w:tab w:val="left" w:pos="2160"/>
          <w:tab w:val="left" w:pos="2880"/>
        </w:tabs>
        <w:ind w:left="0"/>
        <w:rPr>
          <w:b/>
          <w:bCs/>
          <w:sz w:val="20"/>
          <w:szCs w:val="20"/>
        </w:rPr>
      </w:pPr>
    </w:p>
    <w:p w14:paraId="0CD9CEB8" w14:textId="77777777" w:rsidR="00376EEE" w:rsidRDefault="00376EEE">
      <w:pPr>
        <w:pStyle w:val="BodySingle"/>
        <w:jc w:val="both"/>
        <w:rPr>
          <w:noProof/>
          <w:sz w:val="20"/>
          <w:szCs w:val="20"/>
          <w:lang w:val="es-AR" w:eastAsia="es-AR"/>
        </w:rPr>
      </w:pPr>
      <w:r>
        <w:rPr>
          <w:sz w:val="20"/>
          <w:szCs w:val="20"/>
          <w:lang w:val="es-AR"/>
        </w:rPr>
        <w:t>Los créditos y deudas han sido valuados a su valor nominal más los resultados fina</w:t>
      </w:r>
      <w:r w:rsidR="00D64798">
        <w:rPr>
          <w:sz w:val="20"/>
          <w:szCs w:val="20"/>
          <w:lang w:val="es-AR"/>
        </w:rPr>
        <w:t xml:space="preserve">ncieros devengados al cierre de cada </w:t>
      </w:r>
      <w:r w:rsidR="007A0123">
        <w:rPr>
          <w:sz w:val="20"/>
          <w:szCs w:val="20"/>
          <w:lang w:val="es-AR"/>
        </w:rPr>
        <w:t>período</w:t>
      </w:r>
      <w:r>
        <w:rPr>
          <w:sz w:val="20"/>
          <w:szCs w:val="20"/>
          <w:lang w:val="es-AR"/>
        </w:rPr>
        <w:t xml:space="preserve">, de corresponder. Los valores obtenidos de esta forma no difieren significativamente de los que se hubieran obtenido de aplicarse las normas contables vigentes, que establecen que deben </w:t>
      </w:r>
      <w:proofErr w:type="spellStart"/>
      <w:r>
        <w:rPr>
          <w:sz w:val="20"/>
          <w:szCs w:val="20"/>
          <w:lang w:val="es-AR"/>
        </w:rPr>
        <w:t>valuarse</w:t>
      </w:r>
      <w:proofErr w:type="spellEnd"/>
      <w:r>
        <w:rPr>
          <w:sz w:val="20"/>
          <w:szCs w:val="20"/>
          <w:lang w:val="es-AR"/>
        </w:rPr>
        <w:t xml:space="preserve"> en base a la mejor estimación posible de la suma a cobrar y a pagar, respectivamente, descontada </w:t>
      </w:r>
    </w:p>
    <w:p w14:paraId="1ADC2ADC" w14:textId="77777777" w:rsidR="00AE3FE9" w:rsidRDefault="00E65C1A">
      <w:pPr>
        <w:pStyle w:val="BodySingle"/>
        <w:jc w:val="both"/>
        <w:rPr>
          <w:sz w:val="20"/>
          <w:szCs w:val="20"/>
          <w:lang w:val="es-AR"/>
        </w:rPr>
      </w:pPr>
      <w:r>
        <w:rPr>
          <w:sz w:val="20"/>
          <w:szCs w:val="20"/>
          <w:lang w:val="es-AR"/>
        </w:rPr>
        <w:t xml:space="preserve">utilizando una tasa que refleje el valor tiempo del dinero y los riesgos específicos de la transacción estimada en el momento de su incorporación al activo y pasivo, respectivamente. </w:t>
      </w:r>
    </w:p>
    <w:p w14:paraId="0B64EE60" w14:textId="77777777" w:rsidR="00AE3FE9" w:rsidRDefault="00AE3FE9">
      <w:pPr>
        <w:pStyle w:val="BodySingle"/>
        <w:jc w:val="both"/>
        <w:rPr>
          <w:sz w:val="20"/>
          <w:szCs w:val="20"/>
          <w:lang w:val="es-AR"/>
        </w:rPr>
      </w:pPr>
    </w:p>
    <w:p w14:paraId="3A19920C" w14:textId="72DA36D7" w:rsidR="00AE3FE9" w:rsidRDefault="00AE3FE9" w:rsidP="00AE3FE9">
      <w:pPr>
        <w:pStyle w:val="BodySingle"/>
        <w:jc w:val="both"/>
        <w:rPr>
          <w:b/>
          <w:bCs/>
          <w:sz w:val="20"/>
          <w:szCs w:val="20"/>
          <w:lang w:val="es-AR"/>
        </w:rPr>
      </w:pPr>
      <w:r>
        <w:rPr>
          <w:b/>
          <w:bCs/>
          <w:sz w:val="20"/>
          <w:szCs w:val="20"/>
          <w:lang w:val="es-AR"/>
        </w:rPr>
        <w:t>4.5.</w:t>
      </w:r>
      <w:r w:rsidR="00847F85">
        <w:rPr>
          <w:b/>
          <w:bCs/>
          <w:sz w:val="20"/>
          <w:szCs w:val="20"/>
          <w:lang w:val="es-AR"/>
        </w:rPr>
        <w:t>6</w:t>
      </w:r>
      <w:r>
        <w:rPr>
          <w:b/>
          <w:bCs/>
          <w:sz w:val="20"/>
          <w:szCs w:val="20"/>
          <w:lang w:val="es-AR"/>
        </w:rPr>
        <w:t>. Previsiones</w:t>
      </w:r>
    </w:p>
    <w:p w14:paraId="0204A08B" w14:textId="77777777" w:rsidR="00AE3FE9" w:rsidRDefault="00AE3FE9">
      <w:pPr>
        <w:pStyle w:val="BodySingle"/>
        <w:jc w:val="both"/>
        <w:rPr>
          <w:sz w:val="20"/>
          <w:szCs w:val="20"/>
          <w:lang w:val="es-AR"/>
        </w:rPr>
      </w:pPr>
    </w:p>
    <w:p w14:paraId="76A82135" w14:textId="3A83FCEE" w:rsidR="009814B2" w:rsidRDefault="00376EEE">
      <w:pPr>
        <w:pStyle w:val="BodySingle"/>
        <w:jc w:val="both"/>
        <w:rPr>
          <w:sz w:val="20"/>
          <w:szCs w:val="20"/>
          <w:lang w:val="es-AR"/>
        </w:rPr>
      </w:pPr>
      <w:r>
        <w:rPr>
          <w:sz w:val="20"/>
          <w:szCs w:val="20"/>
          <w:lang w:val="es-AR"/>
        </w:rPr>
        <w:t xml:space="preserve">Para juicios: se ha constituido para cubrir eventuales situaciones contingentes de carácter laboral y otros riesgos diversos que podrían originar obligaciones para la Sociedad. En la estimación de sus montos y probabilidad de concreción se ha considerado la opinión de los asesores </w:t>
      </w:r>
      <w:r w:rsidR="00581A9E">
        <w:rPr>
          <w:sz w:val="20"/>
          <w:szCs w:val="20"/>
          <w:lang w:val="es-AR"/>
        </w:rPr>
        <w:t>legales de</w:t>
      </w:r>
      <w:r>
        <w:rPr>
          <w:sz w:val="20"/>
          <w:szCs w:val="20"/>
          <w:lang w:val="es-AR"/>
        </w:rPr>
        <w:t xml:space="preserve"> la Sociedad. Asimismo, han sido consideradas las coberturas </w:t>
      </w:r>
      <w:r w:rsidR="00581A9E">
        <w:rPr>
          <w:sz w:val="20"/>
          <w:szCs w:val="20"/>
          <w:lang w:val="es-AR"/>
        </w:rPr>
        <w:t>de seguros</w:t>
      </w:r>
      <w:r>
        <w:rPr>
          <w:sz w:val="20"/>
          <w:szCs w:val="20"/>
          <w:lang w:val="es-AR"/>
        </w:rPr>
        <w:t xml:space="preserve"> contratadas por la Sociedad.</w:t>
      </w:r>
      <w:r w:rsidR="006C2F90">
        <w:rPr>
          <w:sz w:val="20"/>
          <w:szCs w:val="20"/>
          <w:lang w:val="es-AR"/>
        </w:rPr>
        <w:t xml:space="preserve"> </w:t>
      </w:r>
      <w:r w:rsidR="004A3080">
        <w:rPr>
          <w:sz w:val="20"/>
          <w:szCs w:val="20"/>
          <w:lang w:val="es-AR"/>
        </w:rPr>
        <w:t xml:space="preserve"> </w:t>
      </w:r>
      <w:r w:rsidR="006C2F90">
        <w:rPr>
          <w:sz w:val="20"/>
          <w:szCs w:val="20"/>
          <w:lang w:val="es-AR"/>
        </w:rPr>
        <w:t xml:space="preserve">La situación actual de la </w:t>
      </w:r>
    </w:p>
    <w:p w14:paraId="2B0EF580" w14:textId="77777777" w:rsidR="006F4105" w:rsidRDefault="006C2F90">
      <w:pPr>
        <w:pStyle w:val="BodySingle"/>
        <w:jc w:val="both"/>
        <w:rPr>
          <w:sz w:val="20"/>
          <w:szCs w:val="20"/>
          <w:lang w:val="es-AR"/>
        </w:rPr>
      </w:pPr>
      <w:r>
        <w:rPr>
          <w:sz w:val="20"/>
          <w:szCs w:val="20"/>
          <w:lang w:val="es-AR"/>
        </w:rPr>
        <w:t>Sociedad, de dar por rescindido anticipadamente el contrato de concesión, podría influir en los tiempos procesales ha</w:t>
      </w:r>
      <w:r w:rsidR="006076D9">
        <w:rPr>
          <w:sz w:val="20"/>
          <w:szCs w:val="20"/>
          <w:lang w:val="es-AR"/>
        </w:rPr>
        <w:t>bituales de los juicios en curso.</w:t>
      </w:r>
    </w:p>
    <w:p w14:paraId="77ED0417" w14:textId="77777777" w:rsidR="005C2116" w:rsidRDefault="005C2116">
      <w:pPr>
        <w:pStyle w:val="BodySingle"/>
        <w:jc w:val="both"/>
        <w:rPr>
          <w:sz w:val="20"/>
          <w:szCs w:val="20"/>
          <w:lang w:val="es-AR"/>
        </w:rPr>
      </w:pPr>
    </w:p>
    <w:p w14:paraId="5AC2E954" w14:textId="77777777" w:rsidR="00376EEE" w:rsidRDefault="00376EEE">
      <w:pPr>
        <w:pStyle w:val="BodySingle"/>
        <w:jc w:val="both"/>
        <w:rPr>
          <w:sz w:val="20"/>
          <w:szCs w:val="20"/>
          <w:lang w:val="es-AR"/>
        </w:rPr>
      </w:pPr>
      <w:r>
        <w:rPr>
          <w:sz w:val="20"/>
          <w:szCs w:val="20"/>
          <w:lang w:val="es-AR"/>
        </w:rPr>
        <w:t>A la fecha de emisión de los presentes estados contables especiales, la dirección de la Sociedad entiende que no existen elementos que permitan determinar que otras contingencias puedan materializarse y generar un impacto negativo en los presentes estados contables especiales.</w:t>
      </w:r>
    </w:p>
    <w:p w14:paraId="027E28D7" w14:textId="77777777" w:rsidR="00376EEE" w:rsidRDefault="00376EEE">
      <w:pPr>
        <w:pStyle w:val="BodySingle"/>
        <w:jc w:val="both"/>
        <w:rPr>
          <w:sz w:val="20"/>
          <w:szCs w:val="20"/>
          <w:lang w:val="es-AR"/>
        </w:rPr>
      </w:pPr>
    </w:p>
    <w:p w14:paraId="3CF1741B" w14:textId="417CFCC2" w:rsidR="00376EEE" w:rsidRDefault="00D64798">
      <w:pPr>
        <w:pStyle w:val="BodySingle"/>
        <w:jc w:val="both"/>
        <w:rPr>
          <w:b/>
          <w:bCs/>
          <w:sz w:val="20"/>
          <w:szCs w:val="20"/>
          <w:lang w:val="es-AR"/>
        </w:rPr>
      </w:pPr>
      <w:r>
        <w:rPr>
          <w:b/>
          <w:bCs/>
          <w:sz w:val="20"/>
          <w:szCs w:val="20"/>
          <w:lang w:val="es-AR"/>
        </w:rPr>
        <w:t>4.5.</w:t>
      </w:r>
      <w:r w:rsidR="00847F85">
        <w:rPr>
          <w:b/>
          <w:bCs/>
          <w:sz w:val="20"/>
          <w:szCs w:val="20"/>
          <w:lang w:val="es-AR"/>
        </w:rPr>
        <w:t>7</w:t>
      </w:r>
      <w:r w:rsidR="00376EEE">
        <w:rPr>
          <w:b/>
          <w:bCs/>
          <w:sz w:val="20"/>
          <w:szCs w:val="20"/>
          <w:lang w:val="es-AR"/>
        </w:rPr>
        <w:t>. Saldos por transacciones financieras, por refinanciaciones y créditos y deudas diversas con partes relacionadas</w:t>
      </w:r>
    </w:p>
    <w:p w14:paraId="16000BE7" w14:textId="77777777" w:rsidR="00376EEE" w:rsidRDefault="00376EEE">
      <w:pPr>
        <w:pStyle w:val="BodySingle"/>
        <w:jc w:val="both"/>
        <w:rPr>
          <w:sz w:val="20"/>
          <w:szCs w:val="20"/>
          <w:lang w:val="es-AR"/>
        </w:rPr>
      </w:pPr>
    </w:p>
    <w:p w14:paraId="1AD54A1A" w14:textId="77777777" w:rsidR="00376EEE" w:rsidRDefault="00376EEE">
      <w:pPr>
        <w:pStyle w:val="BodySingle"/>
        <w:jc w:val="both"/>
        <w:rPr>
          <w:sz w:val="20"/>
          <w:szCs w:val="20"/>
          <w:lang w:val="es-AR"/>
        </w:rPr>
      </w:pPr>
      <w:r>
        <w:rPr>
          <w:sz w:val="20"/>
          <w:szCs w:val="20"/>
          <w:lang w:val="es-AR"/>
        </w:rPr>
        <w:t>Los créditos y deudas con partes relacionadas generados por transacciones financieras, por refinanciaciones y por otras transacciones diversas han sido valuados de acuerdo con las condiciones pactadas entre las partes involucradas.</w:t>
      </w:r>
    </w:p>
    <w:p w14:paraId="03888F3B" w14:textId="77777777" w:rsidR="00376EEE" w:rsidRDefault="00376EEE">
      <w:pPr>
        <w:pStyle w:val="BodySingle"/>
        <w:jc w:val="both"/>
        <w:rPr>
          <w:b/>
          <w:bCs/>
          <w:snapToGrid w:val="0"/>
          <w:sz w:val="20"/>
          <w:szCs w:val="20"/>
          <w:lang w:val="es-AR"/>
        </w:rPr>
      </w:pPr>
    </w:p>
    <w:p w14:paraId="28EB7E5C" w14:textId="647E9025" w:rsidR="00376EEE" w:rsidRDefault="00376EEE">
      <w:pPr>
        <w:pStyle w:val="BodySingle"/>
        <w:jc w:val="both"/>
        <w:rPr>
          <w:b/>
          <w:bCs/>
          <w:snapToGrid w:val="0"/>
          <w:sz w:val="20"/>
          <w:szCs w:val="20"/>
          <w:lang w:val="es-AR"/>
        </w:rPr>
      </w:pPr>
      <w:r>
        <w:rPr>
          <w:b/>
          <w:bCs/>
          <w:snapToGrid w:val="0"/>
          <w:sz w:val="20"/>
          <w:szCs w:val="20"/>
          <w:lang w:val="es-AR"/>
        </w:rPr>
        <w:t>4.5.</w:t>
      </w:r>
      <w:r w:rsidR="00847F85">
        <w:rPr>
          <w:b/>
          <w:bCs/>
          <w:snapToGrid w:val="0"/>
          <w:sz w:val="20"/>
          <w:szCs w:val="20"/>
          <w:lang w:val="es-AR"/>
        </w:rPr>
        <w:t>8</w:t>
      </w:r>
      <w:r>
        <w:rPr>
          <w:snapToGrid w:val="0"/>
          <w:sz w:val="20"/>
          <w:szCs w:val="20"/>
          <w:lang w:val="es-AR"/>
        </w:rPr>
        <w:t xml:space="preserve">. </w:t>
      </w:r>
      <w:r>
        <w:rPr>
          <w:b/>
          <w:bCs/>
          <w:snapToGrid w:val="0"/>
          <w:sz w:val="20"/>
          <w:szCs w:val="20"/>
          <w:lang w:val="es-AR"/>
        </w:rPr>
        <w:t>Patrimonio neto</w:t>
      </w:r>
    </w:p>
    <w:p w14:paraId="6D5B648A" w14:textId="77777777" w:rsidR="00376EEE" w:rsidRDefault="00376EEE">
      <w:pPr>
        <w:pStyle w:val="BodySingle"/>
        <w:jc w:val="both"/>
        <w:rPr>
          <w:snapToGrid w:val="0"/>
          <w:sz w:val="20"/>
          <w:szCs w:val="20"/>
          <w:lang w:val="es-AR"/>
        </w:rPr>
      </w:pPr>
    </w:p>
    <w:p w14:paraId="662CE928" w14:textId="77777777" w:rsidR="00376EEE" w:rsidRDefault="00376EEE">
      <w:pPr>
        <w:pStyle w:val="BodySingle"/>
        <w:jc w:val="both"/>
        <w:rPr>
          <w:snapToGrid w:val="0"/>
          <w:sz w:val="20"/>
          <w:szCs w:val="20"/>
          <w:lang w:val="es-AR"/>
        </w:rPr>
      </w:pPr>
      <w:r>
        <w:rPr>
          <w:snapToGrid w:val="0"/>
          <w:sz w:val="20"/>
          <w:szCs w:val="20"/>
          <w:lang w:val="es-AR"/>
        </w:rPr>
        <w:t xml:space="preserve">Los movimientos de las cuentas del patrimonio neto han sido </w:t>
      </w:r>
      <w:proofErr w:type="spellStart"/>
      <w:r>
        <w:rPr>
          <w:snapToGrid w:val="0"/>
          <w:sz w:val="20"/>
          <w:szCs w:val="20"/>
          <w:lang w:val="es-AR"/>
        </w:rPr>
        <w:t>reexpresados</w:t>
      </w:r>
      <w:proofErr w:type="spellEnd"/>
      <w:r>
        <w:rPr>
          <w:snapToGrid w:val="0"/>
          <w:sz w:val="20"/>
          <w:szCs w:val="20"/>
          <w:lang w:val="es-AR"/>
        </w:rPr>
        <w:t xml:space="preserve"> siguiendo los lineamientos detallados en la Nota 4.1.</w:t>
      </w:r>
      <w:r w:rsidR="005C74F9">
        <w:rPr>
          <w:snapToGrid w:val="0"/>
          <w:sz w:val="20"/>
          <w:szCs w:val="20"/>
          <w:lang w:val="es-AR"/>
        </w:rPr>
        <w:t xml:space="preserve"> La cuenta Capital Social ha sido expresada a su valor nominal histórico. El ajuste derivado de su </w:t>
      </w:r>
      <w:proofErr w:type="spellStart"/>
      <w:r w:rsidR="005C74F9">
        <w:rPr>
          <w:snapToGrid w:val="0"/>
          <w:sz w:val="20"/>
          <w:szCs w:val="20"/>
          <w:lang w:val="es-AR"/>
        </w:rPr>
        <w:t>reexpresión</w:t>
      </w:r>
      <w:proofErr w:type="spellEnd"/>
      <w:r w:rsidR="005C74F9">
        <w:rPr>
          <w:snapToGrid w:val="0"/>
          <w:sz w:val="20"/>
          <w:szCs w:val="20"/>
          <w:lang w:val="es-AR"/>
        </w:rPr>
        <w:t xml:space="preserve"> se expone en la cuenta Ajuste de Capital.</w:t>
      </w:r>
    </w:p>
    <w:p w14:paraId="74D7512A" w14:textId="77777777" w:rsidR="007B3F91" w:rsidRDefault="007B3F91" w:rsidP="00E65C1A">
      <w:pPr>
        <w:pStyle w:val="BodySingle"/>
        <w:spacing w:line="140" w:lineRule="atLeast"/>
        <w:jc w:val="both"/>
        <w:rPr>
          <w:b/>
          <w:bCs/>
          <w:sz w:val="20"/>
          <w:szCs w:val="20"/>
          <w:lang w:val="es-AR"/>
        </w:rPr>
      </w:pPr>
    </w:p>
    <w:p w14:paraId="6D4D0495" w14:textId="77777777" w:rsidR="007B3F91" w:rsidRDefault="007B3F91" w:rsidP="00E65C1A">
      <w:pPr>
        <w:pStyle w:val="BodySingle"/>
        <w:spacing w:line="140" w:lineRule="atLeast"/>
        <w:jc w:val="both"/>
        <w:rPr>
          <w:b/>
          <w:bCs/>
          <w:sz w:val="20"/>
          <w:szCs w:val="20"/>
          <w:lang w:val="es-AR"/>
        </w:rPr>
      </w:pPr>
    </w:p>
    <w:p w14:paraId="5D1001EE" w14:textId="77777777" w:rsidR="007B3F91" w:rsidRDefault="007B3F91" w:rsidP="00E65C1A">
      <w:pPr>
        <w:pStyle w:val="BodySingle"/>
        <w:spacing w:line="140" w:lineRule="atLeast"/>
        <w:jc w:val="both"/>
        <w:rPr>
          <w:b/>
          <w:bCs/>
          <w:sz w:val="20"/>
          <w:szCs w:val="20"/>
          <w:lang w:val="es-AR"/>
        </w:rPr>
      </w:pPr>
    </w:p>
    <w:p w14:paraId="5535C3C0" w14:textId="77777777" w:rsidR="007B3F91" w:rsidRDefault="007B3F91" w:rsidP="00E65C1A">
      <w:pPr>
        <w:pStyle w:val="BodySingle"/>
        <w:spacing w:line="140" w:lineRule="atLeast"/>
        <w:jc w:val="both"/>
        <w:rPr>
          <w:b/>
          <w:bCs/>
          <w:sz w:val="20"/>
          <w:szCs w:val="20"/>
          <w:lang w:val="es-AR"/>
        </w:rPr>
      </w:pPr>
    </w:p>
    <w:p w14:paraId="0DE09D0B" w14:textId="4A26FFF2" w:rsidR="00E65C1A" w:rsidRDefault="00E65C1A" w:rsidP="00E65C1A">
      <w:pPr>
        <w:pStyle w:val="BodySingle"/>
        <w:spacing w:line="140" w:lineRule="atLeast"/>
        <w:jc w:val="both"/>
        <w:rPr>
          <w:b/>
          <w:bCs/>
          <w:sz w:val="20"/>
          <w:szCs w:val="20"/>
          <w:lang w:val="es-AR"/>
        </w:rPr>
      </w:pPr>
      <w:r>
        <w:rPr>
          <w:b/>
          <w:bCs/>
          <w:sz w:val="20"/>
          <w:szCs w:val="20"/>
          <w:lang w:val="es-AR"/>
        </w:rPr>
        <w:t>NOTAS A LOS ESTADOS CONTABL</w:t>
      </w:r>
      <w:r w:rsidR="005643FF">
        <w:rPr>
          <w:b/>
          <w:bCs/>
          <w:sz w:val="20"/>
          <w:szCs w:val="20"/>
          <w:lang w:val="es-AR"/>
        </w:rPr>
        <w:t xml:space="preserve">ES ESPECIALES al </w:t>
      </w:r>
      <w:r w:rsidR="00FA1E35">
        <w:rPr>
          <w:b/>
          <w:bCs/>
          <w:sz w:val="20"/>
          <w:szCs w:val="20"/>
          <w:lang w:val="es-AR"/>
        </w:rPr>
        <w:t xml:space="preserve">30 de septiembre de </w:t>
      </w:r>
      <w:r w:rsidR="005A2755">
        <w:rPr>
          <w:b/>
          <w:bCs/>
          <w:sz w:val="20"/>
          <w:szCs w:val="20"/>
          <w:lang w:val="es-AR"/>
        </w:rPr>
        <w:t>2025</w:t>
      </w:r>
      <w:r>
        <w:rPr>
          <w:b/>
          <w:bCs/>
          <w:sz w:val="20"/>
          <w:szCs w:val="20"/>
          <w:lang w:val="es-AR"/>
        </w:rPr>
        <w:t xml:space="preserve"> (Cont.) </w:t>
      </w:r>
    </w:p>
    <w:p w14:paraId="7CF57533" w14:textId="77777777" w:rsidR="00D226AF" w:rsidRDefault="00D226AF" w:rsidP="00672620">
      <w:pPr>
        <w:pStyle w:val="Sinespaciado"/>
        <w:rPr>
          <w:lang w:val="es-AR"/>
        </w:rPr>
      </w:pPr>
    </w:p>
    <w:p w14:paraId="6F9E2D4B" w14:textId="6101A889" w:rsidR="00376EEE" w:rsidRDefault="00376EEE">
      <w:pPr>
        <w:pStyle w:val="BodySingle"/>
        <w:jc w:val="both"/>
        <w:rPr>
          <w:b/>
          <w:bCs/>
          <w:sz w:val="20"/>
          <w:szCs w:val="20"/>
          <w:lang w:val="es-AR"/>
        </w:rPr>
      </w:pPr>
      <w:r>
        <w:rPr>
          <w:b/>
          <w:bCs/>
          <w:sz w:val="20"/>
          <w:szCs w:val="20"/>
          <w:lang w:val="es-AR"/>
        </w:rPr>
        <w:t>NOTA 5 - COMPOSICION DE RUBROS DE LOS ESTADOS DE SITUACION PATRIMONIAL Y DE RESULTADOS ESPECIALES</w:t>
      </w:r>
    </w:p>
    <w:p w14:paraId="17AB87E2" w14:textId="2A88A319" w:rsidR="003C1974" w:rsidRDefault="003C1974">
      <w:pPr>
        <w:pStyle w:val="BodySingle"/>
        <w:jc w:val="both"/>
        <w:rPr>
          <w:b/>
          <w:bCs/>
          <w:sz w:val="20"/>
          <w:szCs w:val="20"/>
          <w:lang w:val="es-AR"/>
        </w:rPr>
      </w:pPr>
    </w:p>
    <w:p w14:paraId="223C9B8C" w14:textId="77777777" w:rsidR="00376EEE" w:rsidRDefault="00376EEE">
      <w:pPr>
        <w:pStyle w:val="BodySingle"/>
        <w:jc w:val="both"/>
        <w:rPr>
          <w:sz w:val="20"/>
          <w:szCs w:val="20"/>
          <w:lang w:val="es-AR"/>
        </w:rPr>
      </w:pPr>
    </w:p>
    <w:p w14:paraId="0A2802BC" w14:textId="77777777" w:rsidR="00376EEE" w:rsidRDefault="00376EEE">
      <w:pPr>
        <w:pStyle w:val="BodySingle"/>
        <w:jc w:val="both"/>
        <w:rPr>
          <w:sz w:val="20"/>
          <w:szCs w:val="20"/>
          <w:lang w:val="es-AR"/>
        </w:rPr>
      </w:pPr>
      <w:r>
        <w:rPr>
          <w:sz w:val="20"/>
          <w:szCs w:val="20"/>
          <w:lang w:val="es-AR"/>
        </w:rPr>
        <w:t>La composición de los principales rubros de los estados de situación patrimonial especial y de resultados especial es la siguiente:</w:t>
      </w:r>
    </w:p>
    <w:tbl>
      <w:tblPr>
        <w:tblW w:w="5802" w:type="pct"/>
        <w:jc w:val="center"/>
        <w:tblLayout w:type="fixed"/>
        <w:tblLook w:val="04A0" w:firstRow="1" w:lastRow="0" w:firstColumn="1" w:lastColumn="0" w:noHBand="0" w:noVBand="1"/>
      </w:tblPr>
      <w:tblGrid>
        <w:gridCol w:w="750"/>
        <w:gridCol w:w="1070"/>
        <w:gridCol w:w="1249"/>
        <w:gridCol w:w="247"/>
        <w:gridCol w:w="87"/>
        <w:gridCol w:w="845"/>
        <w:gridCol w:w="851"/>
        <w:gridCol w:w="290"/>
        <w:gridCol w:w="105"/>
        <w:gridCol w:w="297"/>
        <w:gridCol w:w="162"/>
        <w:gridCol w:w="74"/>
        <w:gridCol w:w="1574"/>
        <w:gridCol w:w="1633"/>
        <w:gridCol w:w="1681"/>
      </w:tblGrid>
      <w:tr w:rsidR="00B717F4" w:rsidRPr="00F0460E" w14:paraId="011399E7" w14:textId="77777777" w:rsidTr="00D4622A">
        <w:trPr>
          <w:trHeight w:val="204"/>
          <w:jc w:val="center"/>
        </w:trPr>
        <w:tc>
          <w:tcPr>
            <w:tcW w:w="344" w:type="pct"/>
            <w:tcBorders>
              <w:top w:val="nil"/>
              <w:left w:val="nil"/>
              <w:bottom w:val="nil"/>
              <w:right w:val="nil"/>
            </w:tcBorders>
            <w:noWrap/>
            <w:vAlign w:val="bottom"/>
            <w:hideMark/>
          </w:tcPr>
          <w:p w14:paraId="3BFD949A" w14:textId="77777777" w:rsidR="005643FF" w:rsidRPr="00F45274" w:rsidRDefault="005643FF" w:rsidP="005643FF">
            <w:pPr>
              <w:spacing w:after="0" w:line="240" w:lineRule="auto"/>
              <w:rPr>
                <w:rFonts w:ascii="Times New Roman" w:hAnsi="Times New Roman" w:cs="Times New Roman"/>
                <w:color w:val="auto"/>
                <w:sz w:val="20"/>
                <w:szCs w:val="20"/>
                <w:lang w:val="es-ES"/>
              </w:rPr>
            </w:pPr>
          </w:p>
        </w:tc>
        <w:tc>
          <w:tcPr>
            <w:tcW w:w="490" w:type="pct"/>
            <w:tcBorders>
              <w:top w:val="nil"/>
              <w:left w:val="nil"/>
              <w:bottom w:val="nil"/>
              <w:right w:val="nil"/>
            </w:tcBorders>
            <w:noWrap/>
            <w:vAlign w:val="bottom"/>
            <w:hideMark/>
          </w:tcPr>
          <w:p w14:paraId="0A3ABB87" w14:textId="77777777" w:rsidR="005643FF" w:rsidRPr="00F45274" w:rsidRDefault="005643FF" w:rsidP="005643FF">
            <w:pPr>
              <w:spacing w:after="0" w:line="240" w:lineRule="auto"/>
              <w:rPr>
                <w:rFonts w:ascii="Times New Roman" w:hAnsi="Times New Roman" w:cs="Times New Roman"/>
                <w:color w:val="auto"/>
                <w:sz w:val="20"/>
                <w:szCs w:val="20"/>
                <w:lang w:val="es-ES"/>
              </w:rPr>
            </w:pPr>
          </w:p>
        </w:tc>
        <w:tc>
          <w:tcPr>
            <w:tcW w:w="725" w:type="pct"/>
            <w:gridSpan w:val="3"/>
            <w:tcBorders>
              <w:top w:val="nil"/>
              <w:left w:val="nil"/>
              <w:bottom w:val="nil"/>
              <w:right w:val="nil"/>
            </w:tcBorders>
            <w:noWrap/>
            <w:vAlign w:val="bottom"/>
            <w:hideMark/>
          </w:tcPr>
          <w:p w14:paraId="0A38ECE2" w14:textId="77777777" w:rsidR="005643FF" w:rsidRPr="00F45274" w:rsidRDefault="005643FF" w:rsidP="005643FF">
            <w:pPr>
              <w:spacing w:after="0" w:line="240" w:lineRule="auto"/>
              <w:rPr>
                <w:rFonts w:ascii="Times New Roman" w:hAnsi="Times New Roman" w:cs="Times New Roman"/>
                <w:color w:val="auto"/>
                <w:sz w:val="20"/>
                <w:szCs w:val="20"/>
                <w:lang w:val="es-ES"/>
              </w:rPr>
            </w:pPr>
          </w:p>
        </w:tc>
        <w:tc>
          <w:tcPr>
            <w:tcW w:w="777" w:type="pct"/>
            <w:gridSpan w:val="2"/>
            <w:tcBorders>
              <w:top w:val="nil"/>
              <w:left w:val="nil"/>
              <w:bottom w:val="nil"/>
              <w:right w:val="nil"/>
            </w:tcBorders>
            <w:noWrap/>
            <w:vAlign w:val="bottom"/>
            <w:hideMark/>
          </w:tcPr>
          <w:p w14:paraId="44E44E7A" w14:textId="77777777" w:rsidR="005643FF" w:rsidRPr="00F45274" w:rsidRDefault="005643FF" w:rsidP="005643FF">
            <w:pPr>
              <w:spacing w:after="0" w:line="240" w:lineRule="auto"/>
              <w:rPr>
                <w:rFonts w:ascii="Times New Roman" w:hAnsi="Times New Roman" w:cs="Times New Roman"/>
                <w:color w:val="auto"/>
                <w:sz w:val="20"/>
                <w:szCs w:val="20"/>
                <w:lang w:val="es-ES"/>
              </w:rPr>
            </w:pPr>
          </w:p>
        </w:tc>
        <w:tc>
          <w:tcPr>
            <w:tcW w:w="391" w:type="pct"/>
            <w:gridSpan w:val="4"/>
            <w:tcBorders>
              <w:top w:val="nil"/>
              <w:left w:val="nil"/>
              <w:bottom w:val="nil"/>
              <w:right w:val="nil"/>
            </w:tcBorders>
            <w:noWrap/>
            <w:vAlign w:val="bottom"/>
            <w:hideMark/>
          </w:tcPr>
          <w:p w14:paraId="05A376E4" w14:textId="77777777" w:rsidR="005643FF" w:rsidRPr="00F45274" w:rsidRDefault="005643FF" w:rsidP="005643FF">
            <w:pPr>
              <w:spacing w:after="0" w:line="240" w:lineRule="auto"/>
              <w:rPr>
                <w:rFonts w:ascii="Times New Roman" w:hAnsi="Times New Roman" w:cs="Times New Roman"/>
                <w:color w:val="auto"/>
                <w:sz w:val="20"/>
                <w:szCs w:val="20"/>
                <w:lang w:val="es-ES"/>
              </w:rPr>
            </w:pPr>
          </w:p>
        </w:tc>
        <w:tc>
          <w:tcPr>
            <w:tcW w:w="755" w:type="pct"/>
            <w:gridSpan w:val="2"/>
            <w:tcBorders>
              <w:top w:val="nil"/>
              <w:left w:val="nil"/>
              <w:bottom w:val="nil"/>
              <w:right w:val="nil"/>
            </w:tcBorders>
            <w:noWrap/>
            <w:vAlign w:val="bottom"/>
            <w:hideMark/>
          </w:tcPr>
          <w:p w14:paraId="6B14B0C3" w14:textId="2039C6DA" w:rsidR="005643FF" w:rsidRPr="00A83F9F" w:rsidRDefault="005A2755" w:rsidP="00201C12">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30/09/25</w:t>
            </w:r>
          </w:p>
        </w:tc>
        <w:tc>
          <w:tcPr>
            <w:tcW w:w="748" w:type="pct"/>
            <w:tcBorders>
              <w:top w:val="nil"/>
              <w:left w:val="nil"/>
              <w:bottom w:val="nil"/>
              <w:right w:val="nil"/>
            </w:tcBorders>
            <w:noWrap/>
            <w:vAlign w:val="bottom"/>
            <w:hideMark/>
          </w:tcPr>
          <w:p w14:paraId="13CE21ED" w14:textId="55DCC289" w:rsidR="005643FF" w:rsidRPr="00A83F9F" w:rsidRDefault="005A2755" w:rsidP="005643FF">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30/06/25</w:t>
            </w:r>
          </w:p>
        </w:tc>
        <w:tc>
          <w:tcPr>
            <w:tcW w:w="770" w:type="pct"/>
            <w:tcBorders>
              <w:top w:val="nil"/>
              <w:left w:val="nil"/>
              <w:bottom w:val="nil"/>
              <w:right w:val="nil"/>
            </w:tcBorders>
            <w:noWrap/>
            <w:vAlign w:val="bottom"/>
            <w:hideMark/>
          </w:tcPr>
          <w:p w14:paraId="65F848F4" w14:textId="77BA72C1" w:rsidR="005643FF" w:rsidRPr="00A83F9F" w:rsidRDefault="005A2755" w:rsidP="00A83F9F">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30/09/24</w:t>
            </w:r>
          </w:p>
        </w:tc>
      </w:tr>
      <w:tr w:rsidR="00B717F4" w:rsidRPr="00352746" w14:paraId="56B62761" w14:textId="77777777" w:rsidTr="00D4622A">
        <w:trPr>
          <w:trHeight w:val="204"/>
          <w:jc w:val="center"/>
        </w:trPr>
        <w:tc>
          <w:tcPr>
            <w:tcW w:w="344" w:type="pct"/>
            <w:tcBorders>
              <w:top w:val="nil"/>
              <w:left w:val="nil"/>
              <w:bottom w:val="nil"/>
              <w:right w:val="nil"/>
            </w:tcBorders>
            <w:noWrap/>
            <w:vAlign w:val="bottom"/>
            <w:hideMark/>
          </w:tcPr>
          <w:p w14:paraId="6803DD8D" w14:textId="77777777" w:rsidR="005643FF" w:rsidRPr="00A83F9F" w:rsidRDefault="005643FF" w:rsidP="005643FF">
            <w:pPr>
              <w:spacing w:after="0" w:line="240" w:lineRule="auto"/>
              <w:jc w:val="center"/>
              <w:rPr>
                <w:rFonts w:ascii="Calibri" w:hAnsi="Calibri" w:cs="Calibri"/>
                <w:b/>
                <w:bCs/>
                <w:sz w:val="22"/>
                <w:szCs w:val="22"/>
                <w:lang w:val="es-ES"/>
              </w:rPr>
            </w:pPr>
          </w:p>
        </w:tc>
        <w:tc>
          <w:tcPr>
            <w:tcW w:w="490" w:type="pct"/>
            <w:tcBorders>
              <w:top w:val="nil"/>
              <w:left w:val="nil"/>
              <w:bottom w:val="nil"/>
              <w:right w:val="nil"/>
            </w:tcBorders>
            <w:noWrap/>
            <w:vAlign w:val="bottom"/>
            <w:hideMark/>
          </w:tcPr>
          <w:p w14:paraId="7757519F"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c>
          <w:tcPr>
            <w:tcW w:w="725" w:type="pct"/>
            <w:gridSpan w:val="3"/>
            <w:tcBorders>
              <w:top w:val="nil"/>
              <w:left w:val="nil"/>
              <w:bottom w:val="nil"/>
              <w:right w:val="nil"/>
            </w:tcBorders>
            <w:noWrap/>
            <w:vAlign w:val="bottom"/>
            <w:hideMark/>
          </w:tcPr>
          <w:p w14:paraId="6BE33F8A"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c>
          <w:tcPr>
            <w:tcW w:w="777" w:type="pct"/>
            <w:gridSpan w:val="2"/>
            <w:tcBorders>
              <w:top w:val="nil"/>
              <w:left w:val="nil"/>
              <w:bottom w:val="nil"/>
              <w:right w:val="nil"/>
            </w:tcBorders>
            <w:noWrap/>
            <w:vAlign w:val="bottom"/>
            <w:hideMark/>
          </w:tcPr>
          <w:p w14:paraId="080977DD"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c>
          <w:tcPr>
            <w:tcW w:w="391" w:type="pct"/>
            <w:gridSpan w:val="4"/>
            <w:tcBorders>
              <w:top w:val="nil"/>
              <w:left w:val="nil"/>
              <w:bottom w:val="nil"/>
              <w:right w:val="nil"/>
            </w:tcBorders>
            <w:noWrap/>
            <w:vAlign w:val="bottom"/>
            <w:hideMark/>
          </w:tcPr>
          <w:p w14:paraId="6E480DF5"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c>
          <w:tcPr>
            <w:tcW w:w="2273" w:type="pct"/>
            <w:gridSpan w:val="4"/>
            <w:tcBorders>
              <w:top w:val="single" w:sz="4" w:space="0" w:color="auto"/>
              <w:left w:val="nil"/>
              <w:bottom w:val="single" w:sz="4" w:space="0" w:color="auto"/>
              <w:right w:val="nil"/>
            </w:tcBorders>
            <w:noWrap/>
            <w:vAlign w:val="bottom"/>
            <w:hideMark/>
          </w:tcPr>
          <w:p w14:paraId="5D4C6471" w14:textId="13D656E8" w:rsidR="005643FF" w:rsidRPr="00CF21D3" w:rsidRDefault="00CF21D3" w:rsidP="00F32485">
            <w:pPr>
              <w:spacing w:after="0" w:line="240" w:lineRule="auto"/>
              <w:jc w:val="center"/>
              <w:rPr>
                <w:rFonts w:ascii="Calibri" w:hAnsi="Calibri" w:cs="Calibri"/>
                <w:b/>
                <w:bCs/>
                <w:sz w:val="22"/>
                <w:szCs w:val="22"/>
                <w:lang w:val="es-ES"/>
              </w:rPr>
            </w:pPr>
            <w:r w:rsidRPr="00E41403">
              <w:rPr>
                <w:rFonts w:ascii="Calibri" w:hAnsi="Calibri" w:cs="Calibri"/>
                <w:bCs/>
                <w:sz w:val="16"/>
                <w:szCs w:val="16"/>
                <w:lang w:val="es-ES"/>
              </w:rPr>
              <w:t xml:space="preserve">En pesos expresados a valores del </w:t>
            </w:r>
            <w:r w:rsidR="005A2755">
              <w:rPr>
                <w:rFonts w:ascii="Calibri" w:hAnsi="Calibri" w:cs="Calibri"/>
                <w:bCs/>
                <w:sz w:val="16"/>
                <w:szCs w:val="16"/>
                <w:lang w:val="es-ES"/>
              </w:rPr>
              <w:t>30.09.2025</w:t>
            </w:r>
          </w:p>
        </w:tc>
      </w:tr>
      <w:tr w:rsidR="003C1974" w:rsidRPr="00352746" w14:paraId="18C1F245" w14:textId="77777777" w:rsidTr="00FA3D61">
        <w:trPr>
          <w:trHeight w:val="204"/>
          <w:jc w:val="center"/>
        </w:trPr>
        <w:tc>
          <w:tcPr>
            <w:tcW w:w="344" w:type="pct"/>
            <w:tcBorders>
              <w:top w:val="nil"/>
              <w:left w:val="nil"/>
              <w:bottom w:val="nil"/>
              <w:right w:val="nil"/>
            </w:tcBorders>
            <w:noWrap/>
            <w:vAlign w:val="bottom"/>
          </w:tcPr>
          <w:p w14:paraId="1B41EA95" w14:textId="77777777" w:rsidR="003C1974" w:rsidRPr="00A83F9F" w:rsidRDefault="003C1974" w:rsidP="005643FF">
            <w:pPr>
              <w:spacing w:after="0" w:line="240" w:lineRule="auto"/>
              <w:rPr>
                <w:rFonts w:ascii="Calibri" w:hAnsi="Calibri" w:cs="Calibri"/>
                <w:sz w:val="22"/>
                <w:szCs w:val="22"/>
                <w:lang w:val="es-ES"/>
              </w:rPr>
            </w:pPr>
          </w:p>
        </w:tc>
        <w:tc>
          <w:tcPr>
            <w:tcW w:w="1175" w:type="pct"/>
            <w:gridSpan w:val="3"/>
            <w:tcBorders>
              <w:top w:val="nil"/>
              <w:left w:val="nil"/>
              <w:bottom w:val="nil"/>
              <w:right w:val="nil"/>
            </w:tcBorders>
            <w:noWrap/>
            <w:vAlign w:val="bottom"/>
          </w:tcPr>
          <w:p w14:paraId="4AD10E66" w14:textId="77777777" w:rsidR="003C1974" w:rsidRPr="00A83F9F" w:rsidRDefault="003C1974" w:rsidP="005643FF">
            <w:pPr>
              <w:spacing w:after="0" w:line="240" w:lineRule="auto"/>
              <w:rPr>
                <w:rFonts w:ascii="Calibri" w:hAnsi="Calibri" w:cs="Calibri"/>
                <w:b/>
                <w:bCs/>
                <w:sz w:val="22"/>
                <w:szCs w:val="22"/>
                <w:u w:val="single"/>
                <w:lang w:val="es-ES"/>
              </w:rPr>
            </w:pPr>
          </w:p>
        </w:tc>
        <w:tc>
          <w:tcPr>
            <w:tcW w:w="817" w:type="pct"/>
            <w:gridSpan w:val="3"/>
            <w:tcBorders>
              <w:top w:val="nil"/>
              <w:left w:val="nil"/>
              <w:bottom w:val="nil"/>
              <w:right w:val="nil"/>
            </w:tcBorders>
            <w:noWrap/>
            <w:vAlign w:val="bottom"/>
          </w:tcPr>
          <w:p w14:paraId="512248B4" w14:textId="77777777" w:rsidR="003C1974" w:rsidRPr="00A83F9F" w:rsidRDefault="003C1974" w:rsidP="005643FF">
            <w:pPr>
              <w:spacing w:after="0" w:line="240" w:lineRule="auto"/>
              <w:rPr>
                <w:rFonts w:ascii="Calibri" w:hAnsi="Calibri" w:cs="Calibri"/>
                <w:b/>
                <w:bCs/>
                <w:sz w:val="22"/>
                <w:szCs w:val="22"/>
                <w:u w:val="single"/>
                <w:lang w:val="es-ES"/>
              </w:rPr>
            </w:pPr>
          </w:p>
        </w:tc>
        <w:tc>
          <w:tcPr>
            <w:tcW w:w="391" w:type="pct"/>
            <w:gridSpan w:val="4"/>
            <w:tcBorders>
              <w:top w:val="nil"/>
              <w:left w:val="nil"/>
              <w:bottom w:val="nil"/>
              <w:right w:val="nil"/>
            </w:tcBorders>
            <w:noWrap/>
            <w:vAlign w:val="bottom"/>
          </w:tcPr>
          <w:p w14:paraId="2B4BFF94" w14:textId="77777777" w:rsidR="003C1974" w:rsidRPr="00A83F9F" w:rsidRDefault="003C1974" w:rsidP="005643FF">
            <w:pPr>
              <w:spacing w:after="0" w:line="240" w:lineRule="auto"/>
              <w:rPr>
                <w:rFonts w:ascii="Times New Roman" w:hAnsi="Times New Roman" w:cs="Times New Roman"/>
                <w:color w:val="auto"/>
                <w:sz w:val="20"/>
                <w:szCs w:val="20"/>
                <w:lang w:val="es-ES"/>
              </w:rPr>
            </w:pPr>
          </w:p>
        </w:tc>
        <w:tc>
          <w:tcPr>
            <w:tcW w:w="755" w:type="pct"/>
            <w:gridSpan w:val="2"/>
            <w:tcBorders>
              <w:top w:val="nil"/>
              <w:left w:val="nil"/>
              <w:bottom w:val="nil"/>
              <w:right w:val="nil"/>
            </w:tcBorders>
            <w:noWrap/>
            <w:vAlign w:val="bottom"/>
          </w:tcPr>
          <w:p w14:paraId="1D98909B" w14:textId="77777777" w:rsidR="003C1974" w:rsidRPr="00A83F9F" w:rsidRDefault="003C1974" w:rsidP="005643FF">
            <w:pPr>
              <w:spacing w:after="0" w:line="240" w:lineRule="auto"/>
              <w:rPr>
                <w:rFonts w:ascii="Times New Roman" w:hAnsi="Times New Roman" w:cs="Times New Roman"/>
                <w:color w:val="auto"/>
                <w:sz w:val="20"/>
                <w:szCs w:val="20"/>
                <w:lang w:val="es-ES"/>
              </w:rPr>
            </w:pPr>
          </w:p>
        </w:tc>
        <w:tc>
          <w:tcPr>
            <w:tcW w:w="748" w:type="pct"/>
            <w:tcBorders>
              <w:top w:val="nil"/>
              <w:left w:val="nil"/>
              <w:bottom w:val="nil"/>
              <w:right w:val="nil"/>
            </w:tcBorders>
            <w:noWrap/>
            <w:vAlign w:val="bottom"/>
          </w:tcPr>
          <w:p w14:paraId="00F05ADC" w14:textId="77777777" w:rsidR="003C1974" w:rsidRPr="00A83F9F" w:rsidRDefault="003C1974" w:rsidP="005643FF">
            <w:pPr>
              <w:spacing w:after="0" w:line="240" w:lineRule="auto"/>
              <w:rPr>
                <w:rFonts w:ascii="Times New Roman" w:hAnsi="Times New Roman" w:cs="Times New Roman"/>
                <w:color w:val="auto"/>
                <w:sz w:val="20"/>
                <w:szCs w:val="20"/>
                <w:lang w:val="es-ES"/>
              </w:rPr>
            </w:pPr>
          </w:p>
        </w:tc>
        <w:tc>
          <w:tcPr>
            <w:tcW w:w="770" w:type="pct"/>
            <w:tcBorders>
              <w:top w:val="nil"/>
              <w:left w:val="nil"/>
              <w:bottom w:val="nil"/>
              <w:right w:val="nil"/>
            </w:tcBorders>
            <w:noWrap/>
            <w:vAlign w:val="bottom"/>
          </w:tcPr>
          <w:p w14:paraId="1FDA6784" w14:textId="77777777" w:rsidR="003C1974" w:rsidRPr="00A83F9F" w:rsidRDefault="003C1974" w:rsidP="005643FF">
            <w:pPr>
              <w:spacing w:after="0" w:line="240" w:lineRule="auto"/>
              <w:rPr>
                <w:rFonts w:ascii="Times New Roman" w:hAnsi="Times New Roman" w:cs="Times New Roman"/>
                <w:color w:val="auto"/>
                <w:sz w:val="20"/>
                <w:szCs w:val="20"/>
                <w:lang w:val="es-ES"/>
              </w:rPr>
            </w:pPr>
          </w:p>
        </w:tc>
      </w:tr>
      <w:tr w:rsidR="00B717F4" w:rsidRPr="00F0460E" w14:paraId="19050927" w14:textId="77777777" w:rsidTr="00FA3D61">
        <w:trPr>
          <w:trHeight w:val="204"/>
          <w:jc w:val="center"/>
        </w:trPr>
        <w:tc>
          <w:tcPr>
            <w:tcW w:w="344" w:type="pct"/>
            <w:tcBorders>
              <w:top w:val="nil"/>
              <w:left w:val="nil"/>
              <w:bottom w:val="nil"/>
              <w:right w:val="nil"/>
            </w:tcBorders>
            <w:noWrap/>
            <w:vAlign w:val="bottom"/>
            <w:hideMark/>
          </w:tcPr>
          <w:p w14:paraId="25119665" w14:textId="77777777" w:rsidR="005643FF" w:rsidRPr="00A83F9F" w:rsidRDefault="005643FF" w:rsidP="005643FF">
            <w:pPr>
              <w:spacing w:after="0" w:line="240" w:lineRule="auto"/>
              <w:rPr>
                <w:rFonts w:ascii="Calibri" w:hAnsi="Calibri" w:cs="Calibri"/>
                <w:sz w:val="22"/>
                <w:szCs w:val="22"/>
                <w:lang w:val="es-ES"/>
              </w:rPr>
            </w:pPr>
            <w:r w:rsidRPr="00A83F9F">
              <w:rPr>
                <w:rFonts w:ascii="Calibri" w:hAnsi="Calibri" w:cs="Calibri"/>
                <w:sz w:val="22"/>
                <w:szCs w:val="22"/>
                <w:lang w:val="es-ES"/>
              </w:rPr>
              <w:t>5.1.</w:t>
            </w:r>
          </w:p>
        </w:tc>
        <w:tc>
          <w:tcPr>
            <w:tcW w:w="1175" w:type="pct"/>
            <w:gridSpan w:val="3"/>
            <w:tcBorders>
              <w:top w:val="nil"/>
              <w:left w:val="nil"/>
              <w:bottom w:val="nil"/>
              <w:right w:val="nil"/>
            </w:tcBorders>
            <w:noWrap/>
            <w:vAlign w:val="bottom"/>
            <w:hideMark/>
          </w:tcPr>
          <w:p w14:paraId="2EC37895" w14:textId="77777777" w:rsidR="005643FF" w:rsidRPr="00A83F9F" w:rsidRDefault="005643FF" w:rsidP="005643FF">
            <w:pPr>
              <w:spacing w:after="0" w:line="240" w:lineRule="auto"/>
              <w:rPr>
                <w:rFonts w:ascii="Calibri" w:hAnsi="Calibri" w:cs="Calibri"/>
                <w:b/>
                <w:bCs/>
                <w:sz w:val="22"/>
                <w:szCs w:val="22"/>
                <w:u w:val="single"/>
                <w:lang w:val="es-ES"/>
              </w:rPr>
            </w:pPr>
            <w:r w:rsidRPr="00A83F9F">
              <w:rPr>
                <w:rFonts w:ascii="Calibri" w:hAnsi="Calibri" w:cs="Calibri"/>
                <w:b/>
                <w:bCs/>
                <w:sz w:val="22"/>
                <w:szCs w:val="22"/>
                <w:u w:val="single"/>
                <w:lang w:val="es-ES"/>
              </w:rPr>
              <w:t>ACTIVO CORRIENTE</w:t>
            </w:r>
          </w:p>
        </w:tc>
        <w:tc>
          <w:tcPr>
            <w:tcW w:w="817" w:type="pct"/>
            <w:gridSpan w:val="3"/>
            <w:tcBorders>
              <w:top w:val="nil"/>
              <w:left w:val="nil"/>
              <w:bottom w:val="nil"/>
              <w:right w:val="nil"/>
            </w:tcBorders>
            <w:noWrap/>
            <w:vAlign w:val="bottom"/>
            <w:hideMark/>
          </w:tcPr>
          <w:p w14:paraId="1BF5C871" w14:textId="77777777" w:rsidR="005643FF" w:rsidRPr="00A83F9F" w:rsidRDefault="005643FF" w:rsidP="005643FF">
            <w:pPr>
              <w:spacing w:after="0" w:line="240" w:lineRule="auto"/>
              <w:rPr>
                <w:rFonts w:ascii="Calibri" w:hAnsi="Calibri" w:cs="Calibri"/>
                <w:b/>
                <w:bCs/>
                <w:sz w:val="22"/>
                <w:szCs w:val="22"/>
                <w:u w:val="single"/>
                <w:lang w:val="es-ES"/>
              </w:rPr>
            </w:pPr>
          </w:p>
        </w:tc>
        <w:tc>
          <w:tcPr>
            <w:tcW w:w="391" w:type="pct"/>
            <w:gridSpan w:val="4"/>
            <w:tcBorders>
              <w:top w:val="nil"/>
              <w:left w:val="nil"/>
              <w:bottom w:val="nil"/>
              <w:right w:val="nil"/>
            </w:tcBorders>
            <w:noWrap/>
            <w:vAlign w:val="bottom"/>
            <w:hideMark/>
          </w:tcPr>
          <w:p w14:paraId="3F176880"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c>
          <w:tcPr>
            <w:tcW w:w="755" w:type="pct"/>
            <w:gridSpan w:val="2"/>
            <w:tcBorders>
              <w:top w:val="nil"/>
              <w:left w:val="nil"/>
              <w:bottom w:val="nil"/>
              <w:right w:val="nil"/>
            </w:tcBorders>
            <w:noWrap/>
            <w:vAlign w:val="bottom"/>
            <w:hideMark/>
          </w:tcPr>
          <w:p w14:paraId="0010BAFD"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c>
          <w:tcPr>
            <w:tcW w:w="748" w:type="pct"/>
            <w:tcBorders>
              <w:top w:val="nil"/>
              <w:left w:val="nil"/>
              <w:bottom w:val="nil"/>
              <w:right w:val="nil"/>
            </w:tcBorders>
            <w:noWrap/>
            <w:vAlign w:val="bottom"/>
            <w:hideMark/>
          </w:tcPr>
          <w:p w14:paraId="1CE23023"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c>
          <w:tcPr>
            <w:tcW w:w="770" w:type="pct"/>
            <w:tcBorders>
              <w:top w:val="nil"/>
              <w:left w:val="nil"/>
              <w:bottom w:val="nil"/>
              <w:right w:val="nil"/>
            </w:tcBorders>
            <w:noWrap/>
            <w:vAlign w:val="bottom"/>
            <w:hideMark/>
          </w:tcPr>
          <w:p w14:paraId="2C5D7959"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r>
      <w:tr w:rsidR="00B717F4" w:rsidRPr="00F0460E" w14:paraId="729ECF9D" w14:textId="77777777" w:rsidTr="00FA3D61">
        <w:trPr>
          <w:trHeight w:val="204"/>
          <w:jc w:val="center"/>
        </w:trPr>
        <w:tc>
          <w:tcPr>
            <w:tcW w:w="344" w:type="pct"/>
            <w:tcBorders>
              <w:top w:val="nil"/>
              <w:left w:val="nil"/>
              <w:bottom w:val="nil"/>
              <w:right w:val="nil"/>
            </w:tcBorders>
            <w:noWrap/>
            <w:vAlign w:val="bottom"/>
            <w:hideMark/>
          </w:tcPr>
          <w:p w14:paraId="713CCB05" w14:textId="77777777" w:rsidR="005643FF" w:rsidRPr="00A83F9F" w:rsidRDefault="005643FF" w:rsidP="00014968">
            <w:pPr>
              <w:spacing w:after="0" w:line="240" w:lineRule="auto"/>
              <w:rPr>
                <w:rFonts w:ascii="Calibri" w:hAnsi="Calibri" w:cs="Calibri"/>
                <w:sz w:val="22"/>
                <w:szCs w:val="22"/>
                <w:lang w:val="es-ES"/>
              </w:rPr>
            </w:pPr>
            <w:r w:rsidRPr="00A83F9F">
              <w:rPr>
                <w:rFonts w:ascii="Calibri" w:hAnsi="Calibri" w:cs="Calibri"/>
                <w:sz w:val="22"/>
                <w:szCs w:val="22"/>
                <w:lang w:val="es-ES"/>
              </w:rPr>
              <w:t>5.1.</w:t>
            </w:r>
            <w:r w:rsidR="00014968" w:rsidRPr="00A83F9F">
              <w:rPr>
                <w:rFonts w:ascii="Calibri" w:hAnsi="Calibri" w:cs="Calibri"/>
                <w:sz w:val="22"/>
                <w:szCs w:val="22"/>
                <w:lang w:val="es-ES"/>
              </w:rPr>
              <w:t>1</w:t>
            </w:r>
            <w:r w:rsidRPr="00A83F9F">
              <w:rPr>
                <w:rFonts w:ascii="Calibri" w:hAnsi="Calibri" w:cs="Calibri"/>
                <w:sz w:val="22"/>
                <w:szCs w:val="22"/>
                <w:lang w:val="es-ES"/>
              </w:rPr>
              <w:t>.</w:t>
            </w:r>
          </w:p>
        </w:tc>
        <w:tc>
          <w:tcPr>
            <w:tcW w:w="1175" w:type="pct"/>
            <w:gridSpan w:val="3"/>
            <w:tcBorders>
              <w:top w:val="nil"/>
              <w:left w:val="nil"/>
              <w:bottom w:val="nil"/>
              <w:right w:val="nil"/>
            </w:tcBorders>
            <w:noWrap/>
            <w:vAlign w:val="bottom"/>
            <w:hideMark/>
          </w:tcPr>
          <w:p w14:paraId="44458550" w14:textId="77777777" w:rsidR="005643FF" w:rsidRPr="00A83F9F" w:rsidRDefault="005643FF" w:rsidP="005643FF">
            <w:pPr>
              <w:spacing w:after="0" w:line="240" w:lineRule="auto"/>
              <w:rPr>
                <w:rFonts w:ascii="Calibri" w:hAnsi="Calibri" w:cs="Calibri"/>
                <w:sz w:val="22"/>
                <w:szCs w:val="22"/>
                <w:u w:val="single"/>
                <w:lang w:val="es-ES"/>
              </w:rPr>
            </w:pPr>
            <w:r w:rsidRPr="00A83F9F">
              <w:rPr>
                <w:rFonts w:ascii="Calibri" w:hAnsi="Calibri" w:cs="Calibri"/>
                <w:sz w:val="22"/>
                <w:szCs w:val="22"/>
                <w:u w:val="single"/>
                <w:lang w:val="es-ES"/>
              </w:rPr>
              <w:t>Caja y Bancos</w:t>
            </w:r>
          </w:p>
        </w:tc>
        <w:tc>
          <w:tcPr>
            <w:tcW w:w="817" w:type="pct"/>
            <w:gridSpan w:val="3"/>
            <w:tcBorders>
              <w:top w:val="nil"/>
              <w:left w:val="nil"/>
              <w:bottom w:val="nil"/>
              <w:right w:val="nil"/>
            </w:tcBorders>
            <w:noWrap/>
            <w:vAlign w:val="bottom"/>
            <w:hideMark/>
          </w:tcPr>
          <w:p w14:paraId="3A1829B3" w14:textId="77777777" w:rsidR="005643FF" w:rsidRPr="00A83F9F" w:rsidRDefault="005643FF" w:rsidP="005643FF">
            <w:pPr>
              <w:spacing w:after="0" w:line="240" w:lineRule="auto"/>
              <w:rPr>
                <w:rFonts w:ascii="Calibri" w:hAnsi="Calibri" w:cs="Calibri"/>
                <w:sz w:val="22"/>
                <w:szCs w:val="22"/>
                <w:u w:val="single"/>
                <w:lang w:val="es-ES"/>
              </w:rPr>
            </w:pPr>
          </w:p>
        </w:tc>
        <w:tc>
          <w:tcPr>
            <w:tcW w:w="391" w:type="pct"/>
            <w:gridSpan w:val="4"/>
            <w:tcBorders>
              <w:top w:val="nil"/>
              <w:left w:val="nil"/>
              <w:bottom w:val="nil"/>
              <w:right w:val="nil"/>
            </w:tcBorders>
            <w:noWrap/>
            <w:vAlign w:val="bottom"/>
            <w:hideMark/>
          </w:tcPr>
          <w:p w14:paraId="4C04977C"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c>
          <w:tcPr>
            <w:tcW w:w="755" w:type="pct"/>
            <w:gridSpan w:val="2"/>
            <w:tcBorders>
              <w:top w:val="nil"/>
              <w:left w:val="nil"/>
              <w:bottom w:val="nil"/>
              <w:right w:val="nil"/>
            </w:tcBorders>
            <w:noWrap/>
            <w:vAlign w:val="bottom"/>
            <w:hideMark/>
          </w:tcPr>
          <w:p w14:paraId="6734599E"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c>
          <w:tcPr>
            <w:tcW w:w="748" w:type="pct"/>
            <w:tcBorders>
              <w:top w:val="nil"/>
              <w:left w:val="nil"/>
              <w:bottom w:val="nil"/>
              <w:right w:val="nil"/>
            </w:tcBorders>
            <w:noWrap/>
            <w:vAlign w:val="bottom"/>
            <w:hideMark/>
          </w:tcPr>
          <w:p w14:paraId="5E5EFFFA"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c>
          <w:tcPr>
            <w:tcW w:w="770" w:type="pct"/>
            <w:tcBorders>
              <w:top w:val="nil"/>
              <w:left w:val="nil"/>
              <w:bottom w:val="nil"/>
              <w:right w:val="nil"/>
            </w:tcBorders>
            <w:noWrap/>
            <w:vAlign w:val="bottom"/>
            <w:hideMark/>
          </w:tcPr>
          <w:p w14:paraId="7D8F0424" w14:textId="77777777" w:rsidR="005643FF" w:rsidRPr="00A83F9F" w:rsidRDefault="005643FF" w:rsidP="005643FF">
            <w:pPr>
              <w:spacing w:after="0" w:line="240" w:lineRule="auto"/>
              <w:rPr>
                <w:rFonts w:ascii="Times New Roman" w:hAnsi="Times New Roman" w:cs="Times New Roman"/>
                <w:color w:val="auto"/>
                <w:sz w:val="20"/>
                <w:szCs w:val="20"/>
                <w:lang w:val="es-ES"/>
              </w:rPr>
            </w:pPr>
          </w:p>
        </w:tc>
      </w:tr>
      <w:tr w:rsidR="00522107" w:rsidRPr="00C20137" w14:paraId="5DAED872" w14:textId="77777777" w:rsidTr="00FA3D61">
        <w:trPr>
          <w:trHeight w:val="204"/>
          <w:jc w:val="center"/>
        </w:trPr>
        <w:tc>
          <w:tcPr>
            <w:tcW w:w="344" w:type="pct"/>
            <w:tcBorders>
              <w:top w:val="nil"/>
              <w:left w:val="nil"/>
              <w:bottom w:val="nil"/>
              <w:right w:val="nil"/>
            </w:tcBorders>
            <w:noWrap/>
            <w:vAlign w:val="bottom"/>
            <w:hideMark/>
          </w:tcPr>
          <w:p w14:paraId="518FA1A9" w14:textId="77777777" w:rsidR="00522107" w:rsidRPr="00A83F9F" w:rsidRDefault="00522107" w:rsidP="00522107">
            <w:pPr>
              <w:spacing w:after="0" w:line="240" w:lineRule="auto"/>
              <w:rPr>
                <w:rFonts w:ascii="Times New Roman" w:hAnsi="Times New Roman" w:cs="Times New Roman"/>
                <w:color w:val="auto"/>
                <w:sz w:val="20"/>
                <w:szCs w:val="20"/>
                <w:lang w:val="es-ES"/>
              </w:rPr>
            </w:pPr>
          </w:p>
        </w:tc>
        <w:tc>
          <w:tcPr>
            <w:tcW w:w="1992" w:type="pct"/>
            <w:gridSpan w:val="6"/>
            <w:tcBorders>
              <w:top w:val="nil"/>
              <w:left w:val="nil"/>
              <w:bottom w:val="nil"/>
              <w:right w:val="nil"/>
            </w:tcBorders>
            <w:noWrap/>
            <w:vAlign w:val="bottom"/>
            <w:hideMark/>
          </w:tcPr>
          <w:p w14:paraId="0E39B254" w14:textId="77777777" w:rsidR="00522107" w:rsidRPr="00A83F9F" w:rsidRDefault="00522107" w:rsidP="00522107">
            <w:pPr>
              <w:spacing w:after="0" w:line="240" w:lineRule="auto"/>
              <w:rPr>
                <w:rFonts w:ascii="Calibri" w:hAnsi="Calibri" w:cs="Calibri"/>
                <w:sz w:val="22"/>
                <w:szCs w:val="22"/>
                <w:lang w:val="es-ES"/>
              </w:rPr>
            </w:pPr>
            <w:r w:rsidRPr="00A83F9F">
              <w:rPr>
                <w:rFonts w:ascii="Calibri" w:hAnsi="Calibri" w:cs="Calibri"/>
                <w:sz w:val="22"/>
                <w:szCs w:val="22"/>
                <w:lang w:val="es-ES"/>
              </w:rPr>
              <w:t>Caja en moneda nacional</w:t>
            </w:r>
          </w:p>
        </w:tc>
        <w:tc>
          <w:tcPr>
            <w:tcW w:w="391" w:type="pct"/>
            <w:gridSpan w:val="4"/>
            <w:tcBorders>
              <w:top w:val="nil"/>
              <w:left w:val="nil"/>
              <w:bottom w:val="nil"/>
              <w:right w:val="nil"/>
            </w:tcBorders>
            <w:noWrap/>
            <w:vAlign w:val="bottom"/>
            <w:hideMark/>
          </w:tcPr>
          <w:p w14:paraId="567B0380" w14:textId="77777777" w:rsidR="00522107" w:rsidRPr="00A83F9F" w:rsidRDefault="00522107" w:rsidP="00522107">
            <w:pPr>
              <w:spacing w:after="0" w:line="240" w:lineRule="auto"/>
              <w:rPr>
                <w:rFonts w:ascii="Calibri" w:hAnsi="Calibri" w:cs="Calibri"/>
                <w:sz w:val="22"/>
                <w:szCs w:val="22"/>
                <w:lang w:val="es-ES"/>
              </w:rPr>
            </w:pPr>
          </w:p>
        </w:tc>
        <w:tc>
          <w:tcPr>
            <w:tcW w:w="755" w:type="pct"/>
            <w:gridSpan w:val="2"/>
            <w:tcBorders>
              <w:top w:val="nil"/>
              <w:left w:val="nil"/>
              <w:bottom w:val="nil"/>
              <w:right w:val="nil"/>
            </w:tcBorders>
            <w:noWrap/>
            <w:hideMark/>
          </w:tcPr>
          <w:p w14:paraId="48422E2D" w14:textId="1FB234A4" w:rsidR="00522107" w:rsidRPr="00522107" w:rsidRDefault="00522107" w:rsidP="00522107">
            <w:pPr>
              <w:spacing w:after="0" w:line="240" w:lineRule="auto"/>
              <w:jc w:val="right"/>
              <w:rPr>
                <w:rFonts w:asciiTheme="minorHAnsi" w:hAnsiTheme="minorHAnsi" w:cstheme="minorHAnsi"/>
                <w:sz w:val="22"/>
                <w:szCs w:val="22"/>
              </w:rPr>
            </w:pPr>
            <w:r w:rsidRPr="00522107">
              <w:rPr>
                <w:rFonts w:asciiTheme="minorHAnsi" w:hAnsiTheme="minorHAnsi" w:cstheme="minorHAnsi"/>
                <w:sz w:val="22"/>
                <w:szCs w:val="22"/>
              </w:rPr>
              <w:t xml:space="preserve"> 60.000 </w:t>
            </w:r>
          </w:p>
        </w:tc>
        <w:tc>
          <w:tcPr>
            <w:tcW w:w="748" w:type="pct"/>
            <w:tcBorders>
              <w:top w:val="nil"/>
              <w:left w:val="nil"/>
              <w:bottom w:val="nil"/>
              <w:right w:val="nil"/>
            </w:tcBorders>
            <w:noWrap/>
            <w:hideMark/>
          </w:tcPr>
          <w:p w14:paraId="2DF244AC" w14:textId="65FC43FF" w:rsidR="00522107" w:rsidRPr="00522107" w:rsidRDefault="00D4622A" w:rsidP="00522107">
            <w:pPr>
              <w:spacing w:after="0" w:line="240" w:lineRule="auto"/>
              <w:jc w:val="right"/>
              <w:rPr>
                <w:rFonts w:asciiTheme="minorHAnsi" w:hAnsiTheme="minorHAnsi" w:cstheme="minorHAnsi"/>
                <w:sz w:val="22"/>
                <w:szCs w:val="22"/>
              </w:rPr>
            </w:pPr>
            <w:r w:rsidRPr="00D4622A">
              <w:rPr>
                <w:rFonts w:asciiTheme="minorHAnsi" w:hAnsiTheme="minorHAnsi" w:cstheme="minorHAnsi"/>
                <w:sz w:val="22"/>
                <w:szCs w:val="22"/>
              </w:rPr>
              <w:t>63.581</w:t>
            </w:r>
          </w:p>
        </w:tc>
        <w:tc>
          <w:tcPr>
            <w:tcW w:w="770" w:type="pct"/>
            <w:tcBorders>
              <w:top w:val="nil"/>
              <w:left w:val="nil"/>
              <w:bottom w:val="nil"/>
              <w:right w:val="nil"/>
            </w:tcBorders>
            <w:noWrap/>
            <w:hideMark/>
          </w:tcPr>
          <w:p w14:paraId="42414989" w14:textId="6C2534AF" w:rsidR="00522107" w:rsidRPr="00522107" w:rsidRDefault="00D4622A" w:rsidP="00522107">
            <w:pPr>
              <w:spacing w:after="0" w:line="240" w:lineRule="auto"/>
              <w:jc w:val="right"/>
              <w:rPr>
                <w:rFonts w:asciiTheme="minorHAnsi" w:hAnsiTheme="minorHAnsi" w:cstheme="minorHAnsi"/>
                <w:sz w:val="22"/>
                <w:szCs w:val="22"/>
              </w:rPr>
            </w:pPr>
            <w:r w:rsidRPr="00D4622A">
              <w:rPr>
                <w:rFonts w:asciiTheme="minorHAnsi" w:hAnsiTheme="minorHAnsi" w:cstheme="minorHAnsi"/>
                <w:sz w:val="22"/>
                <w:szCs w:val="22"/>
              </w:rPr>
              <w:t>79.054</w:t>
            </w:r>
          </w:p>
        </w:tc>
      </w:tr>
      <w:tr w:rsidR="00522107" w:rsidRPr="00255B81" w14:paraId="2E00704A" w14:textId="77777777" w:rsidTr="00FA3D61">
        <w:trPr>
          <w:trHeight w:val="204"/>
          <w:jc w:val="center"/>
        </w:trPr>
        <w:tc>
          <w:tcPr>
            <w:tcW w:w="344" w:type="pct"/>
            <w:tcBorders>
              <w:top w:val="nil"/>
              <w:left w:val="nil"/>
              <w:bottom w:val="nil"/>
              <w:right w:val="nil"/>
            </w:tcBorders>
            <w:noWrap/>
            <w:vAlign w:val="bottom"/>
            <w:hideMark/>
          </w:tcPr>
          <w:p w14:paraId="17B278CA" w14:textId="77777777" w:rsidR="00522107" w:rsidRPr="00CF21D3" w:rsidRDefault="00522107" w:rsidP="00522107">
            <w:pPr>
              <w:spacing w:after="0" w:line="240" w:lineRule="auto"/>
              <w:rPr>
                <w:rFonts w:ascii="Calibri" w:hAnsi="Calibri" w:cs="Calibri"/>
                <w:sz w:val="22"/>
                <w:szCs w:val="22"/>
                <w:lang w:val="es-ES"/>
              </w:rPr>
            </w:pPr>
          </w:p>
        </w:tc>
        <w:tc>
          <w:tcPr>
            <w:tcW w:w="2383" w:type="pct"/>
            <w:gridSpan w:val="10"/>
            <w:tcBorders>
              <w:top w:val="nil"/>
              <w:left w:val="nil"/>
              <w:bottom w:val="nil"/>
              <w:right w:val="nil"/>
            </w:tcBorders>
            <w:noWrap/>
            <w:vAlign w:val="bottom"/>
            <w:hideMark/>
          </w:tcPr>
          <w:p w14:paraId="34D09C06" w14:textId="771D75B4" w:rsidR="00522107" w:rsidRPr="005643FF" w:rsidRDefault="00522107" w:rsidP="00522107">
            <w:pPr>
              <w:spacing w:after="0" w:line="240" w:lineRule="auto"/>
              <w:rPr>
                <w:rFonts w:ascii="Calibri" w:hAnsi="Calibri" w:cs="Calibri"/>
                <w:sz w:val="22"/>
                <w:szCs w:val="22"/>
                <w:lang w:val="es-ES"/>
              </w:rPr>
            </w:pPr>
            <w:r w:rsidRPr="005643FF">
              <w:rPr>
                <w:rFonts w:ascii="Calibri" w:hAnsi="Calibri" w:cs="Calibri"/>
                <w:sz w:val="22"/>
                <w:szCs w:val="22"/>
                <w:lang w:val="es-ES"/>
              </w:rPr>
              <w:t>Caja en moneda extranjera (Anexo II)</w:t>
            </w:r>
          </w:p>
        </w:tc>
        <w:tc>
          <w:tcPr>
            <w:tcW w:w="755" w:type="pct"/>
            <w:gridSpan w:val="2"/>
            <w:tcBorders>
              <w:top w:val="nil"/>
              <w:left w:val="nil"/>
              <w:bottom w:val="nil"/>
              <w:right w:val="nil"/>
            </w:tcBorders>
            <w:noWrap/>
            <w:hideMark/>
          </w:tcPr>
          <w:p w14:paraId="41FE6653" w14:textId="4C16F331" w:rsidR="00522107" w:rsidRPr="00522107" w:rsidRDefault="00D4622A" w:rsidP="00522107">
            <w:pPr>
              <w:spacing w:after="0" w:line="240" w:lineRule="auto"/>
              <w:jc w:val="right"/>
              <w:rPr>
                <w:rFonts w:asciiTheme="minorHAnsi" w:hAnsiTheme="minorHAnsi" w:cstheme="minorHAnsi"/>
                <w:sz w:val="22"/>
                <w:szCs w:val="22"/>
              </w:rPr>
            </w:pPr>
            <w:r w:rsidRPr="00D4622A">
              <w:rPr>
                <w:rFonts w:asciiTheme="minorHAnsi" w:hAnsiTheme="minorHAnsi" w:cstheme="minorHAnsi"/>
                <w:sz w:val="22"/>
                <w:szCs w:val="22"/>
                <w:lang w:val="es-AR"/>
              </w:rPr>
              <w:t>8.088.900</w:t>
            </w:r>
          </w:p>
        </w:tc>
        <w:tc>
          <w:tcPr>
            <w:tcW w:w="748" w:type="pct"/>
            <w:tcBorders>
              <w:top w:val="nil"/>
              <w:left w:val="nil"/>
              <w:bottom w:val="nil"/>
              <w:right w:val="nil"/>
            </w:tcBorders>
            <w:noWrap/>
            <w:hideMark/>
          </w:tcPr>
          <w:p w14:paraId="57A85751" w14:textId="13F10172" w:rsidR="00522107" w:rsidRPr="00522107" w:rsidRDefault="00D4622A" w:rsidP="00522107">
            <w:pPr>
              <w:spacing w:after="0" w:line="240" w:lineRule="auto"/>
              <w:jc w:val="right"/>
              <w:rPr>
                <w:rFonts w:asciiTheme="minorHAnsi" w:hAnsiTheme="minorHAnsi" w:cstheme="minorHAnsi"/>
                <w:sz w:val="22"/>
                <w:szCs w:val="22"/>
              </w:rPr>
            </w:pPr>
            <w:r w:rsidRPr="00D4622A">
              <w:rPr>
                <w:rFonts w:asciiTheme="minorHAnsi" w:hAnsiTheme="minorHAnsi" w:cstheme="minorHAnsi"/>
                <w:sz w:val="22"/>
                <w:szCs w:val="22"/>
              </w:rPr>
              <w:t>7.477.545</w:t>
            </w:r>
          </w:p>
        </w:tc>
        <w:tc>
          <w:tcPr>
            <w:tcW w:w="770" w:type="pct"/>
            <w:tcBorders>
              <w:top w:val="nil"/>
              <w:left w:val="nil"/>
              <w:bottom w:val="nil"/>
              <w:right w:val="nil"/>
            </w:tcBorders>
            <w:noWrap/>
            <w:hideMark/>
          </w:tcPr>
          <w:p w14:paraId="702A9E1B" w14:textId="4C3FFA01" w:rsidR="00522107" w:rsidRPr="00522107" w:rsidRDefault="00D4622A" w:rsidP="00522107">
            <w:pPr>
              <w:spacing w:after="0" w:line="240" w:lineRule="auto"/>
              <w:jc w:val="right"/>
              <w:rPr>
                <w:rFonts w:asciiTheme="minorHAnsi" w:hAnsiTheme="minorHAnsi" w:cstheme="minorHAnsi"/>
                <w:sz w:val="22"/>
                <w:szCs w:val="22"/>
              </w:rPr>
            </w:pPr>
            <w:r w:rsidRPr="00D4622A">
              <w:rPr>
                <w:rFonts w:asciiTheme="minorHAnsi" w:hAnsiTheme="minorHAnsi" w:cstheme="minorHAnsi"/>
                <w:sz w:val="22"/>
                <w:szCs w:val="22"/>
              </w:rPr>
              <w:t>7.521.051</w:t>
            </w:r>
          </w:p>
        </w:tc>
      </w:tr>
      <w:tr w:rsidR="00522107" w:rsidRPr="00255B81" w14:paraId="0578C0E1" w14:textId="77777777" w:rsidTr="00FA3D61">
        <w:trPr>
          <w:trHeight w:val="204"/>
          <w:jc w:val="center"/>
        </w:trPr>
        <w:tc>
          <w:tcPr>
            <w:tcW w:w="344" w:type="pct"/>
            <w:tcBorders>
              <w:top w:val="nil"/>
              <w:left w:val="nil"/>
              <w:bottom w:val="nil"/>
              <w:right w:val="nil"/>
            </w:tcBorders>
            <w:noWrap/>
            <w:vAlign w:val="bottom"/>
          </w:tcPr>
          <w:p w14:paraId="61E091BC" w14:textId="77777777" w:rsidR="00522107" w:rsidRPr="00CF21D3" w:rsidRDefault="00522107" w:rsidP="00522107">
            <w:pPr>
              <w:spacing w:after="0" w:line="240" w:lineRule="auto"/>
              <w:rPr>
                <w:rFonts w:ascii="Calibri" w:hAnsi="Calibri" w:cs="Calibri"/>
                <w:sz w:val="22"/>
                <w:szCs w:val="22"/>
                <w:lang w:val="es-ES"/>
              </w:rPr>
            </w:pPr>
          </w:p>
        </w:tc>
        <w:tc>
          <w:tcPr>
            <w:tcW w:w="2383" w:type="pct"/>
            <w:gridSpan w:val="10"/>
            <w:tcBorders>
              <w:top w:val="nil"/>
              <w:left w:val="nil"/>
              <w:bottom w:val="nil"/>
              <w:right w:val="nil"/>
            </w:tcBorders>
            <w:noWrap/>
            <w:vAlign w:val="bottom"/>
          </w:tcPr>
          <w:p w14:paraId="7F43C4BE" w14:textId="77777777" w:rsidR="00522107" w:rsidRPr="005643FF" w:rsidRDefault="00522107" w:rsidP="00522107">
            <w:pPr>
              <w:spacing w:after="0" w:line="240" w:lineRule="auto"/>
              <w:rPr>
                <w:rFonts w:ascii="Calibri" w:hAnsi="Calibri" w:cs="Calibri"/>
                <w:sz w:val="22"/>
                <w:szCs w:val="22"/>
                <w:lang w:val="es-ES"/>
              </w:rPr>
            </w:pPr>
            <w:r>
              <w:rPr>
                <w:rFonts w:ascii="Calibri" w:hAnsi="Calibri" w:cs="Calibri"/>
                <w:sz w:val="22"/>
                <w:szCs w:val="22"/>
                <w:lang w:val="es-ES"/>
              </w:rPr>
              <w:t>Bancos</w:t>
            </w:r>
          </w:p>
        </w:tc>
        <w:tc>
          <w:tcPr>
            <w:tcW w:w="755" w:type="pct"/>
            <w:gridSpan w:val="2"/>
            <w:tcBorders>
              <w:top w:val="nil"/>
              <w:left w:val="nil"/>
              <w:bottom w:val="nil"/>
              <w:right w:val="nil"/>
            </w:tcBorders>
            <w:noWrap/>
          </w:tcPr>
          <w:p w14:paraId="65DF98FE" w14:textId="69BB17CF" w:rsidR="00522107" w:rsidRPr="00522107" w:rsidRDefault="00D4622A" w:rsidP="00522107">
            <w:pPr>
              <w:spacing w:after="0" w:line="240" w:lineRule="auto"/>
              <w:jc w:val="right"/>
              <w:rPr>
                <w:rFonts w:asciiTheme="minorHAnsi" w:hAnsiTheme="minorHAnsi" w:cstheme="minorHAnsi"/>
                <w:sz w:val="22"/>
                <w:szCs w:val="22"/>
              </w:rPr>
            </w:pPr>
            <w:r w:rsidRPr="00D4622A">
              <w:rPr>
                <w:rFonts w:asciiTheme="minorHAnsi" w:hAnsiTheme="minorHAnsi" w:cstheme="minorHAnsi"/>
                <w:sz w:val="22"/>
                <w:szCs w:val="22"/>
              </w:rPr>
              <w:t>175.191.451</w:t>
            </w:r>
          </w:p>
        </w:tc>
        <w:tc>
          <w:tcPr>
            <w:tcW w:w="748" w:type="pct"/>
            <w:tcBorders>
              <w:top w:val="nil"/>
              <w:left w:val="nil"/>
              <w:bottom w:val="nil"/>
              <w:right w:val="nil"/>
            </w:tcBorders>
            <w:noWrap/>
          </w:tcPr>
          <w:p w14:paraId="4DFD3EBC" w14:textId="58D28F37" w:rsidR="00522107" w:rsidRPr="00522107" w:rsidRDefault="00D4622A" w:rsidP="00522107">
            <w:pPr>
              <w:spacing w:after="0" w:line="240" w:lineRule="auto"/>
              <w:jc w:val="right"/>
              <w:rPr>
                <w:rFonts w:asciiTheme="minorHAnsi" w:hAnsiTheme="minorHAnsi" w:cstheme="minorHAnsi"/>
                <w:sz w:val="22"/>
                <w:szCs w:val="22"/>
              </w:rPr>
            </w:pPr>
            <w:r w:rsidRPr="00D4622A">
              <w:rPr>
                <w:rFonts w:asciiTheme="minorHAnsi" w:hAnsiTheme="minorHAnsi" w:cstheme="minorHAnsi"/>
                <w:sz w:val="22"/>
                <w:szCs w:val="22"/>
              </w:rPr>
              <w:t>5.413.594</w:t>
            </w:r>
          </w:p>
        </w:tc>
        <w:tc>
          <w:tcPr>
            <w:tcW w:w="770" w:type="pct"/>
            <w:tcBorders>
              <w:top w:val="nil"/>
              <w:left w:val="nil"/>
              <w:bottom w:val="nil"/>
              <w:right w:val="nil"/>
            </w:tcBorders>
            <w:noWrap/>
          </w:tcPr>
          <w:p w14:paraId="075C92CF" w14:textId="5E88A721" w:rsidR="00522107" w:rsidRPr="00522107" w:rsidRDefault="00D4622A" w:rsidP="00522107">
            <w:pPr>
              <w:spacing w:after="0" w:line="240" w:lineRule="auto"/>
              <w:jc w:val="right"/>
              <w:rPr>
                <w:rFonts w:asciiTheme="minorHAnsi" w:hAnsiTheme="minorHAnsi" w:cstheme="minorHAnsi"/>
                <w:sz w:val="22"/>
                <w:szCs w:val="22"/>
              </w:rPr>
            </w:pPr>
            <w:r w:rsidRPr="00D4622A">
              <w:rPr>
                <w:rFonts w:asciiTheme="minorHAnsi" w:hAnsiTheme="minorHAnsi" w:cstheme="minorHAnsi"/>
                <w:sz w:val="22"/>
                <w:szCs w:val="22"/>
              </w:rPr>
              <w:t>10.460.599</w:t>
            </w:r>
          </w:p>
        </w:tc>
      </w:tr>
      <w:tr w:rsidR="00522107" w:rsidRPr="00255B81" w14:paraId="48B99795" w14:textId="77777777" w:rsidTr="00FA3D61">
        <w:trPr>
          <w:trHeight w:val="204"/>
          <w:jc w:val="center"/>
        </w:trPr>
        <w:tc>
          <w:tcPr>
            <w:tcW w:w="344" w:type="pct"/>
            <w:tcBorders>
              <w:top w:val="nil"/>
              <w:left w:val="nil"/>
              <w:bottom w:val="nil"/>
              <w:right w:val="nil"/>
            </w:tcBorders>
            <w:noWrap/>
            <w:vAlign w:val="bottom"/>
          </w:tcPr>
          <w:p w14:paraId="048C3BA1" w14:textId="77777777" w:rsidR="00522107" w:rsidRPr="00CF21D3" w:rsidRDefault="00522107" w:rsidP="00522107">
            <w:pPr>
              <w:spacing w:after="0" w:line="240" w:lineRule="auto"/>
              <w:rPr>
                <w:rFonts w:ascii="Calibri" w:hAnsi="Calibri" w:cs="Calibri"/>
                <w:sz w:val="22"/>
                <w:szCs w:val="22"/>
                <w:lang w:val="es-ES"/>
              </w:rPr>
            </w:pPr>
          </w:p>
        </w:tc>
        <w:tc>
          <w:tcPr>
            <w:tcW w:w="2383" w:type="pct"/>
            <w:gridSpan w:val="10"/>
            <w:tcBorders>
              <w:top w:val="nil"/>
              <w:left w:val="nil"/>
              <w:bottom w:val="nil"/>
              <w:right w:val="nil"/>
            </w:tcBorders>
            <w:noWrap/>
            <w:vAlign w:val="bottom"/>
          </w:tcPr>
          <w:p w14:paraId="12D83255" w14:textId="40397FEA" w:rsidR="00522107" w:rsidRPr="005643FF" w:rsidRDefault="00522107" w:rsidP="00522107">
            <w:pPr>
              <w:spacing w:after="0" w:line="240" w:lineRule="auto"/>
              <w:rPr>
                <w:rFonts w:ascii="Calibri" w:hAnsi="Calibri" w:cs="Calibri"/>
                <w:sz w:val="22"/>
                <w:szCs w:val="22"/>
                <w:lang w:val="es-ES"/>
              </w:rPr>
            </w:pPr>
            <w:r>
              <w:rPr>
                <w:rFonts w:ascii="Calibri" w:hAnsi="Calibri" w:cs="Calibri"/>
                <w:sz w:val="22"/>
                <w:szCs w:val="22"/>
                <w:lang w:val="es-ES"/>
              </w:rPr>
              <w:t>Banco en Moneda Extranjera (Anexo II)</w:t>
            </w:r>
          </w:p>
        </w:tc>
        <w:tc>
          <w:tcPr>
            <w:tcW w:w="755" w:type="pct"/>
            <w:gridSpan w:val="2"/>
            <w:tcBorders>
              <w:top w:val="nil"/>
              <w:left w:val="nil"/>
              <w:bottom w:val="nil"/>
              <w:right w:val="nil"/>
            </w:tcBorders>
            <w:noWrap/>
            <w:vAlign w:val="bottom"/>
          </w:tcPr>
          <w:p w14:paraId="0B0FAC1E" w14:textId="7A7F0177" w:rsidR="00522107" w:rsidRPr="00522107" w:rsidRDefault="00D4622A" w:rsidP="00522107">
            <w:pPr>
              <w:spacing w:after="0" w:line="240" w:lineRule="auto"/>
              <w:jc w:val="right"/>
              <w:rPr>
                <w:rFonts w:asciiTheme="minorHAnsi" w:hAnsiTheme="minorHAnsi" w:cstheme="minorHAnsi"/>
                <w:sz w:val="22"/>
                <w:szCs w:val="22"/>
              </w:rPr>
            </w:pPr>
            <w:r w:rsidRPr="00D4622A">
              <w:rPr>
                <w:rFonts w:asciiTheme="minorHAnsi" w:hAnsiTheme="minorHAnsi" w:cstheme="minorHAnsi"/>
                <w:sz w:val="22"/>
                <w:szCs w:val="22"/>
              </w:rPr>
              <w:t>109.632.358</w:t>
            </w:r>
          </w:p>
        </w:tc>
        <w:tc>
          <w:tcPr>
            <w:tcW w:w="748" w:type="pct"/>
            <w:tcBorders>
              <w:top w:val="nil"/>
              <w:left w:val="nil"/>
              <w:bottom w:val="nil"/>
              <w:right w:val="nil"/>
            </w:tcBorders>
            <w:noWrap/>
          </w:tcPr>
          <w:p w14:paraId="734AA814" w14:textId="17294EBF" w:rsidR="00522107" w:rsidRPr="00A61892" w:rsidRDefault="00D4622A" w:rsidP="00522107">
            <w:pPr>
              <w:spacing w:after="0" w:line="240" w:lineRule="auto"/>
              <w:jc w:val="right"/>
              <w:rPr>
                <w:rFonts w:asciiTheme="minorHAnsi" w:hAnsiTheme="minorHAnsi" w:cstheme="minorHAnsi"/>
                <w:sz w:val="22"/>
                <w:szCs w:val="22"/>
              </w:rPr>
            </w:pPr>
            <w:r w:rsidRPr="00D4622A">
              <w:rPr>
                <w:rFonts w:asciiTheme="minorHAnsi" w:hAnsiTheme="minorHAnsi" w:cstheme="minorHAnsi"/>
                <w:sz w:val="22"/>
                <w:szCs w:val="22"/>
              </w:rPr>
              <w:t>101.346.398</w:t>
            </w:r>
          </w:p>
        </w:tc>
        <w:tc>
          <w:tcPr>
            <w:tcW w:w="770" w:type="pct"/>
            <w:tcBorders>
              <w:top w:val="nil"/>
              <w:left w:val="nil"/>
              <w:bottom w:val="nil"/>
              <w:right w:val="nil"/>
            </w:tcBorders>
            <w:noWrap/>
          </w:tcPr>
          <w:p w14:paraId="121EF56A" w14:textId="19ACA6E5" w:rsidR="00522107" w:rsidRPr="00522107" w:rsidRDefault="00D4622A" w:rsidP="00522107">
            <w:pPr>
              <w:spacing w:after="0" w:line="240" w:lineRule="auto"/>
              <w:jc w:val="right"/>
              <w:rPr>
                <w:rFonts w:asciiTheme="minorHAnsi" w:hAnsiTheme="minorHAnsi" w:cstheme="minorHAnsi"/>
                <w:sz w:val="22"/>
                <w:szCs w:val="22"/>
              </w:rPr>
            </w:pPr>
            <w:r w:rsidRPr="00D4622A">
              <w:rPr>
                <w:rFonts w:asciiTheme="minorHAnsi" w:hAnsiTheme="minorHAnsi" w:cstheme="minorHAnsi"/>
                <w:sz w:val="22"/>
                <w:szCs w:val="22"/>
              </w:rPr>
              <w:t>101.936.051</w:t>
            </w:r>
          </w:p>
        </w:tc>
      </w:tr>
      <w:tr w:rsidR="00450E4B" w:rsidRPr="00255B81" w14:paraId="57151186" w14:textId="77777777" w:rsidTr="00FA3D61">
        <w:trPr>
          <w:trHeight w:val="204"/>
          <w:jc w:val="center"/>
        </w:trPr>
        <w:tc>
          <w:tcPr>
            <w:tcW w:w="344" w:type="pct"/>
            <w:tcBorders>
              <w:top w:val="nil"/>
              <w:left w:val="nil"/>
              <w:bottom w:val="nil"/>
              <w:right w:val="nil"/>
            </w:tcBorders>
            <w:noWrap/>
            <w:vAlign w:val="bottom"/>
            <w:hideMark/>
          </w:tcPr>
          <w:p w14:paraId="12F91230" w14:textId="77777777" w:rsidR="00450E4B" w:rsidRPr="00CF21D3" w:rsidRDefault="00450E4B" w:rsidP="00450E4B">
            <w:pPr>
              <w:spacing w:after="0" w:line="240" w:lineRule="auto"/>
              <w:rPr>
                <w:rFonts w:ascii="Calibri" w:hAnsi="Calibri" w:cs="Calibri"/>
                <w:sz w:val="22"/>
                <w:szCs w:val="22"/>
                <w:lang w:val="es-ES"/>
              </w:rPr>
            </w:pPr>
          </w:p>
        </w:tc>
        <w:tc>
          <w:tcPr>
            <w:tcW w:w="490" w:type="pct"/>
            <w:tcBorders>
              <w:top w:val="nil"/>
              <w:left w:val="nil"/>
              <w:bottom w:val="nil"/>
              <w:right w:val="nil"/>
            </w:tcBorders>
            <w:noWrap/>
            <w:vAlign w:val="bottom"/>
            <w:hideMark/>
          </w:tcPr>
          <w:p w14:paraId="783B73DB" w14:textId="77777777" w:rsidR="00450E4B" w:rsidRPr="00CF21D3" w:rsidRDefault="00450E4B" w:rsidP="00450E4B">
            <w:pPr>
              <w:spacing w:after="0" w:line="240" w:lineRule="auto"/>
              <w:rPr>
                <w:rFonts w:ascii="Times New Roman" w:hAnsi="Times New Roman" w:cs="Times New Roman"/>
                <w:color w:val="auto"/>
                <w:sz w:val="20"/>
                <w:szCs w:val="20"/>
                <w:lang w:val="es-ES"/>
              </w:rPr>
            </w:pPr>
          </w:p>
        </w:tc>
        <w:tc>
          <w:tcPr>
            <w:tcW w:w="1683" w:type="pct"/>
            <w:gridSpan w:val="7"/>
            <w:tcBorders>
              <w:top w:val="nil"/>
              <w:left w:val="nil"/>
              <w:bottom w:val="nil"/>
              <w:right w:val="nil"/>
            </w:tcBorders>
            <w:noWrap/>
            <w:vAlign w:val="bottom"/>
            <w:hideMark/>
          </w:tcPr>
          <w:p w14:paraId="1BD89026" w14:textId="77777777" w:rsidR="00450E4B" w:rsidRPr="00CF21D3" w:rsidRDefault="00450E4B" w:rsidP="00450E4B">
            <w:pPr>
              <w:spacing w:after="0" w:line="240" w:lineRule="auto"/>
              <w:rPr>
                <w:rFonts w:ascii="Times New Roman" w:hAnsi="Times New Roman" w:cs="Times New Roman"/>
                <w:color w:val="auto"/>
                <w:sz w:val="20"/>
                <w:szCs w:val="20"/>
                <w:lang w:val="es-ES"/>
              </w:rPr>
            </w:pPr>
          </w:p>
        </w:tc>
        <w:tc>
          <w:tcPr>
            <w:tcW w:w="136" w:type="pct"/>
            <w:tcBorders>
              <w:top w:val="nil"/>
              <w:left w:val="nil"/>
              <w:bottom w:val="nil"/>
              <w:right w:val="nil"/>
            </w:tcBorders>
            <w:noWrap/>
            <w:vAlign w:val="bottom"/>
            <w:hideMark/>
          </w:tcPr>
          <w:p w14:paraId="5E1EB162" w14:textId="77777777" w:rsidR="00450E4B" w:rsidRPr="00CF21D3" w:rsidRDefault="00450E4B" w:rsidP="00450E4B">
            <w:pPr>
              <w:spacing w:after="0" w:line="240" w:lineRule="auto"/>
              <w:rPr>
                <w:rFonts w:ascii="Times New Roman" w:hAnsi="Times New Roman" w:cs="Times New Roman"/>
                <w:color w:val="auto"/>
                <w:sz w:val="20"/>
                <w:szCs w:val="20"/>
                <w:lang w:val="es-ES"/>
              </w:rPr>
            </w:pPr>
          </w:p>
        </w:tc>
        <w:tc>
          <w:tcPr>
            <w:tcW w:w="108" w:type="pct"/>
            <w:gridSpan w:val="2"/>
            <w:tcBorders>
              <w:top w:val="nil"/>
              <w:left w:val="nil"/>
              <w:bottom w:val="nil"/>
              <w:right w:val="nil"/>
            </w:tcBorders>
            <w:noWrap/>
            <w:vAlign w:val="bottom"/>
            <w:hideMark/>
          </w:tcPr>
          <w:p w14:paraId="5A87E38D" w14:textId="77777777" w:rsidR="00450E4B" w:rsidRPr="00CF21D3" w:rsidRDefault="00450E4B" w:rsidP="00450E4B">
            <w:pPr>
              <w:spacing w:after="0" w:line="240" w:lineRule="auto"/>
              <w:rPr>
                <w:rFonts w:ascii="Times New Roman" w:hAnsi="Times New Roman" w:cs="Times New Roman"/>
                <w:color w:val="auto"/>
                <w:sz w:val="20"/>
                <w:szCs w:val="20"/>
                <w:lang w:val="es-ES"/>
              </w:rPr>
            </w:pPr>
          </w:p>
        </w:tc>
        <w:tc>
          <w:tcPr>
            <w:tcW w:w="721" w:type="pct"/>
            <w:tcBorders>
              <w:top w:val="single" w:sz="4" w:space="0" w:color="auto"/>
              <w:left w:val="nil"/>
              <w:bottom w:val="double" w:sz="4" w:space="0" w:color="auto"/>
              <w:right w:val="nil"/>
            </w:tcBorders>
            <w:noWrap/>
            <w:hideMark/>
          </w:tcPr>
          <w:p w14:paraId="2A318818" w14:textId="0E156C06" w:rsidR="00450E4B" w:rsidRPr="00450E4B" w:rsidRDefault="00D4622A" w:rsidP="00450E4B">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292.972.709</w:t>
            </w:r>
          </w:p>
        </w:tc>
        <w:tc>
          <w:tcPr>
            <w:tcW w:w="748" w:type="pct"/>
            <w:tcBorders>
              <w:top w:val="single" w:sz="4" w:space="0" w:color="auto"/>
              <w:left w:val="nil"/>
              <w:bottom w:val="double" w:sz="4" w:space="0" w:color="auto"/>
              <w:right w:val="nil"/>
            </w:tcBorders>
            <w:noWrap/>
            <w:hideMark/>
          </w:tcPr>
          <w:p w14:paraId="493EBB76" w14:textId="016A8A11" w:rsidR="00450E4B" w:rsidRPr="00450E4B" w:rsidRDefault="00D4622A" w:rsidP="00450E4B">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114.301.118</w:t>
            </w:r>
          </w:p>
        </w:tc>
        <w:tc>
          <w:tcPr>
            <w:tcW w:w="770" w:type="pct"/>
            <w:tcBorders>
              <w:top w:val="single" w:sz="4" w:space="0" w:color="auto"/>
              <w:left w:val="nil"/>
              <w:bottom w:val="single" w:sz="4" w:space="0" w:color="auto"/>
              <w:right w:val="nil"/>
            </w:tcBorders>
            <w:noWrap/>
            <w:hideMark/>
          </w:tcPr>
          <w:p w14:paraId="06AA874C" w14:textId="22F6DE63" w:rsidR="00450E4B" w:rsidRPr="00450E4B" w:rsidRDefault="00D4622A" w:rsidP="00450E4B">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119.996.755</w:t>
            </w:r>
          </w:p>
        </w:tc>
      </w:tr>
      <w:tr w:rsidR="00B717F4" w:rsidRPr="00255B81" w14:paraId="092C3A50" w14:textId="77777777" w:rsidTr="00FA3D61">
        <w:trPr>
          <w:trHeight w:val="204"/>
          <w:jc w:val="center"/>
        </w:trPr>
        <w:tc>
          <w:tcPr>
            <w:tcW w:w="344" w:type="pct"/>
            <w:tcBorders>
              <w:top w:val="nil"/>
              <w:left w:val="nil"/>
              <w:bottom w:val="nil"/>
              <w:right w:val="nil"/>
            </w:tcBorders>
            <w:noWrap/>
            <w:vAlign w:val="bottom"/>
            <w:hideMark/>
          </w:tcPr>
          <w:p w14:paraId="5E4E343E" w14:textId="77777777" w:rsidR="00B717F4" w:rsidRPr="00CF21D3" w:rsidRDefault="00B717F4" w:rsidP="00B717F4">
            <w:pPr>
              <w:spacing w:after="0" w:line="240" w:lineRule="auto"/>
              <w:rPr>
                <w:rFonts w:ascii="Calibri" w:hAnsi="Calibri" w:cs="Calibri"/>
                <w:sz w:val="22"/>
                <w:szCs w:val="22"/>
                <w:lang w:val="es-ES"/>
              </w:rPr>
            </w:pPr>
            <w:r w:rsidRPr="00CF21D3">
              <w:rPr>
                <w:rFonts w:ascii="Calibri" w:hAnsi="Calibri" w:cs="Calibri"/>
                <w:sz w:val="22"/>
                <w:szCs w:val="22"/>
                <w:lang w:val="es-ES"/>
              </w:rPr>
              <w:t>5.1.2.</w:t>
            </w:r>
          </w:p>
        </w:tc>
        <w:tc>
          <w:tcPr>
            <w:tcW w:w="1175" w:type="pct"/>
            <w:gridSpan w:val="3"/>
            <w:tcBorders>
              <w:top w:val="nil"/>
              <w:left w:val="nil"/>
              <w:bottom w:val="nil"/>
              <w:right w:val="nil"/>
            </w:tcBorders>
            <w:noWrap/>
            <w:vAlign w:val="bottom"/>
            <w:hideMark/>
          </w:tcPr>
          <w:p w14:paraId="7937244F" w14:textId="77777777" w:rsidR="00B717F4" w:rsidRPr="00CF21D3" w:rsidRDefault="00B717F4" w:rsidP="00B717F4">
            <w:pPr>
              <w:spacing w:after="0" w:line="240" w:lineRule="auto"/>
              <w:rPr>
                <w:rFonts w:ascii="Calibri" w:hAnsi="Calibri" w:cs="Calibri"/>
                <w:b/>
                <w:bCs/>
                <w:sz w:val="22"/>
                <w:szCs w:val="22"/>
                <w:u w:val="single"/>
                <w:lang w:val="es-ES"/>
              </w:rPr>
            </w:pPr>
            <w:r w:rsidRPr="00CF21D3">
              <w:rPr>
                <w:rFonts w:ascii="Calibri" w:hAnsi="Calibri" w:cs="Calibri"/>
                <w:b/>
                <w:bCs/>
                <w:sz w:val="22"/>
                <w:szCs w:val="22"/>
                <w:u w:val="single"/>
                <w:lang w:val="es-ES"/>
              </w:rPr>
              <w:t>Inversiones</w:t>
            </w:r>
          </w:p>
        </w:tc>
        <w:tc>
          <w:tcPr>
            <w:tcW w:w="1134" w:type="pct"/>
            <w:gridSpan w:val="6"/>
            <w:tcBorders>
              <w:top w:val="nil"/>
              <w:left w:val="nil"/>
              <w:bottom w:val="nil"/>
              <w:right w:val="nil"/>
            </w:tcBorders>
            <w:noWrap/>
            <w:vAlign w:val="bottom"/>
            <w:hideMark/>
          </w:tcPr>
          <w:p w14:paraId="5378D938" w14:textId="77777777" w:rsidR="00B717F4" w:rsidRPr="00CF21D3" w:rsidRDefault="00B717F4" w:rsidP="00B717F4">
            <w:pPr>
              <w:spacing w:after="0" w:line="240" w:lineRule="auto"/>
              <w:rPr>
                <w:rFonts w:ascii="Calibri" w:hAnsi="Calibri" w:cs="Calibri"/>
                <w:b/>
                <w:bCs/>
                <w:sz w:val="22"/>
                <w:szCs w:val="22"/>
                <w:u w:val="single"/>
                <w:lang w:val="es-ES"/>
              </w:rPr>
            </w:pPr>
          </w:p>
        </w:tc>
        <w:tc>
          <w:tcPr>
            <w:tcW w:w="108" w:type="pct"/>
            <w:gridSpan w:val="2"/>
            <w:tcBorders>
              <w:top w:val="nil"/>
              <w:left w:val="nil"/>
              <w:bottom w:val="nil"/>
              <w:right w:val="nil"/>
            </w:tcBorders>
            <w:noWrap/>
            <w:vAlign w:val="bottom"/>
            <w:hideMark/>
          </w:tcPr>
          <w:p w14:paraId="5E32102F" w14:textId="77777777" w:rsidR="00B717F4" w:rsidRPr="00CF21D3" w:rsidRDefault="00B717F4" w:rsidP="00B717F4">
            <w:pPr>
              <w:spacing w:after="0" w:line="240" w:lineRule="auto"/>
              <w:rPr>
                <w:rFonts w:ascii="Times New Roman" w:hAnsi="Times New Roman" w:cs="Times New Roman"/>
                <w:color w:val="auto"/>
                <w:sz w:val="20"/>
                <w:szCs w:val="20"/>
                <w:lang w:val="es-ES"/>
              </w:rPr>
            </w:pPr>
          </w:p>
        </w:tc>
        <w:tc>
          <w:tcPr>
            <w:tcW w:w="721" w:type="pct"/>
            <w:tcBorders>
              <w:top w:val="double" w:sz="4" w:space="0" w:color="auto"/>
              <w:left w:val="nil"/>
              <w:bottom w:val="nil"/>
              <w:right w:val="nil"/>
            </w:tcBorders>
            <w:noWrap/>
            <w:vAlign w:val="bottom"/>
            <w:hideMark/>
          </w:tcPr>
          <w:p w14:paraId="41A3C8EB" w14:textId="77777777" w:rsidR="00B717F4" w:rsidRPr="00CF21D3" w:rsidRDefault="00B717F4" w:rsidP="00B717F4">
            <w:pPr>
              <w:spacing w:after="0" w:line="240" w:lineRule="auto"/>
              <w:rPr>
                <w:rFonts w:ascii="Times New Roman" w:hAnsi="Times New Roman" w:cs="Times New Roman"/>
                <w:color w:val="auto"/>
                <w:sz w:val="20"/>
                <w:szCs w:val="20"/>
                <w:lang w:val="es-ES"/>
              </w:rPr>
            </w:pPr>
          </w:p>
        </w:tc>
        <w:tc>
          <w:tcPr>
            <w:tcW w:w="748" w:type="pct"/>
            <w:tcBorders>
              <w:top w:val="double" w:sz="4" w:space="0" w:color="auto"/>
              <w:left w:val="nil"/>
              <w:bottom w:val="nil"/>
              <w:right w:val="nil"/>
            </w:tcBorders>
            <w:noWrap/>
            <w:vAlign w:val="bottom"/>
            <w:hideMark/>
          </w:tcPr>
          <w:p w14:paraId="435FC426" w14:textId="77777777" w:rsidR="00B717F4" w:rsidRPr="00CF21D3" w:rsidRDefault="00B717F4" w:rsidP="00B717F4">
            <w:pPr>
              <w:spacing w:after="0" w:line="240" w:lineRule="auto"/>
              <w:rPr>
                <w:rFonts w:ascii="Times New Roman" w:hAnsi="Times New Roman" w:cs="Times New Roman"/>
                <w:color w:val="auto"/>
                <w:sz w:val="20"/>
                <w:szCs w:val="20"/>
                <w:lang w:val="es-ES"/>
              </w:rPr>
            </w:pPr>
          </w:p>
        </w:tc>
        <w:tc>
          <w:tcPr>
            <w:tcW w:w="770" w:type="pct"/>
            <w:tcBorders>
              <w:top w:val="double" w:sz="4" w:space="0" w:color="auto"/>
              <w:left w:val="nil"/>
              <w:bottom w:val="nil"/>
              <w:right w:val="nil"/>
            </w:tcBorders>
            <w:noWrap/>
            <w:vAlign w:val="bottom"/>
            <w:hideMark/>
          </w:tcPr>
          <w:p w14:paraId="4BF4CB68" w14:textId="77777777" w:rsidR="00B717F4" w:rsidRPr="00CF21D3" w:rsidRDefault="00B717F4" w:rsidP="00B717F4">
            <w:pPr>
              <w:spacing w:after="0" w:line="240" w:lineRule="auto"/>
              <w:rPr>
                <w:rFonts w:ascii="Times New Roman" w:hAnsi="Times New Roman" w:cs="Times New Roman"/>
                <w:color w:val="auto"/>
                <w:sz w:val="20"/>
                <w:szCs w:val="20"/>
                <w:lang w:val="es-ES"/>
              </w:rPr>
            </w:pPr>
          </w:p>
        </w:tc>
      </w:tr>
      <w:tr w:rsidR="00450E4B" w:rsidRPr="00B717F4" w14:paraId="399F406C" w14:textId="77777777" w:rsidTr="00FA3D61">
        <w:trPr>
          <w:trHeight w:val="204"/>
          <w:jc w:val="center"/>
        </w:trPr>
        <w:tc>
          <w:tcPr>
            <w:tcW w:w="344" w:type="pct"/>
            <w:tcBorders>
              <w:top w:val="nil"/>
              <w:left w:val="nil"/>
              <w:bottom w:val="nil"/>
              <w:right w:val="nil"/>
            </w:tcBorders>
            <w:noWrap/>
            <w:vAlign w:val="bottom"/>
            <w:hideMark/>
          </w:tcPr>
          <w:p w14:paraId="00C5C743" w14:textId="77777777" w:rsidR="00450E4B" w:rsidRPr="00CF21D3" w:rsidRDefault="00450E4B" w:rsidP="00450E4B">
            <w:pPr>
              <w:spacing w:after="0" w:line="240" w:lineRule="auto"/>
              <w:rPr>
                <w:rFonts w:ascii="Calibri" w:hAnsi="Calibri" w:cs="Calibri"/>
                <w:sz w:val="22"/>
                <w:szCs w:val="22"/>
                <w:lang w:val="es-ES"/>
              </w:rPr>
            </w:pPr>
          </w:p>
        </w:tc>
        <w:tc>
          <w:tcPr>
            <w:tcW w:w="2125" w:type="pct"/>
            <w:gridSpan w:val="7"/>
            <w:tcBorders>
              <w:top w:val="nil"/>
              <w:left w:val="nil"/>
              <w:bottom w:val="nil"/>
              <w:right w:val="nil"/>
            </w:tcBorders>
            <w:noWrap/>
            <w:vAlign w:val="bottom"/>
            <w:hideMark/>
          </w:tcPr>
          <w:p w14:paraId="3E7A11A8" w14:textId="77777777" w:rsidR="00450E4B" w:rsidRPr="00CF21D3" w:rsidRDefault="00450E4B" w:rsidP="00450E4B">
            <w:pPr>
              <w:spacing w:after="0" w:line="240" w:lineRule="auto"/>
              <w:rPr>
                <w:rFonts w:ascii="Calibri" w:hAnsi="Calibri" w:cs="Calibri"/>
                <w:sz w:val="22"/>
                <w:szCs w:val="22"/>
                <w:lang w:val="es-ES"/>
              </w:rPr>
            </w:pPr>
            <w:r w:rsidRPr="00CF21D3">
              <w:rPr>
                <w:rFonts w:ascii="Calibri" w:hAnsi="Calibri" w:cs="Calibri"/>
                <w:sz w:val="22"/>
                <w:szCs w:val="22"/>
                <w:lang w:val="es-ES"/>
              </w:rPr>
              <w:t xml:space="preserve">Fondos comunes </w:t>
            </w:r>
            <w:r>
              <w:rPr>
                <w:rFonts w:ascii="Calibri" w:hAnsi="Calibri" w:cs="Calibri"/>
                <w:sz w:val="22"/>
                <w:szCs w:val="22"/>
                <w:lang w:val="es-ES"/>
              </w:rPr>
              <w:t>de inversió</w:t>
            </w:r>
            <w:r w:rsidRPr="00CF21D3">
              <w:rPr>
                <w:rFonts w:ascii="Calibri" w:hAnsi="Calibri" w:cs="Calibri"/>
                <w:sz w:val="22"/>
                <w:szCs w:val="22"/>
                <w:lang w:val="es-ES"/>
              </w:rPr>
              <w:t>n</w:t>
            </w:r>
          </w:p>
        </w:tc>
        <w:tc>
          <w:tcPr>
            <w:tcW w:w="258" w:type="pct"/>
            <w:gridSpan w:val="3"/>
            <w:tcBorders>
              <w:top w:val="nil"/>
              <w:left w:val="nil"/>
              <w:bottom w:val="nil"/>
              <w:right w:val="nil"/>
            </w:tcBorders>
            <w:noWrap/>
            <w:vAlign w:val="bottom"/>
            <w:hideMark/>
          </w:tcPr>
          <w:p w14:paraId="6C043C56" w14:textId="77777777" w:rsidR="00450E4B" w:rsidRPr="00CF21D3" w:rsidRDefault="00450E4B" w:rsidP="00450E4B">
            <w:pPr>
              <w:spacing w:after="0" w:line="240" w:lineRule="auto"/>
              <w:rPr>
                <w:rFonts w:ascii="Calibri" w:hAnsi="Calibri" w:cs="Calibri"/>
                <w:sz w:val="22"/>
                <w:szCs w:val="22"/>
                <w:lang w:val="es-ES"/>
              </w:rPr>
            </w:pPr>
          </w:p>
        </w:tc>
        <w:tc>
          <w:tcPr>
            <w:tcW w:w="755" w:type="pct"/>
            <w:gridSpan w:val="2"/>
            <w:tcBorders>
              <w:top w:val="nil"/>
              <w:left w:val="nil"/>
              <w:bottom w:val="nil"/>
              <w:right w:val="nil"/>
            </w:tcBorders>
            <w:noWrap/>
            <w:hideMark/>
          </w:tcPr>
          <w:p w14:paraId="798BA088" w14:textId="239A67B2" w:rsidR="00450E4B" w:rsidRPr="00450E4B" w:rsidRDefault="00D4622A" w:rsidP="00450E4B">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3.362.937.779</w:t>
            </w:r>
          </w:p>
        </w:tc>
        <w:tc>
          <w:tcPr>
            <w:tcW w:w="748" w:type="pct"/>
            <w:tcBorders>
              <w:top w:val="nil"/>
              <w:left w:val="nil"/>
              <w:bottom w:val="nil"/>
              <w:right w:val="nil"/>
            </w:tcBorders>
            <w:noWrap/>
            <w:hideMark/>
          </w:tcPr>
          <w:p w14:paraId="7C9A73D2" w14:textId="1CB0D29D" w:rsidR="00450E4B" w:rsidRPr="00450E4B" w:rsidRDefault="00D4622A" w:rsidP="00450E4B">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5.134.019.426</w:t>
            </w:r>
          </w:p>
        </w:tc>
        <w:tc>
          <w:tcPr>
            <w:tcW w:w="770" w:type="pct"/>
            <w:tcBorders>
              <w:top w:val="nil"/>
              <w:left w:val="nil"/>
              <w:bottom w:val="nil"/>
              <w:right w:val="nil"/>
            </w:tcBorders>
            <w:noWrap/>
            <w:hideMark/>
          </w:tcPr>
          <w:p w14:paraId="4C5A2737" w14:textId="7ECDF98E" w:rsidR="00450E4B" w:rsidRPr="00450E4B" w:rsidRDefault="00D4622A" w:rsidP="00450E4B">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2.084.679.964</w:t>
            </w:r>
          </w:p>
        </w:tc>
      </w:tr>
      <w:tr w:rsidR="00450E4B" w:rsidRPr="00255B81" w14:paraId="239B1601" w14:textId="77777777" w:rsidTr="00D4622A">
        <w:trPr>
          <w:trHeight w:val="204"/>
          <w:jc w:val="center"/>
        </w:trPr>
        <w:tc>
          <w:tcPr>
            <w:tcW w:w="344" w:type="pct"/>
            <w:tcBorders>
              <w:top w:val="nil"/>
              <w:left w:val="nil"/>
              <w:bottom w:val="nil"/>
              <w:right w:val="nil"/>
            </w:tcBorders>
            <w:noWrap/>
            <w:vAlign w:val="bottom"/>
            <w:hideMark/>
          </w:tcPr>
          <w:p w14:paraId="2D77481A" w14:textId="77777777" w:rsidR="00450E4B" w:rsidRPr="00B717F4" w:rsidRDefault="00450E4B" w:rsidP="00450E4B">
            <w:pPr>
              <w:spacing w:after="0" w:line="240" w:lineRule="auto"/>
              <w:rPr>
                <w:rFonts w:ascii="Calibri" w:hAnsi="Calibri" w:cs="Calibri"/>
                <w:sz w:val="22"/>
                <w:szCs w:val="22"/>
                <w:lang w:val="es-ES"/>
              </w:rPr>
            </w:pPr>
          </w:p>
        </w:tc>
        <w:tc>
          <w:tcPr>
            <w:tcW w:w="490" w:type="pct"/>
            <w:tcBorders>
              <w:top w:val="nil"/>
              <w:left w:val="nil"/>
              <w:bottom w:val="nil"/>
              <w:right w:val="nil"/>
            </w:tcBorders>
            <w:noWrap/>
            <w:vAlign w:val="bottom"/>
            <w:hideMark/>
          </w:tcPr>
          <w:p w14:paraId="5415D141" w14:textId="77777777" w:rsidR="00450E4B" w:rsidRPr="00B717F4" w:rsidRDefault="00450E4B" w:rsidP="00450E4B">
            <w:pPr>
              <w:spacing w:after="0" w:line="240" w:lineRule="auto"/>
              <w:rPr>
                <w:rFonts w:ascii="Times New Roman" w:hAnsi="Times New Roman" w:cs="Times New Roman"/>
                <w:color w:val="auto"/>
                <w:sz w:val="20"/>
                <w:szCs w:val="20"/>
                <w:lang w:val="es-ES"/>
              </w:rPr>
            </w:pPr>
          </w:p>
        </w:tc>
        <w:tc>
          <w:tcPr>
            <w:tcW w:w="725" w:type="pct"/>
            <w:gridSpan w:val="3"/>
            <w:tcBorders>
              <w:top w:val="nil"/>
              <w:left w:val="nil"/>
              <w:bottom w:val="nil"/>
              <w:right w:val="nil"/>
            </w:tcBorders>
            <w:noWrap/>
            <w:vAlign w:val="bottom"/>
            <w:hideMark/>
          </w:tcPr>
          <w:p w14:paraId="64099336" w14:textId="77777777" w:rsidR="00450E4B" w:rsidRPr="00B717F4" w:rsidRDefault="00450E4B" w:rsidP="00450E4B">
            <w:pPr>
              <w:spacing w:after="0" w:line="240" w:lineRule="auto"/>
              <w:rPr>
                <w:rFonts w:ascii="Times New Roman" w:hAnsi="Times New Roman" w:cs="Times New Roman"/>
                <w:color w:val="auto"/>
                <w:sz w:val="20"/>
                <w:szCs w:val="20"/>
                <w:lang w:val="es-ES"/>
              </w:rPr>
            </w:pPr>
          </w:p>
        </w:tc>
        <w:tc>
          <w:tcPr>
            <w:tcW w:w="777" w:type="pct"/>
            <w:gridSpan w:val="2"/>
            <w:tcBorders>
              <w:top w:val="nil"/>
              <w:left w:val="nil"/>
              <w:bottom w:val="nil"/>
              <w:right w:val="nil"/>
            </w:tcBorders>
            <w:noWrap/>
            <w:vAlign w:val="bottom"/>
            <w:hideMark/>
          </w:tcPr>
          <w:p w14:paraId="5E616E55" w14:textId="77777777" w:rsidR="00450E4B" w:rsidRPr="00B717F4" w:rsidRDefault="00450E4B" w:rsidP="00450E4B">
            <w:pPr>
              <w:spacing w:after="0" w:line="240" w:lineRule="auto"/>
              <w:rPr>
                <w:rFonts w:ascii="Times New Roman" w:hAnsi="Times New Roman" w:cs="Times New Roman"/>
                <w:color w:val="auto"/>
                <w:sz w:val="20"/>
                <w:szCs w:val="20"/>
                <w:lang w:val="es-ES"/>
              </w:rPr>
            </w:pPr>
          </w:p>
        </w:tc>
        <w:tc>
          <w:tcPr>
            <w:tcW w:w="391" w:type="pct"/>
            <w:gridSpan w:val="4"/>
            <w:tcBorders>
              <w:top w:val="nil"/>
              <w:left w:val="nil"/>
              <w:bottom w:val="nil"/>
              <w:right w:val="nil"/>
            </w:tcBorders>
            <w:noWrap/>
            <w:vAlign w:val="bottom"/>
            <w:hideMark/>
          </w:tcPr>
          <w:p w14:paraId="5AD2AC69" w14:textId="77777777" w:rsidR="00450E4B" w:rsidRPr="00B717F4" w:rsidRDefault="00450E4B" w:rsidP="00450E4B">
            <w:pPr>
              <w:spacing w:after="0" w:line="240" w:lineRule="auto"/>
              <w:rPr>
                <w:rFonts w:ascii="Times New Roman" w:hAnsi="Times New Roman" w:cs="Times New Roman"/>
                <w:color w:val="auto"/>
                <w:sz w:val="20"/>
                <w:szCs w:val="20"/>
                <w:lang w:val="es-ES"/>
              </w:rPr>
            </w:pPr>
          </w:p>
        </w:tc>
        <w:tc>
          <w:tcPr>
            <w:tcW w:w="755" w:type="pct"/>
            <w:gridSpan w:val="2"/>
            <w:tcBorders>
              <w:top w:val="single" w:sz="4" w:space="0" w:color="auto"/>
              <w:left w:val="nil"/>
              <w:bottom w:val="single" w:sz="4" w:space="0" w:color="auto"/>
              <w:right w:val="nil"/>
            </w:tcBorders>
            <w:noWrap/>
            <w:hideMark/>
          </w:tcPr>
          <w:p w14:paraId="5F2D29CF" w14:textId="558B9E5E" w:rsidR="00450E4B" w:rsidRPr="00450E4B" w:rsidRDefault="00D4622A" w:rsidP="00450E4B">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3.362.937.779</w:t>
            </w:r>
          </w:p>
        </w:tc>
        <w:tc>
          <w:tcPr>
            <w:tcW w:w="748" w:type="pct"/>
            <w:tcBorders>
              <w:top w:val="single" w:sz="4" w:space="0" w:color="auto"/>
              <w:left w:val="nil"/>
              <w:bottom w:val="single" w:sz="4" w:space="0" w:color="auto"/>
              <w:right w:val="nil"/>
            </w:tcBorders>
            <w:noWrap/>
            <w:hideMark/>
          </w:tcPr>
          <w:p w14:paraId="62A9D917" w14:textId="13C8E066" w:rsidR="00450E4B" w:rsidRPr="00450E4B" w:rsidRDefault="00D4622A" w:rsidP="00450E4B">
            <w:pPr>
              <w:spacing w:after="0" w:line="240" w:lineRule="auto"/>
              <w:jc w:val="right"/>
              <w:rPr>
                <w:rFonts w:asciiTheme="minorHAnsi" w:hAnsiTheme="minorHAnsi" w:cstheme="minorHAnsi"/>
                <w:i/>
                <w:iCs/>
                <w:sz w:val="22"/>
                <w:szCs w:val="22"/>
                <w:lang w:val="es-ES"/>
              </w:rPr>
            </w:pPr>
            <w:r w:rsidRPr="00D4622A">
              <w:rPr>
                <w:rFonts w:asciiTheme="minorHAnsi" w:hAnsiTheme="minorHAnsi" w:cstheme="minorHAnsi"/>
                <w:sz w:val="22"/>
                <w:szCs w:val="22"/>
              </w:rPr>
              <w:t>5.134.019.426</w:t>
            </w:r>
          </w:p>
        </w:tc>
        <w:tc>
          <w:tcPr>
            <w:tcW w:w="770" w:type="pct"/>
            <w:tcBorders>
              <w:top w:val="single" w:sz="4" w:space="0" w:color="auto"/>
              <w:left w:val="nil"/>
              <w:bottom w:val="single" w:sz="4" w:space="0" w:color="auto"/>
              <w:right w:val="nil"/>
            </w:tcBorders>
            <w:noWrap/>
            <w:hideMark/>
          </w:tcPr>
          <w:p w14:paraId="28FA40F7" w14:textId="7393DAB8" w:rsidR="00450E4B" w:rsidRPr="00450E4B" w:rsidRDefault="00D4622A" w:rsidP="00450E4B">
            <w:pPr>
              <w:spacing w:after="0" w:line="240" w:lineRule="auto"/>
              <w:jc w:val="right"/>
              <w:rPr>
                <w:rFonts w:asciiTheme="minorHAnsi" w:hAnsiTheme="minorHAnsi" w:cstheme="minorHAnsi"/>
                <w:i/>
                <w:iCs/>
                <w:sz w:val="22"/>
                <w:szCs w:val="22"/>
                <w:lang w:val="es-ES"/>
              </w:rPr>
            </w:pPr>
            <w:r w:rsidRPr="00D4622A">
              <w:rPr>
                <w:rFonts w:asciiTheme="minorHAnsi" w:hAnsiTheme="minorHAnsi" w:cstheme="minorHAnsi"/>
                <w:sz w:val="22"/>
                <w:szCs w:val="22"/>
              </w:rPr>
              <w:t>2.084.679.964</w:t>
            </w:r>
          </w:p>
        </w:tc>
      </w:tr>
      <w:tr w:rsidR="00B717F4" w:rsidRPr="00255B81" w14:paraId="53A9BBE7" w14:textId="77777777" w:rsidTr="00D4622A">
        <w:trPr>
          <w:trHeight w:val="204"/>
          <w:jc w:val="center"/>
        </w:trPr>
        <w:tc>
          <w:tcPr>
            <w:tcW w:w="344" w:type="pct"/>
            <w:tcBorders>
              <w:top w:val="nil"/>
              <w:left w:val="nil"/>
              <w:bottom w:val="nil"/>
              <w:right w:val="nil"/>
            </w:tcBorders>
            <w:noWrap/>
            <w:vAlign w:val="bottom"/>
            <w:hideMark/>
          </w:tcPr>
          <w:p w14:paraId="0FA7E8C7" w14:textId="77777777" w:rsidR="00B717F4" w:rsidRPr="00580DA0" w:rsidRDefault="00B717F4" w:rsidP="00B717F4">
            <w:pPr>
              <w:spacing w:after="0" w:line="240" w:lineRule="auto"/>
              <w:rPr>
                <w:rFonts w:ascii="Calibri" w:hAnsi="Calibri" w:cs="Calibri"/>
                <w:sz w:val="22"/>
                <w:szCs w:val="22"/>
                <w:lang w:val="es-ES"/>
              </w:rPr>
            </w:pPr>
            <w:r w:rsidRPr="00580DA0">
              <w:rPr>
                <w:rFonts w:ascii="Calibri" w:hAnsi="Calibri" w:cs="Calibri"/>
                <w:sz w:val="22"/>
                <w:szCs w:val="22"/>
                <w:lang w:val="es-ES"/>
              </w:rPr>
              <w:t>5.1.3.</w:t>
            </w:r>
          </w:p>
        </w:tc>
        <w:tc>
          <w:tcPr>
            <w:tcW w:w="1215" w:type="pct"/>
            <w:gridSpan w:val="4"/>
            <w:tcBorders>
              <w:top w:val="nil"/>
              <w:left w:val="nil"/>
              <w:bottom w:val="nil"/>
              <w:right w:val="nil"/>
            </w:tcBorders>
            <w:noWrap/>
            <w:vAlign w:val="bottom"/>
            <w:hideMark/>
          </w:tcPr>
          <w:p w14:paraId="3799C78D" w14:textId="77777777" w:rsidR="00B717F4" w:rsidRPr="00580DA0" w:rsidRDefault="00F6238C" w:rsidP="00B717F4">
            <w:pPr>
              <w:spacing w:after="0" w:line="240" w:lineRule="auto"/>
              <w:rPr>
                <w:rFonts w:ascii="Calibri" w:hAnsi="Calibri" w:cs="Calibri"/>
                <w:b/>
                <w:bCs/>
                <w:sz w:val="22"/>
                <w:szCs w:val="22"/>
                <w:u w:val="single"/>
                <w:lang w:val="es-ES"/>
              </w:rPr>
            </w:pPr>
            <w:r>
              <w:rPr>
                <w:rFonts w:ascii="Calibri" w:hAnsi="Calibri" w:cs="Calibri"/>
                <w:b/>
                <w:bCs/>
                <w:sz w:val="22"/>
                <w:szCs w:val="22"/>
                <w:u w:val="single"/>
                <w:lang w:val="es-ES"/>
              </w:rPr>
              <w:t>Otros Cré</w:t>
            </w:r>
            <w:r w:rsidR="00B717F4" w:rsidRPr="00580DA0">
              <w:rPr>
                <w:rFonts w:ascii="Calibri" w:hAnsi="Calibri" w:cs="Calibri"/>
                <w:b/>
                <w:bCs/>
                <w:sz w:val="22"/>
                <w:szCs w:val="22"/>
                <w:u w:val="single"/>
                <w:lang w:val="es-ES"/>
              </w:rPr>
              <w:t>ditos</w:t>
            </w:r>
          </w:p>
        </w:tc>
        <w:tc>
          <w:tcPr>
            <w:tcW w:w="777" w:type="pct"/>
            <w:gridSpan w:val="2"/>
            <w:tcBorders>
              <w:top w:val="nil"/>
              <w:left w:val="nil"/>
              <w:bottom w:val="nil"/>
              <w:right w:val="nil"/>
            </w:tcBorders>
            <w:noWrap/>
            <w:vAlign w:val="bottom"/>
            <w:hideMark/>
          </w:tcPr>
          <w:p w14:paraId="21893AF9" w14:textId="77777777" w:rsidR="00B717F4" w:rsidRPr="00580DA0" w:rsidRDefault="00B717F4" w:rsidP="00B717F4">
            <w:pPr>
              <w:spacing w:after="0" w:line="240" w:lineRule="auto"/>
              <w:rPr>
                <w:rFonts w:ascii="Calibri" w:hAnsi="Calibri" w:cs="Calibri"/>
                <w:b/>
                <w:bCs/>
                <w:sz w:val="22"/>
                <w:szCs w:val="22"/>
                <w:u w:val="single"/>
                <w:lang w:val="es-ES"/>
              </w:rPr>
            </w:pPr>
          </w:p>
        </w:tc>
        <w:tc>
          <w:tcPr>
            <w:tcW w:w="391" w:type="pct"/>
            <w:gridSpan w:val="4"/>
            <w:tcBorders>
              <w:top w:val="nil"/>
              <w:left w:val="nil"/>
              <w:bottom w:val="nil"/>
              <w:right w:val="nil"/>
            </w:tcBorders>
            <w:noWrap/>
            <w:vAlign w:val="bottom"/>
            <w:hideMark/>
          </w:tcPr>
          <w:p w14:paraId="28A838A0"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2273" w:type="pct"/>
            <w:gridSpan w:val="4"/>
            <w:tcBorders>
              <w:top w:val="double" w:sz="4" w:space="0" w:color="auto"/>
              <w:left w:val="nil"/>
              <w:bottom w:val="nil"/>
              <w:right w:val="nil"/>
            </w:tcBorders>
            <w:noWrap/>
            <w:vAlign w:val="bottom"/>
            <w:hideMark/>
          </w:tcPr>
          <w:p w14:paraId="5891279E"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r>
      <w:tr w:rsidR="00450E4B" w:rsidRPr="00255B81" w14:paraId="5B2C20C8" w14:textId="77777777" w:rsidTr="00FA3D61">
        <w:trPr>
          <w:trHeight w:val="204"/>
          <w:jc w:val="center"/>
        </w:trPr>
        <w:tc>
          <w:tcPr>
            <w:tcW w:w="344" w:type="pct"/>
            <w:tcBorders>
              <w:top w:val="nil"/>
              <w:left w:val="nil"/>
              <w:bottom w:val="nil"/>
              <w:right w:val="nil"/>
            </w:tcBorders>
            <w:noWrap/>
            <w:vAlign w:val="bottom"/>
            <w:hideMark/>
          </w:tcPr>
          <w:p w14:paraId="319A6F26" w14:textId="77777777" w:rsidR="00450E4B" w:rsidRPr="00580DA0" w:rsidRDefault="00450E4B" w:rsidP="00450E4B">
            <w:pPr>
              <w:spacing w:after="0" w:line="240" w:lineRule="auto"/>
              <w:jc w:val="center"/>
              <w:rPr>
                <w:rFonts w:ascii="Times New Roman" w:hAnsi="Times New Roman" w:cs="Times New Roman"/>
                <w:color w:val="auto"/>
                <w:sz w:val="20"/>
                <w:szCs w:val="20"/>
                <w:lang w:val="es-ES"/>
              </w:rPr>
            </w:pPr>
          </w:p>
        </w:tc>
        <w:tc>
          <w:tcPr>
            <w:tcW w:w="1062" w:type="pct"/>
            <w:gridSpan w:val="2"/>
            <w:tcBorders>
              <w:top w:val="nil"/>
              <w:left w:val="nil"/>
              <w:bottom w:val="nil"/>
              <w:right w:val="nil"/>
            </w:tcBorders>
            <w:noWrap/>
            <w:vAlign w:val="bottom"/>
            <w:hideMark/>
          </w:tcPr>
          <w:p w14:paraId="0CA6E3AB" w14:textId="77777777" w:rsidR="00450E4B" w:rsidRPr="00580DA0" w:rsidRDefault="00450E4B" w:rsidP="00450E4B">
            <w:pPr>
              <w:spacing w:after="0" w:line="240" w:lineRule="auto"/>
              <w:rPr>
                <w:rFonts w:ascii="Calibri" w:hAnsi="Calibri" w:cs="Calibri"/>
                <w:sz w:val="22"/>
                <w:szCs w:val="22"/>
                <w:lang w:val="es-ES"/>
              </w:rPr>
            </w:pPr>
            <w:proofErr w:type="gramStart"/>
            <w:r w:rsidRPr="00580DA0">
              <w:rPr>
                <w:rFonts w:ascii="Calibri" w:hAnsi="Calibri" w:cs="Calibri"/>
                <w:sz w:val="22"/>
                <w:szCs w:val="22"/>
                <w:lang w:val="es-ES"/>
              </w:rPr>
              <w:t>Seguros a devengar</w:t>
            </w:r>
            <w:proofErr w:type="gramEnd"/>
          </w:p>
        </w:tc>
        <w:tc>
          <w:tcPr>
            <w:tcW w:w="930" w:type="pct"/>
            <w:gridSpan w:val="4"/>
            <w:tcBorders>
              <w:top w:val="nil"/>
              <w:left w:val="nil"/>
              <w:bottom w:val="nil"/>
              <w:right w:val="nil"/>
            </w:tcBorders>
            <w:noWrap/>
            <w:vAlign w:val="bottom"/>
            <w:hideMark/>
          </w:tcPr>
          <w:p w14:paraId="7978C8F2" w14:textId="77777777" w:rsidR="00450E4B" w:rsidRPr="00580DA0" w:rsidRDefault="00450E4B" w:rsidP="00450E4B">
            <w:pPr>
              <w:spacing w:after="0" w:line="240" w:lineRule="auto"/>
              <w:rPr>
                <w:rFonts w:ascii="Calibri" w:hAnsi="Calibri" w:cs="Calibri"/>
                <w:sz w:val="22"/>
                <w:szCs w:val="22"/>
                <w:lang w:val="es-ES"/>
              </w:rPr>
            </w:pPr>
          </w:p>
        </w:tc>
        <w:tc>
          <w:tcPr>
            <w:tcW w:w="391" w:type="pct"/>
            <w:gridSpan w:val="4"/>
            <w:tcBorders>
              <w:top w:val="nil"/>
              <w:left w:val="nil"/>
              <w:bottom w:val="nil"/>
              <w:right w:val="nil"/>
            </w:tcBorders>
            <w:noWrap/>
            <w:vAlign w:val="bottom"/>
            <w:hideMark/>
          </w:tcPr>
          <w:p w14:paraId="29C1E41A" w14:textId="77777777" w:rsidR="00450E4B" w:rsidRPr="00580DA0" w:rsidRDefault="00450E4B" w:rsidP="00450E4B">
            <w:pPr>
              <w:spacing w:after="0" w:line="240" w:lineRule="auto"/>
              <w:rPr>
                <w:rFonts w:ascii="Times New Roman" w:hAnsi="Times New Roman" w:cs="Times New Roman"/>
                <w:color w:val="auto"/>
                <w:sz w:val="20"/>
                <w:szCs w:val="20"/>
                <w:lang w:val="es-ES"/>
              </w:rPr>
            </w:pPr>
          </w:p>
        </w:tc>
        <w:tc>
          <w:tcPr>
            <w:tcW w:w="755" w:type="pct"/>
            <w:gridSpan w:val="2"/>
            <w:tcBorders>
              <w:top w:val="nil"/>
              <w:left w:val="nil"/>
              <w:bottom w:val="nil"/>
              <w:right w:val="nil"/>
            </w:tcBorders>
            <w:noWrap/>
            <w:hideMark/>
          </w:tcPr>
          <w:p w14:paraId="0E587A69" w14:textId="68ACE652" w:rsidR="00450E4B" w:rsidRPr="00450E4B" w:rsidRDefault="00D4622A" w:rsidP="00450E4B">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38.344</w:t>
            </w:r>
          </w:p>
        </w:tc>
        <w:tc>
          <w:tcPr>
            <w:tcW w:w="748" w:type="pct"/>
            <w:tcBorders>
              <w:top w:val="nil"/>
              <w:left w:val="nil"/>
              <w:bottom w:val="nil"/>
              <w:right w:val="nil"/>
            </w:tcBorders>
            <w:noWrap/>
            <w:hideMark/>
          </w:tcPr>
          <w:p w14:paraId="735CD420" w14:textId="34F417FD" w:rsidR="00450E4B" w:rsidRPr="00450E4B" w:rsidRDefault="00D4622A" w:rsidP="00450E4B">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93.283</w:t>
            </w:r>
          </w:p>
        </w:tc>
        <w:tc>
          <w:tcPr>
            <w:tcW w:w="770" w:type="pct"/>
            <w:tcBorders>
              <w:top w:val="nil"/>
              <w:left w:val="nil"/>
              <w:bottom w:val="nil"/>
              <w:right w:val="nil"/>
            </w:tcBorders>
            <w:noWrap/>
            <w:hideMark/>
          </w:tcPr>
          <w:p w14:paraId="4B42C27D" w14:textId="32DACF94" w:rsidR="00450E4B" w:rsidRPr="00450E4B" w:rsidRDefault="00D4622A" w:rsidP="00450E4B">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49.786</w:t>
            </w:r>
          </w:p>
        </w:tc>
      </w:tr>
      <w:tr w:rsidR="00450E4B" w:rsidRPr="00255B81" w14:paraId="2386B3E3" w14:textId="77777777" w:rsidTr="00FA3D61">
        <w:trPr>
          <w:trHeight w:val="204"/>
          <w:jc w:val="center"/>
        </w:trPr>
        <w:tc>
          <w:tcPr>
            <w:tcW w:w="344" w:type="pct"/>
            <w:tcBorders>
              <w:top w:val="nil"/>
              <w:left w:val="nil"/>
              <w:bottom w:val="nil"/>
              <w:right w:val="nil"/>
            </w:tcBorders>
            <w:noWrap/>
            <w:vAlign w:val="bottom"/>
            <w:hideMark/>
          </w:tcPr>
          <w:p w14:paraId="69963DBC" w14:textId="77777777" w:rsidR="00450E4B" w:rsidRPr="00580DA0" w:rsidRDefault="00450E4B" w:rsidP="00450E4B">
            <w:pPr>
              <w:spacing w:after="0" w:line="240" w:lineRule="auto"/>
              <w:rPr>
                <w:rFonts w:ascii="Calibri" w:hAnsi="Calibri" w:cs="Calibri"/>
                <w:sz w:val="22"/>
                <w:szCs w:val="22"/>
                <w:lang w:val="es-ES"/>
              </w:rPr>
            </w:pPr>
          </w:p>
        </w:tc>
        <w:tc>
          <w:tcPr>
            <w:tcW w:w="2383" w:type="pct"/>
            <w:gridSpan w:val="10"/>
            <w:tcBorders>
              <w:top w:val="nil"/>
              <w:left w:val="nil"/>
              <w:bottom w:val="nil"/>
              <w:right w:val="nil"/>
            </w:tcBorders>
            <w:noWrap/>
            <w:vAlign w:val="bottom"/>
            <w:hideMark/>
          </w:tcPr>
          <w:p w14:paraId="43CB483D" w14:textId="62D71E6A" w:rsidR="00450E4B" w:rsidRPr="005643FF" w:rsidRDefault="00450E4B" w:rsidP="00450E4B">
            <w:pPr>
              <w:spacing w:after="0" w:line="240" w:lineRule="auto"/>
              <w:rPr>
                <w:rFonts w:ascii="Calibri" w:hAnsi="Calibri" w:cs="Calibri"/>
                <w:sz w:val="22"/>
                <w:szCs w:val="22"/>
                <w:lang w:val="es-ES"/>
              </w:rPr>
            </w:pPr>
            <w:r w:rsidRPr="005643FF">
              <w:rPr>
                <w:rFonts w:ascii="Calibri" w:hAnsi="Calibri" w:cs="Calibri"/>
                <w:sz w:val="22"/>
                <w:szCs w:val="22"/>
                <w:lang w:val="es-ES"/>
              </w:rPr>
              <w:t xml:space="preserve">Deudores varios - </w:t>
            </w:r>
            <w:proofErr w:type="spellStart"/>
            <w:r w:rsidRPr="005643FF">
              <w:rPr>
                <w:rFonts w:ascii="Calibri" w:hAnsi="Calibri" w:cs="Calibri"/>
                <w:sz w:val="22"/>
                <w:szCs w:val="22"/>
                <w:lang w:val="es-ES"/>
              </w:rPr>
              <w:t>Soc.art</w:t>
            </w:r>
            <w:proofErr w:type="spellEnd"/>
            <w:r w:rsidRPr="005643FF">
              <w:rPr>
                <w:rFonts w:ascii="Calibri" w:hAnsi="Calibri" w:cs="Calibri"/>
                <w:sz w:val="22"/>
                <w:szCs w:val="22"/>
                <w:lang w:val="es-ES"/>
              </w:rPr>
              <w:t xml:space="preserve">. 33 Ley 19.550 (Nota </w:t>
            </w:r>
            <w:r w:rsidR="006234D9">
              <w:rPr>
                <w:rFonts w:ascii="Calibri" w:hAnsi="Calibri" w:cs="Calibri"/>
                <w:sz w:val="22"/>
                <w:szCs w:val="22"/>
                <w:lang w:val="es-ES"/>
              </w:rPr>
              <w:t>7</w:t>
            </w:r>
            <w:r w:rsidRPr="005643FF">
              <w:rPr>
                <w:rFonts w:ascii="Calibri" w:hAnsi="Calibri" w:cs="Calibri"/>
                <w:sz w:val="22"/>
                <w:szCs w:val="22"/>
                <w:lang w:val="es-ES"/>
              </w:rPr>
              <w:t>.1.a)</w:t>
            </w:r>
          </w:p>
        </w:tc>
        <w:tc>
          <w:tcPr>
            <w:tcW w:w="755" w:type="pct"/>
            <w:gridSpan w:val="2"/>
            <w:tcBorders>
              <w:top w:val="nil"/>
              <w:left w:val="nil"/>
              <w:bottom w:val="nil"/>
              <w:right w:val="nil"/>
            </w:tcBorders>
            <w:noWrap/>
            <w:vAlign w:val="bottom"/>
            <w:hideMark/>
          </w:tcPr>
          <w:p w14:paraId="689F180F" w14:textId="1FCE2A43" w:rsidR="00450E4B" w:rsidRPr="00450E4B" w:rsidRDefault="00D4622A" w:rsidP="00450E4B">
            <w:pPr>
              <w:spacing w:after="0" w:line="240" w:lineRule="auto"/>
              <w:jc w:val="right"/>
              <w:rPr>
                <w:rFonts w:asciiTheme="minorHAnsi" w:hAnsiTheme="minorHAnsi" w:cstheme="minorHAnsi"/>
                <w:sz w:val="22"/>
                <w:szCs w:val="22"/>
                <w:lang w:val="es-ES"/>
              </w:rPr>
            </w:pPr>
            <w:r>
              <w:rPr>
                <w:rFonts w:asciiTheme="minorHAnsi" w:hAnsiTheme="minorHAnsi" w:cstheme="minorHAnsi"/>
                <w:sz w:val="22"/>
                <w:szCs w:val="22"/>
                <w:lang w:val="es-ES"/>
              </w:rPr>
              <w:t>-</w:t>
            </w:r>
          </w:p>
        </w:tc>
        <w:tc>
          <w:tcPr>
            <w:tcW w:w="748" w:type="pct"/>
            <w:tcBorders>
              <w:top w:val="nil"/>
              <w:left w:val="nil"/>
              <w:bottom w:val="nil"/>
              <w:right w:val="nil"/>
            </w:tcBorders>
            <w:noWrap/>
            <w:vAlign w:val="bottom"/>
            <w:hideMark/>
          </w:tcPr>
          <w:p w14:paraId="3A6AF7BA" w14:textId="0F64D093" w:rsidR="00450E4B" w:rsidRPr="00450E4B" w:rsidRDefault="00D4622A" w:rsidP="00450E4B">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lang w:val="es-ES"/>
              </w:rPr>
              <w:t>74.908.014</w:t>
            </w:r>
          </w:p>
        </w:tc>
        <w:tc>
          <w:tcPr>
            <w:tcW w:w="770" w:type="pct"/>
            <w:tcBorders>
              <w:top w:val="nil"/>
              <w:left w:val="nil"/>
              <w:bottom w:val="nil"/>
              <w:right w:val="nil"/>
            </w:tcBorders>
            <w:noWrap/>
            <w:hideMark/>
          </w:tcPr>
          <w:p w14:paraId="34AE7336" w14:textId="113D212D" w:rsidR="00450E4B" w:rsidRPr="00450E4B" w:rsidRDefault="00D4622A" w:rsidP="00450E4B">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90.084.245</w:t>
            </w:r>
          </w:p>
        </w:tc>
      </w:tr>
      <w:tr w:rsidR="00450E4B" w:rsidRPr="00255B81" w14:paraId="1960C66E" w14:textId="77777777" w:rsidTr="00FA3D61">
        <w:trPr>
          <w:trHeight w:val="204"/>
          <w:jc w:val="center"/>
        </w:trPr>
        <w:tc>
          <w:tcPr>
            <w:tcW w:w="344" w:type="pct"/>
            <w:tcBorders>
              <w:top w:val="nil"/>
              <w:left w:val="nil"/>
              <w:bottom w:val="nil"/>
              <w:right w:val="nil"/>
            </w:tcBorders>
            <w:noWrap/>
            <w:vAlign w:val="bottom"/>
          </w:tcPr>
          <w:p w14:paraId="01AFDA12" w14:textId="77777777" w:rsidR="00450E4B" w:rsidRPr="00580DA0" w:rsidRDefault="00450E4B" w:rsidP="00450E4B">
            <w:pPr>
              <w:spacing w:after="0" w:line="240" w:lineRule="auto"/>
              <w:rPr>
                <w:rFonts w:ascii="Calibri" w:hAnsi="Calibri" w:cs="Calibri"/>
                <w:sz w:val="22"/>
                <w:szCs w:val="22"/>
                <w:lang w:val="es-ES"/>
              </w:rPr>
            </w:pPr>
          </w:p>
        </w:tc>
        <w:tc>
          <w:tcPr>
            <w:tcW w:w="1602" w:type="pct"/>
            <w:gridSpan w:val="5"/>
            <w:tcBorders>
              <w:top w:val="nil"/>
              <w:left w:val="nil"/>
              <w:bottom w:val="nil"/>
              <w:right w:val="nil"/>
            </w:tcBorders>
            <w:noWrap/>
            <w:vAlign w:val="bottom"/>
          </w:tcPr>
          <w:p w14:paraId="524D8668" w14:textId="77777777" w:rsidR="00450E4B" w:rsidRPr="00580DA0" w:rsidRDefault="00450E4B" w:rsidP="00450E4B">
            <w:pPr>
              <w:spacing w:after="0" w:line="240" w:lineRule="auto"/>
              <w:rPr>
                <w:rFonts w:ascii="Calibri" w:hAnsi="Calibri" w:cs="Calibri"/>
                <w:sz w:val="22"/>
                <w:szCs w:val="22"/>
                <w:lang w:val="es-ES"/>
              </w:rPr>
            </w:pPr>
            <w:r w:rsidRPr="003930E2">
              <w:rPr>
                <w:rFonts w:ascii="Calibri" w:hAnsi="Calibri" w:cs="Calibri"/>
                <w:sz w:val="22"/>
                <w:szCs w:val="22"/>
                <w:lang w:val="es-ES"/>
              </w:rPr>
              <w:t>Indemnización Resolución 52/12</w:t>
            </w:r>
          </w:p>
        </w:tc>
        <w:tc>
          <w:tcPr>
            <w:tcW w:w="390" w:type="pct"/>
            <w:tcBorders>
              <w:top w:val="nil"/>
              <w:left w:val="nil"/>
              <w:bottom w:val="nil"/>
              <w:right w:val="nil"/>
            </w:tcBorders>
            <w:noWrap/>
            <w:vAlign w:val="bottom"/>
          </w:tcPr>
          <w:p w14:paraId="032A2186" w14:textId="77777777" w:rsidR="00450E4B" w:rsidRPr="00580DA0" w:rsidRDefault="00450E4B" w:rsidP="00450E4B">
            <w:pPr>
              <w:spacing w:after="0" w:line="240" w:lineRule="auto"/>
              <w:rPr>
                <w:rFonts w:ascii="Calibri" w:hAnsi="Calibri" w:cs="Calibri"/>
                <w:sz w:val="22"/>
                <w:szCs w:val="22"/>
                <w:lang w:val="es-ES"/>
              </w:rPr>
            </w:pPr>
          </w:p>
        </w:tc>
        <w:tc>
          <w:tcPr>
            <w:tcW w:w="391" w:type="pct"/>
            <w:gridSpan w:val="4"/>
            <w:tcBorders>
              <w:top w:val="nil"/>
              <w:left w:val="nil"/>
              <w:bottom w:val="nil"/>
              <w:right w:val="nil"/>
            </w:tcBorders>
            <w:noWrap/>
            <w:vAlign w:val="bottom"/>
          </w:tcPr>
          <w:p w14:paraId="0254BEB7" w14:textId="77777777" w:rsidR="00450E4B" w:rsidRPr="00580DA0" w:rsidRDefault="00450E4B" w:rsidP="00450E4B">
            <w:pPr>
              <w:spacing w:after="0" w:line="240" w:lineRule="auto"/>
              <w:rPr>
                <w:rFonts w:ascii="Times New Roman" w:hAnsi="Times New Roman" w:cs="Times New Roman"/>
                <w:color w:val="auto"/>
                <w:sz w:val="20"/>
                <w:szCs w:val="20"/>
                <w:lang w:val="es-ES"/>
              </w:rPr>
            </w:pPr>
          </w:p>
        </w:tc>
        <w:tc>
          <w:tcPr>
            <w:tcW w:w="755" w:type="pct"/>
            <w:gridSpan w:val="2"/>
            <w:tcBorders>
              <w:top w:val="nil"/>
              <w:left w:val="nil"/>
              <w:bottom w:val="nil"/>
              <w:right w:val="nil"/>
            </w:tcBorders>
            <w:noWrap/>
          </w:tcPr>
          <w:p w14:paraId="08252C55" w14:textId="76AA0F66" w:rsidR="00450E4B" w:rsidRPr="00450E4B" w:rsidRDefault="00D4622A" w:rsidP="00450E4B">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187.693.859</w:t>
            </w:r>
          </w:p>
        </w:tc>
        <w:tc>
          <w:tcPr>
            <w:tcW w:w="748" w:type="pct"/>
            <w:tcBorders>
              <w:top w:val="nil"/>
              <w:left w:val="nil"/>
              <w:bottom w:val="nil"/>
              <w:right w:val="nil"/>
            </w:tcBorders>
            <w:noWrap/>
          </w:tcPr>
          <w:p w14:paraId="152265AF" w14:textId="4943EDB1" w:rsidR="00450E4B" w:rsidRPr="00450E4B" w:rsidRDefault="00D4622A" w:rsidP="00450E4B">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208.072.683</w:t>
            </w:r>
          </w:p>
        </w:tc>
        <w:tc>
          <w:tcPr>
            <w:tcW w:w="770" w:type="pct"/>
            <w:tcBorders>
              <w:top w:val="nil"/>
              <w:left w:val="nil"/>
              <w:bottom w:val="nil"/>
              <w:right w:val="nil"/>
            </w:tcBorders>
            <w:noWrap/>
          </w:tcPr>
          <w:p w14:paraId="63A3AE40" w14:textId="63E0EBF5" w:rsidR="00450E4B" w:rsidRPr="00450E4B" w:rsidRDefault="00D4622A" w:rsidP="00450E4B">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137.027.860</w:t>
            </w:r>
          </w:p>
        </w:tc>
      </w:tr>
      <w:tr w:rsidR="00450E4B" w:rsidRPr="00255B81" w14:paraId="6BD0C799" w14:textId="77777777" w:rsidTr="00D4622A">
        <w:trPr>
          <w:trHeight w:val="204"/>
          <w:jc w:val="center"/>
        </w:trPr>
        <w:tc>
          <w:tcPr>
            <w:tcW w:w="344" w:type="pct"/>
            <w:tcBorders>
              <w:top w:val="nil"/>
              <w:left w:val="nil"/>
              <w:bottom w:val="nil"/>
              <w:right w:val="nil"/>
            </w:tcBorders>
            <w:noWrap/>
            <w:vAlign w:val="bottom"/>
            <w:hideMark/>
          </w:tcPr>
          <w:p w14:paraId="30A930EB" w14:textId="77777777" w:rsidR="00450E4B" w:rsidRPr="00580DA0" w:rsidRDefault="00450E4B" w:rsidP="00450E4B">
            <w:pPr>
              <w:spacing w:after="0" w:line="240" w:lineRule="auto"/>
              <w:rPr>
                <w:rFonts w:ascii="Calibri" w:hAnsi="Calibri" w:cs="Calibri"/>
                <w:sz w:val="22"/>
                <w:szCs w:val="22"/>
                <w:lang w:val="es-ES"/>
              </w:rPr>
            </w:pPr>
          </w:p>
        </w:tc>
        <w:tc>
          <w:tcPr>
            <w:tcW w:w="1215" w:type="pct"/>
            <w:gridSpan w:val="4"/>
            <w:tcBorders>
              <w:top w:val="nil"/>
              <w:left w:val="nil"/>
              <w:bottom w:val="nil"/>
              <w:right w:val="nil"/>
            </w:tcBorders>
            <w:noWrap/>
            <w:vAlign w:val="bottom"/>
            <w:hideMark/>
          </w:tcPr>
          <w:p w14:paraId="65C681BC" w14:textId="77777777" w:rsidR="00450E4B" w:rsidRPr="00580DA0" w:rsidRDefault="00450E4B" w:rsidP="00450E4B">
            <w:pPr>
              <w:spacing w:after="0" w:line="240" w:lineRule="auto"/>
              <w:rPr>
                <w:rFonts w:ascii="Calibri" w:hAnsi="Calibri" w:cs="Calibri"/>
                <w:sz w:val="22"/>
                <w:szCs w:val="22"/>
                <w:lang w:val="es-ES"/>
              </w:rPr>
            </w:pPr>
            <w:r w:rsidRPr="00580DA0">
              <w:rPr>
                <w:rFonts w:ascii="Calibri" w:hAnsi="Calibri" w:cs="Calibri"/>
                <w:sz w:val="22"/>
                <w:szCs w:val="22"/>
                <w:lang w:val="es-ES"/>
              </w:rPr>
              <w:t>Deudores Varios</w:t>
            </w:r>
          </w:p>
        </w:tc>
        <w:tc>
          <w:tcPr>
            <w:tcW w:w="777" w:type="pct"/>
            <w:gridSpan w:val="2"/>
            <w:tcBorders>
              <w:top w:val="nil"/>
              <w:left w:val="nil"/>
              <w:bottom w:val="nil"/>
              <w:right w:val="nil"/>
            </w:tcBorders>
            <w:noWrap/>
            <w:vAlign w:val="bottom"/>
            <w:hideMark/>
          </w:tcPr>
          <w:p w14:paraId="0B6BE563" w14:textId="77777777" w:rsidR="00450E4B" w:rsidRPr="00580DA0" w:rsidRDefault="00450E4B" w:rsidP="00450E4B">
            <w:pPr>
              <w:spacing w:after="0" w:line="240" w:lineRule="auto"/>
              <w:rPr>
                <w:rFonts w:ascii="Calibri" w:hAnsi="Calibri" w:cs="Calibri"/>
                <w:sz w:val="22"/>
                <w:szCs w:val="22"/>
                <w:lang w:val="es-ES"/>
              </w:rPr>
            </w:pPr>
          </w:p>
        </w:tc>
        <w:tc>
          <w:tcPr>
            <w:tcW w:w="391" w:type="pct"/>
            <w:gridSpan w:val="4"/>
            <w:tcBorders>
              <w:top w:val="nil"/>
              <w:left w:val="nil"/>
              <w:bottom w:val="nil"/>
              <w:right w:val="nil"/>
            </w:tcBorders>
            <w:noWrap/>
            <w:vAlign w:val="bottom"/>
            <w:hideMark/>
          </w:tcPr>
          <w:p w14:paraId="454BC382" w14:textId="77777777" w:rsidR="00450E4B" w:rsidRPr="00580DA0" w:rsidRDefault="00450E4B" w:rsidP="00450E4B">
            <w:pPr>
              <w:spacing w:after="0" w:line="240" w:lineRule="auto"/>
              <w:rPr>
                <w:rFonts w:ascii="Times New Roman" w:hAnsi="Times New Roman" w:cs="Times New Roman"/>
                <w:color w:val="auto"/>
                <w:sz w:val="20"/>
                <w:szCs w:val="20"/>
                <w:lang w:val="es-ES"/>
              </w:rPr>
            </w:pPr>
          </w:p>
        </w:tc>
        <w:tc>
          <w:tcPr>
            <w:tcW w:w="755" w:type="pct"/>
            <w:gridSpan w:val="2"/>
            <w:tcBorders>
              <w:top w:val="nil"/>
              <w:left w:val="nil"/>
              <w:bottom w:val="nil"/>
              <w:right w:val="nil"/>
            </w:tcBorders>
            <w:noWrap/>
            <w:hideMark/>
          </w:tcPr>
          <w:p w14:paraId="06982314" w14:textId="42D93D2A" w:rsidR="00450E4B" w:rsidRPr="00450E4B" w:rsidRDefault="00D4622A" w:rsidP="00450E4B">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164.768</w:t>
            </w:r>
          </w:p>
        </w:tc>
        <w:tc>
          <w:tcPr>
            <w:tcW w:w="748" w:type="pct"/>
            <w:tcBorders>
              <w:top w:val="nil"/>
              <w:left w:val="nil"/>
              <w:bottom w:val="nil"/>
              <w:right w:val="nil"/>
            </w:tcBorders>
            <w:noWrap/>
            <w:hideMark/>
          </w:tcPr>
          <w:p w14:paraId="1586695F" w14:textId="00D33ACE" w:rsidR="00450E4B" w:rsidRPr="00450E4B" w:rsidRDefault="00D4622A" w:rsidP="00450E4B">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280.545</w:t>
            </w:r>
          </w:p>
        </w:tc>
        <w:tc>
          <w:tcPr>
            <w:tcW w:w="770" w:type="pct"/>
            <w:tcBorders>
              <w:top w:val="nil"/>
              <w:left w:val="nil"/>
              <w:bottom w:val="nil"/>
              <w:right w:val="nil"/>
            </w:tcBorders>
            <w:noWrap/>
            <w:hideMark/>
          </w:tcPr>
          <w:p w14:paraId="60851057" w14:textId="030DF6CC" w:rsidR="00450E4B" w:rsidRPr="00450E4B" w:rsidRDefault="00D4622A" w:rsidP="00450E4B">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348.820</w:t>
            </w:r>
          </w:p>
        </w:tc>
      </w:tr>
      <w:tr w:rsidR="00D4622A" w:rsidRPr="00255B81" w14:paraId="2470DA6E" w14:textId="77777777" w:rsidTr="00D4622A">
        <w:trPr>
          <w:trHeight w:val="204"/>
          <w:jc w:val="center"/>
        </w:trPr>
        <w:tc>
          <w:tcPr>
            <w:tcW w:w="344" w:type="pct"/>
            <w:tcBorders>
              <w:top w:val="nil"/>
              <w:left w:val="nil"/>
              <w:bottom w:val="nil"/>
              <w:right w:val="nil"/>
            </w:tcBorders>
            <w:noWrap/>
            <w:vAlign w:val="bottom"/>
          </w:tcPr>
          <w:p w14:paraId="18B61E5E" w14:textId="77777777" w:rsidR="00D4622A" w:rsidRPr="00580DA0" w:rsidRDefault="00D4622A" w:rsidP="00450E4B">
            <w:pPr>
              <w:spacing w:after="0" w:line="240" w:lineRule="auto"/>
              <w:rPr>
                <w:rFonts w:ascii="Calibri" w:hAnsi="Calibri" w:cs="Calibri"/>
                <w:sz w:val="22"/>
                <w:szCs w:val="22"/>
                <w:lang w:val="es-ES"/>
              </w:rPr>
            </w:pPr>
          </w:p>
        </w:tc>
        <w:tc>
          <w:tcPr>
            <w:tcW w:w="1215" w:type="pct"/>
            <w:gridSpan w:val="4"/>
            <w:tcBorders>
              <w:top w:val="nil"/>
              <w:left w:val="nil"/>
              <w:bottom w:val="nil"/>
              <w:right w:val="nil"/>
            </w:tcBorders>
            <w:noWrap/>
            <w:vAlign w:val="bottom"/>
          </w:tcPr>
          <w:p w14:paraId="1DB7C4C2" w14:textId="05F7A635" w:rsidR="00D4622A" w:rsidRPr="00580DA0" w:rsidRDefault="00D4622A" w:rsidP="00450E4B">
            <w:pPr>
              <w:spacing w:after="0" w:line="240" w:lineRule="auto"/>
              <w:rPr>
                <w:rFonts w:ascii="Calibri" w:hAnsi="Calibri" w:cs="Calibri"/>
                <w:sz w:val="22"/>
                <w:szCs w:val="22"/>
                <w:lang w:val="es-ES"/>
              </w:rPr>
            </w:pPr>
            <w:proofErr w:type="spellStart"/>
            <w:r w:rsidRPr="00D4622A">
              <w:rPr>
                <w:rFonts w:ascii="Calibri" w:hAnsi="Calibri" w:cs="Calibri"/>
                <w:sz w:val="22"/>
                <w:szCs w:val="22"/>
                <w:lang w:val="es-ES"/>
              </w:rPr>
              <w:t>Creditos</w:t>
            </w:r>
            <w:proofErr w:type="spellEnd"/>
            <w:r w:rsidRPr="00D4622A">
              <w:rPr>
                <w:rFonts w:ascii="Calibri" w:hAnsi="Calibri" w:cs="Calibri"/>
                <w:sz w:val="22"/>
                <w:szCs w:val="22"/>
                <w:lang w:val="es-ES"/>
              </w:rPr>
              <w:t xml:space="preserve"> Fiscales Diversos</w:t>
            </w:r>
          </w:p>
        </w:tc>
        <w:tc>
          <w:tcPr>
            <w:tcW w:w="777" w:type="pct"/>
            <w:gridSpan w:val="2"/>
            <w:tcBorders>
              <w:top w:val="nil"/>
              <w:left w:val="nil"/>
              <w:bottom w:val="nil"/>
              <w:right w:val="nil"/>
            </w:tcBorders>
            <w:noWrap/>
            <w:vAlign w:val="bottom"/>
          </w:tcPr>
          <w:p w14:paraId="2E03FA54" w14:textId="77777777" w:rsidR="00D4622A" w:rsidRPr="00580DA0" w:rsidRDefault="00D4622A" w:rsidP="00450E4B">
            <w:pPr>
              <w:spacing w:after="0" w:line="240" w:lineRule="auto"/>
              <w:rPr>
                <w:rFonts w:ascii="Calibri" w:hAnsi="Calibri" w:cs="Calibri"/>
                <w:sz w:val="22"/>
                <w:szCs w:val="22"/>
                <w:lang w:val="es-ES"/>
              </w:rPr>
            </w:pPr>
          </w:p>
        </w:tc>
        <w:tc>
          <w:tcPr>
            <w:tcW w:w="391" w:type="pct"/>
            <w:gridSpan w:val="4"/>
            <w:tcBorders>
              <w:top w:val="nil"/>
              <w:left w:val="nil"/>
              <w:bottom w:val="nil"/>
              <w:right w:val="nil"/>
            </w:tcBorders>
            <w:noWrap/>
            <w:vAlign w:val="bottom"/>
          </w:tcPr>
          <w:p w14:paraId="69A736AA" w14:textId="77777777" w:rsidR="00D4622A" w:rsidRPr="00580DA0" w:rsidRDefault="00D4622A" w:rsidP="00450E4B">
            <w:pPr>
              <w:spacing w:after="0" w:line="240" w:lineRule="auto"/>
              <w:rPr>
                <w:rFonts w:ascii="Times New Roman" w:hAnsi="Times New Roman" w:cs="Times New Roman"/>
                <w:color w:val="auto"/>
                <w:sz w:val="20"/>
                <w:szCs w:val="20"/>
                <w:lang w:val="es-ES"/>
              </w:rPr>
            </w:pPr>
          </w:p>
        </w:tc>
        <w:tc>
          <w:tcPr>
            <w:tcW w:w="755" w:type="pct"/>
            <w:gridSpan w:val="2"/>
            <w:tcBorders>
              <w:top w:val="nil"/>
              <w:left w:val="nil"/>
              <w:bottom w:val="nil"/>
              <w:right w:val="nil"/>
            </w:tcBorders>
            <w:noWrap/>
          </w:tcPr>
          <w:p w14:paraId="4EE902E8" w14:textId="23E011C8" w:rsidR="00D4622A" w:rsidRPr="00D4622A" w:rsidRDefault="00D4622A" w:rsidP="00450E4B">
            <w:pPr>
              <w:spacing w:after="0" w:line="240" w:lineRule="auto"/>
              <w:jc w:val="right"/>
              <w:rPr>
                <w:rFonts w:asciiTheme="minorHAnsi" w:hAnsiTheme="minorHAnsi" w:cstheme="minorHAnsi"/>
                <w:sz w:val="22"/>
                <w:szCs w:val="22"/>
              </w:rPr>
            </w:pPr>
            <w:r w:rsidRPr="00D4622A">
              <w:rPr>
                <w:rFonts w:asciiTheme="minorHAnsi" w:hAnsiTheme="minorHAnsi" w:cstheme="minorHAnsi"/>
                <w:sz w:val="22"/>
                <w:szCs w:val="22"/>
              </w:rPr>
              <w:t>451.053</w:t>
            </w:r>
          </w:p>
        </w:tc>
        <w:tc>
          <w:tcPr>
            <w:tcW w:w="748" w:type="pct"/>
            <w:tcBorders>
              <w:top w:val="nil"/>
              <w:left w:val="nil"/>
              <w:bottom w:val="nil"/>
              <w:right w:val="nil"/>
            </w:tcBorders>
            <w:noWrap/>
          </w:tcPr>
          <w:p w14:paraId="5C214E61" w14:textId="6616F8C0" w:rsidR="00D4622A" w:rsidRPr="00D4622A" w:rsidRDefault="00D4622A" w:rsidP="00450E4B">
            <w:pPr>
              <w:spacing w:after="0" w:line="240" w:lineRule="auto"/>
              <w:jc w:val="right"/>
              <w:rPr>
                <w:rFonts w:asciiTheme="minorHAnsi" w:hAnsiTheme="minorHAnsi" w:cstheme="minorHAnsi"/>
                <w:sz w:val="22"/>
                <w:szCs w:val="22"/>
              </w:rPr>
            </w:pPr>
            <w:r>
              <w:rPr>
                <w:rFonts w:asciiTheme="minorHAnsi" w:hAnsiTheme="minorHAnsi" w:cstheme="minorHAnsi"/>
                <w:sz w:val="22"/>
                <w:szCs w:val="22"/>
              </w:rPr>
              <w:t>-</w:t>
            </w:r>
          </w:p>
        </w:tc>
        <w:tc>
          <w:tcPr>
            <w:tcW w:w="770" w:type="pct"/>
            <w:tcBorders>
              <w:top w:val="nil"/>
              <w:left w:val="nil"/>
              <w:bottom w:val="nil"/>
              <w:right w:val="nil"/>
            </w:tcBorders>
            <w:noWrap/>
          </w:tcPr>
          <w:p w14:paraId="04C8BFC0" w14:textId="1A51C873" w:rsidR="00D4622A" w:rsidRPr="00D4622A" w:rsidRDefault="00D4622A" w:rsidP="00450E4B">
            <w:pPr>
              <w:spacing w:after="0" w:line="240" w:lineRule="auto"/>
              <w:jc w:val="right"/>
              <w:rPr>
                <w:rFonts w:asciiTheme="minorHAnsi" w:hAnsiTheme="minorHAnsi" w:cstheme="minorHAnsi"/>
                <w:sz w:val="22"/>
                <w:szCs w:val="22"/>
              </w:rPr>
            </w:pPr>
            <w:r>
              <w:rPr>
                <w:rFonts w:asciiTheme="minorHAnsi" w:hAnsiTheme="minorHAnsi" w:cstheme="minorHAnsi"/>
                <w:sz w:val="22"/>
                <w:szCs w:val="22"/>
              </w:rPr>
              <w:t>-</w:t>
            </w:r>
          </w:p>
        </w:tc>
      </w:tr>
      <w:tr w:rsidR="003C1974" w:rsidRPr="00255B81" w14:paraId="6B93FA63" w14:textId="77777777" w:rsidTr="00D4622A">
        <w:trPr>
          <w:trHeight w:val="204"/>
          <w:jc w:val="center"/>
        </w:trPr>
        <w:tc>
          <w:tcPr>
            <w:tcW w:w="344" w:type="pct"/>
            <w:tcBorders>
              <w:top w:val="nil"/>
              <w:left w:val="nil"/>
              <w:bottom w:val="nil"/>
              <w:right w:val="nil"/>
            </w:tcBorders>
            <w:noWrap/>
            <w:vAlign w:val="bottom"/>
            <w:hideMark/>
          </w:tcPr>
          <w:p w14:paraId="4B30FF62" w14:textId="77777777" w:rsidR="003C1974" w:rsidRPr="00580DA0" w:rsidRDefault="003C1974" w:rsidP="003C1974">
            <w:pPr>
              <w:spacing w:after="0" w:line="240" w:lineRule="auto"/>
              <w:rPr>
                <w:rFonts w:ascii="Calibri" w:hAnsi="Calibri" w:cs="Calibri"/>
                <w:sz w:val="22"/>
                <w:szCs w:val="22"/>
                <w:lang w:val="es-ES"/>
              </w:rPr>
            </w:pPr>
          </w:p>
        </w:tc>
        <w:tc>
          <w:tcPr>
            <w:tcW w:w="490" w:type="pct"/>
            <w:tcBorders>
              <w:top w:val="nil"/>
              <w:left w:val="nil"/>
              <w:bottom w:val="nil"/>
              <w:right w:val="nil"/>
            </w:tcBorders>
            <w:noWrap/>
            <w:vAlign w:val="bottom"/>
            <w:hideMark/>
          </w:tcPr>
          <w:p w14:paraId="31C238A8" w14:textId="77777777" w:rsidR="003C1974" w:rsidRPr="00580DA0" w:rsidRDefault="003C1974" w:rsidP="003C1974">
            <w:pPr>
              <w:spacing w:after="0" w:line="240" w:lineRule="auto"/>
              <w:rPr>
                <w:rFonts w:ascii="Times New Roman" w:hAnsi="Times New Roman" w:cs="Times New Roman"/>
                <w:color w:val="auto"/>
                <w:sz w:val="20"/>
                <w:szCs w:val="20"/>
                <w:lang w:val="es-ES"/>
              </w:rPr>
            </w:pPr>
          </w:p>
        </w:tc>
        <w:tc>
          <w:tcPr>
            <w:tcW w:w="725" w:type="pct"/>
            <w:gridSpan w:val="3"/>
            <w:tcBorders>
              <w:top w:val="nil"/>
              <w:left w:val="nil"/>
              <w:bottom w:val="nil"/>
              <w:right w:val="nil"/>
            </w:tcBorders>
            <w:noWrap/>
            <w:vAlign w:val="bottom"/>
            <w:hideMark/>
          </w:tcPr>
          <w:p w14:paraId="030447A6" w14:textId="77777777" w:rsidR="003C1974" w:rsidRPr="00580DA0" w:rsidRDefault="003C1974" w:rsidP="003C1974">
            <w:pPr>
              <w:spacing w:after="0" w:line="240" w:lineRule="auto"/>
              <w:rPr>
                <w:rFonts w:ascii="Times New Roman" w:hAnsi="Times New Roman" w:cs="Times New Roman"/>
                <w:color w:val="auto"/>
                <w:sz w:val="20"/>
                <w:szCs w:val="20"/>
                <w:lang w:val="es-ES"/>
              </w:rPr>
            </w:pPr>
          </w:p>
        </w:tc>
        <w:tc>
          <w:tcPr>
            <w:tcW w:w="777" w:type="pct"/>
            <w:gridSpan w:val="2"/>
            <w:tcBorders>
              <w:top w:val="nil"/>
              <w:left w:val="nil"/>
              <w:bottom w:val="nil"/>
              <w:right w:val="nil"/>
            </w:tcBorders>
            <w:noWrap/>
            <w:vAlign w:val="bottom"/>
            <w:hideMark/>
          </w:tcPr>
          <w:p w14:paraId="563D4AC6" w14:textId="77777777" w:rsidR="003C1974" w:rsidRPr="00580DA0" w:rsidRDefault="003C1974" w:rsidP="003C1974">
            <w:pPr>
              <w:spacing w:after="0" w:line="240" w:lineRule="auto"/>
              <w:rPr>
                <w:rFonts w:ascii="Times New Roman" w:hAnsi="Times New Roman" w:cs="Times New Roman"/>
                <w:color w:val="auto"/>
                <w:sz w:val="20"/>
                <w:szCs w:val="20"/>
                <w:lang w:val="es-ES"/>
              </w:rPr>
            </w:pPr>
          </w:p>
        </w:tc>
        <w:tc>
          <w:tcPr>
            <w:tcW w:w="391" w:type="pct"/>
            <w:gridSpan w:val="4"/>
            <w:tcBorders>
              <w:top w:val="nil"/>
              <w:left w:val="nil"/>
              <w:bottom w:val="nil"/>
              <w:right w:val="nil"/>
            </w:tcBorders>
            <w:noWrap/>
            <w:vAlign w:val="bottom"/>
            <w:hideMark/>
          </w:tcPr>
          <w:p w14:paraId="086A72DD" w14:textId="77777777" w:rsidR="003C1974" w:rsidRPr="00580DA0" w:rsidRDefault="003C1974" w:rsidP="003C1974">
            <w:pPr>
              <w:spacing w:after="0" w:line="240" w:lineRule="auto"/>
              <w:rPr>
                <w:rFonts w:ascii="Times New Roman" w:hAnsi="Times New Roman" w:cs="Times New Roman"/>
                <w:color w:val="auto"/>
                <w:sz w:val="20"/>
                <w:szCs w:val="20"/>
                <w:lang w:val="es-ES"/>
              </w:rPr>
            </w:pPr>
          </w:p>
        </w:tc>
        <w:tc>
          <w:tcPr>
            <w:tcW w:w="755" w:type="pct"/>
            <w:gridSpan w:val="2"/>
            <w:tcBorders>
              <w:top w:val="single" w:sz="4" w:space="0" w:color="auto"/>
              <w:left w:val="nil"/>
              <w:bottom w:val="double" w:sz="4" w:space="0" w:color="auto"/>
              <w:right w:val="nil"/>
            </w:tcBorders>
            <w:noWrap/>
            <w:hideMark/>
          </w:tcPr>
          <w:p w14:paraId="76C54619" w14:textId="2125CDCF" w:rsidR="003C1974" w:rsidRPr="003C1974" w:rsidRDefault="00D4622A" w:rsidP="003C1974">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188.348.024</w:t>
            </w:r>
          </w:p>
        </w:tc>
        <w:tc>
          <w:tcPr>
            <w:tcW w:w="748" w:type="pct"/>
            <w:tcBorders>
              <w:top w:val="single" w:sz="4" w:space="0" w:color="auto"/>
              <w:left w:val="nil"/>
              <w:bottom w:val="double" w:sz="4" w:space="0" w:color="auto"/>
              <w:right w:val="nil"/>
            </w:tcBorders>
            <w:noWrap/>
            <w:hideMark/>
          </w:tcPr>
          <w:p w14:paraId="091F27AB" w14:textId="2BED5C5E" w:rsidR="003C1974" w:rsidRPr="003C1974" w:rsidRDefault="00D4622A" w:rsidP="003C1974">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283.354.525</w:t>
            </w:r>
          </w:p>
        </w:tc>
        <w:tc>
          <w:tcPr>
            <w:tcW w:w="770" w:type="pct"/>
            <w:tcBorders>
              <w:top w:val="single" w:sz="4" w:space="0" w:color="auto"/>
              <w:left w:val="nil"/>
              <w:bottom w:val="double" w:sz="4" w:space="0" w:color="auto"/>
              <w:right w:val="nil"/>
            </w:tcBorders>
            <w:noWrap/>
            <w:hideMark/>
          </w:tcPr>
          <w:p w14:paraId="0B4184E5" w14:textId="2A1C1470" w:rsidR="003C1974" w:rsidRPr="003C1974" w:rsidRDefault="00D4622A" w:rsidP="003C1974">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227.510.711</w:t>
            </w:r>
          </w:p>
        </w:tc>
      </w:tr>
      <w:tr w:rsidR="00B717F4" w:rsidRPr="00255B81" w14:paraId="5E0AB42D" w14:textId="77777777" w:rsidTr="00D4622A">
        <w:trPr>
          <w:trHeight w:val="204"/>
          <w:jc w:val="center"/>
        </w:trPr>
        <w:tc>
          <w:tcPr>
            <w:tcW w:w="344" w:type="pct"/>
            <w:tcBorders>
              <w:top w:val="nil"/>
              <w:left w:val="nil"/>
              <w:bottom w:val="nil"/>
              <w:right w:val="nil"/>
            </w:tcBorders>
            <w:noWrap/>
            <w:vAlign w:val="bottom"/>
            <w:hideMark/>
          </w:tcPr>
          <w:p w14:paraId="26F9A6D2" w14:textId="77777777" w:rsidR="00B717F4" w:rsidRPr="00580DA0" w:rsidRDefault="00B717F4" w:rsidP="00B717F4">
            <w:pPr>
              <w:spacing w:after="0" w:line="240" w:lineRule="auto"/>
              <w:rPr>
                <w:rFonts w:ascii="Calibri" w:hAnsi="Calibri" w:cs="Calibri"/>
                <w:sz w:val="22"/>
                <w:szCs w:val="22"/>
                <w:lang w:val="es-ES"/>
              </w:rPr>
            </w:pPr>
          </w:p>
        </w:tc>
        <w:tc>
          <w:tcPr>
            <w:tcW w:w="490" w:type="pct"/>
            <w:tcBorders>
              <w:top w:val="nil"/>
              <w:left w:val="nil"/>
              <w:bottom w:val="nil"/>
              <w:right w:val="nil"/>
            </w:tcBorders>
            <w:noWrap/>
            <w:vAlign w:val="bottom"/>
            <w:hideMark/>
          </w:tcPr>
          <w:p w14:paraId="52818DB2"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725" w:type="pct"/>
            <w:gridSpan w:val="3"/>
            <w:tcBorders>
              <w:top w:val="nil"/>
              <w:left w:val="nil"/>
              <w:bottom w:val="nil"/>
              <w:right w:val="nil"/>
            </w:tcBorders>
            <w:noWrap/>
            <w:vAlign w:val="bottom"/>
            <w:hideMark/>
          </w:tcPr>
          <w:p w14:paraId="4F25C379"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777" w:type="pct"/>
            <w:gridSpan w:val="2"/>
            <w:tcBorders>
              <w:top w:val="nil"/>
              <w:left w:val="nil"/>
              <w:bottom w:val="nil"/>
              <w:right w:val="nil"/>
            </w:tcBorders>
            <w:noWrap/>
            <w:vAlign w:val="bottom"/>
            <w:hideMark/>
          </w:tcPr>
          <w:p w14:paraId="76C8E2AE"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391" w:type="pct"/>
            <w:gridSpan w:val="4"/>
            <w:tcBorders>
              <w:top w:val="nil"/>
              <w:left w:val="nil"/>
              <w:bottom w:val="nil"/>
              <w:right w:val="nil"/>
            </w:tcBorders>
            <w:noWrap/>
            <w:vAlign w:val="bottom"/>
            <w:hideMark/>
          </w:tcPr>
          <w:p w14:paraId="13AD125E"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755" w:type="pct"/>
            <w:gridSpan w:val="2"/>
            <w:tcBorders>
              <w:top w:val="double" w:sz="4" w:space="0" w:color="auto"/>
              <w:left w:val="nil"/>
              <w:bottom w:val="nil"/>
              <w:right w:val="nil"/>
            </w:tcBorders>
            <w:noWrap/>
            <w:vAlign w:val="bottom"/>
            <w:hideMark/>
          </w:tcPr>
          <w:p w14:paraId="71A65C03"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748" w:type="pct"/>
            <w:tcBorders>
              <w:top w:val="double" w:sz="4" w:space="0" w:color="auto"/>
              <w:left w:val="nil"/>
              <w:bottom w:val="nil"/>
              <w:right w:val="nil"/>
            </w:tcBorders>
            <w:noWrap/>
            <w:vAlign w:val="bottom"/>
            <w:hideMark/>
          </w:tcPr>
          <w:p w14:paraId="1624E451"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770" w:type="pct"/>
            <w:tcBorders>
              <w:top w:val="double" w:sz="4" w:space="0" w:color="auto"/>
              <w:left w:val="nil"/>
              <w:bottom w:val="nil"/>
              <w:right w:val="nil"/>
            </w:tcBorders>
            <w:noWrap/>
            <w:vAlign w:val="bottom"/>
            <w:hideMark/>
          </w:tcPr>
          <w:p w14:paraId="2057A968"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r>
      <w:tr w:rsidR="003C1974" w:rsidRPr="00255B81" w14:paraId="67FF0359" w14:textId="77777777" w:rsidTr="00FA3D61">
        <w:trPr>
          <w:trHeight w:val="204"/>
          <w:jc w:val="center"/>
        </w:trPr>
        <w:tc>
          <w:tcPr>
            <w:tcW w:w="344" w:type="pct"/>
            <w:tcBorders>
              <w:top w:val="nil"/>
              <w:left w:val="nil"/>
              <w:bottom w:val="nil"/>
              <w:right w:val="nil"/>
            </w:tcBorders>
            <w:noWrap/>
            <w:vAlign w:val="bottom"/>
          </w:tcPr>
          <w:p w14:paraId="5389327F" w14:textId="77777777" w:rsidR="003C1974" w:rsidRPr="00580DA0" w:rsidRDefault="003C1974" w:rsidP="00B717F4">
            <w:pPr>
              <w:spacing w:after="0" w:line="240" w:lineRule="auto"/>
              <w:rPr>
                <w:rFonts w:ascii="Calibri" w:hAnsi="Calibri" w:cs="Calibri"/>
                <w:sz w:val="22"/>
                <w:szCs w:val="22"/>
                <w:lang w:val="es-ES"/>
              </w:rPr>
            </w:pPr>
          </w:p>
        </w:tc>
        <w:tc>
          <w:tcPr>
            <w:tcW w:w="1992" w:type="pct"/>
            <w:gridSpan w:val="6"/>
            <w:tcBorders>
              <w:top w:val="nil"/>
              <w:left w:val="nil"/>
              <w:bottom w:val="nil"/>
              <w:right w:val="nil"/>
            </w:tcBorders>
            <w:noWrap/>
            <w:vAlign w:val="bottom"/>
          </w:tcPr>
          <w:p w14:paraId="5163144B" w14:textId="77777777" w:rsidR="003C1974" w:rsidRPr="00580DA0" w:rsidRDefault="003C1974" w:rsidP="00B717F4">
            <w:pPr>
              <w:spacing w:after="0" w:line="240" w:lineRule="auto"/>
              <w:rPr>
                <w:rFonts w:ascii="Calibri" w:hAnsi="Calibri" w:cs="Calibri"/>
                <w:b/>
                <w:bCs/>
                <w:sz w:val="22"/>
                <w:szCs w:val="22"/>
                <w:u w:val="single"/>
                <w:lang w:val="es-ES"/>
              </w:rPr>
            </w:pPr>
          </w:p>
        </w:tc>
        <w:tc>
          <w:tcPr>
            <w:tcW w:w="391" w:type="pct"/>
            <w:gridSpan w:val="4"/>
            <w:tcBorders>
              <w:top w:val="nil"/>
              <w:left w:val="nil"/>
              <w:bottom w:val="nil"/>
              <w:right w:val="nil"/>
            </w:tcBorders>
            <w:noWrap/>
            <w:vAlign w:val="bottom"/>
          </w:tcPr>
          <w:p w14:paraId="610E7023" w14:textId="77777777" w:rsidR="003C1974" w:rsidRPr="00580DA0" w:rsidRDefault="003C1974" w:rsidP="00B717F4">
            <w:pPr>
              <w:spacing w:after="0" w:line="240" w:lineRule="auto"/>
              <w:rPr>
                <w:rFonts w:ascii="Calibri" w:hAnsi="Calibri" w:cs="Calibri"/>
                <w:b/>
                <w:bCs/>
                <w:sz w:val="22"/>
                <w:szCs w:val="22"/>
                <w:u w:val="single"/>
                <w:lang w:val="es-ES"/>
              </w:rPr>
            </w:pPr>
          </w:p>
        </w:tc>
        <w:tc>
          <w:tcPr>
            <w:tcW w:w="755" w:type="pct"/>
            <w:gridSpan w:val="2"/>
            <w:tcBorders>
              <w:top w:val="nil"/>
              <w:left w:val="nil"/>
              <w:bottom w:val="nil"/>
              <w:right w:val="nil"/>
            </w:tcBorders>
            <w:noWrap/>
            <w:vAlign w:val="bottom"/>
          </w:tcPr>
          <w:p w14:paraId="01F0E854" w14:textId="77777777" w:rsidR="003C1974" w:rsidRPr="00580DA0" w:rsidRDefault="003C1974" w:rsidP="00B717F4">
            <w:pPr>
              <w:spacing w:after="0" w:line="240" w:lineRule="auto"/>
              <w:rPr>
                <w:rFonts w:ascii="Times New Roman" w:hAnsi="Times New Roman" w:cs="Times New Roman"/>
                <w:color w:val="auto"/>
                <w:sz w:val="20"/>
                <w:szCs w:val="20"/>
                <w:lang w:val="es-ES"/>
              </w:rPr>
            </w:pPr>
          </w:p>
        </w:tc>
        <w:tc>
          <w:tcPr>
            <w:tcW w:w="748" w:type="pct"/>
            <w:tcBorders>
              <w:top w:val="nil"/>
              <w:left w:val="nil"/>
              <w:bottom w:val="nil"/>
              <w:right w:val="nil"/>
            </w:tcBorders>
            <w:noWrap/>
            <w:vAlign w:val="bottom"/>
          </w:tcPr>
          <w:p w14:paraId="120D8A6D" w14:textId="77777777" w:rsidR="003C1974" w:rsidRPr="00580DA0" w:rsidRDefault="003C1974" w:rsidP="00B717F4">
            <w:pPr>
              <w:spacing w:after="0" w:line="240" w:lineRule="auto"/>
              <w:rPr>
                <w:rFonts w:ascii="Times New Roman" w:hAnsi="Times New Roman" w:cs="Times New Roman"/>
                <w:color w:val="auto"/>
                <w:sz w:val="20"/>
                <w:szCs w:val="20"/>
                <w:lang w:val="es-ES"/>
              </w:rPr>
            </w:pPr>
          </w:p>
        </w:tc>
        <w:tc>
          <w:tcPr>
            <w:tcW w:w="770" w:type="pct"/>
            <w:tcBorders>
              <w:top w:val="nil"/>
              <w:left w:val="nil"/>
              <w:bottom w:val="nil"/>
              <w:right w:val="nil"/>
            </w:tcBorders>
            <w:noWrap/>
            <w:vAlign w:val="bottom"/>
          </w:tcPr>
          <w:p w14:paraId="2C843C03" w14:textId="77777777" w:rsidR="003C1974" w:rsidRPr="00580DA0" w:rsidRDefault="003C1974" w:rsidP="00B717F4">
            <w:pPr>
              <w:spacing w:after="0" w:line="240" w:lineRule="auto"/>
              <w:rPr>
                <w:rFonts w:ascii="Times New Roman" w:hAnsi="Times New Roman" w:cs="Times New Roman"/>
                <w:color w:val="auto"/>
                <w:sz w:val="20"/>
                <w:szCs w:val="20"/>
                <w:lang w:val="es-ES"/>
              </w:rPr>
            </w:pPr>
          </w:p>
        </w:tc>
      </w:tr>
      <w:tr w:rsidR="00B717F4" w:rsidRPr="00255B81" w14:paraId="396D33BF" w14:textId="77777777" w:rsidTr="00FA3D61">
        <w:trPr>
          <w:trHeight w:val="204"/>
          <w:jc w:val="center"/>
        </w:trPr>
        <w:tc>
          <w:tcPr>
            <w:tcW w:w="344" w:type="pct"/>
            <w:tcBorders>
              <w:top w:val="nil"/>
              <w:left w:val="nil"/>
              <w:bottom w:val="nil"/>
              <w:right w:val="nil"/>
            </w:tcBorders>
            <w:noWrap/>
            <w:vAlign w:val="bottom"/>
            <w:hideMark/>
          </w:tcPr>
          <w:p w14:paraId="5BAF016E" w14:textId="77777777" w:rsidR="00B717F4" w:rsidRPr="00580DA0" w:rsidRDefault="00B717F4" w:rsidP="00B717F4">
            <w:pPr>
              <w:spacing w:after="0" w:line="240" w:lineRule="auto"/>
              <w:rPr>
                <w:rFonts w:ascii="Calibri" w:hAnsi="Calibri" w:cs="Calibri"/>
                <w:sz w:val="22"/>
                <w:szCs w:val="22"/>
                <w:lang w:val="es-ES"/>
              </w:rPr>
            </w:pPr>
            <w:r w:rsidRPr="00580DA0">
              <w:rPr>
                <w:rFonts w:ascii="Calibri" w:hAnsi="Calibri" w:cs="Calibri"/>
                <w:sz w:val="22"/>
                <w:szCs w:val="22"/>
                <w:lang w:val="es-ES"/>
              </w:rPr>
              <w:t>5.2.</w:t>
            </w:r>
          </w:p>
        </w:tc>
        <w:tc>
          <w:tcPr>
            <w:tcW w:w="1992" w:type="pct"/>
            <w:gridSpan w:val="6"/>
            <w:tcBorders>
              <w:top w:val="nil"/>
              <w:left w:val="nil"/>
              <w:bottom w:val="nil"/>
              <w:right w:val="nil"/>
            </w:tcBorders>
            <w:noWrap/>
            <w:vAlign w:val="bottom"/>
            <w:hideMark/>
          </w:tcPr>
          <w:p w14:paraId="63D6C60E" w14:textId="77777777" w:rsidR="00B717F4" w:rsidRPr="00580DA0" w:rsidRDefault="00B717F4" w:rsidP="00B717F4">
            <w:pPr>
              <w:spacing w:after="0" w:line="240" w:lineRule="auto"/>
              <w:rPr>
                <w:rFonts w:ascii="Calibri" w:hAnsi="Calibri" w:cs="Calibri"/>
                <w:b/>
                <w:bCs/>
                <w:sz w:val="22"/>
                <w:szCs w:val="22"/>
                <w:u w:val="single"/>
                <w:lang w:val="es-ES"/>
              </w:rPr>
            </w:pPr>
            <w:r w:rsidRPr="00580DA0">
              <w:rPr>
                <w:rFonts w:ascii="Calibri" w:hAnsi="Calibri" w:cs="Calibri"/>
                <w:b/>
                <w:bCs/>
                <w:sz w:val="22"/>
                <w:szCs w:val="22"/>
                <w:u w:val="single"/>
                <w:lang w:val="es-ES"/>
              </w:rPr>
              <w:t>ACTIVO NO CORRIENTE</w:t>
            </w:r>
          </w:p>
        </w:tc>
        <w:tc>
          <w:tcPr>
            <w:tcW w:w="391" w:type="pct"/>
            <w:gridSpan w:val="4"/>
            <w:tcBorders>
              <w:top w:val="nil"/>
              <w:left w:val="nil"/>
              <w:bottom w:val="nil"/>
              <w:right w:val="nil"/>
            </w:tcBorders>
            <w:noWrap/>
            <w:vAlign w:val="bottom"/>
            <w:hideMark/>
          </w:tcPr>
          <w:p w14:paraId="4178F2E8" w14:textId="77777777" w:rsidR="00B717F4" w:rsidRPr="00580DA0" w:rsidRDefault="00B717F4" w:rsidP="00B717F4">
            <w:pPr>
              <w:spacing w:after="0" w:line="240" w:lineRule="auto"/>
              <w:rPr>
                <w:rFonts w:ascii="Calibri" w:hAnsi="Calibri" w:cs="Calibri"/>
                <w:b/>
                <w:bCs/>
                <w:sz w:val="22"/>
                <w:szCs w:val="22"/>
                <w:u w:val="single"/>
                <w:lang w:val="es-ES"/>
              </w:rPr>
            </w:pPr>
          </w:p>
        </w:tc>
        <w:tc>
          <w:tcPr>
            <w:tcW w:w="755" w:type="pct"/>
            <w:gridSpan w:val="2"/>
            <w:tcBorders>
              <w:top w:val="nil"/>
              <w:left w:val="nil"/>
              <w:bottom w:val="nil"/>
              <w:right w:val="nil"/>
            </w:tcBorders>
            <w:noWrap/>
            <w:vAlign w:val="bottom"/>
            <w:hideMark/>
          </w:tcPr>
          <w:p w14:paraId="580B96BB"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748" w:type="pct"/>
            <w:tcBorders>
              <w:top w:val="nil"/>
              <w:left w:val="nil"/>
              <w:bottom w:val="nil"/>
              <w:right w:val="nil"/>
            </w:tcBorders>
            <w:noWrap/>
            <w:vAlign w:val="bottom"/>
            <w:hideMark/>
          </w:tcPr>
          <w:p w14:paraId="4FA265B7"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770" w:type="pct"/>
            <w:tcBorders>
              <w:top w:val="nil"/>
              <w:left w:val="nil"/>
              <w:bottom w:val="nil"/>
              <w:right w:val="nil"/>
            </w:tcBorders>
            <w:noWrap/>
            <w:vAlign w:val="bottom"/>
            <w:hideMark/>
          </w:tcPr>
          <w:p w14:paraId="2424F8E5"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r>
      <w:tr w:rsidR="00B717F4" w:rsidRPr="00255B81" w14:paraId="18118DB4" w14:textId="77777777" w:rsidTr="00D4622A">
        <w:trPr>
          <w:trHeight w:val="204"/>
          <w:jc w:val="center"/>
        </w:trPr>
        <w:tc>
          <w:tcPr>
            <w:tcW w:w="344" w:type="pct"/>
            <w:tcBorders>
              <w:top w:val="nil"/>
              <w:left w:val="nil"/>
              <w:bottom w:val="nil"/>
              <w:right w:val="nil"/>
            </w:tcBorders>
            <w:noWrap/>
            <w:vAlign w:val="bottom"/>
            <w:hideMark/>
          </w:tcPr>
          <w:p w14:paraId="2D66F5F6" w14:textId="77777777" w:rsidR="00B717F4" w:rsidRPr="00580DA0" w:rsidRDefault="00B717F4" w:rsidP="00B717F4">
            <w:pPr>
              <w:spacing w:after="0" w:line="240" w:lineRule="auto"/>
              <w:rPr>
                <w:rFonts w:ascii="Calibri" w:hAnsi="Calibri" w:cs="Calibri"/>
                <w:sz w:val="22"/>
                <w:szCs w:val="22"/>
                <w:lang w:val="es-ES"/>
              </w:rPr>
            </w:pPr>
            <w:r w:rsidRPr="00580DA0">
              <w:rPr>
                <w:rFonts w:ascii="Calibri" w:hAnsi="Calibri" w:cs="Calibri"/>
                <w:sz w:val="22"/>
                <w:szCs w:val="22"/>
                <w:lang w:val="es-ES"/>
              </w:rPr>
              <w:t>5.2.1.</w:t>
            </w:r>
          </w:p>
        </w:tc>
        <w:tc>
          <w:tcPr>
            <w:tcW w:w="1215" w:type="pct"/>
            <w:gridSpan w:val="4"/>
            <w:tcBorders>
              <w:top w:val="nil"/>
              <w:left w:val="nil"/>
              <w:bottom w:val="nil"/>
              <w:right w:val="nil"/>
            </w:tcBorders>
            <w:noWrap/>
            <w:vAlign w:val="bottom"/>
            <w:hideMark/>
          </w:tcPr>
          <w:p w14:paraId="61F6B475" w14:textId="77777777" w:rsidR="00B717F4" w:rsidRPr="00580DA0" w:rsidRDefault="00F6238C" w:rsidP="00B717F4">
            <w:pPr>
              <w:spacing w:after="0" w:line="240" w:lineRule="auto"/>
              <w:rPr>
                <w:rFonts w:ascii="Calibri" w:hAnsi="Calibri" w:cs="Calibri"/>
                <w:b/>
                <w:bCs/>
                <w:sz w:val="22"/>
                <w:szCs w:val="22"/>
                <w:u w:val="single"/>
                <w:lang w:val="es-ES"/>
              </w:rPr>
            </w:pPr>
            <w:r>
              <w:rPr>
                <w:rFonts w:ascii="Calibri" w:hAnsi="Calibri" w:cs="Calibri"/>
                <w:b/>
                <w:bCs/>
                <w:sz w:val="22"/>
                <w:szCs w:val="22"/>
                <w:u w:val="single"/>
                <w:lang w:val="es-ES"/>
              </w:rPr>
              <w:t>Otros Cré</w:t>
            </w:r>
            <w:r w:rsidR="00B717F4" w:rsidRPr="00580DA0">
              <w:rPr>
                <w:rFonts w:ascii="Calibri" w:hAnsi="Calibri" w:cs="Calibri"/>
                <w:b/>
                <w:bCs/>
                <w:sz w:val="22"/>
                <w:szCs w:val="22"/>
                <w:u w:val="single"/>
                <w:lang w:val="es-ES"/>
              </w:rPr>
              <w:t>ditos</w:t>
            </w:r>
          </w:p>
        </w:tc>
        <w:tc>
          <w:tcPr>
            <w:tcW w:w="777" w:type="pct"/>
            <w:gridSpan w:val="2"/>
            <w:tcBorders>
              <w:top w:val="nil"/>
              <w:left w:val="nil"/>
              <w:bottom w:val="nil"/>
              <w:right w:val="nil"/>
            </w:tcBorders>
            <w:noWrap/>
            <w:vAlign w:val="bottom"/>
            <w:hideMark/>
          </w:tcPr>
          <w:p w14:paraId="5075E164" w14:textId="77777777" w:rsidR="00B717F4" w:rsidRPr="00580DA0" w:rsidRDefault="00B717F4" w:rsidP="00B717F4">
            <w:pPr>
              <w:spacing w:after="0" w:line="240" w:lineRule="auto"/>
              <w:rPr>
                <w:rFonts w:ascii="Calibri" w:hAnsi="Calibri" w:cs="Calibri"/>
                <w:b/>
                <w:bCs/>
                <w:sz w:val="22"/>
                <w:szCs w:val="22"/>
                <w:u w:val="single"/>
                <w:lang w:val="es-ES"/>
              </w:rPr>
            </w:pPr>
          </w:p>
        </w:tc>
        <w:tc>
          <w:tcPr>
            <w:tcW w:w="391" w:type="pct"/>
            <w:gridSpan w:val="4"/>
            <w:tcBorders>
              <w:top w:val="nil"/>
              <w:left w:val="nil"/>
              <w:bottom w:val="nil"/>
              <w:right w:val="nil"/>
            </w:tcBorders>
            <w:noWrap/>
            <w:vAlign w:val="bottom"/>
            <w:hideMark/>
          </w:tcPr>
          <w:p w14:paraId="5554A0F4"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755" w:type="pct"/>
            <w:gridSpan w:val="2"/>
            <w:tcBorders>
              <w:top w:val="nil"/>
              <w:left w:val="nil"/>
              <w:bottom w:val="nil"/>
              <w:right w:val="nil"/>
            </w:tcBorders>
            <w:noWrap/>
            <w:vAlign w:val="bottom"/>
            <w:hideMark/>
          </w:tcPr>
          <w:p w14:paraId="2AAF9280"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748" w:type="pct"/>
            <w:tcBorders>
              <w:top w:val="nil"/>
              <w:left w:val="nil"/>
              <w:bottom w:val="nil"/>
              <w:right w:val="nil"/>
            </w:tcBorders>
            <w:noWrap/>
            <w:vAlign w:val="bottom"/>
            <w:hideMark/>
          </w:tcPr>
          <w:p w14:paraId="2C93F485"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c>
          <w:tcPr>
            <w:tcW w:w="770" w:type="pct"/>
            <w:tcBorders>
              <w:top w:val="nil"/>
              <w:left w:val="nil"/>
              <w:bottom w:val="nil"/>
              <w:right w:val="nil"/>
            </w:tcBorders>
            <w:noWrap/>
            <w:vAlign w:val="bottom"/>
            <w:hideMark/>
          </w:tcPr>
          <w:p w14:paraId="431858C0" w14:textId="77777777" w:rsidR="00B717F4" w:rsidRPr="00580DA0" w:rsidRDefault="00B717F4" w:rsidP="00B717F4">
            <w:pPr>
              <w:spacing w:after="0" w:line="240" w:lineRule="auto"/>
              <w:rPr>
                <w:rFonts w:ascii="Times New Roman" w:hAnsi="Times New Roman" w:cs="Times New Roman"/>
                <w:color w:val="auto"/>
                <w:sz w:val="20"/>
                <w:szCs w:val="20"/>
                <w:lang w:val="es-ES"/>
              </w:rPr>
            </w:pPr>
          </w:p>
        </w:tc>
      </w:tr>
      <w:tr w:rsidR="00522107" w:rsidRPr="00DC154E" w14:paraId="72C1C1CE" w14:textId="77777777" w:rsidTr="00FA3D61">
        <w:trPr>
          <w:trHeight w:val="204"/>
          <w:jc w:val="center"/>
        </w:trPr>
        <w:tc>
          <w:tcPr>
            <w:tcW w:w="344" w:type="pct"/>
            <w:tcBorders>
              <w:top w:val="nil"/>
              <w:left w:val="nil"/>
              <w:bottom w:val="nil"/>
              <w:right w:val="nil"/>
            </w:tcBorders>
            <w:noWrap/>
            <w:vAlign w:val="bottom"/>
          </w:tcPr>
          <w:p w14:paraId="7475DE98" w14:textId="77777777" w:rsidR="00522107" w:rsidRPr="00580DA0" w:rsidRDefault="00522107" w:rsidP="00522107">
            <w:pPr>
              <w:spacing w:after="0" w:line="240" w:lineRule="auto"/>
              <w:rPr>
                <w:rFonts w:ascii="Calibri" w:hAnsi="Calibri" w:cs="Calibri"/>
                <w:sz w:val="22"/>
                <w:szCs w:val="22"/>
                <w:lang w:val="es-ES"/>
              </w:rPr>
            </w:pPr>
          </w:p>
        </w:tc>
        <w:tc>
          <w:tcPr>
            <w:tcW w:w="2383" w:type="pct"/>
            <w:gridSpan w:val="10"/>
            <w:tcBorders>
              <w:top w:val="nil"/>
              <w:left w:val="nil"/>
              <w:bottom w:val="nil"/>
              <w:right w:val="nil"/>
            </w:tcBorders>
            <w:noWrap/>
            <w:vAlign w:val="bottom"/>
          </w:tcPr>
          <w:p w14:paraId="68E973DD" w14:textId="77777777" w:rsidR="00522107" w:rsidRPr="005643FF" w:rsidRDefault="00522107" w:rsidP="00522107">
            <w:pPr>
              <w:spacing w:after="0" w:line="240" w:lineRule="auto"/>
              <w:rPr>
                <w:rFonts w:ascii="Calibri" w:hAnsi="Calibri" w:cs="Calibri"/>
                <w:sz w:val="22"/>
                <w:szCs w:val="22"/>
                <w:lang w:val="es-ES"/>
              </w:rPr>
            </w:pPr>
            <w:r>
              <w:rPr>
                <w:rFonts w:ascii="Calibri" w:hAnsi="Calibri" w:cs="Calibri"/>
                <w:sz w:val="22"/>
                <w:szCs w:val="22"/>
                <w:lang w:val="es-ES"/>
              </w:rPr>
              <w:t>Anticipo de impuesto a las ganancias</w:t>
            </w:r>
          </w:p>
        </w:tc>
        <w:tc>
          <w:tcPr>
            <w:tcW w:w="755" w:type="pct"/>
            <w:gridSpan w:val="2"/>
            <w:tcBorders>
              <w:top w:val="nil"/>
              <w:left w:val="nil"/>
              <w:bottom w:val="nil"/>
              <w:right w:val="nil"/>
            </w:tcBorders>
            <w:noWrap/>
          </w:tcPr>
          <w:p w14:paraId="5F0ECEDC" w14:textId="29A1280B" w:rsidR="00522107" w:rsidRPr="003C1974" w:rsidRDefault="00FA3D61" w:rsidP="00522107">
            <w:pPr>
              <w:spacing w:after="0" w:line="240" w:lineRule="auto"/>
              <w:jc w:val="right"/>
              <w:rPr>
                <w:rFonts w:asciiTheme="minorHAnsi" w:hAnsiTheme="minorHAnsi" w:cstheme="minorHAnsi"/>
                <w:sz w:val="22"/>
                <w:szCs w:val="22"/>
                <w:lang w:val="es-ES"/>
              </w:rPr>
            </w:pPr>
            <w:r>
              <w:rPr>
                <w:rFonts w:asciiTheme="minorHAnsi" w:hAnsiTheme="minorHAnsi" w:cstheme="minorHAnsi"/>
                <w:sz w:val="22"/>
                <w:szCs w:val="22"/>
                <w:lang w:val="es-ES"/>
              </w:rPr>
              <w:t>-</w:t>
            </w:r>
          </w:p>
        </w:tc>
        <w:tc>
          <w:tcPr>
            <w:tcW w:w="748" w:type="pct"/>
            <w:tcBorders>
              <w:top w:val="nil"/>
              <w:left w:val="nil"/>
              <w:bottom w:val="nil"/>
              <w:right w:val="nil"/>
            </w:tcBorders>
            <w:noWrap/>
          </w:tcPr>
          <w:p w14:paraId="5622A523" w14:textId="64553E62" w:rsidR="00522107" w:rsidRPr="003C1974" w:rsidRDefault="00FA3D61" w:rsidP="00522107">
            <w:pPr>
              <w:spacing w:after="0" w:line="240" w:lineRule="auto"/>
              <w:jc w:val="right"/>
              <w:rPr>
                <w:rFonts w:asciiTheme="minorHAnsi" w:hAnsiTheme="minorHAnsi" w:cstheme="minorHAnsi"/>
                <w:sz w:val="22"/>
                <w:szCs w:val="22"/>
                <w:lang w:val="es-ES"/>
              </w:rPr>
            </w:pPr>
            <w:r>
              <w:rPr>
                <w:rFonts w:asciiTheme="minorHAnsi" w:hAnsiTheme="minorHAnsi" w:cstheme="minorHAnsi"/>
                <w:sz w:val="22"/>
                <w:szCs w:val="22"/>
                <w:lang w:val="es-ES"/>
              </w:rPr>
              <w:t>-</w:t>
            </w:r>
          </w:p>
        </w:tc>
        <w:tc>
          <w:tcPr>
            <w:tcW w:w="770" w:type="pct"/>
            <w:tcBorders>
              <w:top w:val="nil"/>
              <w:left w:val="nil"/>
              <w:bottom w:val="nil"/>
              <w:right w:val="nil"/>
            </w:tcBorders>
            <w:noWrap/>
          </w:tcPr>
          <w:p w14:paraId="0A261A0B" w14:textId="180C25CA" w:rsidR="00522107" w:rsidRPr="003C1974" w:rsidRDefault="00D4622A" w:rsidP="00522107">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lang w:val="es-ES"/>
              </w:rPr>
              <w:t>14.290.790</w:t>
            </w:r>
          </w:p>
        </w:tc>
      </w:tr>
      <w:tr w:rsidR="00522107" w:rsidRPr="00FA4901" w14:paraId="791B3A81" w14:textId="77777777" w:rsidTr="00FA3D61">
        <w:trPr>
          <w:trHeight w:val="204"/>
          <w:jc w:val="center"/>
        </w:trPr>
        <w:tc>
          <w:tcPr>
            <w:tcW w:w="344" w:type="pct"/>
            <w:tcBorders>
              <w:top w:val="nil"/>
              <w:left w:val="nil"/>
              <w:bottom w:val="nil"/>
              <w:right w:val="nil"/>
            </w:tcBorders>
            <w:noWrap/>
            <w:vAlign w:val="bottom"/>
            <w:hideMark/>
          </w:tcPr>
          <w:p w14:paraId="0E34E351" w14:textId="77777777" w:rsidR="00522107" w:rsidRPr="00580DA0" w:rsidRDefault="00522107" w:rsidP="00522107">
            <w:pPr>
              <w:spacing w:after="0" w:line="240" w:lineRule="auto"/>
              <w:rPr>
                <w:rFonts w:ascii="Calibri" w:hAnsi="Calibri" w:cs="Calibri"/>
                <w:sz w:val="22"/>
                <w:szCs w:val="22"/>
                <w:lang w:val="es-ES"/>
              </w:rPr>
            </w:pPr>
          </w:p>
        </w:tc>
        <w:tc>
          <w:tcPr>
            <w:tcW w:w="2383" w:type="pct"/>
            <w:gridSpan w:val="10"/>
            <w:tcBorders>
              <w:top w:val="nil"/>
              <w:left w:val="nil"/>
              <w:bottom w:val="nil"/>
              <w:right w:val="nil"/>
            </w:tcBorders>
            <w:noWrap/>
            <w:vAlign w:val="bottom"/>
            <w:hideMark/>
          </w:tcPr>
          <w:p w14:paraId="1E01480F" w14:textId="778E1BCE" w:rsidR="00522107" w:rsidRPr="005643FF" w:rsidRDefault="00522107" w:rsidP="00522107">
            <w:pPr>
              <w:spacing w:after="0" w:line="240" w:lineRule="auto"/>
              <w:rPr>
                <w:rFonts w:ascii="Calibri" w:hAnsi="Calibri" w:cs="Calibri"/>
                <w:sz w:val="22"/>
                <w:szCs w:val="22"/>
                <w:lang w:val="es-ES"/>
              </w:rPr>
            </w:pPr>
            <w:r w:rsidRPr="005643FF">
              <w:rPr>
                <w:rFonts w:ascii="Calibri" w:hAnsi="Calibri" w:cs="Calibri"/>
                <w:sz w:val="22"/>
                <w:szCs w:val="22"/>
                <w:lang w:val="es-ES"/>
              </w:rPr>
              <w:t>Impuesto a las ganancias diferido</w:t>
            </w:r>
            <w:r>
              <w:rPr>
                <w:rFonts w:ascii="Calibri" w:hAnsi="Calibri" w:cs="Calibri"/>
                <w:sz w:val="22"/>
                <w:szCs w:val="22"/>
                <w:lang w:val="es-ES"/>
              </w:rPr>
              <w:t xml:space="preserve"> (Nota 4.5.</w:t>
            </w:r>
            <w:r w:rsidR="003A2A3E">
              <w:rPr>
                <w:rFonts w:ascii="Calibri" w:hAnsi="Calibri" w:cs="Calibri"/>
                <w:sz w:val="22"/>
                <w:szCs w:val="22"/>
                <w:lang w:val="es-ES"/>
              </w:rPr>
              <w:t>4</w:t>
            </w:r>
            <w:r>
              <w:rPr>
                <w:rFonts w:ascii="Calibri" w:hAnsi="Calibri" w:cs="Calibri"/>
                <w:sz w:val="22"/>
                <w:szCs w:val="22"/>
                <w:lang w:val="es-ES"/>
              </w:rPr>
              <w:t xml:space="preserve">.) </w:t>
            </w:r>
          </w:p>
        </w:tc>
        <w:tc>
          <w:tcPr>
            <w:tcW w:w="755" w:type="pct"/>
            <w:gridSpan w:val="2"/>
            <w:tcBorders>
              <w:top w:val="nil"/>
              <w:left w:val="nil"/>
              <w:bottom w:val="nil"/>
              <w:right w:val="nil"/>
            </w:tcBorders>
            <w:noWrap/>
            <w:hideMark/>
          </w:tcPr>
          <w:p w14:paraId="323632AE" w14:textId="0DFE14EE" w:rsidR="00522107" w:rsidRPr="003C1974" w:rsidRDefault="00D4622A" w:rsidP="00522107">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lang w:val="es-ES"/>
              </w:rPr>
              <w:t>115.478.894</w:t>
            </w:r>
          </w:p>
        </w:tc>
        <w:tc>
          <w:tcPr>
            <w:tcW w:w="748" w:type="pct"/>
            <w:tcBorders>
              <w:top w:val="nil"/>
              <w:left w:val="nil"/>
              <w:bottom w:val="nil"/>
              <w:right w:val="nil"/>
            </w:tcBorders>
            <w:noWrap/>
            <w:hideMark/>
          </w:tcPr>
          <w:p w14:paraId="6442FEC5" w14:textId="5A9BA809" w:rsidR="00522107" w:rsidRPr="003C1974" w:rsidRDefault="00D4622A" w:rsidP="00522107">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lang w:val="es-ES"/>
              </w:rPr>
              <w:t>162.096.984</w:t>
            </w:r>
          </w:p>
        </w:tc>
        <w:tc>
          <w:tcPr>
            <w:tcW w:w="770" w:type="pct"/>
            <w:tcBorders>
              <w:top w:val="nil"/>
              <w:left w:val="nil"/>
              <w:bottom w:val="nil"/>
              <w:right w:val="nil"/>
            </w:tcBorders>
            <w:noWrap/>
            <w:hideMark/>
          </w:tcPr>
          <w:p w14:paraId="7934C94B" w14:textId="752556BE" w:rsidR="00522107" w:rsidRPr="003C1974" w:rsidRDefault="00D4622A" w:rsidP="00522107">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lang w:val="es-ES"/>
              </w:rPr>
              <w:t>226.060.377</w:t>
            </w:r>
          </w:p>
        </w:tc>
      </w:tr>
      <w:tr w:rsidR="00FA3D61" w:rsidRPr="00FA4901" w14:paraId="7FD4CFA5" w14:textId="77777777" w:rsidTr="00FA3D61">
        <w:trPr>
          <w:trHeight w:val="204"/>
          <w:jc w:val="center"/>
        </w:trPr>
        <w:tc>
          <w:tcPr>
            <w:tcW w:w="344" w:type="pct"/>
            <w:tcBorders>
              <w:top w:val="nil"/>
              <w:left w:val="nil"/>
              <w:bottom w:val="nil"/>
              <w:right w:val="nil"/>
            </w:tcBorders>
            <w:noWrap/>
            <w:vAlign w:val="bottom"/>
          </w:tcPr>
          <w:p w14:paraId="72DD1BF7" w14:textId="77777777" w:rsidR="00FA3D61" w:rsidRPr="00580DA0" w:rsidRDefault="00FA3D61" w:rsidP="00FA3D61">
            <w:pPr>
              <w:spacing w:after="0" w:line="240" w:lineRule="auto"/>
              <w:rPr>
                <w:rFonts w:ascii="Calibri" w:hAnsi="Calibri" w:cs="Calibri"/>
                <w:sz w:val="22"/>
                <w:szCs w:val="22"/>
                <w:lang w:val="es-ES"/>
              </w:rPr>
            </w:pPr>
          </w:p>
        </w:tc>
        <w:tc>
          <w:tcPr>
            <w:tcW w:w="2383" w:type="pct"/>
            <w:gridSpan w:val="10"/>
            <w:tcBorders>
              <w:top w:val="nil"/>
              <w:left w:val="nil"/>
              <w:bottom w:val="nil"/>
              <w:right w:val="nil"/>
            </w:tcBorders>
            <w:noWrap/>
            <w:vAlign w:val="bottom"/>
          </w:tcPr>
          <w:p w14:paraId="2786CBF7" w14:textId="57AE4421" w:rsidR="00FA3D61" w:rsidRPr="005643FF" w:rsidRDefault="00FA3D61" w:rsidP="00FA3D61">
            <w:pPr>
              <w:spacing w:after="0" w:line="240" w:lineRule="auto"/>
              <w:rPr>
                <w:rFonts w:ascii="Calibri" w:hAnsi="Calibri" w:cs="Calibri"/>
                <w:sz w:val="22"/>
                <w:szCs w:val="22"/>
                <w:lang w:val="es-ES"/>
              </w:rPr>
            </w:pPr>
            <w:r>
              <w:rPr>
                <w:rFonts w:ascii="Calibri" w:hAnsi="Calibri" w:cs="Calibri"/>
                <w:sz w:val="22"/>
                <w:szCs w:val="22"/>
                <w:lang w:val="es-ES"/>
              </w:rPr>
              <w:t>Iva Cré</w:t>
            </w:r>
            <w:r w:rsidRPr="00580DA0">
              <w:rPr>
                <w:rFonts w:ascii="Calibri" w:hAnsi="Calibri" w:cs="Calibri"/>
                <w:sz w:val="22"/>
                <w:szCs w:val="22"/>
                <w:lang w:val="es-ES"/>
              </w:rPr>
              <w:t>dito Fiscal</w:t>
            </w:r>
          </w:p>
        </w:tc>
        <w:tc>
          <w:tcPr>
            <w:tcW w:w="755" w:type="pct"/>
            <w:gridSpan w:val="2"/>
            <w:tcBorders>
              <w:top w:val="nil"/>
              <w:left w:val="nil"/>
              <w:bottom w:val="nil"/>
              <w:right w:val="nil"/>
            </w:tcBorders>
            <w:noWrap/>
          </w:tcPr>
          <w:p w14:paraId="794B98AC" w14:textId="79750DB2" w:rsidR="00FA3D61" w:rsidRPr="00FA3D61" w:rsidRDefault="00D4622A" w:rsidP="00FA3D61">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lang w:val="es-ES"/>
              </w:rPr>
              <w:t>26.906.604</w:t>
            </w:r>
          </w:p>
        </w:tc>
        <w:tc>
          <w:tcPr>
            <w:tcW w:w="748" w:type="pct"/>
            <w:tcBorders>
              <w:top w:val="nil"/>
              <w:left w:val="nil"/>
              <w:bottom w:val="nil"/>
              <w:right w:val="nil"/>
            </w:tcBorders>
            <w:noWrap/>
          </w:tcPr>
          <w:p w14:paraId="642CE56F" w14:textId="0973FE11" w:rsidR="00FA3D61" w:rsidRPr="00522107" w:rsidRDefault="00D4622A" w:rsidP="00FA3D61">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lang w:val="es-ES"/>
              </w:rPr>
              <w:t>28.303.875</w:t>
            </w:r>
          </w:p>
        </w:tc>
        <w:tc>
          <w:tcPr>
            <w:tcW w:w="770" w:type="pct"/>
            <w:tcBorders>
              <w:top w:val="nil"/>
              <w:left w:val="nil"/>
              <w:bottom w:val="nil"/>
              <w:right w:val="nil"/>
            </w:tcBorders>
            <w:noWrap/>
          </w:tcPr>
          <w:p w14:paraId="296AC358" w14:textId="060DAA05" w:rsidR="00FA3D61" w:rsidRPr="00522107" w:rsidRDefault="00D4622A" w:rsidP="00FA3D61">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lang w:val="es-ES"/>
              </w:rPr>
              <w:t>27.842.161</w:t>
            </w:r>
          </w:p>
        </w:tc>
      </w:tr>
      <w:tr w:rsidR="00FA3D61" w:rsidRPr="00FA3D61" w14:paraId="06C67EE1" w14:textId="77777777" w:rsidTr="00FA3D61">
        <w:trPr>
          <w:trHeight w:val="204"/>
          <w:jc w:val="center"/>
        </w:trPr>
        <w:tc>
          <w:tcPr>
            <w:tcW w:w="344" w:type="pct"/>
            <w:tcBorders>
              <w:top w:val="nil"/>
              <w:left w:val="nil"/>
              <w:bottom w:val="nil"/>
              <w:right w:val="nil"/>
            </w:tcBorders>
            <w:noWrap/>
            <w:vAlign w:val="bottom"/>
          </w:tcPr>
          <w:p w14:paraId="66963EB5" w14:textId="77777777" w:rsidR="00FA3D61" w:rsidRPr="00580DA0" w:rsidRDefault="00FA3D61" w:rsidP="00FA3D61">
            <w:pPr>
              <w:spacing w:after="0" w:line="240" w:lineRule="auto"/>
              <w:rPr>
                <w:rFonts w:ascii="Calibri" w:hAnsi="Calibri" w:cs="Calibri"/>
                <w:sz w:val="22"/>
                <w:szCs w:val="22"/>
                <w:lang w:val="es-ES"/>
              </w:rPr>
            </w:pPr>
          </w:p>
        </w:tc>
        <w:tc>
          <w:tcPr>
            <w:tcW w:w="2383" w:type="pct"/>
            <w:gridSpan w:val="10"/>
            <w:tcBorders>
              <w:top w:val="nil"/>
              <w:left w:val="nil"/>
              <w:bottom w:val="nil"/>
              <w:right w:val="nil"/>
            </w:tcBorders>
            <w:noWrap/>
            <w:vAlign w:val="bottom"/>
          </w:tcPr>
          <w:p w14:paraId="2CF09F4A" w14:textId="4E0D43DD" w:rsidR="00FA3D61" w:rsidRDefault="00653ECF" w:rsidP="00FA3D61">
            <w:pPr>
              <w:spacing w:after="0" w:line="240" w:lineRule="auto"/>
              <w:rPr>
                <w:rFonts w:ascii="Calibri" w:hAnsi="Calibri" w:cs="Calibri"/>
                <w:sz w:val="22"/>
                <w:szCs w:val="22"/>
                <w:lang w:val="es-ES"/>
              </w:rPr>
            </w:pPr>
            <w:r w:rsidRPr="00FA3D61">
              <w:rPr>
                <w:rFonts w:ascii="Calibri" w:hAnsi="Calibri" w:cs="Calibri"/>
                <w:sz w:val="22"/>
                <w:szCs w:val="22"/>
                <w:lang w:val="es-ES"/>
              </w:rPr>
              <w:t>Previsión</w:t>
            </w:r>
            <w:r w:rsidR="00FA3D61" w:rsidRPr="00FA3D61">
              <w:rPr>
                <w:rFonts w:ascii="Calibri" w:hAnsi="Calibri" w:cs="Calibri"/>
                <w:sz w:val="22"/>
                <w:szCs w:val="22"/>
                <w:lang w:val="es-ES"/>
              </w:rPr>
              <w:t xml:space="preserve"> crédito </w:t>
            </w:r>
            <w:r w:rsidR="00FA3D61">
              <w:rPr>
                <w:rFonts w:ascii="Calibri" w:hAnsi="Calibri" w:cs="Calibri"/>
                <w:sz w:val="22"/>
                <w:szCs w:val="22"/>
                <w:lang w:val="es-ES"/>
              </w:rPr>
              <w:t>f</w:t>
            </w:r>
            <w:r w:rsidR="00FA3D61" w:rsidRPr="00FA3D61">
              <w:rPr>
                <w:rFonts w:ascii="Calibri" w:hAnsi="Calibri" w:cs="Calibri"/>
                <w:sz w:val="22"/>
                <w:szCs w:val="22"/>
                <w:lang w:val="es-ES"/>
              </w:rPr>
              <w:t>iscal no recuperable (Anexo</w:t>
            </w:r>
            <w:r w:rsidR="00FA3D61">
              <w:rPr>
                <w:rFonts w:ascii="Calibri" w:hAnsi="Calibri" w:cs="Calibri"/>
                <w:sz w:val="22"/>
                <w:szCs w:val="22"/>
                <w:lang w:val="es-ES"/>
              </w:rPr>
              <w:t xml:space="preserve"> </w:t>
            </w:r>
            <w:r w:rsidR="00FA3D61" w:rsidRPr="00FA3D61">
              <w:rPr>
                <w:rFonts w:ascii="Calibri" w:hAnsi="Calibri" w:cs="Calibri"/>
                <w:sz w:val="22"/>
                <w:szCs w:val="22"/>
                <w:lang w:val="es-ES"/>
              </w:rPr>
              <w:t>I)</w:t>
            </w:r>
          </w:p>
        </w:tc>
        <w:tc>
          <w:tcPr>
            <w:tcW w:w="755" w:type="pct"/>
            <w:gridSpan w:val="2"/>
            <w:tcBorders>
              <w:top w:val="nil"/>
              <w:left w:val="nil"/>
              <w:bottom w:val="nil"/>
              <w:right w:val="nil"/>
            </w:tcBorders>
            <w:noWrap/>
          </w:tcPr>
          <w:p w14:paraId="261BA530" w14:textId="4946C0D2" w:rsidR="00FA3D61" w:rsidRPr="00FA3D61" w:rsidRDefault="00FA3D61" w:rsidP="00FA3D61">
            <w:pPr>
              <w:spacing w:after="0" w:line="240" w:lineRule="auto"/>
              <w:jc w:val="right"/>
              <w:rPr>
                <w:rFonts w:asciiTheme="minorHAnsi" w:hAnsiTheme="minorHAnsi" w:cstheme="minorHAnsi"/>
                <w:sz w:val="22"/>
                <w:szCs w:val="22"/>
                <w:lang w:val="es-ES"/>
              </w:rPr>
            </w:pPr>
            <w:r w:rsidRPr="00FA3D61">
              <w:rPr>
                <w:rFonts w:asciiTheme="minorHAnsi" w:hAnsiTheme="minorHAnsi" w:cstheme="minorHAnsi"/>
                <w:sz w:val="22"/>
                <w:szCs w:val="22"/>
                <w:lang w:val="es-ES"/>
              </w:rPr>
              <w:t>(10.312.316)</w:t>
            </w:r>
          </w:p>
        </w:tc>
        <w:tc>
          <w:tcPr>
            <w:tcW w:w="748" w:type="pct"/>
            <w:tcBorders>
              <w:top w:val="nil"/>
              <w:left w:val="nil"/>
              <w:bottom w:val="nil"/>
              <w:right w:val="nil"/>
            </w:tcBorders>
            <w:noWrap/>
          </w:tcPr>
          <w:p w14:paraId="0D9CEAF9" w14:textId="519CEA77" w:rsidR="00FA3D61" w:rsidRPr="00522107" w:rsidRDefault="00D4622A" w:rsidP="00FA3D61">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lang w:val="es-ES"/>
              </w:rPr>
              <w:t>(10.927.783)</w:t>
            </w:r>
          </w:p>
        </w:tc>
        <w:tc>
          <w:tcPr>
            <w:tcW w:w="770" w:type="pct"/>
            <w:tcBorders>
              <w:top w:val="nil"/>
              <w:left w:val="nil"/>
              <w:bottom w:val="nil"/>
              <w:right w:val="nil"/>
            </w:tcBorders>
            <w:noWrap/>
          </w:tcPr>
          <w:p w14:paraId="57EEFF57" w14:textId="20FFE975" w:rsidR="00FA3D61" w:rsidRPr="00522107" w:rsidRDefault="00D4622A" w:rsidP="00FA3D61">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lang w:val="es-ES"/>
              </w:rPr>
              <w:t>(13.587.256)</w:t>
            </w:r>
          </w:p>
        </w:tc>
      </w:tr>
      <w:tr w:rsidR="00FA3D61" w:rsidRPr="00FA4901" w14:paraId="7B2C45C2" w14:textId="77777777" w:rsidTr="00D4622A">
        <w:trPr>
          <w:trHeight w:val="210"/>
          <w:jc w:val="center"/>
        </w:trPr>
        <w:tc>
          <w:tcPr>
            <w:tcW w:w="344" w:type="pct"/>
            <w:tcBorders>
              <w:top w:val="nil"/>
              <w:left w:val="nil"/>
              <w:bottom w:val="nil"/>
              <w:right w:val="nil"/>
            </w:tcBorders>
            <w:noWrap/>
            <w:vAlign w:val="bottom"/>
            <w:hideMark/>
          </w:tcPr>
          <w:p w14:paraId="4B5C0174" w14:textId="77777777" w:rsidR="00FA3D61" w:rsidRPr="00580DA0" w:rsidRDefault="00FA3D61" w:rsidP="00FA3D61">
            <w:pPr>
              <w:spacing w:after="0" w:line="240" w:lineRule="auto"/>
              <w:rPr>
                <w:rFonts w:ascii="Times New Roman" w:hAnsi="Times New Roman" w:cs="Times New Roman"/>
                <w:color w:val="auto"/>
                <w:sz w:val="20"/>
                <w:szCs w:val="20"/>
                <w:lang w:val="es-ES"/>
              </w:rPr>
            </w:pPr>
          </w:p>
        </w:tc>
        <w:tc>
          <w:tcPr>
            <w:tcW w:w="490" w:type="pct"/>
            <w:tcBorders>
              <w:top w:val="nil"/>
              <w:left w:val="nil"/>
              <w:bottom w:val="nil"/>
              <w:right w:val="nil"/>
            </w:tcBorders>
            <w:noWrap/>
            <w:vAlign w:val="bottom"/>
            <w:hideMark/>
          </w:tcPr>
          <w:p w14:paraId="23B08B92" w14:textId="77777777" w:rsidR="00FA3D61" w:rsidRPr="00580DA0" w:rsidRDefault="00FA3D61" w:rsidP="00FA3D61">
            <w:pPr>
              <w:spacing w:after="0" w:line="240" w:lineRule="auto"/>
              <w:rPr>
                <w:rFonts w:ascii="Times New Roman" w:hAnsi="Times New Roman" w:cs="Times New Roman"/>
                <w:color w:val="auto"/>
                <w:sz w:val="20"/>
                <w:szCs w:val="20"/>
                <w:lang w:val="es-ES"/>
              </w:rPr>
            </w:pPr>
          </w:p>
        </w:tc>
        <w:tc>
          <w:tcPr>
            <w:tcW w:w="725" w:type="pct"/>
            <w:gridSpan w:val="3"/>
            <w:tcBorders>
              <w:top w:val="nil"/>
              <w:left w:val="nil"/>
              <w:bottom w:val="nil"/>
              <w:right w:val="nil"/>
            </w:tcBorders>
            <w:noWrap/>
            <w:vAlign w:val="bottom"/>
            <w:hideMark/>
          </w:tcPr>
          <w:p w14:paraId="46E71E01" w14:textId="77777777" w:rsidR="00FA3D61" w:rsidRPr="00580DA0" w:rsidRDefault="00FA3D61" w:rsidP="00FA3D61">
            <w:pPr>
              <w:spacing w:after="0" w:line="240" w:lineRule="auto"/>
              <w:rPr>
                <w:rFonts w:ascii="Times New Roman" w:hAnsi="Times New Roman" w:cs="Times New Roman"/>
                <w:color w:val="auto"/>
                <w:sz w:val="20"/>
                <w:szCs w:val="20"/>
                <w:lang w:val="es-ES"/>
              </w:rPr>
            </w:pPr>
          </w:p>
        </w:tc>
        <w:tc>
          <w:tcPr>
            <w:tcW w:w="777" w:type="pct"/>
            <w:gridSpan w:val="2"/>
            <w:tcBorders>
              <w:top w:val="nil"/>
              <w:left w:val="nil"/>
              <w:bottom w:val="nil"/>
              <w:right w:val="nil"/>
            </w:tcBorders>
            <w:noWrap/>
            <w:vAlign w:val="bottom"/>
            <w:hideMark/>
          </w:tcPr>
          <w:p w14:paraId="2B76EE85" w14:textId="77777777" w:rsidR="00FA3D61" w:rsidRPr="00580DA0" w:rsidRDefault="00FA3D61" w:rsidP="00FA3D61">
            <w:pPr>
              <w:spacing w:after="0" w:line="240" w:lineRule="auto"/>
              <w:rPr>
                <w:rFonts w:ascii="Times New Roman" w:hAnsi="Times New Roman" w:cs="Times New Roman"/>
                <w:color w:val="auto"/>
                <w:sz w:val="20"/>
                <w:szCs w:val="20"/>
                <w:lang w:val="es-ES"/>
              </w:rPr>
            </w:pPr>
          </w:p>
        </w:tc>
        <w:tc>
          <w:tcPr>
            <w:tcW w:w="391" w:type="pct"/>
            <w:gridSpan w:val="4"/>
            <w:tcBorders>
              <w:top w:val="nil"/>
              <w:left w:val="nil"/>
              <w:bottom w:val="nil"/>
              <w:right w:val="nil"/>
            </w:tcBorders>
            <w:noWrap/>
            <w:vAlign w:val="bottom"/>
            <w:hideMark/>
          </w:tcPr>
          <w:p w14:paraId="0CA93C36" w14:textId="77777777" w:rsidR="00FA3D61" w:rsidRPr="00580DA0" w:rsidRDefault="00FA3D61" w:rsidP="00FA3D61">
            <w:pPr>
              <w:spacing w:after="0" w:line="240" w:lineRule="auto"/>
              <w:rPr>
                <w:rFonts w:ascii="Times New Roman" w:hAnsi="Times New Roman" w:cs="Times New Roman"/>
                <w:color w:val="auto"/>
                <w:sz w:val="20"/>
                <w:szCs w:val="20"/>
                <w:lang w:val="es-ES"/>
              </w:rPr>
            </w:pPr>
          </w:p>
        </w:tc>
        <w:tc>
          <w:tcPr>
            <w:tcW w:w="755" w:type="pct"/>
            <w:gridSpan w:val="2"/>
            <w:tcBorders>
              <w:top w:val="single" w:sz="4" w:space="0" w:color="auto"/>
              <w:left w:val="nil"/>
              <w:bottom w:val="double" w:sz="6" w:space="0" w:color="auto"/>
              <w:right w:val="nil"/>
            </w:tcBorders>
            <w:noWrap/>
            <w:hideMark/>
          </w:tcPr>
          <w:p w14:paraId="53779991" w14:textId="39311048" w:rsidR="00FA3D61" w:rsidRPr="003C1974" w:rsidRDefault="00D4622A" w:rsidP="00FA3D61">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132.073.182</w:t>
            </w:r>
          </w:p>
        </w:tc>
        <w:tc>
          <w:tcPr>
            <w:tcW w:w="748" w:type="pct"/>
            <w:tcBorders>
              <w:top w:val="single" w:sz="4" w:space="0" w:color="auto"/>
              <w:left w:val="nil"/>
              <w:bottom w:val="double" w:sz="6" w:space="0" w:color="auto"/>
              <w:right w:val="nil"/>
            </w:tcBorders>
            <w:noWrap/>
            <w:hideMark/>
          </w:tcPr>
          <w:p w14:paraId="2E4B2120" w14:textId="1F47C982" w:rsidR="00FA3D61" w:rsidRPr="003C1974" w:rsidRDefault="00D4622A" w:rsidP="00FA3D61">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179.473.076</w:t>
            </w:r>
          </w:p>
        </w:tc>
        <w:tc>
          <w:tcPr>
            <w:tcW w:w="770" w:type="pct"/>
            <w:tcBorders>
              <w:top w:val="single" w:sz="4" w:space="0" w:color="auto"/>
              <w:left w:val="nil"/>
              <w:bottom w:val="double" w:sz="6" w:space="0" w:color="auto"/>
              <w:right w:val="nil"/>
            </w:tcBorders>
            <w:noWrap/>
            <w:hideMark/>
          </w:tcPr>
          <w:p w14:paraId="13428D1D" w14:textId="37C2C354" w:rsidR="00FA3D61" w:rsidRPr="003C1974" w:rsidRDefault="00D4622A" w:rsidP="00FA3D61">
            <w:pPr>
              <w:spacing w:after="0" w:line="240" w:lineRule="auto"/>
              <w:jc w:val="right"/>
              <w:rPr>
                <w:rFonts w:asciiTheme="minorHAnsi" w:hAnsiTheme="minorHAnsi" w:cstheme="minorHAnsi"/>
                <w:sz w:val="22"/>
                <w:szCs w:val="22"/>
                <w:lang w:val="es-ES"/>
              </w:rPr>
            </w:pPr>
            <w:r w:rsidRPr="00D4622A">
              <w:rPr>
                <w:rFonts w:asciiTheme="minorHAnsi" w:hAnsiTheme="minorHAnsi" w:cstheme="minorHAnsi"/>
                <w:sz w:val="22"/>
                <w:szCs w:val="22"/>
              </w:rPr>
              <w:t>254.606.072</w:t>
            </w:r>
          </w:p>
        </w:tc>
      </w:tr>
    </w:tbl>
    <w:p w14:paraId="6C7D1477" w14:textId="77777777" w:rsidR="00B717F4" w:rsidRDefault="00B717F4" w:rsidP="00E65C1A">
      <w:pPr>
        <w:pStyle w:val="BodySingle"/>
        <w:spacing w:line="140" w:lineRule="atLeast"/>
        <w:jc w:val="both"/>
        <w:rPr>
          <w:b/>
          <w:bCs/>
          <w:sz w:val="20"/>
          <w:szCs w:val="20"/>
          <w:lang w:val="es-AR"/>
        </w:rPr>
      </w:pPr>
    </w:p>
    <w:p w14:paraId="7A690EC2" w14:textId="37F9FB78" w:rsidR="00781DF2" w:rsidRDefault="00781DF2" w:rsidP="00E65C1A">
      <w:pPr>
        <w:pStyle w:val="BodySingle"/>
        <w:spacing w:line="140" w:lineRule="atLeast"/>
        <w:jc w:val="both"/>
        <w:rPr>
          <w:b/>
          <w:bCs/>
          <w:sz w:val="20"/>
          <w:szCs w:val="20"/>
          <w:lang w:val="es-AR"/>
        </w:rPr>
      </w:pPr>
    </w:p>
    <w:p w14:paraId="0C3103C3" w14:textId="4F6A0929" w:rsidR="003C1974" w:rsidRDefault="003C1974" w:rsidP="00E65C1A">
      <w:pPr>
        <w:pStyle w:val="BodySingle"/>
        <w:spacing w:line="140" w:lineRule="atLeast"/>
        <w:jc w:val="both"/>
        <w:rPr>
          <w:b/>
          <w:bCs/>
          <w:sz w:val="20"/>
          <w:szCs w:val="20"/>
          <w:lang w:val="es-AR"/>
        </w:rPr>
      </w:pPr>
    </w:p>
    <w:p w14:paraId="31EE4203" w14:textId="1C6737F2" w:rsidR="003C1974" w:rsidRDefault="003C1974" w:rsidP="00E65C1A">
      <w:pPr>
        <w:pStyle w:val="BodySingle"/>
        <w:spacing w:line="140" w:lineRule="atLeast"/>
        <w:jc w:val="both"/>
        <w:rPr>
          <w:b/>
          <w:bCs/>
          <w:sz w:val="20"/>
          <w:szCs w:val="20"/>
          <w:lang w:val="es-AR"/>
        </w:rPr>
      </w:pPr>
    </w:p>
    <w:p w14:paraId="2B6824B6" w14:textId="2D5BC660" w:rsidR="00E65C1A" w:rsidRDefault="00E65C1A" w:rsidP="00E65C1A">
      <w:pPr>
        <w:pStyle w:val="BodySingle"/>
        <w:spacing w:line="140" w:lineRule="atLeast"/>
        <w:jc w:val="both"/>
        <w:rPr>
          <w:b/>
          <w:bCs/>
          <w:sz w:val="20"/>
          <w:szCs w:val="20"/>
          <w:lang w:val="es-AR"/>
        </w:rPr>
      </w:pPr>
      <w:r>
        <w:rPr>
          <w:b/>
          <w:bCs/>
          <w:sz w:val="20"/>
          <w:szCs w:val="20"/>
          <w:lang w:val="es-AR"/>
        </w:rPr>
        <w:t>NOTAS A LOS ES</w:t>
      </w:r>
      <w:r w:rsidR="00A81BF9">
        <w:rPr>
          <w:b/>
          <w:bCs/>
          <w:sz w:val="20"/>
          <w:szCs w:val="20"/>
          <w:lang w:val="es-AR"/>
        </w:rPr>
        <w:t xml:space="preserve">TADOS CONTABLES ESPECIALES </w:t>
      </w:r>
      <w:r w:rsidR="00EA227B">
        <w:rPr>
          <w:b/>
          <w:bCs/>
          <w:sz w:val="20"/>
          <w:szCs w:val="20"/>
          <w:lang w:val="es-AR"/>
        </w:rPr>
        <w:t xml:space="preserve">al </w:t>
      </w:r>
      <w:r w:rsidR="00FA1E35">
        <w:rPr>
          <w:b/>
          <w:bCs/>
          <w:sz w:val="20"/>
          <w:szCs w:val="20"/>
          <w:lang w:val="es-AR"/>
        </w:rPr>
        <w:t xml:space="preserve">30 de septiembre de </w:t>
      </w:r>
      <w:r w:rsidR="005A2755">
        <w:rPr>
          <w:b/>
          <w:bCs/>
          <w:sz w:val="20"/>
          <w:szCs w:val="20"/>
          <w:lang w:val="es-AR"/>
        </w:rPr>
        <w:t>2025</w:t>
      </w:r>
      <w:r>
        <w:rPr>
          <w:b/>
          <w:bCs/>
          <w:sz w:val="20"/>
          <w:szCs w:val="20"/>
          <w:lang w:val="es-AR"/>
        </w:rPr>
        <w:t xml:space="preserve"> (Cont.) </w:t>
      </w:r>
    </w:p>
    <w:p w14:paraId="555513E3" w14:textId="77777777" w:rsidR="009814B2" w:rsidRDefault="009814B2">
      <w:pPr>
        <w:pStyle w:val="BodySingle"/>
        <w:jc w:val="both"/>
        <w:rPr>
          <w:sz w:val="20"/>
          <w:szCs w:val="20"/>
          <w:lang w:val="es-AR"/>
        </w:rPr>
      </w:pPr>
    </w:p>
    <w:p w14:paraId="3BE8C707" w14:textId="77777777" w:rsidR="00376EEE" w:rsidRDefault="00376EEE">
      <w:pPr>
        <w:pStyle w:val="BodySingle"/>
        <w:jc w:val="both"/>
        <w:rPr>
          <w:b/>
          <w:bCs/>
          <w:sz w:val="20"/>
          <w:szCs w:val="20"/>
          <w:lang w:val="es-AR"/>
        </w:rPr>
      </w:pPr>
      <w:bookmarkStart w:id="24" w:name="OLE_LINK1"/>
      <w:r>
        <w:rPr>
          <w:b/>
          <w:bCs/>
          <w:sz w:val="20"/>
          <w:szCs w:val="20"/>
          <w:lang w:val="es-AR"/>
        </w:rPr>
        <w:t>NOTA 5 - COMPOSICION DE RUBROS DE LOS ESTADOS DE SITUACION PATRIMONIAL Y DE RESULTADOS ESPECIALES (Cont.)</w:t>
      </w:r>
    </w:p>
    <w:p w14:paraId="6C283008" w14:textId="77777777" w:rsidR="00B26464" w:rsidRDefault="00B26464">
      <w:pPr>
        <w:pStyle w:val="BodySingle"/>
        <w:jc w:val="both"/>
        <w:rPr>
          <w:b/>
          <w:bCs/>
          <w:sz w:val="20"/>
          <w:szCs w:val="20"/>
          <w:lang w:val="es-AR"/>
        </w:rPr>
      </w:pPr>
    </w:p>
    <w:p w14:paraId="6F033AC9" w14:textId="77777777" w:rsidR="007E130E" w:rsidRDefault="007E130E">
      <w:pPr>
        <w:pStyle w:val="BodySingle"/>
        <w:jc w:val="both"/>
        <w:rPr>
          <w:b/>
          <w:bCs/>
          <w:sz w:val="20"/>
          <w:szCs w:val="20"/>
          <w:lang w:val="es-AR"/>
        </w:rPr>
      </w:pPr>
    </w:p>
    <w:tbl>
      <w:tblPr>
        <w:tblW w:w="10761" w:type="dxa"/>
        <w:jc w:val="center"/>
        <w:tblCellMar>
          <w:left w:w="0" w:type="dxa"/>
          <w:right w:w="0" w:type="dxa"/>
        </w:tblCellMar>
        <w:tblLook w:val="04A0" w:firstRow="1" w:lastRow="0" w:firstColumn="1" w:lastColumn="0" w:noHBand="0" w:noVBand="1"/>
      </w:tblPr>
      <w:tblGrid>
        <w:gridCol w:w="900"/>
        <w:gridCol w:w="1020"/>
        <w:gridCol w:w="1020"/>
        <w:gridCol w:w="2447"/>
        <w:gridCol w:w="1134"/>
        <w:gridCol w:w="1360"/>
        <w:gridCol w:w="1460"/>
        <w:gridCol w:w="1420"/>
      </w:tblGrid>
      <w:tr w:rsidR="006763B6" w:rsidRPr="00F2356D" w14:paraId="0A8D3EA7" w14:textId="77777777" w:rsidTr="00A77EB2">
        <w:trPr>
          <w:trHeight w:val="290"/>
          <w:jc w:val="center"/>
        </w:trPr>
        <w:tc>
          <w:tcPr>
            <w:tcW w:w="900" w:type="dxa"/>
            <w:tcBorders>
              <w:top w:val="nil"/>
              <w:left w:val="nil"/>
              <w:bottom w:val="nil"/>
              <w:right w:val="nil"/>
            </w:tcBorders>
            <w:noWrap/>
            <w:tcMar>
              <w:top w:w="15" w:type="dxa"/>
              <w:left w:w="15" w:type="dxa"/>
              <w:bottom w:w="0" w:type="dxa"/>
              <w:right w:w="15" w:type="dxa"/>
            </w:tcMar>
            <w:vAlign w:val="bottom"/>
            <w:hideMark/>
          </w:tcPr>
          <w:p w14:paraId="69F31EDD" w14:textId="77777777" w:rsidR="006763B6" w:rsidRPr="00F45274" w:rsidRDefault="006763B6" w:rsidP="006763B6">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tcMar>
              <w:top w:w="15" w:type="dxa"/>
              <w:left w:w="15" w:type="dxa"/>
              <w:bottom w:w="0" w:type="dxa"/>
              <w:right w:w="15" w:type="dxa"/>
            </w:tcMar>
            <w:vAlign w:val="bottom"/>
            <w:hideMark/>
          </w:tcPr>
          <w:p w14:paraId="2EF3E937" w14:textId="77777777" w:rsidR="006763B6" w:rsidRPr="00F45274" w:rsidRDefault="006763B6" w:rsidP="006763B6">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tcMar>
              <w:top w:w="15" w:type="dxa"/>
              <w:left w:w="15" w:type="dxa"/>
              <w:bottom w:w="0" w:type="dxa"/>
              <w:right w:w="15" w:type="dxa"/>
            </w:tcMar>
            <w:vAlign w:val="bottom"/>
            <w:hideMark/>
          </w:tcPr>
          <w:p w14:paraId="5E46B028" w14:textId="77777777" w:rsidR="006763B6" w:rsidRPr="00F45274" w:rsidRDefault="006763B6" w:rsidP="006763B6">
            <w:pPr>
              <w:spacing w:after="0" w:line="240" w:lineRule="auto"/>
              <w:rPr>
                <w:rFonts w:ascii="Times New Roman" w:hAnsi="Times New Roman" w:cs="Times New Roman"/>
                <w:color w:val="auto"/>
                <w:sz w:val="20"/>
                <w:szCs w:val="20"/>
                <w:lang w:val="es-ES"/>
              </w:rPr>
            </w:pPr>
          </w:p>
        </w:tc>
        <w:tc>
          <w:tcPr>
            <w:tcW w:w="2447" w:type="dxa"/>
            <w:tcBorders>
              <w:top w:val="nil"/>
              <w:left w:val="nil"/>
              <w:bottom w:val="nil"/>
              <w:right w:val="nil"/>
            </w:tcBorders>
            <w:noWrap/>
            <w:tcMar>
              <w:top w:w="15" w:type="dxa"/>
              <w:left w:w="15" w:type="dxa"/>
              <w:bottom w:w="0" w:type="dxa"/>
              <w:right w:w="15" w:type="dxa"/>
            </w:tcMar>
            <w:vAlign w:val="bottom"/>
            <w:hideMark/>
          </w:tcPr>
          <w:p w14:paraId="58E0CBD1" w14:textId="77777777" w:rsidR="006763B6" w:rsidRPr="00F45274" w:rsidRDefault="006763B6" w:rsidP="006763B6">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tcMar>
              <w:top w:w="15" w:type="dxa"/>
              <w:left w:w="15" w:type="dxa"/>
              <w:bottom w:w="0" w:type="dxa"/>
              <w:right w:w="15" w:type="dxa"/>
            </w:tcMar>
            <w:vAlign w:val="bottom"/>
            <w:hideMark/>
          </w:tcPr>
          <w:p w14:paraId="42F7F03C" w14:textId="77777777" w:rsidR="006763B6" w:rsidRPr="00F45274" w:rsidRDefault="006763B6" w:rsidP="006763B6">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tcMar>
              <w:top w:w="15" w:type="dxa"/>
              <w:left w:w="15" w:type="dxa"/>
              <w:bottom w:w="0" w:type="dxa"/>
              <w:right w:w="15" w:type="dxa"/>
            </w:tcMar>
            <w:vAlign w:val="bottom"/>
            <w:hideMark/>
          </w:tcPr>
          <w:p w14:paraId="3CC8096F" w14:textId="66E09FFB" w:rsidR="006763B6" w:rsidRPr="00A81BF9" w:rsidRDefault="005A2755" w:rsidP="00F32485">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30/09/25</w:t>
            </w:r>
          </w:p>
        </w:tc>
        <w:tc>
          <w:tcPr>
            <w:tcW w:w="1460" w:type="dxa"/>
            <w:tcBorders>
              <w:top w:val="nil"/>
              <w:left w:val="nil"/>
              <w:bottom w:val="nil"/>
              <w:right w:val="nil"/>
            </w:tcBorders>
            <w:noWrap/>
            <w:tcMar>
              <w:top w:w="15" w:type="dxa"/>
              <w:left w:w="15" w:type="dxa"/>
              <w:bottom w:w="0" w:type="dxa"/>
              <w:right w:w="15" w:type="dxa"/>
            </w:tcMar>
            <w:vAlign w:val="bottom"/>
            <w:hideMark/>
          </w:tcPr>
          <w:p w14:paraId="611EC6C8" w14:textId="1088E6B5" w:rsidR="006763B6" w:rsidRPr="00A81BF9" w:rsidRDefault="005A2755" w:rsidP="006763B6">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30/06/25</w:t>
            </w:r>
          </w:p>
        </w:tc>
        <w:tc>
          <w:tcPr>
            <w:tcW w:w="1420" w:type="dxa"/>
            <w:tcBorders>
              <w:top w:val="nil"/>
              <w:left w:val="nil"/>
              <w:bottom w:val="nil"/>
              <w:right w:val="nil"/>
            </w:tcBorders>
            <w:noWrap/>
            <w:tcMar>
              <w:top w:w="15" w:type="dxa"/>
              <w:left w:w="15" w:type="dxa"/>
              <w:bottom w:w="0" w:type="dxa"/>
              <w:right w:w="15" w:type="dxa"/>
            </w:tcMar>
            <w:vAlign w:val="bottom"/>
            <w:hideMark/>
          </w:tcPr>
          <w:p w14:paraId="74BCD03A" w14:textId="6833EFCF" w:rsidR="006763B6" w:rsidRPr="00A81BF9" w:rsidRDefault="005A2755" w:rsidP="00A81BF9">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30/09/24</w:t>
            </w:r>
          </w:p>
        </w:tc>
      </w:tr>
      <w:tr w:rsidR="006763B6" w:rsidRPr="00352746" w14:paraId="64867DD6" w14:textId="77777777" w:rsidTr="00A77EB2">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67A950A0" w14:textId="77777777" w:rsidR="006763B6" w:rsidRPr="00A81BF9" w:rsidRDefault="006763B6" w:rsidP="006763B6">
            <w:pPr>
              <w:spacing w:after="0" w:line="240" w:lineRule="auto"/>
              <w:jc w:val="center"/>
              <w:rPr>
                <w:rFonts w:ascii="Calibri" w:hAnsi="Calibri" w:cs="Calibri"/>
                <w:b/>
                <w:bCs/>
                <w:sz w:val="22"/>
                <w:szCs w:val="22"/>
                <w:lang w:val="es-ES"/>
              </w:rPr>
            </w:pPr>
          </w:p>
        </w:tc>
        <w:tc>
          <w:tcPr>
            <w:tcW w:w="1020" w:type="dxa"/>
            <w:tcBorders>
              <w:top w:val="nil"/>
              <w:left w:val="nil"/>
              <w:bottom w:val="nil"/>
              <w:right w:val="nil"/>
            </w:tcBorders>
            <w:noWrap/>
            <w:vAlign w:val="bottom"/>
            <w:hideMark/>
          </w:tcPr>
          <w:p w14:paraId="658700A9"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07313AE0"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c>
          <w:tcPr>
            <w:tcW w:w="2447" w:type="dxa"/>
            <w:tcBorders>
              <w:top w:val="nil"/>
              <w:left w:val="nil"/>
              <w:bottom w:val="nil"/>
              <w:right w:val="nil"/>
            </w:tcBorders>
            <w:noWrap/>
            <w:vAlign w:val="bottom"/>
            <w:hideMark/>
          </w:tcPr>
          <w:p w14:paraId="06AC50EF"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1BA9A516"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c>
          <w:tcPr>
            <w:tcW w:w="4240" w:type="dxa"/>
            <w:gridSpan w:val="3"/>
            <w:tcBorders>
              <w:top w:val="single" w:sz="4" w:space="0" w:color="auto"/>
              <w:left w:val="nil"/>
              <w:bottom w:val="single" w:sz="4" w:space="0" w:color="auto"/>
              <w:right w:val="nil"/>
            </w:tcBorders>
            <w:noWrap/>
            <w:vAlign w:val="bottom"/>
            <w:hideMark/>
          </w:tcPr>
          <w:p w14:paraId="562F02AD" w14:textId="02639EF2" w:rsidR="006763B6" w:rsidRPr="00580DA0" w:rsidRDefault="00580DA0" w:rsidP="00803DA1">
            <w:pPr>
              <w:spacing w:after="0" w:line="240" w:lineRule="auto"/>
              <w:jc w:val="center"/>
              <w:rPr>
                <w:rFonts w:ascii="Calibri" w:hAnsi="Calibri" w:cs="Calibri"/>
                <w:b/>
                <w:bCs/>
                <w:sz w:val="22"/>
                <w:szCs w:val="22"/>
                <w:lang w:val="es-ES"/>
              </w:rPr>
            </w:pPr>
            <w:r w:rsidRPr="00E41403">
              <w:rPr>
                <w:rFonts w:ascii="Calibri" w:hAnsi="Calibri" w:cs="Calibri"/>
                <w:bCs/>
                <w:sz w:val="16"/>
                <w:szCs w:val="16"/>
                <w:lang w:val="es-ES"/>
              </w:rPr>
              <w:t>En pesos ex</w:t>
            </w:r>
            <w:r w:rsidR="00A81BF9">
              <w:rPr>
                <w:rFonts w:ascii="Calibri" w:hAnsi="Calibri" w:cs="Calibri"/>
                <w:bCs/>
                <w:sz w:val="16"/>
                <w:szCs w:val="16"/>
                <w:lang w:val="es-ES"/>
              </w:rPr>
              <w:t xml:space="preserve">presados a valores del </w:t>
            </w:r>
            <w:r w:rsidR="005A2755">
              <w:rPr>
                <w:rFonts w:ascii="Calibri" w:hAnsi="Calibri" w:cs="Calibri"/>
                <w:bCs/>
                <w:sz w:val="16"/>
                <w:szCs w:val="16"/>
                <w:lang w:val="es-ES"/>
              </w:rPr>
              <w:t>30.09.2025</w:t>
            </w:r>
          </w:p>
        </w:tc>
      </w:tr>
      <w:tr w:rsidR="006763B6" w:rsidRPr="00F2356D" w14:paraId="129C16CC" w14:textId="77777777" w:rsidTr="00A77EB2">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16967687" w14:textId="77777777" w:rsidR="006763B6" w:rsidRPr="00A81BF9" w:rsidRDefault="006763B6" w:rsidP="006763B6">
            <w:pPr>
              <w:spacing w:after="0" w:line="240" w:lineRule="auto"/>
              <w:rPr>
                <w:rFonts w:ascii="Calibri" w:hAnsi="Calibri" w:cs="Calibri"/>
                <w:sz w:val="22"/>
                <w:szCs w:val="22"/>
                <w:lang w:val="es-ES"/>
              </w:rPr>
            </w:pPr>
            <w:r w:rsidRPr="00A81BF9">
              <w:rPr>
                <w:rFonts w:ascii="Calibri" w:hAnsi="Calibri" w:cs="Calibri"/>
                <w:sz w:val="22"/>
                <w:szCs w:val="22"/>
                <w:lang w:val="es-ES"/>
              </w:rPr>
              <w:t xml:space="preserve">5.3. </w:t>
            </w:r>
          </w:p>
        </w:tc>
        <w:tc>
          <w:tcPr>
            <w:tcW w:w="2040" w:type="dxa"/>
            <w:gridSpan w:val="2"/>
            <w:tcBorders>
              <w:top w:val="nil"/>
              <w:left w:val="nil"/>
              <w:bottom w:val="nil"/>
              <w:right w:val="nil"/>
            </w:tcBorders>
            <w:noWrap/>
            <w:vAlign w:val="bottom"/>
            <w:hideMark/>
          </w:tcPr>
          <w:p w14:paraId="254DCF38" w14:textId="77777777" w:rsidR="006763B6" w:rsidRPr="00A81BF9" w:rsidRDefault="006763B6" w:rsidP="006763B6">
            <w:pPr>
              <w:spacing w:after="0" w:line="240" w:lineRule="auto"/>
              <w:rPr>
                <w:rFonts w:ascii="Calibri" w:hAnsi="Calibri" w:cs="Calibri"/>
                <w:b/>
                <w:bCs/>
                <w:sz w:val="22"/>
                <w:szCs w:val="22"/>
                <w:u w:val="single"/>
                <w:lang w:val="es-ES"/>
              </w:rPr>
            </w:pPr>
            <w:r w:rsidRPr="00A81BF9">
              <w:rPr>
                <w:rFonts w:ascii="Calibri" w:hAnsi="Calibri" w:cs="Calibri"/>
                <w:b/>
                <w:bCs/>
                <w:sz w:val="22"/>
                <w:szCs w:val="22"/>
                <w:u w:val="single"/>
                <w:lang w:val="es-ES"/>
              </w:rPr>
              <w:t>PASIVO CORRIENTE</w:t>
            </w:r>
          </w:p>
        </w:tc>
        <w:tc>
          <w:tcPr>
            <w:tcW w:w="2447" w:type="dxa"/>
            <w:tcBorders>
              <w:top w:val="nil"/>
              <w:left w:val="nil"/>
              <w:bottom w:val="nil"/>
              <w:right w:val="nil"/>
            </w:tcBorders>
            <w:noWrap/>
            <w:vAlign w:val="bottom"/>
            <w:hideMark/>
          </w:tcPr>
          <w:p w14:paraId="35135755" w14:textId="77777777" w:rsidR="006763B6" w:rsidRPr="00A81BF9" w:rsidRDefault="006763B6" w:rsidP="006763B6">
            <w:pPr>
              <w:spacing w:after="0" w:line="240" w:lineRule="auto"/>
              <w:rPr>
                <w:rFonts w:ascii="Calibri" w:hAnsi="Calibri" w:cs="Calibri"/>
                <w:b/>
                <w:bCs/>
                <w:sz w:val="22"/>
                <w:szCs w:val="22"/>
                <w:u w:val="single"/>
                <w:lang w:val="es-ES"/>
              </w:rPr>
            </w:pPr>
          </w:p>
        </w:tc>
        <w:tc>
          <w:tcPr>
            <w:tcW w:w="1134" w:type="dxa"/>
            <w:tcBorders>
              <w:top w:val="nil"/>
              <w:left w:val="nil"/>
              <w:bottom w:val="nil"/>
              <w:right w:val="nil"/>
            </w:tcBorders>
            <w:noWrap/>
            <w:vAlign w:val="bottom"/>
            <w:hideMark/>
          </w:tcPr>
          <w:p w14:paraId="420A365D"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1CD46980"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1BE01391"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7E5B60C3"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r>
      <w:tr w:rsidR="006763B6" w:rsidRPr="00F2356D" w14:paraId="51578B68" w14:textId="77777777" w:rsidTr="00A77EB2">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092350A0" w14:textId="77777777" w:rsidR="006763B6" w:rsidRPr="00A81BF9" w:rsidRDefault="006763B6" w:rsidP="006763B6">
            <w:pPr>
              <w:spacing w:after="0" w:line="240" w:lineRule="auto"/>
              <w:rPr>
                <w:rFonts w:ascii="Calibri" w:hAnsi="Calibri" w:cs="Calibri"/>
                <w:sz w:val="22"/>
                <w:szCs w:val="22"/>
                <w:lang w:val="es-ES"/>
              </w:rPr>
            </w:pPr>
            <w:r w:rsidRPr="00A81BF9">
              <w:rPr>
                <w:rFonts w:ascii="Calibri" w:hAnsi="Calibri" w:cs="Calibri"/>
                <w:sz w:val="22"/>
                <w:szCs w:val="22"/>
                <w:lang w:val="es-ES"/>
              </w:rPr>
              <w:t>5.3.1.</w:t>
            </w:r>
          </w:p>
        </w:tc>
        <w:tc>
          <w:tcPr>
            <w:tcW w:w="2040" w:type="dxa"/>
            <w:gridSpan w:val="2"/>
            <w:tcBorders>
              <w:top w:val="nil"/>
              <w:left w:val="nil"/>
              <w:bottom w:val="nil"/>
              <w:right w:val="nil"/>
            </w:tcBorders>
            <w:noWrap/>
            <w:vAlign w:val="bottom"/>
            <w:hideMark/>
          </w:tcPr>
          <w:p w14:paraId="2AD8CCAA" w14:textId="77777777" w:rsidR="006763B6" w:rsidRPr="00A81BF9" w:rsidRDefault="006763B6" w:rsidP="006763B6">
            <w:pPr>
              <w:spacing w:after="0" w:line="240" w:lineRule="auto"/>
              <w:rPr>
                <w:rFonts w:ascii="Calibri" w:hAnsi="Calibri" w:cs="Calibri"/>
                <w:b/>
                <w:bCs/>
                <w:sz w:val="22"/>
                <w:szCs w:val="22"/>
                <w:u w:val="single"/>
                <w:lang w:val="es-ES"/>
              </w:rPr>
            </w:pPr>
            <w:proofErr w:type="gramStart"/>
            <w:r w:rsidRPr="00A81BF9">
              <w:rPr>
                <w:rFonts w:ascii="Calibri" w:hAnsi="Calibri" w:cs="Calibri"/>
                <w:b/>
                <w:bCs/>
                <w:sz w:val="22"/>
                <w:szCs w:val="22"/>
                <w:u w:val="single"/>
                <w:lang w:val="es-ES"/>
              </w:rPr>
              <w:t>Cuentas a pagar</w:t>
            </w:r>
            <w:proofErr w:type="gramEnd"/>
          </w:p>
        </w:tc>
        <w:tc>
          <w:tcPr>
            <w:tcW w:w="2447" w:type="dxa"/>
            <w:tcBorders>
              <w:top w:val="nil"/>
              <w:left w:val="nil"/>
              <w:bottom w:val="nil"/>
              <w:right w:val="nil"/>
            </w:tcBorders>
            <w:noWrap/>
            <w:vAlign w:val="bottom"/>
            <w:hideMark/>
          </w:tcPr>
          <w:p w14:paraId="5A30549F" w14:textId="77777777" w:rsidR="006763B6" w:rsidRPr="00A81BF9" w:rsidRDefault="006763B6" w:rsidP="006763B6">
            <w:pPr>
              <w:spacing w:after="0" w:line="240" w:lineRule="auto"/>
              <w:rPr>
                <w:rFonts w:ascii="Calibri" w:hAnsi="Calibri" w:cs="Calibri"/>
                <w:b/>
                <w:bCs/>
                <w:sz w:val="22"/>
                <w:szCs w:val="22"/>
                <w:u w:val="single"/>
                <w:lang w:val="es-ES"/>
              </w:rPr>
            </w:pPr>
          </w:p>
        </w:tc>
        <w:tc>
          <w:tcPr>
            <w:tcW w:w="1134" w:type="dxa"/>
            <w:tcBorders>
              <w:top w:val="nil"/>
              <w:left w:val="nil"/>
              <w:bottom w:val="nil"/>
              <w:right w:val="nil"/>
            </w:tcBorders>
            <w:noWrap/>
            <w:vAlign w:val="bottom"/>
            <w:hideMark/>
          </w:tcPr>
          <w:p w14:paraId="0B2B40D1"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1562385E"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74192897"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04371CC6" w14:textId="77777777" w:rsidR="006763B6" w:rsidRPr="00A81BF9" w:rsidRDefault="006763B6" w:rsidP="006763B6">
            <w:pPr>
              <w:spacing w:after="0" w:line="240" w:lineRule="auto"/>
              <w:rPr>
                <w:rFonts w:ascii="Times New Roman" w:hAnsi="Times New Roman" w:cs="Times New Roman"/>
                <w:color w:val="auto"/>
                <w:sz w:val="20"/>
                <w:szCs w:val="20"/>
                <w:lang w:val="es-ES"/>
              </w:rPr>
            </w:pPr>
          </w:p>
        </w:tc>
      </w:tr>
      <w:tr w:rsidR="006763B6" w:rsidRPr="00EA227B" w14:paraId="02E130D6" w14:textId="77777777" w:rsidTr="00A77EB2">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268BE674" w14:textId="77777777" w:rsidR="006763B6" w:rsidRPr="00EA227B" w:rsidRDefault="006763B6" w:rsidP="006763B6">
            <w:pPr>
              <w:spacing w:after="0" w:line="240" w:lineRule="auto"/>
              <w:rPr>
                <w:rFonts w:ascii="Calibri" w:hAnsi="Calibri" w:cs="Calibri"/>
                <w:sz w:val="22"/>
                <w:szCs w:val="22"/>
                <w:lang w:val="es-ES"/>
              </w:rPr>
            </w:pPr>
            <w:r w:rsidRPr="00EA227B">
              <w:rPr>
                <w:rFonts w:ascii="Calibri" w:hAnsi="Calibri" w:cs="Calibri"/>
                <w:sz w:val="22"/>
                <w:szCs w:val="22"/>
                <w:lang w:val="es-ES"/>
              </w:rPr>
              <w:t>5.3.1.a)</w:t>
            </w:r>
          </w:p>
        </w:tc>
        <w:tc>
          <w:tcPr>
            <w:tcW w:w="2040" w:type="dxa"/>
            <w:gridSpan w:val="2"/>
            <w:tcBorders>
              <w:top w:val="nil"/>
              <w:left w:val="nil"/>
              <w:bottom w:val="nil"/>
              <w:right w:val="nil"/>
            </w:tcBorders>
            <w:noWrap/>
            <w:vAlign w:val="bottom"/>
            <w:hideMark/>
          </w:tcPr>
          <w:p w14:paraId="6014C987" w14:textId="77777777" w:rsidR="006763B6" w:rsidRPr="00EA227B" w:rsidRDefault="006763B6" w:rsidP="006763B6">
            <w:pPr>
              <w:spacing w:after="0" w:line="240" w:lineRule="auto"/>
              <w:rPr>
                <w:rFonts w:ascii="Calibri" w:hAnsi="Calibri" w:cs="Calibri"/>
                <w:sz w:val="22"/>
                <w:szCs w:val="22"/>
                <w:u w:val="single"/>
                <w:lang w:val="es-ES"/>
              </w:rPr>
            </w:pPr>
            <w:r w:rsidRPr="00EA227B">
              <w:rPr>
                <w:rFonts w:ascii="Calibri" w:hAnsi="Calibri" w:cs="Calibri"/>
                <w:sz w:val="22"/>
                <w:szCs w:val="22"/>
                <w:u w:val="single"/>
                <w:lang w:val="es-ES"/>
              </w:rPr>
              <w:t>Proveedores</w:t>
            </w:r>
          </w:p>
        </w:tc>
        <w:tc>
          <w:tcPr>
            <w:tcW w:w="2447" w:type="dxa"/>
            <w:tcBorders>
              <w:top w:val="nil"/>
              <w:left w:val="nil"/>
              <w:bottom w:val="nil"/>
              <w:right w:val="nil"/>
            </w:tcBorders>
            <w:noWrap/>
            <w:vAlign w:val="bottom"/>
            <w:hideMark/>
          </w:tcPr>
          <w:p w14:paraId="188434A2" w14:textId="77777777" w:rsidR="006763B6" w:rsidRPr="00EA227B" w:rsidRDefault="006763B6" w:rsidP="006763B6">
            <w:pPr>
              <w:spacing w:after="0" w:line="240" w:lineRule="auto"/>
              <w:rPr>
                <w:rFonts w:ascii="Calibri" w:hAnsi="Calibri" w:cs="Calibri"/>
                <w:sz w:val="22"/>
                <w:szCs w:val="22"/>
                <w:u w:val="single"/>
                <w:lang w:val="es-ES"/>
              </w:rPr>
            </w:pPr>
          </w:p>
        </w:tc>
        <w:tc>
          <w:tcPr>
            <w:tcW w:w="1134" w:type="dxa"/>
            <w:tcBorders>
              <w:top w:val="nil"/>
              <w:left w:val="nil"/>
              <w:bottom w:val="nil"/>
              <w:right w:val="nil"/>
            </w:tcBorders>
            <w:noWrap/>
            <w:vAlign w:val="bottom"/>
            <w:hideMark/>
          </w:tcPr>
          <w:p w14:paraId="22E3F69B" w14:textId="77777777" w:rsidR="006763B6" w:rsidRPr="00EA227B" w:rsidRDefault="006763B6" w:rsidP="006763B6">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1E78644A" w14:textId="77777777" w:rsidR="006763B6" w:rsidRPr="00EA227B" w:rsidRDefault="006763B6" w:rsidP="00F45274">
            <w:pPr>
              <w:spacing w:after="0" w:line="240" w:lineRule="auto"/>
              <w:jc w:val="right"/>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0BAC2568" w14:textId="77777777" w:rsidR="006763B6" w:rsidRPr="00EA227B" w:rsidRDefault="006763B6" w:rsidP="00F45274">
            <w:pPr>
              <w:spacing w:after="0" w:line="240" w:lineRule="auto"/>
              <w:jc w:val="right"/>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6623B4EF" w14:textId="77777777" w:rsidR="006763B6" w:rsidRPr="00EA227B" w:rsidRDefault="006763B6" w:rsidP="00F45274">
            <w:pPr>
              <w:spacing w:after="0" w:line="240" w:lineRule="auto"/>
              <w:jc w:val="right"/>
              <w:rPr>
                <w:rFonts w:ascii="Times New Roman" w:hAnsi="Times New Roman" w:cs="Times New Roman"/>
                <w:color w:val="auto"/>
                <w:sz w:val="20"/>
                <w:szCs w:val="20"/>
                <w:lang w:val="es-ES"/>
              </w:rPr>
            </w:pPr>
          </w:p>
        </w:tc>
      </w:tr>
      <w:tr w:rsidR="003C1974" w:rsidRPr="00EA227B" w14:paraId="79EAF933" w14:textId="77777777" w:rsidTr="00EC789F">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141B2676" w14:textId="77777777" w:rsidR="003C1974" w:rsidRPr="00EA227B" w:rsidRDefault="003C1974" w:rsidP="003C1974">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709F307E" w14:textId="77777777" w:rsidR="003C1974" w:rsidRPr="00EA227B" w:rsidRDefault="003C1974" w:rsidP="003C1974">
            <w:pPr>
              <w:spacing w:after="0" w:line="240" w:lineRule="auto"/>
              <w:rPr>
                <w:rFonts w:ascii="Calibri" w:hAnsi="Calibri" w:cs="Calibri"/>
                <w:sz w:val="22"/>
                <w:szCs w:val="22"/>
                <w:lang w:val="es-ES"/>
              </w:rPr>
            </w:pPr>
            <w:r w:rsidRPr="00EA227B">
              <w:rPr>
                <w:rFonts w:ascii="Calibri" w:hAnsi="Calibri" w:cs="Calibri"/>
                <w:sz w:val="22"/>
                <w:szCs w:val="22"/>
                <w:lang w:val="es-ES"/>
              </w:rPr>
              <w:t>Diversos</w:t>
            </w:r>
          </w:p>
        </w:tc>
        <w:tc>
          <w:tcPr>
            <w:tcW w:w="1020" w:type="dxa"/>
            <w:tcBorders>
              <w:top w:val="nil"/>
              <w:left w:val="nil"/>
              <w:bottom w:val="nil"/>
              <w:right w:val="nil"/>
            </w:tcBorders>
            <w:noWrap/>
            <w:vAlign w:val="bottom"/>
            <w:hideMark/>
          </w:tcPr>
          <w:p w14:paraId="26144863" w14:textId="77777777" w:rsidR="003C1974" w:rsidRPr="00EA227B" w:rsidRDefault="003C1974" w:rsidP="003C1974">
            <w:pPr>
              <w:spacing w:after="0" w:line="240" w:lineRule="auto"/>
              <w:rPr>
                <w:rFonts w:ascii="Calibri" w:hAnsi="Calibri" w:cs="Calibri"/>
                <w:sz w:val="22"/>
                <w:szCs w:val="22"/>
                <w:lang w:val="es-ES"/>
              </w:rPr>
            </w:pPr>
          </w:p>
        </w:tc>
        <w:tc>
          <w:tcPr>
            <w:tcW w:w="2447" w:type="dxa"/>
            <w:tcBorders>
              <w:top w:val="nil"/>
              <w:left w:val="nil"/>
              <w:bottom w:val="nil"/>
              <w:right w:val="nil"/>
            </w:tcBorders>
            <w:noWrap/>
            <w:vAlign w:val="bottom"/>
            <w:hideMark/>
          </w:tcPr>
          <w:p w14:paraId="7329C61E" w14:textId="77777777" w:rsidR="003C1974" w:rsidRPr="00EA227B" w:rsidRDefault="003C1974" w:rsidP="003C1974">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24A26A08" w14:textId="77777777" w:rsidR="003C1974" w:rsidRPr="00EA227B" w:rsidRDefault="003C1974" w:rsidP="003C1974">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hideMark/>
          </w:tcPr>
          <w:p w14:paraId="05CA7593" w14:textId="69565ED9" w:rsidR="003C1974" w:rsidRPr="003C1974" w:rsidRDefault="00A90871" w:rsidP="003C1974">
            <w:pPr>
              <w:spacing w:after="0" w:line="240" w:lineRule="auto"/>
              <w:jc w:val="right"/>
              <w:rPr>
                <w:rFonts w:asciiTheme="minorHAnsi" w:hAnsiTheme="minorHAnsi" w:cstheme="minorHAnsi"/>
                <w:sz w:val="22"/>
                <w:szCs w:val="22"/>
                <w:lang w:val="es-ES"/>
              </w:rPr>
            </w:pPr>
            <w:r w:rsidRPr="00A90871">
              <w:rPr>
                <w:rFonts w:asciiTheme="minorHAnsi" w:hAnsiTheme="minorHAnsi" w:cstheme="minorHAnsi"/>
                <w:sz w:val="22"/>
                <w:szCs w:val="22"/>
              </w:rPr>
              <w:t>309.254</w:t>
            </w:r>
          </w:p>
        </w:tc>
        <w:tc>
          <w:tcPr>
            <w:tcW w:w="1460" w:type="dxa"/>
            <w:tcBorders>
              <w:top w:val="nil"/>
              <w:left w:val="nil"/>
              <w:bottom w:val="nil"/>
              <w:right w:val="nil"/>
            </w:tcBorders>
            <w:noWrap/>
            <w:hideMark/>
          </w:tcPr>
          <w:p w14:paraId="430D3283" w14:textId="14AB9E84" w:rsidR="003C1974" w:rsidRPr="003C1974" w:rsidRDefault="00A90871" w:rsidP="003C1974">
            <w:pPr>
              <w:spacing w:after="0" w:line="240" w:lineRule="auto"/>
              <w:jc w:val="right"/>
              <w:rPr>
                <w:rFonts w:asciiTheme="minorHAnsi" w:hAnsiTheme="minorHAnsi" w:cstheme="minorHAnsi"/>
                <w:sz w:val="22"/>
                <w:szCs w:val="22"/>
                <w:lang w:val="es-ES"/>
              </w:rPr>
            </w:pPr>
            <w:r w:rsidRPr="00A90871">
              <w:rPr>
                <w:rFonts w:asciiTheme="minorHAnsi" w:hAnsiTheme="minorHAnsi" w:cstheme="minorHAnsi"/>
                <w:sz w:val="22"/>
                <w:szCs w:val="22"/>
              </w:rPr>
              <w:t>327.711</w:t>
            </w:r>
          </w:p>
        </w:tc>
        <w:tc>
          <w:tcPr>
            <w:tcW w:w="1420" w:type="dxa"/>
            <w:tcBorders>
              <w:top w:val="nil"/>
              <w:left w:val="nil"/>
              <w:bottom w:val="nil"/>
              <w:right w:val="nil"/>
            </w:tcBorders>
            <w:noWrap/>
            <w:hideMark/>
          </w:tcPr>
          <w:p w14:paraId="6C57A893" w14:textId="1C741C41" w:rsidR="003C1974" w:rsidRPr="003C1974" w:rsidRDefault="00A90871" w:rsidP="003C1974">
            <w:pPr>
              <w:spacing w:after="0" w:line="240" w:lineRule="auto"/>
              <w:jc w:val="right"/>
              <w:rPr>
                <w:rFonts w:asciiTheme="minorHAnsi" w:hAnsiTheme="minorHAnsi" w:cstheme="minorHAnsi"/>
                <w:sz w:val="22"/>
                <w:szCs w:val="22"/>
                <w:lang w:val="es-ES"/>
              </w:rPr>
            </w:pPr>
            <w:r w:rsidRPr="00A90871">
              <w:rPr>
                <w:rFonts w:asciiTheme="minorHAnsi" w:hAnsiTheme="minorHAnsi" w:cstheme="minorHAnsi"/>
                <w:sz w:val="22"/>
                <w:szCs w:val="22"/>
              </w:rPr>
              <w:t>1.751.908</w:t>
            </w:r>
          </w:p>
        </w:tc>
      </w:tr>
      <w:tr w:rsidR="003C1974" w:rsidRPr="00EE5A43" w14:paraId="24365BF3" w14:textId="77777777" w:rsidTr="003F2446">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466705A6" w14:textId="77777777" w:rsidR="003C1974" w:rsidRPr="00580DA0" w:rsidRDefault="003C1974" w:rsidP="003C1974">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79508F56" w14:textId="77777777" w:rsidR="003C1974" w:rsidRPr="00580DA0" w:rsidRDefault="003C1974" w:rsidP="003C1974">
            <w:pPr>
              <w:spacing w:after="0" w:line="240" w:lineRule="auto"/>
              <w:rPr>
                <w:rFonts w:ascii="Calibri" w:hAnsi="Calibri" w:cs="Calibri"/>
                <w:sz w:val="22"/>
                <w:szCs w:val="22"/>
                <w:lang w:val="es-ES"/>
              </w:rPr>
            </w:pPr>
            <w:r w:rsidRPr="00580DA0">
              <w:rPr>
                <w:rFonts w:ascii="Calibri" w:hAnsi="Calibri" w:cs="Calibri"/>
                <w:sz w:val="22"/>
                <w:szCs w:val="22"/>
                <w:lang w:val="es-ES"/>
              </w:rPr>
              <w:t>Subtotal</w:t>
            </w:r>
          </w:p>
        </w:tc>
        <w:tc>
          <w:tcPr>
            <w:tcW w:w="1020" w:type="dxa"/>
            <w:tcBorders>
              <w:top w:val="nil"/>
              <w:left w:val="nil"/>
              <w:bottom w:val="nil"/>
              <w:right w:val="nil"/>
            </w:tcBorders>
            <w:noWrap/>
            <w:vAlign w:val="bottom"/>
            <w:hideMark/>
          </w:tcPr>
          <w:p w14:paraId="2297D4E0" w14:textId="77777777" w:rsidR="003C1974" w:rsidRPr="00580DA0" w:rsidRDefault="003C1974" w:rsidP="003C1974">
            <w:pPr>
              <w:spacing w:after="0" w:line="240" w:lineRule="auto"/>
              <w:rPr>
                <w:rFonts w:ascii="Calibri" w:hAnsi="Calibri" w:cs="Calibri"/>
                <w:sz w:val="22"/>
                <w:szCs w:val="22"/>
                <w:lang w:val="es-ES"/>
              </w:rPr>
            </w:pPr>
          </w:p>
        </w:tc>
        <w:tc>
          <w:tcPr>
            <w:tcW w:w="2447" w:type="dxa"/>
            <w:tcBorders>
              <w:top w:val="nil"/>
              <w:left w:val="nil"/>
              <w:bottom w:val="nil"/>
              <w:right w:val="nil"/>
            </w:tcBorders>
            <w:noWrap/>
            <w:vAlign w:val="bottom"/>
            <w:hideMark/>
          </w:tcPr>
          <w:p w14:paraId="35CE47F4" w14:textId="77777777" w:rsidR="003C1974" w:rsidRPr="00580DA0" w:rsidRDefault="003C1974" w:rsidP="003C1974">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45AB266B" w14:textId="77777777" w:rsidR="003C1974" w:rsidRPr="00580DA0" w:rsidRDefault="003C1974" w:rsidP="003C1974">
            <w:pPr>
              <w:spacing w:after="0" w:line="240" w:lineRule="auto"/>
              <w:rPr>
                <w:rFonts w:ascii="Times New Roman" w:hAnsi="Times New Roman" w:cs="Times New Roman"/>
                <w:color w:val="auto"/>
                <w:sz w:val="20"/>
                <w:szCs w:val="20"/>
                <w:lang w:val="es-ES"/>
              </w:rPr>
            </w:pPr>
          </w:p>
        </w:tc>
        <w:tc>
          <w:tcPr>
            <w:tcW w:w="1360" w:type="dxa"/>
            <w:tcBorders>
              <w:top w:val="single" w:sz="4" w:space="0" w:color="auto"/>
              <w:left w:val="nil"/>
              <w:bottom w:val="single" w:sz="4" w:space="0" w:color="auto"/>
              <w:right w:val="nil"/>
            </w:tcBorders>
            <w:noWrap/>
            <w:hideMark/>
          </w:tcPr>
          <w:p w14:paraId="51EDBB59" w14:textId="64C5295E" w:rsidR="003C1974" w:rsidRPr="003C1974" w:rsidRDefault="00A90871" w:rsidP="003C1974">
            <w:pPr>
              <w:spacing w:after="0" w:line="240" w:lineRule="auto"/>
              <w:jc w:val="right"/>
              <w:rPr>
                <w:rFonts w:asciiTheme="minorHAnsi" w:hAnsiTheme="minorHAnsi" w:cstheme="minorHAnsi"/>
                <w:sz w:val="22"/>
                <w:szCs w:val="22"/>
                <w:lang w:val="es-ES"/>
              </w:rPr>
            </w:pPr>
            <w:r w:rsidRPr="00A90871">
              <w:rPr>
                <w:rFonts w:asciiTheme="minorHAnsi" w:hAnsiTheme="minorHAnsi" w:cstheme="minorHAnsi"/>
                <w:sz w:val="22"/>
                <w:szCs w:val="22"/>
              </w:rPr>
              <w:t>309.254</w:t>
            </w:r>
          </w:p>
        </w:tc>
        <w:tc>
          <w:tcPr>
            <w:tcW w:w="1460" w:type="dxa"/>
            <w:tcBorders>
              <w:top w:val="single" w:sz="4" w:space="0" w:color="auto"/>
              <w:left w:val="nil"/>
              <w:bottom w:val="single" w:sz="4" w:space="0" w:color="auto"/>
              <w:right w:val="nil"/>
            </w:tcBorders>
            <w:noWrap/>
            <w:hideMark/>
          </w:tcPr>
          <w:p w14:paraId="2839356D" w14:textId="6C880E22" w:rsidR="003C1974" w:rsidRPr="003C1974" w:rsidRDefault="00A90871" w:rsidP="003C1974">
            <w:pPr>
              <w:spacing w:after="0" w:line="240" w:lineRule="auto"/>
              <w:jc w:val="right"/>
              <w:rPr>
                <w:rFonts w:asciiTheme="minorHAnsi" w:hAnsiTheme="minorHAnsi" w:cstheme="minorHAnsi"/>
                <w:sz w:val="22"/>
                <w:szCs w:val="22"/>
                <w:lang w:val="es-ES"/>
              </w:rPr>
            </w:pPr>
            <w:r w:rsidRPr="00A90871">
              <w:rPr>
                <w:rFonts w:asciiTheme="minorHAnsi" w:hAnsiTheme="minorHAnsi" w:cstheme="minorHAnsi"/>
                <w:sz w:val="22"/>
                <w:szCs w:val="22"/>
              </w:rPr>
              <w:t>327.711</w:t>
            </w:r>
          </w:p>
        </w:tc>
        <w:tc>
          <w:tcPr>
            <w:tcW w:w="1420" w:type="dxa"/>
            <w:tcBorders>
              <w:top w:val="single" w:sz="4" w:space="0" w:color="auto"/>
              <w:left w:val="nil"/>
              <w:bottom w:val="single" w:sz="4" w:space="0" w:color="auto"/>
              <w:right w:val="nil"/>
            </w:tcBorders>
            <w:noWrap/>
            <w:hideMark/>
          </w:tcPr>
          <w:p w14:paraId="35C3663F" w14:textId="16AF8E15" w:rsidR="003C1974" w:rsidRPr="003C1974" w:rsidRDefault="00A90871" w:rsidP="003C1974">
            <w:pPr>
              <w:spacing w:after="0" w:line="240" w:lineRule="auto"/>
              <w:jc w:val="right"/>
              <w:rPr>
                <w:rFonts w:asciiTheme="minorHAnsi" w:hAnsiTheme="minorHAnsi" w:cstheme="minorHAnsi"/>
                <w:sz w:val="22"/>
                <w:szCs w:val="22"/>
                <w:lang w:val="es-ES"/>
              </w:rPr>
            </w:pPr>
            <w:r w:rsidRPr="00A90871">
              <w:rPr>
                <w:rFonts w:asciiTheme="minorHAnsi" w:hAnsiTheme="minorHAnsi" w:cstheme="minorHAnsi"/>
                <w:sz w:val="22"/>
                <w:szCs w:val="22"/>
              </w:rPr>
              <w:t>1.751.908</w:t>
            </w:r>
          </w:p>
        </w:tc>
      </w:tr>
      <w:tr w:rsidR="006763B6" w:rsidRPr="00EE5A43" w14:paraId="6CBF6FF0" w14:textId="77777777" w:rsidTr="00A77EB2">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547243AE" w14:textId="77777777" w:rsidR="006763B6" w:rsidRPr="00580DA0" w:rsidRDefault="006763B6" w:rsidP="006763B6">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3E9B5236"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67ADBFF3"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2447" w:type="dxa"/>
            <w:tcBorders>
              <w:top w:val="nil"/>
              <w:left w:val="nil"/>
              <w:bottom w:val="nil"/>
              <w:right w:val="nil"/>
            </w:tcBorders>
            <w:noWrap/>
            <w:vAlign w:val="bottom"/>
            <w:hideMark/>
          </w:tcPr>
          <w:p w14:paraId="0FA9C16B"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7E6DEE2C"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5A57190D"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5A68E65B"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055A1AB6"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r>
      <w:tr w:rsidR="006763B6" w:rsidRPr="00EE5A43" w14:paraId="38CC718B" w14:textId="77777777" w:rsidTr="00A77EB2">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07363065"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44EB3CE0"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0F8B4155"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2447" w:type="dxa"/>
            <w:tcBorders>
              <w:top w:val="nil"/>
              <w:left w:val="nil"/>
              <w:bottom w:val="nil"/>
              <w:right w:val="nil"/>
            </w:tcBorders>
            <w:noWrap/>
            <w:vAlign w:val="bottom"/>
            <w:hideMark/>
          </w:tcPr>
          <w:p w14:paraId="6C561931"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3E11594C"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3A9B930C"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7D651669"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2A19BF4B" w14:textId="77777777" w:rsidR="006763B6" w:rsidRPr="00580DA0" w:rsidRDefault="006763B6" w:rsidP="006763B6">
            <w:pPr>
              <w:spacing w:after="0" w:line="240" w:lineRule="auto"/>
              <w:rPr>
                <w:rFonts w:ascii="Times New Roman" w:hAnsi="Times New Roman" w:cs="Times New Roman"/>
                <w:color w:val="auto"/>
                <w:sz w:val="20"/>
                <w:szCs w:val="20"/>
                <w:lang w:val="es-ES"/>
              </w:rPr>
            </w:pPr>
          </w:p>
        </w:tc>
      </w:tr>
      <w:tr w:rsidR="006763B6" w:rsidRPr="00352746" w14:paraId="012D42CA" w14:textId="77777777" w:rsidTr="007E1DE4">
        <w:tblPrEx>
          <w:tblCellMar>
            <w:left w:w="108" w:type="dxa"/>
            <w:right w:w="108" w:type="dxa"/>
          </w:tblCellMar>
        </w:tblPrEx>
        <w:trPr>
          <w:trHeight w:val="377"/>
          <w:jc w:val="center"/>
        </w:trPr>
        <w:tc>
          <w:tcPr>
            <w:tcW w:w="900" w:type="dxa"/>
            <w:tcBorders>
              <w:top w:val="nil"/>
              <w:left w:val="nil"/>
              <w:bottom w:val="nil"/>
              <w:right w:val="nil"/>
            </w:tcBorders>
            <w:noWrap/>
            <w:vAlign w:val="bottom"/>
            <w:hideMark/>
          </w:tcPr>
          <w:p w14:paraId="162CBE69" w14:textId="77777777" w:rsidR="006763B6" w:rsidRPr="00580DA0" w:rsidRDefault="006763B6" w:rsidP="006763B6">
            <w:pPr>
              <w:spacing w:after="0" w:line="240" w:lineRule="auto"/>
              <w:rPr>
                <w:rFonts w:ascii="Calibri" w:hAnsi="Calibri" w:cs="Calibri"/>
                <w:sz w:val="22"/>
                <w:szCs w:val="22"/>
                <w:lang w:val="es-ES"/>
              </w:rPr>
            </w:pPr>
            <w:r w:rsidRPr="00580DA0">
              <w:rPr>
                <w:rFonts w:ascii="Calibri" w:hAnsi="Calibri" w:cs="Calibri"/>
                <w:sz w:val="22"/>
                <w:szCs w:val="22"/>
                <w:lang w:val="es-ES"/>
              </w:rPr>
              <w:t>5.3.1.b)</w:t>
            </w:r>
          </w:p>
        </w:tc>
        <w:tc>
          <w:tcPr>
            <w:tcW w:w="5621" w:type="dxa"/>
            <w:gridSpan w:val="4"/>
            <w:tcBorders>
              <w:top w:val="nil"/>
              <w:left w:val="nil"/>
              <w:bottom w:val="nil"/>
              <w:right w:val="nil"/>
            </w:tcBorders>
            <w:noWrap/>
            <w:vAlign w:val="bottom"/>
            <w:hideMark/>
          </w:tcPr>
          <w:p w14:paraId="4D917E9C" w14:textId="77777777" w:rsidR="006763B6" w:rsidRPr="006763B6" w:rsidRDefault="00C74A05" w:rsidP="006763B6">
            <w:pPr>
              <w:spacing w:after="0" w:line="240" w:lineRule="auto"/>
              <w:rPr>
                <w:rFonts w:ascii="Calibri" w:hAnsi="Calibri" w:cs="Calibri"/>
                <w:sz w:val="22"/>
                <w:szCs w:val="22"/>
                <w:u w:val="single"/>
                <w:lang w:val="es-ES"/>
              </w:rPr>
            </w:pPr>
            <w:r>
              <w:rPr>
                <w:rFonts w:ascii="Calibri" w:hAnsi="Calibri" w:cs="Calibri"/>
                <w:sz w:val="22"/>
                <w:szCs w:val="22"/>
                <w:u w:val="single"/>
                <w:lang w:val="es-ES"/>
              </w:rPr>
              <w:t>Provisió</w:t>
            </w:r>
            <w:r w:rsidR="006763B6" w:rsidRPr="006763B6">
              <w:rPr>
                <w:rFonts w:ascii="Calibri" w:hAnsi="Calibri" w:cs="Calibri"/>
                <w:sz w:val="22"/>
                <w:szCs w:val="22"/>
                <w:u w:val="single"/>
                <w:lang w:val="es-ES"/>
              </w:rPr>
              <w:t xml:space="preserve">n obras pendientes de </w:t>
            </w:r>
            <w:r w:rsidR="00517D72">
              <w:rPr>
                <w:rFonts w:ascii="Calibri" w:hAnsi="Calibri" w:cs="Calibri"/>
                <w:sz w:val="22"/>
                <w:szCs w:val="22"/>
                <w:u w:val="single"/>
                <w:lang w:val="es-ES"/>
              </w:rPr>
              <w:t>aprobación</w:t>
            </w:r>
          </w:p>
        </w:tc>
        <w:tc>
          <w:tcPr>
            <w:tcW w:w="1360" w:type="dxa"/>
            <w:tcBorders>
              <w:top w:val="nil"/>
              <w:left w:val="nil"/>
              <w:bottom w:val="nil"/>
              <w:right w:val="nil"/>
            </w:tcBorders>
            <w:noWrap/>
            <w:vAlign w:val="bottom"/>
            <w:hideMark/>
          </w:tcPr>
          <w:p w14:paraId="61B316EA" w14:textId="77777777" w:rsidR="006763B6" w:rsidRPr="006763B6" w:rsidRDefault="006763B6" w:rsidP="006763B6">
            <w:pPr>
              <w:spacing w:after="0" w:line="240" w:lineRule="auto"/>
              <w:rPr>
                <w:rFonts w:ascii="Calibri" w:hAnsi="Calibri" w:cs="Calibri"/>
                <w:sz w:val="22"/>
                <w:szCs w:val="22"/>
                <w:u w:val="single"/>
                <w:lang w:val="es-ES"/>
              </w:rPr>
            </w:pPr>
          </w:p>
        </w:tc>
        <w:tc>
          <w:tcPr>
            <w:tcW w:w="1460" w:type="dxa"/>
            <w:tcBorders>
              <w:top w:val="nil"/>
              <w:left w:val="nil"/>
              <w:bottom w:val="nil"/>
              <w:right w:val="nil"/>
            </w:tcBorders>
            <w:noWrap/>
            <w:vAlign w:val="bottom"/>
            <w:hideMark/>
          </w:tcPr>
          <w:p w14:paraId="2E82EC98" w14:textId="77777777" w:rsidR="006763B6" w:rsidRPr="006763B6" w:rsidRDefault="006763B6" w:rsidP="006763B6">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6FBB5809" w14:textId="77777777" w:rsidR="006763B6" w:rsidRPr="006763B6" w:rsidRDefault="006763B6" w:rsidP="006763B6">
            <w:pPr>
              <w:spacing w:after="0" w:line="240" w:lineRule="auto"/>
              <w:rPr>
                <w:rFonts w:ascii="Times New Roman" w:hAnsi="Times New Roman" w:cs="Times New Roman"/>
                <w:color w:val="auto"/>
                <w:sz w:val="20"/>
                <w:szCs w:val="20"/>
                <w:lang w:val="es-ES"/>
              </w:rPr>
            </w:pPr>
          </w:p>
        </w:tc>
      </w:tr>
      <w:tr w:rsidR="003C1974" w:rsidRPr="00EE5A43" w14:paraId="3CFE145F" w14:textId="77777777" w:rsidTr="003C1974">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4067FA0D" w14:textId="77777777" w:rsidR="003C1974" w:rsidRPr="003C1974" w:rsidRDefault="003C1974" w:rsidP="003C1974">
            <w:pPr>
              <w:spacing w:after="0" w:line="240" w:lineRule="auto"/>
              <w:rPr>
                <w:rFonts w:asciiTheme="minorHAnsi" w:hAnsiTheme="minorHAnsi" w:cstheme="minorHAnsi"/>
                <w:color w:val="auto"/>
                <w:sz w:val="22"/>
                <w:szCs w:val="22"/>
                <w:lang w:val="es-ES"/>
              </w:rPr>
            </w:pPr>
          </w:p>
        </w:tc>
        <w:tc>
          <w:tcPr>
            <w:tcW w:w="5621" w:type="dxa"/>
            <w:gridSpan w:val="4"/>
            <w:tcBorders>
              <w:top w:val="nil"/>
              <w:left w:val="nil"/>
              <w:bottom w:val="nil"/>
              <w:right w:val="nil"/>
            </w:tcBorders>
            <w:noWrap/>
            <w:vAlign w:val="bottom"/>
            <w:hideMark/>
          </w:tcPr>
          <w:p w14:paraId="6FF0A72D" w14:textId="627BA14B" w:rsidR="003C1974" w:rsidRPr="006763B6" w:rsidRDefault="003C1974" w:rsidP="003C1974">
            <w:pPr>
              <w:spacing w:after="0" w:line="240" w:lineRule="auto"/>
              <w:rPr>
                <w:rFonts w:ascii="Calibri" w:hAnsi="Calibri" w:cs="Calibri"/>
                <w:sz w:val="22"/>
                <w:szCs w:val="22"/>
                <w:lang w:val="es-ES"/>
              </w:rPr>
            </w:pPr>
            <w:r>
              <w:rPr>
                <w:rFonts w:ascii="Calibri" w:hAnsi="Calibri" w:cs="Calibri"/>
                <w:sz w:val="22"/>
                <w:szCs w:val="22"/>
                <w:lang w:val="es-ES"/>
              </w:rPr>
              <w:t xml:space="preserve">Soc.Art.33 - Ley 19550 (Nota </w:t>
            </w:r>
            <w:r w:rsidR="006234D9">
              <w:rPr>
                <w:rFonts w:ascii="Calibri" w:hAnsi="Calibri" w:cs="Calibri"/>
                <w:sz w:val="22"/>
                <w:szCs w:val="22"/>
                <w:lang w:val="es-ES"/>
              </w:rPr>
              <w:t>7</w:t>
            </w:r>
            <w:r w:rsidRPr="006763B6">
              <w:rPr>
                <w:rFonts w:ascii="Calibri" w:hAnsi="Calibri" w:cs="Calibri"/>
                <w:sz w:val="22"/>
                <w:szCs w:val="22"/>
                <w:lang w:val="es-ES"/>
              </w:rPr>
              <w:t>.2.a.)</w:t>
            </w:r>
          </w:p>
        </w:tc>
        <w:tc>
          <w:tcPr>
            <w:tcW w:w="1360" w:type="dxa"/>
            <w:tcBorders>
              <w:top w:val="nil"/>
              <w:left w:val="nil"/>
              <w:bottom w:val="nil"/>
              <w:right w:val="nil"/>
            </w:tcBorders>
            <w:noWrap/>
            <w:vAlign w:val="center"/>
            <w:hideMark/>
          </w:tcPr>
          <w:p w14:paraId="7E4A6893" w14:textId="56233251" w:rsidR="003C1974" w:rsidRPr="006763B6" w:rsidRDefault="00A215CA" w:rsidP="003C1974">
            <w:pPr>
              <w:spacing w:after="0" w:line="240" w:lineRule="auto"/>
              <w:jc w:val="right"/>
              <w:rPr>
                <w:rFonts w:ascii="Calibri" w:hAnsi="Calibri" w:cs="Calibri"/>
                <w:sz w:val="22"/>
                <w:szCs w:val="22"/>
                <w:lang w:val="en-US"/>
              </w:rPr>
            </w:pPr>
            <w:r w:rsidRPr="00A215CA">
              <w:rPr>
                <w:rFonts w:ascii="Calibri" w:hAnsi="Calibri" w:cs="Calibri"/>
                <w:sz w:val="22"/>
                <w:szCs w:val="22"/>
                <w:lang w:val="es-ES"/>
              </w:rPr>
              <w:t>730.496</w:t>
            </w:r>
          </w:p>
        </w:tc>
        <w:tc>
          <w:tcPr>
            <w:tcW w:w="1460" w:type="dxa"/>
            <w:tcBorders>
              <w:top w:val="nil"/>
              <w:left w:val="nil"/>
              <w:bottom w:val="nil"/>
              <w:right w:val="nil"/>
            </w:tcBorders>
            <w:noWrap/>
            <w:vAlign w:val="center"/>
            <w:hideMark/>
          </w:tcPr>
          <w:p w14:paraId="079AB9BB" w14:textId="4668681F" w:rsidR="003C1974" w:rsidRPr="00A61892" w:rsidRDefault="00A90871" w:rsidP="003C1974">
            <w:pPr>
              <w:spacing w:after="0" w:line="240" w:lineRule="auto"/>
              <w:jc w:val="right"/>
              <w:rPr>
                <w:rFonts w:asciiTheme="minorHAnsi" w:hAnsiTheme="minorHAnsi" w:cstheme="minorHAnsi"/>
                <w:sz w:val="22"/>
                <w:szCs w:val="22"/>
                <w:lang w:val="es-ES"/>
              </w:rPr>
            </w:pPr>
            <w:r w:rsidRPr="00A90871">
              <w:rPr>
                <w:rFonts w:asciiTheme="minorHAnsi" w:hAnsiTheme="minorHAnsi" w:cstheme="minorHAnsi"/>
                <w:sz w:val="22"/>
                <w:szCs w:val="22"/>
              </w:rPr>
              <w:t>774.094</w:t>
            </w:r>
          </w:p>
        </w:tc>
        <w:tc>
          <w:tcPr>
            <w:tcW w:w="1420" w:type="dxa"/>
            <w:tcBorders>
              <w:top w:val="nil"/>
              <w:left w:val="nil"/>
              <w:bottom w:val="nil"/>
              <w:right w:val="nil"/>
            </w:tcBorders>
            <w:noWrap/>
            <w:vAlign w:val="center"/>
            <w:hideMark/>
          </w:tcPr>
          <w:p w14:paraId="55D3E4D1" w14:textId="0DC913F1" w:rsidR="003C1974" w:rsidRPr="00A61892" w:rsidRDefault="00A90871" w:rsidP="003C1974">
            <w:pPr>
              <w:spacing w:after="0" w:line="240" w:lineRule="auto"/>
              <w:jc w:val="right"/>
              <w:rPr>
                <w:rFonts w:asciiTheme="minorHAnsi" w:hAnsiTheme="minorHAnsi" w:cstheme="minorHAnsi"/>
                <w:sz w:val="22"/>
                <w:szCs w:val="22"/>
                <w:lang w:val="es-ES"/>
              </w:rPr>
            </w:pPr>
            <w:r w:rsidRPr="00A90871">
              <w:rPr>
                <w:rFonts w:asciiTheme="minorHAnsi" w:hAnsiTheme="minorHAnsi" w:cstheme="minorHAnsi"/>
                <w:sz w:val="22"/>
                <w:szCs w:val="22"/>
              </w:rPr>
              <w:t>962.484</w:t>
            </w:r>
          </w:p>
        </w:tc>
      </w:tr>
      <w:tr w:rsidR="003C1974" w:rsidRPr="00EE5A43" w14:paraId="3EBDCD8C" w14:textId="77777777" w:rsidTr="0092269E">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7A60504F" w14:textId="77777777" w:rsidR="003C1974" w:rsidRPr="000A0E03" w:rsidRDefault="003C1974" w:rsidP="003C1974">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5BF5D1B2" w14:textId="77777777" w:rsidR="003C1974" w:rsidRPr="000A0E03" w:rsidRDefault="003C1974" w:rsidP="003C1974">
            <w:pPr>
              <w:spacing w:after="0" w:line="240" w:lineRule="auto"/>
              <w:rPr>
                <w:rFonts w:ascii="Calibri" w:hAnsi="Calibri" w:cs="Calibri"/>
                <w:sz w:val="22"/>
                <w:szCs w:val="22"/>
                <w:lang w:val="es-ES"/>
              </w:rPr>
            </w:pPr>
            <w:r w:rsidRPr="000A0E03">
              <w:rPr>
                <w:rFonts w:ascii="Calibri" w:hAnsi="Calibri" w:cs="Calibri"/>
                <w:sz w:val="22"/>
                <w:szCs w:val="22"/>
                <w:lang w:val="es-ES"/>
              </w:rPr>
              <w:t>Subtotal</w:t>
            </w:r>
          </w:p>
        </w:tc>
        <w:tc>
          <w:tcPr>
            <w:tcW w:w="1020" w:type="dxa"/>
            <w:tcBorders>
              <w:top w:val="nil"/>
              <w:left w:val="nil"/>
              <w:bottom w:val="nil"/>
              <w:right w:val="nil"/>
            </w:tcBorders>
            <w:noWrap/>
            <w:vAlign w:val="bottom"/>
            <w:hideMark/>
          </w:tcPr>
          <w:p w14:paraId="007A8231" w14:textId="77777777" w:rsidR="003C1974" w:rsidRPr="000A0E03" w:rsidRDefault="003C1974" w:rsidP="003C1974">
            <w:pPr>
              <w:spacing w:after="0" w:line="240" w:lineRule="auto"/>
              <w:rPr>
                <w:rFonts w:ascii="Calibri" w:hAnsi="Calibri" w:cs="Calibri"/>
                <w:sz w:val="22"/>
                <w:szCs w:val="22"/>
                <w:lang w:val="es-ES"/>
              </w:rPr>
            </w:pPr>
          </w:p>
        </w:tc>
        <w:tc>
          <w:tcPr>
            <w:tcW w:w="2447" w:type="dxa"/>
            <w:tcBorders>
              <w:top w:val="nil"/>
              <w:left w:val="nil"/>
              <w:bottom w:val="nil"/>
              <w:right w:val="nil"/>
            </w:tcBorders>
            <w:noWrap/>
            <w:vAlign w:val="bottom"/>
            <w:hideMark/>
          </w:tcPr>
          <w:p w14:paraId="76E1542F" w14:textId="77777777" w:rsidR="003C1974" w:rsidRPr="000A0E03" w:rsidRDefault="003C1974" w:rsidP="003C1974">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3D678CBB" w14:textId="77777777" w:rsidR="003C1974" w:rsidRPr="000A0E03" w:rsidRDefault="003C1974" w:rsidP="003C1974">
            <w:pPr>
              <w:spacing w:after="0" w:line="240" w:lineRule="auto"/>
              <w:rPr>
                <w:rFonts w:ascii="Times New Roman" w:hAnsi="Times New Roman" w:cs="Times New Roman"/>
                <w:color w:val="auto"/>
                <w:sz w:val="20"/>
                <w:szCs w:val="20"/>
                <w:lang w:val="es-ES"/>
              </w:rPr>
            </w:pPr>
          </w:p>
        </w:tc>
        <w:tc>
          <w:tcPr>
            <w:tcW w:w="1360" w:type="dxa"/>
            <w:tcBorders>
              <w:top w:val="single" w:sz="4" w:space="0" w:color="auto"/>
              <w:left w:val="nil"/>
              <w:bottom w:val="single" w:sz="4" w:space="0" w:color="auto"/>
              <w:right w:val="nil"/>
            </w:tcBorders>
            <w:noWrap/>
            <w:vAlign w:val="center"/>
            <w:hideMark/>
          </w:tcPr>
          <w:p w14:paraId="488EB87A" w14:textId="662E73B1" w:rsidR="003C1974" w:rsidRPr="006763B6" w:rsidRDefault="00A215CA" w:rsidP="003C1974">
            <w:pPr>
              <w:spacing w:after="0" w:line="240" w:lineRule="auto"/>
              <w:jc w:val="right"/>
              <w:rPr>
                <w:rFonts w:ascii="Calibri" w:hAnsi="Calibri" w:cs="Calibri"/>
                <w:sz w:val="22"/>
                <w:szCs w:val="22"/>
                <w:lang w:val="en-US"/>
              </w:rPr>
            </w:pPr>
            <w:r w:rsidRPr="00A215CA">
              <w:rPr>
                <w:rFonts w:ascii="Calibri" w:hAnsi="Calibri" w:cs="Calibri"/>
                <w:sz w:val="22"/>
                <w:szCs w:val="22"/>
                <w:lang w:val="es-ES"/>
              </w:rPr>
              <w:t>730.496</w:t>
            </w:r>
          </w:p>
        </w:tc>
        <w:tc>
          <w:tcPr>
            <w:tcW w:w="1460" w:type="dxa"/>
            <w:tcBorders>
              <w:top w:val="single" w:sz="4" w:space="0" w:color="auto"/>
              <w:left w:val="nil"/>
              <w:bottom w:val="single" w:sz="4" w:space="0" w:color="auto"/>
              <w:right w:val="nil"/>
            </w:tcBorders>
            <w:noWrap/>
            <w:vAlign w:val="center"/>
            <w:hideMark/>
          </w:tcPr>
          <w:p w14:paraId="2647F24B" w14:textId="5233CC5D" w:rsidR="003C1974" w:rsidRPr="00A61892" w:rsidRDefault="00A90871" w:rsidP="003C1974">
            <w:pPr>
              <w:spacing w:after="0" w:line="240" w:lineRule="auto"/>
              <w:jc w:val="right"/>
              <w:rPr>
                <w:rFonts w:asciiTheme="minorHAnsi" w:hAnsiTheme="minorHAnsi" w:cstheme="minorHAnsi"/>
                <w:sz w:val="22"/>
                <w:szCs w:val="22"/>
                <w:lang w:val="es-ES"/>
              </w:rPr>
            </w:pPr>
            <w:r w:rsidRPr="00A90871">
              <w:rPr>
                <w:rFonts w:asciiTheme="minorHAnsi" w:hAnsiTheme="minorHAnsi" w:cstheme="minorHAnsi"/>
                <w:sz w:val="22"/>
                <w:szCs w:val="22"/>
              </w:rPr>
              <w:t>774.094</w:t>
            </w:r>
          </w:p>
        </w:tc>
        <w:tc>
          <w:tcPr>
            <w:tcW w:w="1420" w:type="dxa"/>
            <w:tcBorders>
              <w:top w:val="single" w:sz="4" w:space="0" w:color="auto"/>
              <w:left w:val="nil"/>
              <w:bottom w:val="single" w:sz="4" w:space="0" w:color="auto"/>
              <w:right w:val="nil"/>
            </w:tcBorders>
            <w:noWrap/>
            <w:vAlign w:val="center"/>
            <w:hideMark/>
          </w:tcPr>
          <w:p w14:paraId="3126F626" w14:textId="26955170" w:rsidR="003C1974" w:rsidRPr="00A61892" w:rsidRDefault="00A90871" w:rsidP="003C1974">
            <w:pPr>
              <w:spacing w:after="0" w:line="240" w:lineRule="auto"/>
              <w:jc w:val="right"/>
              <w:rPr>
                <w:rFonts w:asciiTheme="minorHAnsi" w:hAnsiTheme="minorHAnsi" w:cstheme="minorHAnsi"/>
                <w:sz w:val="22"/>
                <w:szCs w:val="22"/>
                <w:lang w:val="es-ES"/>
              </w:rPr>
            </w:pPr>
            <w:r w:rsidRPr="00A90871">
              <w:rPr>
                <w:rFonts w:asciiTheme="minorHAnsi" w:hAnsiTheme="minorHAnsi" w:cstheme="minorHAnsi"/>
                <w:sz w:val="22"/>
                <w:szCs w:val="22"/>
              </w:rPr>
              <w:t>962.484</w:t>
            </w:r>
          </w:p>
        </w:tc>
      </w:tr>
      <w:tr w:rsidR="006763B6" w:rsidRPr="00EE5A43" w14:paraId="0F71DBF7" w14:textId="77777777" w:rsidTr="00517D72">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1283411D" w14:textId="77777777" w:rsidR="006763B6" w:rsidRPr="000A0E03" w:rsidRDefault="006763B6" w:rsidP="006763B6">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5065B36D"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68A137C9"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2447" w:type="dxa"/>
            <w:tcBorders>
              <w:top w:val="nil"/>
              <w:left w:val="nil"/>
              <w:bottom w:val="nil"/>
              <w:right w:val="nil"/>
            </w:tcBorders>
            <w:noWrap/>
            <w:vAlign w:val="bottom"/>
            <w:hideMark/>
          </w:tcPr>
          <w:p w14:paraId="0BE5F609"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101C6CD9"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360" w:type="dxa"/>
            <w:tcBorders>
              <w:top w:val="nil"/>
              <w:left w:val="nil"/>
              <w:bottom w:val="single" w:sz="4" w:space="0" w:color="FFFFFF" w:themeColor="background1"/>
              <w:right w:val="nil"/>
            </w:tcBorders>
            <w:noWrap/>
            <w:vAlign w:val="bottom"/>
            <w:hideMark/>
          </w:tcPr>
          <w:p w14:paraId="2D886F70" w14:textId="77777777" w:rsidR="006763B6" w:rsidRPr="000A0E03" w:rsidRDefault="006763B6" w:rsidP="00F45274">
            <w:pPr>
              <w:spacing w:after="0" w:line="240" w:lineRule="auto"/>
              <w:jc w:val="right"/>
              <w:rPr>
                <w:rFonts w:ascii="Times New Roman" w:hAnsi="Times New Roman" w:cs="Times New Roman"/>
                <w:color w:val="auto"/>
                <w:sz w:val="20"/>
                <w:szCs w:val="20"/>
                <w:lang w:val="es-ES"/>
              </w:rPr>
            </w:pPr>
          </w:p>
        </w:tc>
        <w:tc>
          <w:tcPr>
            <w:tcW w:w="1460" w:type="dxa"/>
            <w:tcBorders>
              <w:top w:val="nil"/>
              <w:left w:val="nil"/>
              <w:bottom w:val="single" w:sz="4" w:space="0" w:color="FFFFFF" w:themeColor="background1"/>
              <w:right w:val="nil"/>
            </w:tcBorders>
            <w:noWrap/>
            <w:vAlign w:val="bottom"/>
            <w:hideMark/>
          </w:tcPr>
          <w:p w14:paraId="6627F4C6" w14:textId="77777777" w:rsidR="006763B6" w:rsidRPr="000A0E03" w:rsidRDefault="006763B6" w:rsidP="00F45274">
            <w:pPr>
              <w:spacing w:after="0" w:line="240" w:lineRule="auto"/>
              <w:jc w:val="right"/>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25E64F03" w14:textId="77777777" w:rsidR="006763B6" w:rsidRPr="000A0E03" w:rsidRDefault="006763B6" w:rsidP="00F45274">
            <w:pPr>
              <w:spacing w:after="0" w:line="240" w:lineRule="auto"/>
              <w:jc w:val="right"/>
              <w:rPr>
                <w:rFonts w:ascii="Times New Roman" w:hAnsi="Times New Roman" w:cs="Times New Roman"/>
                <w:color w:val="auto"/>
                <w:sz w:val="20"/>
                <w:szCs w:val="20"/>
                <w:lang w:val="es-ES"/>
              </w:rPr>
            </w:pPr>
          </w:p>
        </w:tc>
      </w:tr>
      <w:tr w:rsidR="003C1974" w:rsidRPr="00EE5A43" w14:paraId="23E62295" w14:textId="77777777" w:rsidTr="00342D78">
        <w:tblPrEx>
          <w:tblCellMar>
            <w:left w:w="108" w:type="dxa"/>
            <w:right w:w="108" w:type="dxa"/>
          </w:tblCellMar>
        </w:tblPrEx>
        <w:trPr>
          <w:trHeight w:val="300"/>
          <w:jc w:val="center"/>
        </w:trPr>
        <w:tc>
          <w:tcPr>
            <w:tcW w:w="900" w:type="dxa"/>
            <w:tcBorders>
              <w:top w:val="nil"/>
              <w:left w:val="nil"/>
              <w:bottom w:val="nil"/>
              <w:right w:val="nil"/>
            </w:tcBorders>
            <w:noWrap/>
            <w:vAlign w:val="bottom"/>
            <w:hideMark/>
          </w:tcPr>
          <w:p w14:paraId="1E105D36" w14:textId="77777777" w:rsidR="003C1974" w:rsidRPr="000A0E03" w:rsidRDefault="003C1974" w:rsidP="003C1974">
            <w:pPr>
              <w:spacing w:after="0" w:line="240" w:lineRule="auto"/>
              <w:rPr>
                <w:rFonts w:ascii="Times New Roman" w:hAnsi="Times New Roman" w:cs="Times New Roman"/>
                <w:color w:val="auto"/>
                <w:sz w:val="20"/>
                <w:szCs w:val="20"/>
                <w:lang w:val="es-ES"/>
              </w:rPr>
            </w:pPr>
          </w:p>
        </w:tc>
        <w:tc>
          <w:tcPr>
            <w:tcW w:w="4487" w:type="dxa"/>
            <w:gridSpan w:val="3"/>
            <w:tcBorders>
              <w:top w:val="nil"/>
              <w:left w:val="nil"/>
              <w:bottom w:val="nil"/>
              <w:right w:val="nil"/>
            </w:tcBorders>
            <w:noWrap/>
            <w:vAlign w:val="bottom"/>
            <w:hideMark/>
          </w:tcPr>
          <w:p w14:paraId="74D4A938" w14:textId="77777777" w:rsidR="003C1974" w:rsidRPr="000A0E03" w:rsidRDefault="003C1974" w:rsidP="003C1974">
            <w:pPr>
              <w:spacing w:after="0" w:line="240" w:lineRule="auto"/>
              <w:rPr>
                <w:rFonts w:ascii="Calibri" w:hAnsi="Calibri" w:cs="Calibri"/>
                <w:sz w:val="22"/>
                <w:szCs w:val="22"/>
                <w:lang w:val="es-ES"/>
              </w:rPr>
            </w:pPr>
            <w:proofErr w:type="gramStart"/>
            <w:r w:rsidRPr="000A0E03">
              <w:rPr>
                <w:rFonts w:ascii="Calibri" w:hAnsi="Calibri" w:cs="Calibri"/>
                <w:sz w:val="22"/>
                <w:szCs w:val="22"/>
                <w:lang w:val="es-ES"/>
              </w:rPr>
              <w:t>Total</w:t>
            </w:r>
            <w:proofErr w:type="gramEnd"/>
            <w:r w:rsidRPr="000A0E03">
              <w:rPr>
                <w:rFonts w:ascii="Calibri" w:hAnsi="Calibri" w:cs="Calibri"/>
                <w:sz w:val="22"/>
                <w:szCs w:val="22"/>
                <w:lang w:val="es-ES"/>
              </w:rPr>
              <w:t xml:space="preserve"> Cuentas a pagar</w:t>
            </w:r>
          </w:p>
        </w:tc>
        <w:tc>
          <w:tcPr>
            <w:tcW w:w="1134" w:type="dxa"/>
            <w:tcBorders>
              <w:top w:val="nil"/>
              <w:left w:val="nil"/>
              <w:bottom w:val="nil"/>
              <w:right w:val="nil"/>
            </w:tcBorders>
            <w:noWrap/>
            <w:vAlign w:val="bottom"/>
            <w:hideMark/>
          </w:tcPr>
          <w:p w14:paraId="1D6CC9EC" w14:textId="77777777" w:rsidR="003C1974" w:rsidRPr="000A0E03" w:rsidRDefault="003C1974" w:rsidP="003C1974">
            <w:pPr>
              <w:spacing w:after="0" w:line="240" w:lineRule="auto"/>
              <w:rPr>
                <w:rFonts w:ascii="Calibri" w:hAnsi="Calibri" w:cs="Calibri"/>
                <w:sz w:val="22"/>
                <w:szCs w:val="22"/>
                <w:lang w:val="es-ES"/>
              </w:rPr>
            </w:pPr>
          </w:p>
        </w:tc>
        <w:tc>
          <w:tcPr>
            <w:tcW w:w="1360" w:type="dxa"/>
            <w:tcBorders>
              <w:top w:val="single" w:sz="4" w:space="0" w:color="FFFFFF" w:themeColor="background1"/>
              <w:left w:val="nil"/>
              <w:bottom w:val="double" w:sz="6" w:space="0" w:color="auto"/>
              <w:right w:val="nil"/>
            </w:tcBorders>
            <w:noWrap/>
            <w:hideMark/>
          </w:tcPr>
          <w:p w14:paraId="718B30E2" w14:textId="1FDB4274" w:rsidR="003C1974" w:rsidRPr="003C1974" w:rsidRDefault="00A90871" w:rsidP="003C1974">
            <w:pPr>
              <w:spacing w:after="0" w:line="240" w:lineRule="auto"/>
              <w:jc w:val="right"/>
              <w:rPr>
                <w:rFonts w:asciiTheme="minorHAnsi" w:hAnsiTheme="minorHAnsi" w:cstheme="minorHAnsi"/>
                <w:sz w:val="22"/>
                <w:szCs w:val="22"/>
                <w:lang w:val="es-ES"/>
              </w:rPr>
            </w:pPr>
            <w:r w:rsidRPr="00A90871">
              <w:rPr>
                <w:rFonts w:asciiTheme="minorHAnsi" w:hAnsiTheme="minorHAnsi" w:cstheme="minorHAnsi"/>
                <w:sz w:val="22"/>
                <w:szCs w:val="22"/>
              </w:rPr>
              <w:t>1.039.750</w:t>
            </w:r>
          </w:p>
        </w:tc>
        <w:tc>
          <w:tcPr>
            <w:tcW w:w="1460" w:type="dxa"/>
            <w:tcBorders>
              <w:top w:val="single" w:sz="4" w:space="0" w:color="FFFFFF" w:themeColor="background1"/>
              <w:left w:val="nil"/>
              <w:bottom w:val="double" w:sz="6" w:space="0" w:color="auto"/>
              <w:right w:val="nil"/>
            </w:tcBorders>
            <w:noWrap/>
            <w:hideMark/>
          </w:tcPr>
          <w:p w14:paraId="03DF3941" w14:textId="4903F432" w:rsidR="003C1974" w:rsidRPr="003C1974" w:rsidRDefault="00A90871" w:rsidP="003C1974">
            <w:pPr>
              <w:spacing w:after="0" w:line="240" w:lineRule="auto"/>
              <w:jc w:val="right"/>
              <w:rPr>
                <w:rFonts w:asciiTheme="minorHAnsi" w:hAnsiTheme="minorHAnsi" w:cstheme="minorHAnsi"/>
                <w:sz w:val="22"/>
                <w:szCs w:val="22"/>
                <w:lang w:val="es-ES"/>
              </w:rPr>
            </w:pPr>
            <w:r w:rsidRPr="00A90871">
              <w:rPr>
                <w:rFonts w:asciiTheme="minorHAnsi" w:hAnsiTheme="minorHAnsi" w:cstheme="minorHAnsi"/>
                <w:sz w:val="22"/>
                <w:szCs w:val="22"/>
              </w:rPr>
              <w:t>1.101.805</w:t>
            </w:r>
          </w:p>
        </w:tc>
        <w:tc>
          <w:tcPr>
            <w:tcW w:w="1420" w:type="dxa"/>
            <w:tcBorders>
              <w:top w:val="single" w:sz="4" w:space="0" w:color="FFFFFF" w:themeColor="background1"/>
              <w:left w:val="nil"/>
              <w:bottom w:val="double" w:sz="6" w:space="0" w:color="auto"/>
              <w:right w:val="nil"/>
            </w:tcBorders>
            <w:noWrap/>
            <w:hideMark/>
          </w:tcPr>
          <w:p w14:paraId="25A41C80" w14:textId="47284A37" w:rsidR="003C1974" w:rsidRPr="003C1974" w:rsidRDefault="00A90871" w:rsidP="003C1974">
            <w:pPr>
              <w:spacing w:after="0" w:line="240" w:lineRule="auto"/>
              <w:jc w:val="right"/>
              <w:rPr>
                <w:rFonts w:asciiTheme="minorHAnsi" w:hAnsiTheme="minorHAnsi" w:cstheme="minorHAnsi"/>
                <w:sz w:val="22"/>
                <w:szCs w:val="22"/>
                <w:lang w:val="es-ES"/>
              </w:rPr>
            </w:pPr>
            <w:r w:rsidRPr="00A90871">
              <w:rPr>
                <w:rFonts w:asciiTheme="minorHAnsi" w:hAnsiTheme="minorHAnsi" w:cstheme="minorHAnsi"/>
                <w:sz w:val="22"/>
                <w:szCs w:val="22"/>
              </w:rPr>
              <w:t>2.714.392</w:t>
            </w:r>
          </w:p>
        </w:tc>
      </w:tr>
      <w:tr w:rsidR="006763B6" w:rsidRPr="00EE5A43" w14:paraId="121A3EA3" w14:textId="77777777" w:rsidTr="00A77EB2">
        <w:tblPrEx>
          <w:tblCellMar>
            <w:left w:w="108" w:type="dxa"/>
            <w:right w:w="108" w:type="dxa"/>
          </w:tblCellMar>
        </w:tblPrEx>
        <w:trPr>
          <w:trHeight w:val="300"/>
          <w:jc w:val="center"/>
        </w:trPr>
        <w:tc>
          <w:tcPr>
            <w:tcW w:w="900" w:type="dxa"/>
            <w:tcBorders>
              <w:top w:val="nil"/>
              <w:left w:val="nil"/>
              <w:bottom w:val="nil"/>
              <w:right w:val="nil"/>
            </w:tcBorders>
            <w:noWrap/>
            <w:vAlign w:val="bottom"/>
            <w:hideMark/>
          </w:tcPr>
          <w:p w14:paraId="4EC97DED" w14:textId="77777777" w:rsidR="006763B6" w:rsidRPr="000A0E03" w:rsidRDefault="006763B6" w:rsidP="006763B6">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22F0D819"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0C9EF93F"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2447" w:type="dxa"/>
            <w:tcBorders>
              <w:top w:val="nil"/>
              <w:left w:val="nil"/>
              <w:bottom w:val="nil"/>
              <w:right w:val="nil"/>
            </w:tcBorders>
            <w:noWrap/>
            <w:vAlign w:val="bottom"/>
            <w:hideMark/>
          </w:tcPr>
          <w:p w14:paraId="49CCA846"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4B605CB9"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4AD1F023"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72F63AC4"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6B39590D"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r>
      <w:tr w:rsidR="006763B6" w:rsidRPr="00EE5A43" w14:paraId="1E00A03B" w14:textId="77777777" w:rsidTr="00A77EB2">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13E1B0E2" w14:textId="77777777" w:rsidR="006763B6" w:rsidRPr="000A0E03" w:rsidRDefault="006763B6" w:rsidP="006763B6">
            <w:pPr>
              <w:spacing w:after="0" w:line="240" w:lineRule="auto"/>
              <w:rPr>
                <w:rFonts w:ascii="Calibri" w:hAnsi="Calibri" w:cs="Calibri"/>
                <w:sz w:val="22"/>
                <w:szCs w:val="22"/>
                <w:lang w:val="es-ES"/>
              </w:rPr>
            </w:pPr>
            <w:r w:rsidRPr="000A0E03">
              <w:rPr>
                <w:rFonts w:ascii="Calibri" w:hAnsi="Calibri" w:cs="Calibri"/>
                <w:sz w:val="22"/>
                <w:szCs w:val="22"/>
                <w:lang w:val="es-ES"/>
              </w:rPr>
              <w:t>5.3.2.</w:t>
            </w:r>
          </w:p>
        </w:tc>
        <w:tc>
          <w:tcPr>
            <w:tcW w:w="2040" w:type="dxa"/>
            <w:gridSpan w:val="2"/>
            <w:tcBorders>
              <w:top w:val="nil"/>
              <w:left w:val="nil"/>
              <w:bottom w:val="nil"/>
              <w:right w:val="nil"/>
            </w:tcBorders>
            <w:noWrap/>
            <w:vAlign w:val="bottom"/>
            <w:hideMark/>
          </w:tcPr>
          <w:p w14:paraId="544B9462" w14:textId="77777777" w:rsidR="006763B6" w:rsidRPr="000A0E03" w:rsidRDefault="006763B6" w:rsidP="006763B6">
            <w:pPr>
              <w:spacing w:after="0" w:line="240" w:lineRule="auto"/>
              <w:rPr>
                <w:rFonts w:ascii="Calibri" w:hAnsi="Calibri" w:cs="Calibri"/>
                <w:b/>
                <w:bCs/>
                <w:sz w:val="22"/>
                <w:szCs w:val="22"/>
                <w:u w:val="single"/>
                <w:lang w:val="es-ES"/>
              </w:rPr>
            </w:pPr>
            <w:r w:rsidRPr="000A0E03">
              <w:rPr>
                <w:rFonts w:ascii="Calibri" w:hAnsi="Calibri" w:cs="Calibri"/>
                <w:b/>
                <w:bCs/>
                <w:sz w:val="22"/>
                <w:szCs w:val="22"/>
                <w:u w:val="single"/>
                <w:lang w:val="es-ES"/>
              </w:rPr>
              <w:t>Deudas fiscales</w:t>
            </w:r>
          </w:p>
        </w:tc>
        <w:tc>
          <w:tcPr>
            <w:tcW w:w="2447" w:type="dxa"/>
            <w:tcBorders>
              <w:top w:val="nil"/>
              <w:left w:val="nil"/>
              <w:bottom w:val="nil"/>
              <w:right w:val="nil"/>
            </w:tcBorders>
            <w:noWrap/>
            <w:vAlign w:val="bottom"/>
            <w:hideMark/>
          </w:tcPr>
          <w:p w14:paraId="72885BF9" w14:textId="77777777" w:rsidR="006763B6" w:rsidRPr="000A0E03" w:rsidRDefault="006763B6" w:rsidP="006763B6">
            <w:pPr>
              <w:spacing w:after="0" w:line="240" w:lineRule="auto"/>
              <w:rPr>
                <w:rFonts w:ascii="Calibri" w:hAnsi="Calibri" w:cs="Calibri"/>
                <w:b/>
                <w:bCs/>
                <w:sz w:val="22"/>
                <w:szCs w:val="22"/>
                <w:u w:val="single"/>
                <w:lang w:val="es-ES"/>
              </w:rPr>
            </w:pPr>
          </w:p>
        </w:tc>
        <w:tc>
          <w:tcPr>
            <w:tcW w:w="1134" w:type="dxa"/>
            <w:tcBorders>
              <w:top w:val="nil"/>
              <w:left w:val="nil"/>
              <w:bottom w:val="nil"/>
              <w:right w:val="nil"/>
            </w:tcBorders>
            <w:noWrap/>
            <w:vAlign w:val="bottom"/>
            <w:hideMark/>
          </w:tcPr>
          <w:p w14:paraId="743D60A1"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71B10662"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2F4ECE38"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7D4A147B"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r>
      <w:tr w:rsidR="006763B6" w:rsidRPr="00EE5A43" w14:paraId="58C98FC4" w14:textId="77777777" w:rsidTr="00A77EB2">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190FC07E" w14:textId="77777777" w:rsidR="006763B6" w:rsidRPr="000A0E03" w:rsidRDefault="006763B6" w:rsidP="006763B6">
            <w:pPr>
              <w:spacing w:after="0" w:line="240" w:lineRule="auto"/>
              <w:rPr>
                <w:rFonts w:ascii="Times New Roman" w:hAnsi="Times New Roman" w:cs="Times New Roman"/>
                <w:color w:val="auto"/>
                <w:sz w:val="20"/>
                <w:szCs w:val="20"/>
                <w:lang w:val="es-ES"/>
              </w:rPr>
            </w:pPr>
          </w:p>
        </w:tc>
        <w:tc>
          <w:tcPr>
            <w:tcW w:w="5621" w:type="dxa"/>
            <w:gridSpan w:val="4"/>
            <w:tcBorders>
              <w:top w:val="nil"/>
              <w:left w:val="nil"/>
              <w:bottom w:val="nil"/>
              <w:right w:val="nil"/>
            </w:tcBorders>
            <w:noWrap/>
            <w:vAlign w:val="bottom"/>
            <w:hideMark/>
          </w:tcPr>
          <w:p w14:paraId="0C585913" w14:textId="77777777" w:rsidR="006763B6" w:rsidRPr="006763B6" w:rsidRDefault="006763B6" w:rsidP="006763B6">
            <w:pPr>
              <w:spacing w:after="0" w:line="240" w:lineRule="auto"/>
              <w:rPr>
                <w:rFonts w:ascii="Calibri" w:hAnsi="Calibri" w:cs="Calibri"/>
                <w:sz w:val="22"/>
                <w:szCs w:val="22"/>
                <w:lang w:val="es-ES"/>
              </w:rPr>
            </w:pPr>
            <w:proofErr w:type="gramStart"/>
            <w:r w:rsidRPr="006763B6">
              <w:rPr>
                <w:rFonts w:ascii="Calibri" w:hAnsi="Calibri" w:cs="Calibri"/>
                <w:sz w:val="22"/>
                <w:szCs w:val="22"/>
                <w:lang w:val="es-ES"/>
              </w:rPr>
              <w:t>Retenciones y percepciones a ingresar</w:t>
            </w:r>
            <w:proofErr w:type="gramEnd"/>
          </w:p>
        </w:tc>
        <w:tc>
          <w:tcPr>
            <w:tcW w:w="1360" w:type="dxa"/>
            <w:tcBorders>
              <w:top w:val="nil"/>
              <w:left w:val="nil"/>
              <w:bottom w:val="nil"/>
              <w:right w:val="nil"/>
            </w:tcBorders>
            <w:noWrap/>
            <w:vAlign w:val="bottom"/>
            <w:hideMark/>
          </w:tcPr>
          <w:p w14:paraId="345DE354" w14:textId="0DB0C8D4" w:rsidR="006763B6" w:rsidRPr="00522107" w:rsidRDefault="00A90871" w:rsidP="00D6562A">
            <w:pPr>
              <w:spacing w:after="0" w:line="240" w:lineRule="auto"/>
              <w:jc w:val="right"/>
              <w:rPr>
                <w:rFonts w:asciiTheme="minorHAnsi" w:hAnsiTheme="minorHAnsi" w:cstheme="minorHAnsi"/>
                <w:sz w:val="22"/>
                <w:szCs w:val="22"/>
              </w:rPr>
            </w:pPr>
            <w:r w:rsidRPr="00A90871">
              <w:rPr>
                <w:rFonts w:asciiTheme="minorHAnsi" w:hAnsiTheme="minorHAnsi" w:cstheme="minorHAnsi"/>
                <w:sz w:val="22"/>
                <w:szCs w:val="22"/>
              </w:rPr>
              <w:t>18.728.606</w:t>
            </w:r>
          </w:p>
        </w:tc>
        <w:tc>
          <w:tcPr>
            <w:tcW w:w="1460" w:type="dxa"/>
            <w:tcBorders>
              <w:top w:val="nil"/>
              <w:left w:val="nil"/>
              <w:bottom w:val="nil"/>
              <w:right w:val="nil"/>
            </w:tcBorders>
            <w:noWrap/>
            <w:vAlign w:val="bottom"/>
            <w:hideMark/>
          </w:tcPr>
          <w:p w14:paraId="10E6D48D" w14:textId="6708FD48" w:rsidR="006763B6" w:rsidRPr="00522107" w:rsidRDefault="00A90871" w:rsidP="00082B21">
            <w:pPr>
              <w:spacing w:after="0" w:line="240" w:lineRule="auto"/>
              <w:jc w:val="right"/>
              <w:rPr>
                <w:rFonts w:asciiTheme="minorHAnsi" w:hAnsiTheme="minorHAnsi" w:cstheme="minorHAnsi"/>
                <w:sz w:val="22"/>
                <w:szCs w:val="22"/>
              </w:rPr>
            </w:pPr>
            <w:r w:rsidRPr="00A90871">
              <w:rPr>
                <w:rFonts w:asciiTheme="minorHAnsi" w:hAnsiTheme="minorHAnsi" w:cstheme="minorHAnsi"/>
                <w:sz w:val="22"/>
                <w:szCs w:val="22"/>
              </w:rPr>
              <w:t>226.401</w:t>
            </w:r>
          </w:p>
        </w:tc>
        <w:tc>
          <w:tcPr>
            <w:tcW w:w="1420" w:type="dxa"/>
            <w:tcBorders>
              <w:top w:val="nil"/>
              <w:left w:val="nil"/>
              <w:bottom w:val="nil"/>
              <w:right w:val="nil"/>
            </w:tcBorders>
            <w:noWrap/>
            <w:vAlign w:val="bottom"/>
            <w:hideMark/>
          </w:tcPr>
          <w:p w14:paraId="0274E032" w14:textId="1CE5D8A7" w:rsidR="006763B6" w:rsidRPr="00522107" w:rsidRDefault="00A90871" w:rsidP="00EE5A43">
            <w:pPr>
              <w:spacing w:after="0" w:line="240" w:lineRule="auto"/>
              <w:jc w:val="right"/>
              <w:rPr>
                <w:rFonts w:asciiTheme="minorHAnsi" w:hAnsiTheme="minorHAnsi" w:cstheme="minorHAnsi"/>
                <w:sz w:val="22"/>
                <w:szCs w:val="22"/>
              </w:rPr>
            </w:pPr>
            <w:r>
              <w:rPr>
                <w:rFonts w:asciiTheme="minorHAnsi" w:hAnsiTheme="minorHAnsi" w:cstheme="minorHAnsi"/>
                <w:sz w:val="22"/>
                <w:szCs w:val="22"/>
              </w:rPr>
              <w:t>-</w:t>
            </w:r>
          </w:p>
        </w:tc>
      </w:tr>
      <w:tr w:rsidR="00A90871" w:rsidRPr="00A90871" w14:paraId="61BA7BA8" w14:textId="77777777" w:rsidTr="00A77EB2">
        <w:tblPrEx>
          <w:tblCellMar>
            <w:left w:w="108" w:type="dxa"/>
            <w:right w:w="108" w:type="dxa"/>
          </w:tblCellMar>
        </w:tblPrEx>
        <w:trPr>
          <w:trHeight w:val="290"/>
          <w:jc w:val="center"/>
        </w:trPr>
        <w:tc>
          <w:tcPr>
            <w:tcW w:w="900" w:type="dxa"/>
            <w:tcBorders>
              <w:top w:val="nil"/>
              <w:left w:val="nil"/>
              <w:bottom w:val="nil"/>
              <w:right w:val="nil"/>
            </w:tcBorders>
            <w:noWrap/>
            <w:vAlign w:val="bottom"/>
          </w:tcPr>
          <w:p w14:paraId="68A411E7" w14:textId="77777777" w:rsidR="00A90871" w:rsidRPr="000A0E03" w:rsidRDefault="00A90871" w:rsidP="006763B6">
            <w:pPr>
              <w:spacing w:after="0" w:line="240" w:lineRule="auto"/>
              <w:rPr>
                <w:rFonts w:ascii="Times New Roman" w:hAnsi="Times New Roman" w:cs="Times New Roman"/>
                <w:color w:val="auto"/>
                <w:sz w:val="20"/>
                <w:szCs w:val="20"/>
                <w:lang w:val="es-ES"/>
              </w:rPr>
            </w:pPr>
          </w:p>
        </w:tc>
        <w:tc>
          <w:tcPr>
            <w:tcW w:w="5621" w:type="dxa"/>
            <w:gridSpan w:val="4"/>
            <w:tcBorders>
              <w:top w:val="nil"/>
              <w:left w:val="nil"/>
              <w:bottom w:val="nil"/>
              <w:right w:val="nil"/>
            </w:tcBorders>
            <w:noWrap/>
            <w:vAlign w:val="bottom"/>
          </w:tcPr>
          <w:p w14:paraId="794FC220" w14:textId="66659AB8" w:rsidR="00A90871" w:rsidRPr="006763B6" w:rsidRDefault="00A90871" w:rsidP="006763B6">
            <w:pPr>
              <w:spacing w:after="0" w:line="240" w:lineRule="auto"/>
              <w:rPr>
                <w:rFonts w:ascii="Calibri" w:hAnsi="Calibri" w:cs="Calibri"/>
                <w:sz w:val="22"/>
                <w:szCs w:val="22"/>
                <w:lang w:val="es-ES"/>
              </w:rPr>
            </w:pPr>
            <w:proofErr w:type="spellStart"/>
            <w:r w:rsidRPr="00A90871">
              <w:rPr>
                <w:rFonts w:ascii="Calibri" w:hAnsi="Calibri" w:cs="Calibri"/>
                <w:sz w:val="22"/>
                <w:szCs w:val="22"/>
                <w:lang w:val="es-ES"/>
              </w:rPr>
              <w:t>Provision</w:t>
            </w:r>
            <w:proofErr w:type="spellEnd"/>
            <w:r w:rsidRPr="00A90871">
              <w:rPr>
                <w:rFonts w:ascii="Calibri" w:hAnsi="Calibri" w:cs="Calibri"/>
                <w:sz w:val="22"/>
                <w:szCs w:val="22"/>
                <w:lang w:val="es-ES"/>
              </w:rPr>
              <w:t xml:space="preserve"> imp. a las ganancias neta de percepciones</w:t>
            </w:r>
          </w:p>
        </w:tc>
        <w:tc>
          <w:tcPr>
            <w:tcW w:w="1360" w:type="dxa"/>
            <w:tcBorders>
              <w:top w:val="nil"/>
              <w:left w:val="nil"/>
              <w:bottom w:val="nil"/>
              <w:right w:val="nil"/>
            </w:tcBorders>
            <w:noWrap/>
            <w:vAlign w:val="bottom"/>
          </w:tcPr>
          <w:p w14:paraId="03D74575" w14:textId="13561C80" w:rsidR="00A90871" w:rsidRPr="00A90871" w:rsidRDefault="00A90871" w:rsidP="00D6562A">
            <w:pPr>
              <w:spacing w:after="0" w:line="240" w:lineRule="auto"/>
              <w:jc w:val="right"/>
              <w:rPr>
                <w:rFonts w:asciiTheme="minorHAnsi" w:hAnsiTheme="minorHAnsi" w:cstheme="minorHAnsi"/>
                <w:sz w:val="22"/>
                <w:szCs w:val="22"/>
                <w:lang w:val="es-AR"/>
              </w:rPr>
            </w:pPr>
            <w:r w:rsidRPr="00A90871">
              <w:rPr>
                <w:rFonts w:asciiTheme="minorHAnsi" w:hAnsiTheme="minorHAnsi" w:cstheme="minorHAnsi"/>
                <w:sz w:val="22"/>
                <w:szCs w:val="22"/>
                <w:lang w:val="es-AR"/>
              </w:rPr>
              <w:t>180.528.798</w:t>
            </w:r>
          </w:p>
        </w:tc>
        <w:tc>
          <w:tcPr>
            <w:tcW w:w="1460" w:type="dxa"/>
            <w:tcBorders>
              <w:top w:val="nil"/>
              <w:left w:val="nil"/>
              <w:bottom w:val="nil"/>
              <w:right w:val="nil"/>
            </w:tcBorders>
            <w:noWrap/>
            <w:vAlign w:val="bottom"/>
          </w:tcPr>
          <w:p w14:paraId="7490487B" w14:textId="56B23BDE" w:rsidR="00A90871" w:rsidRPr="00A90871" w:rsidRDefault="00A90871" w:rsidP="00082B21">
            <w:pPr>
              <w:spacing w:after="0" w:line="240" w:lineRule="auto"/>
              <w:jc w:val="right"/>
              <w:rPr>
                <w:rFonts w:asciiTheme="minorHAnsi" w:hAnsiTheme="minorHAnsi" w:cstheme="minorHAnsi"/>
                <w:sz w:val="22"/>
                <w:szCs w:val="22"/>
                <w:lang w:val="es-AR"/>
              </w:rPr>
            </w:pPr>
            <w:r w:rsidRPr="00A90871">
              <w:rPr>
                <w:rFonts w:asciiTheme="minorHAnsi" w:hAnsiTheme="minorHAnsi" w:cstheme="minorHAnsi"/>
                <w:sz w:val="22"/>
                <w:szCs w:val="22"/>
                <w:lang w:val="es-AR"/>
              </w:rPr>
              <w:t>158.650.496</w:t>
            </w:r>
          </w:p>
        </w:tc>
        <w:tc>
          <w:tcPr>
            <w:tcW w:w="1420" w:type="dxa"/>
            <w:tcBorders>
              <w:top w:val="nil"/>
              <w:left w:val="nil"/>
              <w:bottom w:val="nil"/>
              <w:right w:val="nil"/>
            </w:tcBorders>
            <w:noWrap/>
            <w:vAlign w:val="bottom"/>
          </w:tcPr>
          <w:p w14:paraId="5E39929D" w14:textId="779AFAE9" w:rsidR="00A90871" w:rsidRPr="00A90871" w:rsidRDefault="00A90871" w:rsidP="00EE5A43">
            <w:pPr>
              <w:spacing w:after="0" w:line="240" w:lineRule="auto"/>
              <w:jc w:val="right"/>
              <w:rPr>
                <w:rFonts w:asciiTheme="minorHAnsi" w:hAnsiTheme="minorHAnsi" w:cstheme="minorHAnsi"/>
                <w:sz w:val="22"/>
                <w:szCs w:val="22"/>
                <w:lang w:val="es-AR"/>
              </w:rPr>
            </w:pPr>
            <w:r>
              <w:rPr>
                <w:rFonts w:asciiTheme="minorHAnsi" w:hAnsiTheme="minorHAnsi" w:cstheme="minorHAnsi"/>
                <w:sz w:val="22"/>
                <w:szCs w:val="22"/>
                <w:lang w:val="es-AR"/>
              </w:rPr>
              <w:t>-</w:t>
            </w:r>
          </w:p>
        </w:tc>
      </w:tr>
      <w:tr w:rsidR="00522107" w:rsidRPr="00EE5A43" w14:paraId="52D29671" w14:textId="77777777" w:rsidTr="009404F2">
        <w:tblPrEx>
          <w:tblCellMar>
            <w:left w:w="108" w:type="dxa"/>
            <w:right w:w="108" w:type="dxa"/>
          </w:tblCellMar>
        </w:tblPrEx>
        <w:trPr>
          <w:trHeight w:val="60"/>
          <w:jc w:val="center"/>
        </w:trPr>
        <w:tc>
          <w:tcPr>
            <w:tcW w:w="900" w:type="dxa"/>
            <w:tcBorders>
              <w:top w:val="nil"/>
              <w:left w:val="nil"/>
              <w:bottom w:val="nil"/>
              <w:right w:val="nil"/>
            </w:tcBorders>
            <w:noWrap/>
            <w:vAlign w:val="bottom"/>
            <w:hideMark/>
          </w:tcPr>
          <w:p w14:paraId="479D357C" w14:textId="77777777" w:rsidR="00522107" w:rsidRPr="003C1974" w:rsidRDefault="00522107" w:rsidP="00522107">
            <w:pPr>
              <w:spacing w:after="0" w:line="240" w:lineRule="auto"/>
              <w:rPr>
                <w:rFonts w:asciiTheme="minorHAnsi" w:hAnsiTheme="minorHAnsi" w:cstheme="minorHAnsi"/>
                <w:sz w:val="22"/>
                <w:szCs w:val="22"/>
                <w:lang w:val="es-ES"/>
              </w:rPr>
            </w:pPr>
          </w:p>
        </w:tc>
        <w:tc>
          <w:tcPr>
            <w:tcW w:w="1020" w:type="dxa"/>
            <w:tcBorders>
              <w:top w:val="nil"/>
              <w:left w:val="nil"/>
              <w:bottom w:val="nil"/>
              <w:right w:val="nil"/>
            </w:tcBorders>
            <w:noWrap/>
            <w:vAlign w:val="bottom"/>
            <w:hideMark/>
          </w:tcPr>
          <w:p w14:paraId="7519BA5F" w14:textId="77777777" w:rsidR="00522107" w:rsidRPr="001E23A2" w:rsidRDefault="00522107" w:rsidP="00522107">
            <w:pPr>
              <w:spacing w:after="0" w:line="240" w:lineRule="auto"/>
              <w:rPr>
                <w:rFonts w:ascii="Calibri" w:hAnsi="Calibri" w:cs="Calibri"/>
                <w:sz w:val="22"/>
                <w:szCs w:val="22"/>
                <w:lang w:val="es-ES"/>
              </w:rPr>
            </w:pPr>
            <w:r w:rsidRPr="001E23A2">
              <w:rPr>
                <w:rFonts w:ascii="Calibri" w:hAnsi="Calibri" w:cs="Calibri"/>
                <w:sz w:val="22"/>
                <w:szCs w:val="22"/>
                <w:lang w:val="es-ES"/>
              </w:rPr>
              <w:t>Otras</w:t>
            </w:r>
          </w:p>
        </w:tc>
        <w:tc>
          <w:tcPr>
            <w:tcW w:w="1020" w:type="dxa"/>
            <w:tcBorders>
              <w:top w:val="nil"/>
              <w:left w:val="nil"/>
              <w:bottom w:val="nil"/>
              <w:right w:val="nil"/>
            </w:tcBorders>
            <w:noWrap/>
            <w:vAlign w:val="bottom"/>
            <w:hideMark/>
          </w:tcPr>
          <w:p w14:paraId="770FD707" w14:textId="77777777" w:rsidR="00522107" w:rsidRPr="001E23A2" w:rsidRDefault="00522107" w:rsidP="00522107">
            <w:pPr>
              <w:spacing w:after="0" w:line="240" w:lineRule="auto"/>
              <w:rPr>
                <w:rFonts w:ascii="Calibri" w:hAnsi="Calibri" w:cs="Calibri"/>
                <w:sz w:val="22"/>
                <w:szCs w:val="22"/>
                <w:lang w:val="es-ES"/>
              </w:rPr>
            </w:pPr>
          </w:p>
        </w:tc>
        <w:tc>
          <w:tcPr>
            <w:tcW w:w="2447" w:type="dxa"/>
            <w:tcBorders>
              <w:top w:val="nil"/>
              <w:left w:val="nil"/>
              <w:bottom w:val="nil"/>
              <w:right w:val="nil"/>
            </w:tcBorders>
            <w:noWrap/>
            <w:vAlign w:val="bottom"/>
            <w:hideMark/>
          </w:tcPr>
          <w:p w14:paraId="35B925F3" w14:textId="77777777" w:rsidR="00522107" w:rsidRPr="001E23A2" w:rsidRDefault="00522107" w:rsidP="00522107">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1AF19F3D" w14:textId="77777777" w:rsidR="00522107" w:rsidRPr="001E23A2" w:rsidRDefault="00522107" w:rsidP="00522107">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hideMark/>
          </w:tcPr>
          <w:p w14:paraId="4276B755" w14:textId="5CF0ABF1" w:rsidR="00522107" w:rsidRPr="00522107" w:rsidRDefault="00A90871" w:rsidP="00522107">
            <w:pPr>
              <w:spacing w:after="0" w:line="240" w:lineRule="auto"/>
              <w:jc w:val="right"/>
              <w:rPr>
                <w:rFonts w:asciiTheme="minorHAnsi" w:hAnsiTheme="minorHAnsi" w:cstheme="minorHAnsi"/>
                <w:sz w:val="22"/>
                <w:szCs w:val="22"/>
              </w:rPr>
            </w:pPr>
            <w:r w:rsidRPr="00A90871">
              <w:rPr>
                <w:rFonts w:asciiTheme="minorHAnsi" w:hAnsiTheme="minorHAnsi" w:cstheme="minorHAnsi"/>
                <w:sz w:val="22"/>
                <w:szCs w:val="22"/>
              </w:rPr>
              <w:t>2.307.273</w:t>
            </w:r>
          </w:p>
        </w:tc>
        <w:tc>
          <w:tcPr>
            <w:tcW w:w="1460" w:type="dxa"/>
            <w:tcBorders>
              <w:top w:val="nil"/>
              <w:left w:val="nil"/>
              <w:bottom w:val="nil"/>
              <w:right w:val="nil"/>
            </w:tcBorders>
            <w:noWrap/>
            <w:hideMark/>
          </w:tcPr>
          <w:p w14:paraId="5F641F5A" w14:textId="4F06BFFC" w:rsidR="00522107" w:rsidRPr="00522107" w:rsidRDefault="00A90871" w:rsidP="00522107">
            <w:pPr>
              <w:spacing w:after="0" w:line="240" w:lineRule="auto"/>
              <w:jc w:val="right"/>
              <w:rPr>
                <w:rFonts w:asciiTheme="minorHAnsi" w:hAnsiTheme="minorHAnsi" w:cstheme="minorHAnsi"/>
                <w:sz w:val="22"/>
                <w:szCs w:val="22"/>
              </w:rPr>
            </w:pPr>
            <w:r w:rsidRPr="00A90871">
              <w:rPr>
                <w:rFonts w:asciiTheme="minorHAnsi" w:hAnsiTheme="minorHAnsi" w:cstheme="minorHAnsi"/>
                <w:sz w:val="22"/>
                <w:szCs w:val="22"/>
              </w:rPr>
              <w:t>4.398.910</w:t>
            </w:r>
          </w:p>
        </w:tc>
        <w:tc>
          <w:tcPr>
            <w:tcW w:w="1420" w:type="dxa"/>
            <w:tcBorders>
              <w:top w:val="nil"/>
              <w:left w:val="nil"/>
              <w:bottom w:val="nil"/>
              <w:right w:val="nil"/>
            </w:tcBorders>
            <w:noWrap/>
            <w:hideMark/>
          </w:tcPr>
          <w:p w14:paraId="1F13B9FB" w14:textId="5DF917AA" w:rsidR="00522107" w:rsidRPr="00522107" w:rsidRDefault="00A90871" w:rsidP="00522107">
            <w:pPr>
              <w:spacing w:after="0" w:line="240" w:lineRule="auto"/>
              <w:jc w:val="right"/>
              <w:rPr>
                <w:rFonts w:asciiTheme="minorHAnsi" w:hAnsiTheme="minorHAnsi" w:cstheme="minorHAnsi"/>
                <w:sz w:val="22"/>
                <w:szCs w:val="22"/>
              </w:rPr>
            </w:pPr>
            <w:r w:rsidRPr="00A90871">
              <w:rPr>
                <w:rFonts w:asciiTheme="minorHAnsi" w:hAnsiTheme="minorHAnsi" w:cstheme="minorHAnsi"/>
                <w:sz w:val="22"/>
                <w:szCs w:val="22"/>
              </w:rPr>
              <w:t>2.753.174</w:t>
            </w:r>
          </w:p>
        </w:tc>
      </w:tr>
      <w:tr w:rsidR="00522107" w:rsidRPr="00EE5A43" w14:paraId="17B09AD8" w14:textId="77777777" w:rsidTr="00777A65">
        <w:tblPrEx>
          <w:tblCellMar>
            <w:left w:w="108" w:type="dxa"/>
            <w:right w:w="108" w:type="dxa"/>
          </w:tblCellMar>
        </w:tblPrEx>
        <w:trPr>
          <w:trHeight w:val="300"/>
          <w:jc w:val="center"/>
        </w:trPr>
        <w:tc>
          <w:tcPr>
            <w:tcW w:w="900" w:type="dxa"/>
            <w:tcBorders>
              <w:top w:val="nil"/>
              <w:left w:val="nil"/>
              <w:bottom w:val="nil"/>
              <w:right w:val="nil"/>
            </w:tcBorders>
            <w:noWrap/>
            <w:vAlign w:val="bottom"/>
            <w:hideMark/>
          </w:tcPr>
          <w:p w14:paraId="73E25918" w14:textId="77777777" w:rsidR="00522107" w:rsidRPr="000A0E03" w:rsidRDefault="00522107" w:rsidP="00522107">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4D80EB13" w14:textId="77777777" w:rsidR="00522107" w:rsidRPr="000A0E03" w:rsidRDefault="00522107" w:rsidP="00522107">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65C70D65" w14:textId="77777777" w:rsidR="00522107" w:rsidRPr="000A0E03" w:rsidRDefault="00522107" w:rsidP="00522107">
            <w:pPr>
              <w:spacing w:after="0" w:line="240" w:lineRule="auto"/>
              <w:rPr>
                <w:rFonts w:ascii="Times New Roman" w:hAnsi="Times New Roman" w:cs="Times New Roman"/>
                <w:color w:val="auto"/>
                <w:sz w:val="20"/>
                <w:szCs w:val="20"/>
                <w:lang w:val="es-ES"/>
              </w:rPr>
            </w:pPr>
          </w:p>
        </w:tc>
        <w:tc>
          <w:tcPr>
            <w:tcW w:w="2447" w:type="dxa"/>
            <w:tcBorders>
              <w:top w:val="nil"/>
              <w:left w:val="nil"/>
              <w:bottom w:val="nil"/>
              <w:right w:val="nil"/>
            </w:tcBorders>
            <w:noWrap/>
            <w:vAlign w:val="bottom"/>
            <w:hideMark/>
          </w:tcPr>
          <w:p w14:paraId="2059BF33" w14:textId="77777777" w:rsidR="00522107" w:rsidRPr="000A0E03" w:rsidRDefault="00522107" w:rsidP="00522107">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2E08C365" w14:textId="77777777" w:rsidR="00522107" w:rsidRPr="000A0E03" w:rsidRDefault="00522107" w:rsidP="00522107">
            <w:pPr>
              <w:spacing w:after="0" w:line="240" w:lineRule="auto"/>
              <w:rPr>
                <w:rFonts w:ascii="Times New Roman" w:hAnsi="Times New Roman" w:cs="Times New Roman"/>
                <w:color w:val="auto"/>
                <w:sz w:val="20"/>
                <w:szCs w:val="20"/>
                <w:lang w:val="es-ES"/>
              </w:rPr>
            </w:pPr>
          </w:p>
        </w:tc>
        <w:tc>
          <w:tcPr>
            <w:tcW w:w="1360" w:type="dxa"/>
            <w:tcBorders>
              <w:top w:val="single" w:sz="4" w:space="0" w:color="auto"/>
              <w:left w:val="nil"/>
              <w:bottom w:val="double" w:sz="6" w:space="0" w:color="auto"/>
              <w:right w:val="nil"/>
            </w:tcBorders>
            <w:noWrap/>
            <w:hideMark/>
          </w:tcPr>
          <w:p w14:paraId="213CD88E" w14:textId="0D0A6DF3" w:rsidR="00522107" w:rsidRPr="00522107" w:rsidRDefault="00A90871" w:rsidP="00522107">
            <w:pPr>
              <w:spacing w:after="0" w:line="240" w:lineRule="auto"/>
              <w:jc w:val="right"/>
              <w:rPr>
                <w:rFonts w:asciiTheme="minorHAnsi" w:hAnsiTheme="minorHAnsi" w:cstheme="minorHAnsi"/>
                <w:sz w:val="22"/>
                <w:szCs w:val="22"/>
              </w:rPr>
            </w:pPr>
            <w:r w:rsidRPr="00A90871">
              <w:rPr>
                <w:rFonts w:asciiTheme="minorHAnsi" w:hAnsiTheme="minorHAnsi" w:cstheme="minorHAnsi"/>
                <w:sz w:val="22"/>
                <w:szCs w:val="22"/>
              </w:rPr>
              <w:t>201.564.677</w:t>
            </w:r>
          </w:p>
        </w:tc>
        <w:tc>
          <w:tcPr>
            <w:tcW w:w="1460" w:type="dxa"/>
            <w:tcBorders>
              <w:top w:val="single" w:sz="4" w:space="0" w:color="auto"/>
              <w:left w:val="nil"/>
              <w:bottom w:val="double" w:sz="6" w:space="0" w:color="auto"/>
              <w:right w:val="nil"/>
            </w:tcBorders>
            <w:noWrap/>
            <w:hideMark/>
          </w:tcPr>
          <w:p w14:paraId="364C716A" w14:textId="7410E13D" w:rsidR="00522107" w:rsidRPr="00522107" w:rsidRDefault="00A90871" w:rsidP="00522107">
            <w:pPr>
              <w:spacing w:after="0" w:line="240" w:lineRule="auto"/>
              <w:jc w:val="right"/>
              <w:rPr>
                <w:rFonts w:asciiTheme="minorHAnsi" w:hAnsiTheme="minorHAnsi" w:cstheme="minorHAnsi"/>
                <w:sz w:val="22"/>
                <w:szCs w:val="22"/>
              </w:rPr>
            </w:pPr>
            <w:r w:rsidRPr="00A90871">
              <w:rPr>
                <w:rFonts w:asciiTheme="minorHAnsi" w:hAnsiTheme="minorHAnsi" w:cstheme="minorHAnsi"/>
                <w:sz w:val="22"/>
                <w:szCs w:val="22"/>
              </w:rPr>
              <w:t>163.275.807</w:t>
            </w:r>
          </w:p>
        </w:tc>
        <w:tc>
          <w:tcPr>
            <w:tcW w:w="1420" w:type="dxa"/>
            <w:tcBorders>
              <w:top w:val="single" w:sz="4" w:space="0" w:color="auto"/>
              <w:left w:val="nil"/>
              <w:bottom w:val="double" w:sz="6" w:space="0" w:color="auto"/>
              <w:right w:val="nil"/>
            </w:tcBorders>
            <w:noWrap/>
            <w:hideMark/>
          </w:tcPr>
          <w:p w14:paraId="2DA7C155" w14:textId="7380E3CC" w:rsidR="00522107" w:rsidRPr="00522107" w:rsidRDefault="00A90871" w:rsidP="00522107">
            <w:pPr>
              <w:spacing w:after="0" w:line="240" w:lineRule="auto"/>
              <w:jc w:val="right"/>
              <w:rPr>
                <w:rFonts w:asciiTheme="minorHAnsi" w:hAnsiTheme="minorHAnsi" w:cstheme="minorHAnsi"/>
                <w:sz w:val="22"/>
                <w:szCs w:val="22"/>
              </w:rPr>
            </w:pPr>
            <w:r w:rsidRPr="00A90871">
              <w:rPr>
                <w:rFonts w:asciiTheme="minorHAnsi" w:hAnsiTheme="minorHAnsi" w:cstheme="minorHAnsi"/>
                <w:sz w:val="22"/>
                <w:szCs w:val="22"/>
              </w:rPr>
              <w:t>2.753.174</w:t>
            </w:r>
          </w:p>
        </w:tc>
      </w:tr>
      <w:tr w:rsidR="006763B6" w:rsidRPr="00EE5A43" w14:paraId="5EB908FC" w14:textId="77777777" w:rsidTr="00A77EB2">
        <w:tblPrEx>
          <w:tblCellMar>
            <w:left w:w="108" w:type="dxa"/>
            <w:right w:w="108" w:type="dxa"/>
          </w:tblCellMar>
        </w:tblPrEx>
        <w:trPr>
          <w:trHeight w:val="300"/>
          <w:jc w:val="center"/>
        </w:trPr>
        <w:tc>
          <w:tcPr>
            <w:tcW w:w="900" w:type="dxa"/>
            <w:tcBorders>
              <w:top w:val="nil"/>
              <w:left w:val="nil"/>
              <w:bottom w:val="nil"/>
              <w:right w:val="nil"/>
            </w:tcBorders>
            <w:noWrap/>
            <w:vAlign w:val="bottom"/>
            <w:hideMark/>
          </w:tcPr>
          <w:p w14:paraId="6D311673" w14:textId="77777777" w:rsidR="006763B6" w:rsidRPr="001E23A2" w:rsidRDefault="006763B6" w:rsidP="006763B6">
            <w:pPr>
              <w:spacing w:after="0" w:line="240" w:lineRule="auto"/>
              <w:rPr>
                <w:rFonts w:ascii="Calibri" w:hAnsi="Calibri" w:cs="Calibri"/>
                <w:sz w:val="22"/>
                <w:szCs w:val="22"/>
                <w:lang w:val="es-ES"/>
              </w:rPr>
            </w:pPr>
            <w:r w:rsidRPr="001E23A2">
              <w:rPr>
                <w:rFonts w:ascii="Calibri" w:hAnsi="Calibri" w:cs="Calibri"/>
                <w:sz w:val="22"/>
                <w:szCs w:val="22"/>
                <w:lang w:val="es-ES"/>
              </w:rPr>
              <w:t xml:space="preserve">5.3.3. </w:t>
            </w:r>
          </w:p>
        </w:tc>
        <w:tc>
          <w:tcPr>
            <w:tcW w:w="2040" w:type="dxa"/>
            <w:gridSpan w:val="2"/>
            <w:tcBorders>
              <w:top w:val="nil"/>
              <w:left w:val="nil"/>
              <w:bottom w:val="nil"/>
              <w:right w:val="nil"/>
            </w:tcBorders>
            <w:noWrap/>
            <w:vAlign w:val="bottom"/>
            <w:hideMark/>
          </w:tcPr>
          <w:p w14:paraId="0F372CA5" w14:textId="77777777" w:rsidR="006763B6" w:rsidRPr="001E23A2" w:rsidRDefault="006763B6" w:rsidP="006763B6">
            <w:pPr>
              <w:spacing w:after="0" w:line="240" w:lineRule="auto"/>
              <w:rPr>
                <w:rFonts w:ascii="Calibri" w:hAnsi="Calibri" w:cs="Calibri"/>
                <w:b/>
                <w:bCs/>
                <w:sz w:val="22"/>
                <w:szCs w:val="22"/>
                <w:u w:val="single"/>
                <w:lang w:val="es-ES"/>
              </w:rPr>
            </w:pPr>
            <w:r w:rsidRPr="001E23A2">
              <w:rPr>
                <w:rFonts w:ascii="Calibri" w:hAnsi="Calibri" w:cs="Calibri"/>
                <w:b/>
                <w:bCs/>
                <w:sz w:val="22"/>
                <w:szCs w:val="22"/>
                <w:u w:val="single"/>
                <w:lang w:val="es-ES"/>
              </w:rPr>
              <w:t>Otros pasivos</w:t>
            </w:r>
          </w:p>
        </w:tc>
        <w:tc>
          <w:tcPr>
            <w:tcW w:w="2447" w:type="dxa"/>
            <w:tcBorders>
              <w:top w:val="nil"/>
              <w:left w:val="nil"/>
              <w:bottom w:val="nil"/>
              <w:right w:val="nil"/>
            </w:tcBorders>
            <w:noWrap/>
            <w:vAlign w:val="bottom"/>
            <w:hideMark/>
          </w:tcPr>
          <w:p w14:paraId="52B87AF3" w14:textId="77777777" w:rsidR="006763B6" w:rsidRPr="001E23A2" w:rsidRDefault="006763B6" w:rsidP="006763B6">
            <w:pPr>
              <w:spacing w:after="0" w:line="240" w:lineRule="auto"/>
              <w:rPr>
                <w:rFonts w:ascii="Calibri" w:hAnsi="Calibri" w:cs="Calibri"/>
                <w:b/>
                <w:bCs/>
                <w:sz w:val="22"/>
                <w:szCs w:val="22"/>
                <w:u w:val="single"/>
                <w:lang w:val="es-ES"/>
              </w:rPr>
            </w:pPr>
          </w:p>
        </w:tc>
        <w:tc>
          <w:tcPr>
            <w:tcW w:w="1134" w:type="dxa"/>
            <w:tcBorders>
              <w:top w:val="nil"/>
              <w:left w:val="nil"/>
              <w:bottom w:val="nil"/>
              <w:right w:val="nil"/>
            </w:tcBorders>
            <w:noWrap/>
            <w:vAlign w:val="bottom"/>
            <w:hideMark/>
          </w:tcPr>
          <w:p w14:paraId="0A51A149" w14:textId="77777777" w:rsidR="006763B6" w:rsidRPr="001E23A2" w:rsidRDefault="006763B6" w:rsidP="006763B6">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78A51B4C" w14:textId="77777777" w:rsidR="006763B6" w:rsidRPr="001E23A2" w:rsidRDefault="006763B6" w:rsidP="00F45274">
            <w:pPr>
              <w:spacing w:after="0" w:line="240" w:lineRule="auto"/>
              <w:jc w:val="right"/>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71153222" w14:textId="77777777" w:rsidR="006763B6" w:rsidRPr="001E23A2" w:rsidRDefault="006763B6" w:rsidP="00F45274">
            <w:pPr>
              <w:spacing w:after="0" w:line="240" w:lineRule="auto"/>
              <w:jc w:val="right"/>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5531488C" w14:textId="77777777" w:rsidR="006763B6" w:rsidRPr="001E23A2" w:rsidRDefault="006763B6" w:rsidP="00F45274">
            <w:pPr>
              <w:spacing w:after="0" w:line="240" w:lineRule="auto"/>
              <w:jc w:val="right"/>
              <w:rPr>
                <w:rFonts w:ascii="Times New Roman" w:hAnsi="Times New Roman" w:cs="Times New Roman"/>
                <w:color w:val="auto"/>
                <w:sz w:val="20"/>
                <w:szCs w:val="20"/>
                <w:lang w:val="es-ES"/>
              </w:rPr>
            </w:pPr>
          </w:p>
        </w:tc>
      </w:tr>
      <w:tr w:rsidR="00522107" w:rsidRPr="00EE5A43" w14:paraId="7114D905" w14:textId="77777777" w:rsidTr="00C362AD">
        <w:tblPrEx>
          <w:tblCellMar>
            <w:left w:w="108" w:type="dxa"/>
            <w:right w:w="108" w:type="dxa"/>
          </w:tblCellMar>
        </w:tblPrEx>
        <w:trPr>
          <w:trHeight w:val="290"/>
          <w:jc w:val="center"/>
        </w:trPr>
        <w:tc>
          <w:tcPr>
            <w:tcW w:w="900" w:type="dxa"/>
            <w:tcBorders>
              <w:top w:val="nil"/>
              <w:left w:val="nil"/>
              <w:bottom w:val="nil"/>
              <w:right w:val="nil"/>
            </w:tcBorders>
            <w:noWrap/>
            <w:vAlign w:val="bottom"/>
            <w:hideMark/>
          </w:tcPr>
          <w:p w14:paraId="7B9A9B7D" w14:textId="77777777" w:rsidR="00522107" w:rsidRPr="001E23A2" w:rsidRDefault="00522107" w:rsidP="00522107">
            <w:pPr>
              <w:spacing w:after="0" w:line="240" w:lineRule="auto"/>
              <w:rPr>
                <w:rFonts w:ascii="Calibri" w:hAnsi="Calibri" w:cs="Calibri"/>
                <w:sz w:val="22"/>
                <w:szCs w:val="22"/>
                <w:lang w:val="es-ES"/>
              </w:rPr>
            </w:pPr>
          </w:p>
        </w:tc>
        <w:tc>
          <w:tcPr>
            <w:tcW w:w="5621" w:type="dxa"/>
            <w:gridSpan w:val="4"/>
            <w:tcBorders>
              <w:top w:val="nil"/>
              <w:left w:val="nil"/>
              <w:bottom w:val="nil"/>
              <w:right w:val="nil"/>
            </w:tcBorders>
            <w:noWrap/>
            <w:vAlign w:val="bottom"/>
            <w:hideMark/>
          </w:tcPr>
          <w:p w14:paraId="754BF27C" w14:textId="6A9C367E" w:rsidR="00522107" w:rsidRPr="006763B6" w:rsidRDefault="00522107" w:rsidP="00522107">
            <w:pPr>
              <w:spacing w:after="0" w:line="240" w:lineRule="auto"/>
              <w:rPr>
                <w:rFonts w:ascii="Calibri" w:hAnsi="Calibri" w:cs="Calibri"/>
                <w:sz w:val="22"/>
                <w:szCs w:val="22"/>
                <w:lang w:val="es-ES"/>
              </w:rPr>
            </w:pPr>
            <w:r>
              <w:rPr>
                <w:rFonts w:ascii="Calibri" w:hAnsi="Calibri" w:cs="Calibri"/>
                <w:sz w:val="22"/>
                <w:szCs w:val="22"/>
                <w:lang w:val="es-ES"/>
              </w:rPr>
              <w:t>Previsió</w:t>
            </w:r>
            <w:r w:rsidRPr="006763B6">
              <w:rPr>
                <w:rFonts w:ascii="Calibri" w:hAnsi="Calibri" w:cs="Calibri"/>
                <w:sz w:val="22"/>
                <w:szCs w:val="22"/>
                <w:lang w:val="es-ES"/>
              </w:rPr>
              <w:t xml:space="preserve">n para juicios (Notas </w:t>
            </w:r>
            <w:r>
              <w:rPr>
                <w:rFonts w:ascii="Calibri" w:hAnsi="Calibri" w:cs="Calibri"/>
                <w:sz w:val="22"/>
                <w:szCs w:val="22"/>
                <w:lang w:val="es-ES"/>
              </w:rPr>
              <w:t>8</w:t>
            </w:r>
            <w:r w:rsidRPr="006763B6">
              <w:rPr>
                <w:rFonts w:ascii="Calibri" w:hAnsi="Calibri" w:cs="Calibri"/>
                <w:sz w:val="22"/>
                <w:szCs w:val="22"/>
                <w:lang w:val="es-ES"/>
              </w:rPr>
              <w:t>.a) y Anexo I)</w:t>
            </w:r>
          </w:p>
        </w:tc>
        <w:tc>
          <w:tcPr>
            <w:tcW w:w="1360" w:type="dxa"/>
            <w:tcBorders>
              <w:top w:val="nil"/>
              <w:left w:val="nil"/>
              <w:bottom w:val="nil"/>
              <w:right w:val="nil"/>
            </w:tcBorders>
            <w:noWrap/>
            <w:hideMark/>
          </w:tcPr>
          <w:p w14:paraId="7DA2646C" w14:textId="649B48FA" w:rsidR="00522107" w:rsidRPr="00522107" w:rsidRDefault="00A90871" w:rsidP="00522107">
            <w:pPr>
              <w:spacing w:after="0" w:line="240" w:lineRule="auto"/>
              <w:jc w:val="right"/>
              <w:rPr>
                <w:rFonts w:asciiTheme="minorHAnsi" w:hAnsiTheme="minorHAnsi" w:cstheme="minorHAnsi"/>
                <w:sz w:val="22"/>
                <w:szCs w:val="22"/>
              </w:rPr>
            </w:pPr>
            <w:r w:rsidRPr="00A90871">
              <w:rPr>
                <w:rFonts w:asciiTheme="minorHAnsi" w:hAnsiTheme="minorHAnsi" w:cstheme="minorHAnsi"/>
                <w:sz w:val="22"/>
                <w:szCs w:val="22"/>
                <w:lang w:val="es-AR"/>
              </w:rPr>
              <w:t>238.184.166</w:t>
            </w:r>
          </w:p>
        </w:tc>
        <w:tc>
          <w:tcPr>
            <w:tcW w:w="1460" w:type="dxa"/>
            <w:tcBorders>
              <w:top w:val="nil"/>
              <w:left w:val="nil"/>
              <w:bottom w:val="nil"/>
              <w:right w:val="nil"/>
            </w:tcBorders>
            <w:noWrap/>
            <w:hideMark/>
          </w:tcPr>
          <w:p w14:paraId="59F37A4B" w14:textId="7DA7B510" w:rsidR="00522107" w:rsidRPr="00522107" w:rsidRDefault="00A90871" w:rsidP="00522107">
            <w:pPr>
              <w:spacing w:after="0" w:line="240" w:lineRule="auto"/>
              <w:jc w:val="right"/>
              <w:rPr>
                <w:rFonts w:asciiTheme="minorHAnsi" w:hAnsiTheme="minorHAnsi" w:cstheme="minorHAnsi"/>
                <w:sz w:val="22"/>
                <w:szCs w:val="22"/>
              </w:rPr>
            </w:pPr>
            <w:r w:rsidRPr="00A90871">
              <w:rPr>
                <w:rFonts w:asciiTheme="minorHAnsi" w:hAnsiTheme="minorHAnsi" w:cstheme="minorHAnsi"/>
                <w:sz w:val="22"/>
                <w:szCs w:val="22"/>
              </w:rPr>
              <w:t>284.686.590</w:t>
            </w:r>
          </w:p>
        </w:tc>
        <w:tc>
          <w:tcPr>
            <w:tcW w:w="1420" w:type="dxa"/>
            <w:tcBorders>
              <w:top w:val="nil"/>
              <w:left w:val="nil"/>
              <w:bottom w:val="nil"/>
              <w:right w:val="nil"/>
            </w:tcBorders>
            <w:noWrap/>
            <w:hideMark/>
          </w:tcPr>
          <w:p w14:paraId="6CA78136" w14:textId="6827B2B7" w:rsidR="00522107" w:rsidRPr="00522107" w:rsidRDefault="00A90871" w:rsidP="00522107">
            <w:pPr>
              <w:spacing w:after="0" w:line="240" w:lineRule="auto"/>
              <w:jc w:val="right"/>
              <w:rPr>
                <w:rFonts w:asciiTheme="minorHAnsi" w:hAnsiTheme="minorHAnsi" w:cstheme="minorHAnsi"/>
                <w:sz w:val="22"/>
                <w:szCs w:val="22"/>
              </w:rPr>
            </w:pPr>
            <w:r w:rsidRPr="00A90871">
              <w:rPr>
                <w:rFonts w:asciiTheme="minorHAnsi" w:hAnsiTheme="minorHAnsi" w:cstheme="minorHAnsi"/>
                <w:sz w:val="22"/>
                <w:szCs w:val="22"/>
              </w:rPr>
              <w:t>189.197.248</w:t>
            </w:r>
          </w:p>
        </w:tc>
      </w:tr>
      <w:tr w:rsidR="00522107" w:rsidRPr="00EE5A43" w14:paraId="6E71EED1" w14:textId="77777777" w:rsidTr="001362A1">
        <w:tblPrEx>
          <w:tblCellMar>
            <w:left w:w="108" w:type="dxa"/>
            <w:right w:w="108" w:type="dxa"/>
          </w:tblCellMar>
        </w:tblPrEx>
        <w:trPr>
          <w:trHeight w:val="290"/>
          <w:jc w:val="center"/>
        </w:trPr>
        <w:tc>
          <w:tcPr>
            <w:tcW w:w="900" w:type="dxa"/>
            <w:tcBorders>
              <w:top w:val="nil"/>
              <w:left w:val="nil"/>
              <w:bottom w:val="nil"/>
              <w:right w:val="nil"/>
            </w:tcBorders>
            <w:noWrap/>
            <w:vAlign w:val="bottom"/>
          </w:tcPr>
          <w:p w14:paraId="47D67DF1" w14:textId="77777777" w:rsidR="00522107" w:rsidRPr="001E23A2" w:rsidRDefault="00522107" w:rsidP="00522107">
            <w:pPr>
              <w:spacing w:after="0" w:line="240" w:lineRule="auto"/>
              <w:rPr>
                <w:rFonts w:ascii="Calibri" w:hAnsi="Calibri" w:cs="Calibri"/>
                <w:sz w:val="22"/>
                <w:szCs w:val="22"/>
                <w:lang w:val="es-ES"/>
              </w:rPr>
            </w:pPr>
          </w:p>
        </w:tc>
        <w:tc>
          <w:tcPr>
            <w:tcW w:w="5621" w:type="dxa"/>
            <w:gridSpan w:val="4"/>
            <w:tcBorders>
              <w:top w:val="nil"/>
              <w:left w:val="nil"/>
              <w:bottom w:val="nil"/>
              <w:right w:val="nil"/>
            </w:tcBorders>
            <w:noWrap/>
            <w:vAlign w:val="bottom"/>
          </w:tcPr>
          <w:p w14:paraId="0AAA5A66" w14:textId="77777777" w:rsidR="00522107" w:rsidRPr="006763B6" w:rsidRDefault="00522107" w:rsidP="00522107">
            <w:pPr>
              <w:spacing w:after="0" w:line="240" w:lineRule="auto"/>
              <w:rPr>
                <w:rFonts w:ascii="Calibri" w:hAnsi="Calibri" w:cs="Calibri"/>
                <w:sz w:val="22"/>
                <w:szCs w:val="22"/>
                <w:lang w:val="es-ES"/>
              </w:rPr>
            </w:pPr>
            <w:r>
              <w:rPr>
                <w:rFonts w:ascii="Calibri" w:hAnsi="Calibri" w:cs="Calibri"/>
                <w:sz w:val="22"/>
                <w:szCs w:val="22"/>
                <w:lang w:val="es-ES"/>
              </w:rPr>
              <w:t>Diversos</w:t>
            </w:r>
          </w:p>
        </w:tc>
        <w:tc>
          <w:tcPr>
            <w:tcW w:w="1360" w:type="dxa"/>
            <w:tcBorders>
              <w:top w:val="nil"/>
              <w:left w:val="nil"/>
              <w:bottom w:val="nil"/>
              <w:right w:val="nil"/>
            </w:tcBorders>
            <w:noWrap/>
          </w:tcPr>
          <w:p w14:paraId="445AB859" w14:textId="1A4D1C40" w:rsidR="00522107" w:rsidRPr="00522107" w:rsidRDefault="00A90871" w:rsidP="00522107">
            <w:pPr>
              <w:spacing w:after="0" w:line="240" w:lineRule="auto"/>
              <w:jc w:val="right"/>
              <w:rPr>
                <w:rFonts w:asciiTheme="minorHAnsi" w:hAnsiTheme="minorHAnsi" w:cstheme="minorHAnsi"/>
                <w:sz w:val="22"/>
                <w:szCs w:val="22"/>
              </w:rPr>
            </w:pPr>
            <w:r>
              <w:rPr>
                <w:rFonts w:asciiTheme="minorHAnsi" w:hAnsiTheme="minorHAnsi" w:cstheme="minorHAnsi"/>
                <w:sz w:val="22"/>
                <w:szCs w:val="22"/>
              </w:rPr>
              <w:t>-</w:t>
            </w:r>
          </w:p>
        </w:tc>
        <w:tc>
          <w:tcPr>
            <w:tcW w:w="1460" w:type="dxa"/>
            <w:tcBorders>
              <w:top w:val="nil"/>
              <w:left w:val="nil"/>
              <w:bottom w:val="nil"/>
              <w:right w:val="nil"/>
            </w:tcBorders>
            <w:noWrap/>
          </w:tcPr>
          <w:p w14:paraId="675EF822" w14:textId="3D00E660" w:rsidR="00522107" w:rsidRPr="00522107" w:rsidRDefault="00A90871" w:rsidP="00522107">
            <w:pPr>
              <w:spacing w:after="0" w:line="240" w:lineRule="auto"/>
              <w:jc w:val="right"/>
              <w:rPr>
                <w:rFonts w:asciiTheme="minorHAnsi" w:hAnsiTheme="minorHAnsi" w:cstheme="minorHAnsi"/>
                <w:sz w:val="22"/>
                <w:szCs w:val="22"/>
              </w:rPr>
            </w:pPr>
            <w:r>
              <w:rPr>
                <w:rFonts w:asciiTheme="minorHAnsi" w:hAnsiTheme="minorHAnsi" w:cstheme="minorHAnsi"/>
                <w:sz w:val="22"/>
                <w:szCs w:val="22"/>
              </w:rPr>
              <w:t>-</w:t>
            </w:r>
          </w:p>
        </w:tc>
        <w:tc>
          <w:tcPr>
            <w:tcW w:w="1420" w:type="dxa"/>
            <w:tcBorders>
              <w:top w:val="nil"/>
              <w:left w:val="nil"/>
              <w:bottom w:val="nil"/>
              <w:right w:val="nil"/>
            </w:tcBorders>
            <w:noWrap/>
          </w:tcPr>
          <w:p w14:paraId="41622D55" w14:textId="59475DCD" w:rsidR="00522107" w:rsidRPr="00522107" w:rsidRDefault="00A90871" w:rsidP="00522107">
            <w:pPr>
              <w:spacing w:after="0" w:line="240" w:lineRule="auto"/>
              <w:jc w:val="right"/>
              <w:rPr>
                <w:rFonts w:asciiTheme="minorHAnsi" w:hAnsiTheme="minorHAnsi" w:cstheme="minorHAnsi"/>
                <w:sz w:val="22"/>
                <w:szCs w:val="22"/>
              </w:rPr>
            </w:pPr>
            <w:r w:rsidRPr="00A90871">
              <w:rPr>
                <w:rFonts w:asciiTheme="minorHAnsi" w:hAnsiTheme="minorHAnsi" w:cstheme="minorHAnsi"/>
                <w:sz w:val="22"/>
                <w:szCs w:val="22"/>
              </w:rPr>
              <w:t>4.698.475</w:t>
            </w:r>
          </w:p>
        </w:tc>
      </w:tr>
      <w:tr w:rsidR="00522107" w:rsidRPr="00EE5A43" w14:paraId="499BEB8C" w14:textId="77777777" w:rsidTr="00581DB9">
        <w:tblPrEx>
          <w:tblCellMar>
            <w:left w:w="108" w:type="dxa"/>
            <w:right w:w="108" w:type="dxa"/>
          </w:tblCellMar>
        </w:tblPrEx>
        <w:trPr>
          <w:trHeight w:val="300"/>
          <w:jc w:val="center"/>
        </w:trPr>
        <w:tc>
          <w:tcPr>
            <w:tcW w:w="900" w:type="dxa"/>
            <w:tcBorders>
              <w:top w:val="nil"/>
              <w:left w:val="nil"/>
              <w:bottom w:val="nil"/>
              <w:right w:val="nil"/>
            </w:tcBorders>
            <w:noWrap/>
            <w:vAlign w:val="bottom"/>
            <w:hideMark/>
          </w:tcPr>
          <w:p w14:paraId="23E3B912" w14:textId="77777777" w:rsidR="00522107" w:rsidRPr="000A0E03" w:rsidRDefault="00522107" w:rsidP="00522107">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723FA5CD" w14:textId="77777777" w:rsidR="00522107" w:rsidRPr="000A0E03" w:rsidRDefault="00522107" w:rsidP="00522107">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0EC8A781" w14:textId="77777777" w:rsidR="00522107" w:rsidRPr="000A0E03" w:rsidRDefault="00522107" w:rsidP="00522107">
            <w:pPr>
              <w:spacing w:after="0" w:line="240" w:lineRule="auto"/>
              <w:rPr>
                <w:rFonts w:ascii="Times New Roman" w:hAnsi="Times New Roman" w:cs="Times New Roman"/>
                <w:color w:val="auto"/>
                <w:sz w:val="20"/>
                <w:szCs w:val="20"/>
                <w:lang w:val="es-ES"/>
              </w:rPr>
            </w:pPr>
          </w:p>
        </w:tc>
        <w:tc>
          <w:tcPr>
            <w:tcW w:w="2447" w:type="dxa"/>
            <w:tcBorders>
              <w:top w:val="nil"/>
              <w:left w:val="nil"/>
              <w:bottom w:val="nil"/>
              <w:right w:val="nil"/>
            </w:tcBorders>
            <w:noWrap/>
            <w:vAlign w:val="bottom"/>
            <w:hideMark/>
          </w:tcPr>
          <w:p w14:paraId="42CEC76C" w14:textId="77777777" w:rsidR="00522107" w:rsidRPr="000A0E03" w:rsidRDefault="00522107" w:rsidP="00522107">
            <w:pPr>
              <w:spacing w:after="0" w:line="240" w:lineRule="auto"/>
              <w:rPr>
                <w:rFonts w:ascii="Times New Roman" w:hAnsi="Times New Roman" w:cs="Times New Roman"/>
                <w:color w:val="auto"/>
                <w:sz w:val="20"/>
                <w:szCs w:val="20"/>
                <w:lang w:val="es-ES"/>
              </w:rPr>
            </w:pPr>
          </w:p>
        </w:tc>
        <w:tc>
          <w:tcPr>
            <w:tcW w:w="1134" w:type="dxa"/>
            <w:tcBorders>
              <w:top w:val="nil"/>
              <w:left w:val="nil"/>
              <w:bottom w:val="nil"/>
              <w:right w:val="nil"/>
            </w:tcBorders>
            <w:noWrap/>
            <w:vAlign w:val="bottom"/>
            <w:hideMark/>
          </w:tcPr>
          <w:p w14:paraId="11C53F9F" w14:textId="77777777" w:rsidR="00522107" w:rsidRPr="000A0E03" w:rsidRDefault="00522107" w:rsidP="00522107">
            <w:pPr>
              <w:spacing w:after="0" w:line="240" w:lineRule="auto"/>
              <w:rPr>
                <w:rFonts w:ascii="Times New Roman" w:hAnsi="Times New Roman" w:cs="Times New Roman"/>
                <w:color w:val="auto"/>
                <w:sz w:val="20"/>
                <w:szCs w:val="20"/>
                <w:lang w:val="es-ES"/>
              </w:rPr>
            </w:pPr>
          </w:p>
        </w:tc>
        <w:tc>
          <w:tcPr>
            <w:tcW w:w="1360" w:type="dxa"/>
            <w:tcBorders>
              <w:top w:val="single" w:sz="4" w:space="0" w:color="auto"/>
              <w:left w:val="nil"/>
              <w:bottom w:val="double" w:sz="6" w:space="0" w:color="auto"/>
              <w:right w:val="nil"/>
            </w:tcBorders>
            <w:noWrap/>
            <w:hideMark/>
          </w:tcPr>
          <w:p w14:paraId="572671E1" w14:textId="53C9BCFD" w:rsidR="00522107" w:rsidRPr="00522107" w:rsidRDefault="00A90871" w:rsidP="00522107">
            <w:pPr>
              <w:spacing w:after="0" w:line="240" w:lineRule="auto"/>
              <w:jc w:val="right"/>
              <w:rPr>
                <w:rFonts w:asciiTheme="minorHAnsi" w:hAnsiTheme="minorHAnsi" w:cstheme="minorHAnsi"/>
                <w:sz w:val="22"/>
                <w:szCs w:val="22"/>
              </w:rPr>
            </w:pPr>
            <w:r w:rsidRPr="00A90871">
              <w:rPr>
                <w:rFonts w:asciiTheme="minorHAnsi" w:hAnsiTheme="minorHAnsi" w:cstheme="minorHAnsi"/>
                <w:sz w:val="22"/>
                <w:szCs w:val="22"/>
              </w:rPr>
              <w:t>238.184.166</w:t>
            </w:r>
          </w:p>
        </w:tc>
        <w:tc>
          <w:tcPr>
            <w:tcW w:w="1460" w:type="dxa"/>
            <w:tcBorders>
              <w:top w:val="single" w:sz="4" w:space="0" w:color="auto"/>
              <w:left w:val="nil"/>
              <w:bottom w:val="double" w:sz="6" w:space="0" w:color="auto"/>
              <w:right w:val="nil"/>
            </w:tcBorders>
            <w:noWrap/>
            <w:hideMark/>
          </w:tcPr>
          <w:p w14:paraId="78EBAAA3" w14:textId="48F69C70" w:rsidR="00522107" w:rsidRPr="00522107" w:rsidRDefault="00A90871" w:rsidP="00522107">
            <w:pPr>
              <w:spacing w:after="0" w:line="240" w:lineRule="auto"/>
              <w:jc w:val="right"/>
              <w:rPr>
                <w:rFonts w:asciiTheme="minorHAnsi" w:hAnsiTheme="minorHAnsi" w:cstheme="minorHAnsi"/>
                <w:sz w:val="22"/>
                <w:szCs w:val="22"/>
              </w:rPr>
            </w:pPr>
            <w:r w:rsidRPr="00A90871">
              <w:rPr>
                <w:rFonts w:asciiTheme="minorHAnsi" w:hAnsiTheme="minorHAnsi" w:cstheme="minorHAnsi"/>
                <w:sz w:val="22"/>
                <w:szCs w:val="22"/>
              </w:rPr>
              <w:t>284.686.590</w:t>
            </w:r>
          </w:p>
        </w:tc>
        <w:tc>
          <w:tcPr>
            <w:tcW w:w="1420" w:type="dxa"/>
            <w:tcBorders>
              <w:top w:val="single" w:sz="4" w:space="0" w:color="auto"/>
              <w:left w:val="nil"/>
              <w:bottom w:val="double" w:sz="6" w:space="0" w:color="auto"/>
              <w:right w:val="nil"/>
            </w:tcBorders>
            <w:noWrap/>
            <w:hideMark/>
          </w:tcPr>
          <w:p w14:paraId="03FE309F" w14:textId="6B21173A" w:rsidR="00522107" w:rsidRPr="00522107" w:rsidRDefault="00A90871" w:rsidP="00522107">
            <w:pPr>
              <w:spacing w:after="0" w:line="240" w:lineRule="auto"/>
              <w:jc w:val="right"/>
              <w:rPr>
                <w:rFonts w:asciiTheme="minorHAnsi" w:hAnsiTheme="minorHAnsi" w:cstheme="minorHAnsi"/>
                <w:sz w:val="22"/>
                <w:szCs w:val="22"/>
              </w:rPr>
            </w:pPr>
            <w:r w:rsidRPr="00A90871">
              <w:rPr>
                <w:rFonts w:asciiTheme="minorHAnsi" w:hAnsiTheme="minorHAnsi" w:cstheme="minorHAnsi"/>
                <w:sz w:val="22"/>
                <w:szCs w:val="22"/>
              </w:rPr>
              <w:t>193.895.723</w:t>
            </w:r>
          </w:p>
        </w:tc>
      </w:tr>
    </w:tbl>
    <w:p w14:paraId="7DA84501" w14:textId="77777777" w:rsidR="007E130E" w:rsidRDefault="007E130E">
      <w:pPr>
        <w:pStyle w:val="BodySingle"/>
        <w:jc w:val="both"/>
        <w:rPr>
          <w:b/>
          <w:bCs/>
          <w:sz w:val="20"/>
          <w:szCs w:val="20"/>
          <w:lang w:val="es-AR"/>
        </w:rPr>
      </w:pPr>
    </w:p>
    <w:p w14:paraId="3B6C2DD3" w14:textId="77777777" w:rsidR="00353E79" w:rsidRDefault="00353E79">
      <w:pPr>
        <w:pStyle w:val="BodySingle"/>
        <w:jc w:val="both"/>
        <w:rPr>
          <w:b/>
          <w:bCs/>
          <w:sz w:val="20"/>
          <w:szCs w:val="20"/>
          <w:lang w:val="es-AR"/>
        </w:rPr>
      </w:pPr>
    </w:p>
    <w:p w14:paraId="4026D83C" w14:textId="77777777" w:rsidR="00353E79" w:rsidRDefault="00353E79">
      <w:pPr>
        <w:pStyle w:val="BodySingle"/>
        <w:jc w:val="both"/>
        <w:rPr>
          <w:b/>
          <w:bCs/>
          <w:sz w:val="20"/>
          <w:szCs w:val="20"/>
          <w:lang w:val="es-AR"/>
        </w:rPr>
      </w:pPr>
    </w:p>
    <w:bookmarkEnd w:id="24"/>
    <w:p w14:paraId="2D4254CF" w14:textId="481561BC" w:rsidR="00353E79" w:rsidRDefault="00353E79">
      <w:pPr>
        <w:rPr>
          <w:b/>
          <w:bCs/>
          <w:lang w:val="es-AR"/>
        </w:rPr>
      </w:pPr>
    </w:p>
    <w:p w14:paraId="77534D40" w14:textId="77777777" w:rsidR="003C1974" w:rsidRDefault="003C1974">
      <w:pPr>
        <w:rPr>
          <w:b/>
          <w:bCs/>
          <w:lang w:val="es-AR"/>
        </w:rPr>
      </w:pPr>
    </w:p>
    <w:p w14:paraId="64BC48F6" w14:textId="77777777" w:rsidR="00B26464" w:rsidRDefault="00B26464">
      <w:pPr>
        <w:rPr>
          <w:b/>
          <w:bCs/>
          <w:lang w:val="es-AR"/>
        </w:rPr>
      </w:pPr>
    </w:p>
    <w:p w14:paraId="2647F550" w14:textId="123259B5" w:rsidR="00E65C1A" w:rsidRDefault="00E65C1A" w:rsidP="00DF3330">
      <w:pPr>
        <w:pStyle w:val="BodySingle"/>
        <w:spacing w:line="240" w:lineRule="auto"/>
        <w:jc w:val="both"/>
        <w:rPr>
          <w:b/>
          <w:bCs/>
          <w:sz w:val="20"/>
          <w:szCs w:val="20"/>
          <w:lang w:val="es-AR"/>
        </w:rPr>
      </w:pPr>
      <w:r>
        <w:rPr>
          <w:b/>
          <w:bCs/>
          <w:sz w:val="20"/>
          <w:szCs w:val="20"/>
          <w:lang w:val="es-AR"/>
        </w:rPr>
        <w:t>NOTAS A LOS ES</w:t>
      </w:r>
      <w:r w:rsidR="00082B21">
        <w:rPr>
          <w:b/>
          <w:bCs/>
          <w:sz w:val="20"/>
          <w:szCs w:val="20"/>
          <w:lang w:val="es-AR"/>
        </w:rPr>
        <w:t xml:space="preserve">TADOS CONTABLES </w:t>
      </w:r>
      <w:r w:rsidR="002D78EA">
        <w:rPr>
          <w:b/>
          <w:bCs/>
          <w:sz w:val="20"/>
          <w:szCs w:val="20"/>
          <w:lang w:val="es-AR"/>
        </w:rPr>
        <w:t xml:space="preserve">ESPECIALES al </w:t>
      </w:r>
      <w:r w:rsidR="00FA1E35">
        <w:rPr>
          <w:b/>
          <w:bCs/>
          <w:sz w:val="20"/>
          <w:szCs w:val="20"/>
          <w:lang w:val="es-AR"/>
        </w:rPr>
        <w:t xml:space="preserve">30 de septiembre de </w:t>
      </w:r>
      <w:r w:rsidR="005A2755">
        <w:rPr>
          <w:b/>
          <w:bCs/>
          <w:sz w:val="20"/>
          <w:szCs w:val="20"/>
          <w:lang w:val="es-AR"/>
        </w:rPr>
        <w:t>2025</w:t>
      </w:r>
      <w:r>
        <w:rPr>
          <w:b/>
          <w:bCs/>
          <w:sz w:val="20"/>
          <w:szCs w:val="20"/>
          <w:lang w:val="es-AR"/>
        </w:rPr>
        <w:t xml:space="preserve"> (Cont.) </w:t>
      </w:r>
    </w:p>
    <w:p w14:paraId="319ABFC7" w14:textId="77777777" w:rsidR="00DF3330" w:rsidRDefault="00DF3330" w:rsidP="00DF3330">
      <w:pPr>
        <w:spacing w:after="0" w:line="240" w:lineRule="auto"/>
        <w:rPr>
          <w:b/>
          <w:bCs/>
          <w:lang w:val="es-AR"/>
        </w:rPr>
      </w:pPr>
    </w:p>
    <w:p w14:paraId="18BBF43C" w14:textId="77777777" w:rsidR="007E130E" w:rsidRPr="00C74A05" w:rsidRDefault="00376EEE" w:rsidP="00DF3330">
      <w:pPr>
        <w:spacing w:after="0" w:line="240" w:lineRule="auto"/>
        <w:rPr>
          <w:b/>
          <w:bCs/>
          <w:sz w:val="20"/>
          <w:szCs w:val="20"/>
          <w:lang w:val="es-AR"/>
        </w:rPr>
      </w:pPr>
      <w:r w:rsidRPr="00C74A05">
        <w:rPr>
          <w:b/>
          <w:bCs/>
          <w:sz w:val="20"/>
          <w:szCs w:val="20"/>
          <w:lang w:val="es-AR"/>
        </w:rPr>
        <w:t>NOTA 5 - COMPOSICION DE RUBROS DE LOS ESTADOS DE SITUACION PATRIMONIAL Y DE RESULTADOS ESPECIALES (Cont.)</w:t>
      </w:r>
    </w:p>
    <w:tbl>
      <w:tblPr>
        <w:tblW w:w="9929" w:type="dxa"/>
        <w:jc w:val="center"/>
        <w:tblLook w:val="04A0" w:firstRow="1" w:lastRow="0" w:firstColumn="1" w:lastColumn="0" w:noHBand="0" w:noVBand="1"/>
      </w:tblPr>
      <w:tblGrid>
        <w:gridCol w:w="864"/>
        <w:gridCol w:w="1024"/>
        <w:gridCol w:w="1024"/>
        <w:gridCol w:w="221"/>
        <w:gridCol w:w="997"/>
        <w:gridCol w:w="1257"/>
        <w:gridCol w:w="283"/>
        <w:gridCol w:w="1544"/>
        <w:gridCol w:w="1331"/>
        <w:gridCol w:w="1427"/>
      </w:tblGrid>
      <w:tr w:rsidR="00F45274" w:rsidRPr="002D78EA" w14:paraId="29D1A9EA" w14:textId="77777777" w:rsidTr="00342808">
        <w:trPr>
          <w:trHeight w:val="301"/>
          <w:jc w:val="center"/>
        </w:trPr>
        <w:tc>
          <w:tcPr>
            <w:tcW w:w="864" w:type="dxa"/>
            <w:tcBorders>
              <w:top w:val="nil"/>
              <w:left w:val="nil"/>
              <w:bottom w:val="nil"/>
              <w:right w:val="nil"/>
            </w:tcBorders>
            <w:noWrap/>
            <w:vAlign w:val="bottom"/>
            <w:hideMark/>
          </w:tcPr>
          <w:p w14:paraId="7D956B73" w14:textId="77777777" w:rsidR="00F45274" w:rsidRPr="00E41403" w:rsidRDefault="00F45274" w:rsidP="00F45274">
            <w:pPr>
              <w:spacing w:after="0" w:line="240" w:lineRule="auto"/>
              <w:rPr>
                <w:rFonts w:ascii="Times New Roman" w:hAnsi="Times New Roman" w:cs="Times New Roman"/>
                <w:color w:val="auto"/>
                <w:sz w:val="20"/>
                <w:szCs w:val="20"/>
                <w:lang w:val="es-ES"/>
              </w:rPr>
            </w:pPr>
          </w:p>
        </w:tc>
        <w:tc>
          <w:tcPr>
            <w:tcW w:w="1024" w:type="dxa"/>
            <w:tcBorders>
              <w:top w:val="nil"/>
              <w:left w:val="nil"/>
              <w:bottom w:val="nil"/>
              <w:right w:val="nil"/>
            </w:tcBorders>
            <w:noWrap/>
            <w:vAlign w:val="bottom"/>
            <w:hideMark/>
          </w:tcPr>
          <w:p w14:paraId="684809D2" w14:textId="77777777" w:rsidR="00F45274" w:rsidRPr="00E41403" w:rsidRDefault="00F45274" w:rsidP="00F45274">
            <w:pPr>
              <w:spacing w:after="0" w:line="240" w:lineRule="auto"/>
              <w:rPr>
                <w:rFonts w:ascii="Times New Roman" w:hAnsi="Times New Roman" w:cs="Times New Roman"/>
                <w:color w:val="auto"/>
                <w:sz w:val="20"/>
                <w:szCs w:val="20"/>
                <w:lang w:val="es-ES"/>
              </w:rPr>
            </w:pPr>
          </w:p>
        </w:tc>
        <w:tc>
          <w:tcPr>
            <w:tcW w:w="1024" w:type="dxa"/>
            <w:tcBorders>
              <w:top w:val="nil"/>
              <w:left w:val="nil"/>
              <w:bottom w:val="nil"/>
              <w:right w:val="nil"/>
            </w:tcBorders>
            <w:noWrap/>
            <w:vAlign w:val="bottom"/>
            <w:hideMark/>
          </w:tcPr>
          <w:p w14:paraId="2EAD9E9F" w14:textId="77777777" w:rsidR="00F45274" w:rsidRPr="00E41403" w:rsidRDefault="00F45274" w:rsidP="00F45274">
            <w:pPr>
              <w:spacing w:after="0" w:line="240" w:lineRule="auto"/>
              <w:rPr>
                <w:rFonts w:ascii="Times New Roman" w:hAnsi="Times New Roman" w:cs="Times New Roman"/>
                <w:color w:val="auto"/>
                <w:sz w:val="20"/>
                <w:szCs w:val="20"/>
                <w:lang w:val="es-ES"/>
              </w:rPr>
            </w:pPr>
          </w:p>
        </w:tc>
        <w:tc>
          <w:tcPr>
            <w:tcW w:w="2475" w:type="dxa"/>
            <w:gridSpan w:val="3"/>
            <w:tcBorders>
              <w:top w:val="nil"/>
              <w:left w:val="nil"/>
              <w:bottom w:val="nil"/>
              <w:right w:val="nil"/>
            </w:tcBorders>
            <w:noWrap/>
            <w:vAlign w:val="bottom"/>
            <w:hideMark/>
          </w:tcPr>
          <w:p w14:paraId="55AB11BA" w14:textId="77777777" w:rsidR="00F45274" w:rsidRPr="00E41403" w:rsidRDefault="00F45274" w:rsidP="00F45274">
            <w:pPr>
              <w:spacing w:after="0" w:line="240" w:lineRule="auto"/>
              <w:rPr>
                <w:rFonts w:ascii="Times New Roman" w:hAnsi="Times New Roman" w:cs="Times New Roman"/>
                <w:color w:val="auto"/>
                <w:sz w:val="20"/>
                <w:szCs w:val="20"/>
                <w:lang w:val="es-ES"/>
              </w:rPr>
            </w:pPr>
          </w:p>
        </w:tc>
        <w:tc>
          <w:tcPr>
            <w:tcW w:w="283" w:type="dxa"/>
            <w:tcBorders>
              <w:top w:val="nil"/>
              <w:left w:val="nil"/>
              <w:bottom w:val="nil"/>
              <w:right w:val="nil"/>
            </w:tcBorders>
            <w:noWrap/>
            <w:vAlign w:val="bottom"/>
            <w:hideMark/>
          </w:tcPr>
          <w:p w14:paraId="1ED3EFDA" w14:textId="77777777" w:rsidR="00F45274" w:rsidRPr="00E41403" w:rsidRDefault="00F45274" w:rsidP="00F45274">
            <w:pPr>
              <w:spacing w:after="0" w:line="240" w:lineRule="auto"/>
              <w:rPr>
                <w:rFonts w:ascii="Times New Roman" w:hAnsi="Times New Roman" w:cs="Times New Roman"/>
                <w:color w:val="auto"/>
                <w:sz w:val="20"/>
                <w:szCs w:val="20"/>
                <w:lang w:val="es-ES"/>
              </w:rPr>
            </w:pPr>
          </w:p>
        </w:tc>
        <w:tc>
          <w:tcPr>
            <w:tcW w:w="1544" w:type="dxa"/>
            <w:tcBorders>
              <w:top w:val="nil"/>
              <w:left w:val="nil"/>
              <w:bottom w:val="nil"/>
              <w:right w:val="nil"/>
            </w:tcBorders>
            <w:noWrap/>
            <w:vAlign w:val="bottom"/>
            <w:hideMark/>
          </w:tcPr>
          <w:p w14:paraId="43A54B85" w14:textId="28BAE8B7" w:rsidR="00F45274" w:rsidRPr="00082B21" w:rsidRDefault="005A2755" w:rsidP="00F45274">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30/09/25</w:t>
            </w:r>
          </w:p>
        </w:tc>
        <w:tc>
          <w:tcPr>
            <w:tcW w:w="1288" w:type="dxa"/>
            <w:tcBorders>
              <w:top w:val="nil"/>
              <w:left w:val="nil"/>
              <w:bottom w:val="nil"/>
              <w:right w:val="nil"/>
            </w:tcBorders>
            <w:noWrap/>
            <w:vAlign w:val="bottom"/>
            <w:hideMark/>
          </w:tcPr>
          <w:p w14:paraId="374F188A" w14:textId="41703F98" w:rsidR="00F45274" w:rsidRPr="00082B21" w:rsidRDefault="005A2755" w:rsidP="00F45274">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30/06/25</w:t>
            </w:r>
          </w:p>
        </w:tc>
        <w:tc>
          <w:tcPr>
            <w:tcW w:w="1427" w:type="dxa"/>
            <w:tcBorders>
              <w:top w:val="nil"/>
              <w:left w:val="nil"/>
              <w:bottom w:val="nil"/>
              <w:right w:val="nil"/>
            </w:tcBorders>
            <w:noWrap/>
            <w:vAlign w:val="bottom"/>
            <w:hideMark/>
          </w:tcPr>
          <w:p w14:paraId="706D3D32" w14:textId="52C1EB1F" w:rsidR="00F45274" w:rsidRPr="00082B21" w:rsidRDefault="005A2755" w:rsidP="00082B21">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30/09/24</w:t>
            </w:r>
          </w:p>
        </w:tc>
      </w:tr>
      <w:tr w:rsidR="00F45274" w:rsidRPr="00352746" w14:paraId="2AF58187" w14:textId="77777777" w:rsidTr="00342808">
        <w:trPr>
          <w:trHeight w:val="301"/>
          <w:jc w:val="center"/>
        </w:trPr>
        <w:tc>
          <w:tcPr>
            <w:tcW w:w="864" w:type="dxa"/>
            <w:tcBorders>
              <w:top w:val="nil"/>
              <w:left w:val="nil"/>
              <w:bottom w:val="nil"/>
              <w:right w:val="nil"/>
            </w:tcBorders>
            <w:noWrap/>
            <w:vAlign w:val="bottom"/>
            <w:hideMark/>
          </w:tcPr>
          <w:p w14:paraId="6B704E7F" w14:textId="77777777" w:rsidR="00F45274" w:rsidRPr="00082B21" w:rsidRDefault="00F45274" w:rsidP="00F45274">
            <w:pPr>
              <w:spacing w:after="0" w:line="240" w:lineRule="auto"/>
              <w:jc w:val="center"/>
              <w:rPr>
                <w:rFonts w:ascii="Calibri" w:hAnsi="Calibri" w:cs="Calibri"/>
                <w:b/>
                <w:bCs/>
                <w:sz w:val="22"/>
                <w:szCs w:val="22"/>
                <w:lang w:val="es-ES"/>
              </w:rPr>
            </w:pPr>
          </w:p>
        </w:tc>
        <w:tc>
          <w:tcPr>
            <w:tcW w:w="1024" w:type="dxa"/>
            <w:tcBorders>
              <w:top w:val="nil"/>
              <w:left w:val="nil"/>
              <w:bottom w:val="nil"/>
              <w:right w:val="nil"/>
            </w:tcBorders>
            <w:noWrap/>
            <w:vAlign w:val="bottom"/>
            <w:hideMark/>
          </w:tcPr>
          <w:p w14:paraId="4E804BD5" w14:textId="77777777" w:rsidR="00F45274" w:rsidRPr="00082B21" w:rsidRDefault="00F45274" w:rsidP="00F45274">
            <w:pPr>
              <w:spacing w:after="0" w:line="240" w:lineRule="auto"/>
              <w:rPr>
                <w:rFonts w:ascii="Times New Roman" w:hAnsi="Times New Roman" w:cs="Times New Roman"/>
                <w:color w:val="auto"/>
                <w:sz w:val="20"/>
                <w:szCs w:val="20"/>
                <w:lang w:val="es-ES"/>
              </w:rPr>
            </w:pPr>
          </w:p>
        </w:tc>
        <w:tc>
          <w:tcPr>
            <w:tcW w:w="1245" w:type="dxa"/>
            <w:gridSpan w:val="2"/>
            <w:tcBorders>
              <w:top w:val="nil"/>
              <w:left w:val="nil"/>
              <w:bottom w:val="nil"/>
              <w:right w:val="nil"/>
            </w:tcBorders>
            <w:noWrap/>
            <w:vAlign w:val="bottom"/>
            <w:hideMark/>
          </w:tcPr>
          <w:p w14:paraId="2AEA0139" w14:textId="77777777" w:rsidR="00F45274" w:rsidRPr="00082B21" w:rsidRDefault="00F45274" w:rsidP="00F45274">
            <w:pPr>
              <w:spacing w:after="0" w:line="240" w:lineRule="auto"/>
              <w:rPr>
                <w:rFonts w:ascii="Times New Roman" w:hAnsi="Times New Roman" w:cs="Times New Roman"/>
                <w:color w:val="auto"/>
                <w:sz w:val="20"/>
                <w:szCs w:val="20"/>
                <w:lang w:val="es-ES"/>
              </w:rPr>
            </w:pPr>
          </w:p>
        </w:tc>
        <w:tc>
          <w:tcPr>
            <w:tcW w:w="2254" w:type="dxa"/>
            <w:gridSpan w:val="2"/>
            <w:tcBorders>
              <w:top w:val="nil"/>
              <w:left w:val="nil"/>
              <w:bottom w:val="nil"/>
              <w:right w:val="nil"/>
            </w:tcBorders>
            <w:noWrap/>
            <w:vAlign w:val="bottom"/>
            <w:hideMark/>
          </w:tcPr>
          <w:p w14:paraId="6E3DAF30" w14:textId="77777777" w:rsidR="00F45274" w:rsidRPr="00082B21" w:rsidRDefault="00F45274" w:rsidP="00F45274">
            <w:pPr>
              <w:spacing w:after="0" w:line="240" w:lineRule="auto"/>
              <w:rPr>
                <w:rFonts w:ascii="Times New Roman" w:hAnsi="Times New Roman" w:cs="Times New Roman"/>
                <w:color w:val="auto"/>
                <w:sz w:val="20"/>
                <w:szCs w:val="20"/>
                <w:lang w:val="es-ES"/>
              </w:rPr>
            </w:pPr>
          </w:p>
        </w:tc>
        <w:tc>
          <w:tcPr>
            <w:tcW w:w="283" w:type="dxa"/>
            <w:tcBorders>
              <w:top w:val="nil"/>
              <w:left w:val="nil"/>
              <w:bottom w:val="nil"/>
              <w:right w:val="nil"/>
            </w:tcBorders>
            <w:noWrap/>
            <w:vAlign w:val="bottom"/>
            <w:hideMark/>
          </w:tcPr>
          <w:p w14:paraId="4F76A937" w14:textId="77777777" w:rsidR="00F45274" w:rsidRPr="00082B21" w:rsidRDefault="00F45274" w:rsidP="00F45274">
            <w:pPr>
              <w:spacing w:after="0" w:line="240" w:lineRule="auto"/>
              <w:rPr>
                <w:rFonts w:ascii="Times New Roman" w:hAnsi="Times New Roman" w:cs="Times New Roman"/>
                <w:color w:val="auto"/>
                <w:sz w:val="20"/>
                <w:szCs w:val="20"/>
                <w:lang w:val="es-ES"/>
              </w:rPr>
            </w:pPr>
          </w:p>
        </w:tc>
        <w:tc>
          <w:tcPr>
            <w:tcW w:w="4259" w:type="dxa"/>
            <w:gridSpan w:val="3"/>
            <w:tcBorders>
              <w:top w:val="single" w:sz="4" w:space="0" w:color="auto"/>
              <w:left w:val="nil"/>
              <w:bottom w:val="single" w:sz="4" w:space="0" w:color="auto"/>
              <w:right w:val="nil"/>
            </w:tcBorders>
            <w:noWrap/>
            <w:vAlign w:val="bottom"/>
            <w:hideMark/>
          </w:tcPr>
          <w:p w14:paraId="164688A9" w14:textId="01ED27C8" w:rsidR="00F45274" w:rsidRPr="000A0E03" w:rsidRDefault="000A0E03" w:rsidP="002D78EA">
            <w:pPr>
              <w:spacing w:after="0" w:line="240" w:lineRule="auto"/>
              <w:jc w:val="center"/>
              <w:rPr>
                <w:rFonts w:ascii="Calibri" w:hAnsi="Calibri" w:cs="Calibri"/>
                <w:b/>
                <w:bCs/>
                <w:sz w:val="22"/>
                <w:szCs w:val="22"/>
                <w:lang w:val="es-ES"/>
              </w:rPr>
            </w:pPr>
            <w:r w:rsidRPr="00E41403">
              <w:rPr>
                <w:rFonts w:ascii="Calibri" w:hAnsi="Calibri" w:cs="Calibri"/>
                <w:bCs/>
                <w:sz w:val="16"/>
                <w:szCs w:val="16"/>
                <w:lang w:val="es-ES"/>
              </w:rPr>
              <w:t>En p</w:t>
            </w:r>
            <w:r w:rsidR="00803DA1">
              <w:rPr>
                <w:rFonts w:ascii="Calibri" w:hAnsi="Calibri" w:cs="Calibri"/>
                <w:bCs/>
                <w:sz w:val="16"/>
                <w:szCs w:val="16"/>
                <w:lang w:val="es-ES"/>
              </w:rPr>
              <w:t xml:space="preserve">esos expresados a valores del </w:t>
            </w:r>
            <w:r w:rsidR="005A2755">
              <w:rPr>
                <w:rFonts w:ascii="Calibri" w:hAnsi="Calibri" w:cs="Calibri"/>
                <w:bCs/>
                <w:sz w:val="16"/>
                <w:szCs w:val="16"/>
                <w:lang w:val="es-ES"/>
              </w:rPr>
              <w:t>30.09.2025</w:t>
            </w:r>
          </w:p>
        </w:tc>
      </w:tr>
      <w:tr w:rsidR="00C77A6D" w:rsidRPr="002D78EA" w14:paraId="4608488D" w14:textId="77777777" w:rsidTr="00250BD8">
        <w:trPr>
          <w:trHeight w:val="301"/>
          <w:jc w:val="center"/>
        </w:trPr>
        <w:tc>
          <w:tcPr>
            <w:tcW w:w="864" w:type="dxa"/>
            <w:tcBorders>
              <w:top w:val="nil"/>
              <w:left w:val="nil"/>
              <w:bottom w:val="nil"/>
              <w:right w:val="nil"/>
            </w:tcBorders>
            <w:noWrap/>
            <w:vAlign w:val="bottom"/>
          </w:tcPr>
          <w:p w14:paraId="2776F27C" w14:textId="77777777" w:rsidR="00C77A6D" w:rsidRPr="00082B21" w:rsidRDefault="00C77A6D" w:rsidP="00C77A6D">
            <w:pPr>
              <w:spacing w:after="0" w:line="240" w:lineRule="auto"/>
              <w:rPr>
                <w:rFonts w:ascii="Calibri" w:hAnsi="Calibri" w:cs="Calibri"/>
                <w:sz w:val="22"/>
                <w:szCs w:val="22"/>
                <w:lang w:val="es-ES"/>
              </w:rPr>
            </w:pPr>
            <w:r w:rsidRPr="00082B21">
              <w:rPr>
                <w:rFonts w:ascii="Calibri" w:hAnsi="Calibri" w:cs="Calibri"/>
                <w:sz w:val="22"/>
                <w:szCs w:val="22"/>
                <w:lang w:val="es-ES"/>
              </w:rPr>
              <w:t>5.4.</w:t>
            </w:r>
          </w:p>
        </w:tc>
        <w:tc>
          <w:tcPr>
            <w:tcW w:w="4523" w:type="dxa"/>
            <w:gridSpan w:val="5"/>
            <w:tcBorders>
              <w:top w:val="nil"/>
              <w:left w:val="nil"/>
              <w:bottom w:val="nil"/>
              <w:right w:val="nil"/>
            </w:tcBorders>
            <w:noWrap/>
            <w:vAlign w:val="bottom"/>
          </w:tcPr>
          <w:p w14:paraId="19413BBE" w14:textId="77777777" w:rsidR="00C77A6D" w:rsidRPr="00082B21" w:rsidRDefault="00C77A6D" w:rsidP="00C77A6D">
            <w:pPr>
              <w:spacing w:after="0" w:line="240" w:lineRule="auto"/>
              <w:rPr>
                <w:rFonts w:ascii="Calibri" w:hAnsi="Calibri" w:cs="Calibri"/>
                <w:b/>
                <w:bCs/>
                <w:sz w:val="22"/>
                <w:szCs w:val="22"/>
                <w:u w:val="single"/>
                <w:lang w:val="es-ES"/>
              </w:rPr>
            </w:pPr>
            <w:r w:rsidRPr="00082B21">
              <w:rPr>
                <w:rFonts w:ascii="Calibri" w:hAnsi="Calibri" w:cs="Calibri"/>
                <w:b/>
                <w:bCs/>
                <w:sz w:val="22"/>
                <w:szCs w:val="22"/>
                <w:u w:val="single"/>
                <w:lang w:val="es-ES"/>
              </w:rPr>
              <w:t>PASIVO NO CORRIENTE</w:t>
            </w:r>
          </w:p>
        </w:tc>
        <w:tc>
          <w:tcPr>
            <w:tcW w:w="283" w:type="dxa"/>
            <w:tcBorders>
              <w:top w:val="nil"/>
              <w:left w:val="nil"/>
              <w:right w:val="nil"/>
            </w:tcBorders>
            <w:noWrap/>
            <w:vAlign w:val="bottom"/>
          </w:tcPr>
          <w:p w14:paraId="769DA071" w14:textId="77777777" w:rsidR="00C77A6D" w:rsidRPr="00082B21" w:rsidRDefault="00C77A6D" w:rsidP="00C77A6D">
            <w:pPr>
              <w:spacing w:after="0" w:line="240" w:lineRule="auto"/>
              <w:rPr>
                <w:rFonts w:ascii="Calibri" w:hAnsi="Calibri" w:cs="Calibri"/>
                <w:b/>
                <w:bCs/>
                <w:sz w:val="22"/>
                <w:szCs w:val="22"/>
                <w:u w:val="single"/>
                <w:lang w:val="es-ES"/>
              </w:rPr>
            </w:pPr>
          </w:p>
        </w:tc>
        <w:tc>
          <w:tcPr>
            <w:tcW w:w="1544" w:type="dxa"/>
            <w:tcBorders>
              <w:top w:val="nil"/>
              <w:left w:val="nil"/>
              <w:right w:val="nil"/>
            </w:tcBorders>
            <w:noWrap/>
            <w:vAlign w:val="bottom"/>
          </w:tcPr>
          <w:p w14:paraId="182106A4" w14:textId="77777777" w:rsidR="00C77A6D" w:rsidRPr="00082B21" w:rsidRDefault="00C77A6D" w:rsidP="00C77A6D">
            <w:pPr>
              <w:spacing w:after="0" w:line="240" w:lineRule="auto"/>
              <w:rPr>
                <w:rFonts w:ascii="Times New Roman" w:hAnsi="Times New Roman" w:cs="Times New Roman"/>
                <w:color w:val="auto"/>
                <w:sz w:val="20"/>
                <w:szCs w:val="20"/>
                <w:lang w:val="es-ES"/>
              </w:rPr>
            </w:pPr>
          </w:p>
        </w:tc>
        <w:tc>
          <w:tcPr>
            <w:tcW w:w="1288" w:type="dxa"/>
            <w:tcBorders>
              <w:top w:val="nil"/>
              <w:left w:val="nil"/>
              <w:right w:val="nil"/>
            </w:tcBorders>
            <w:noWrap/>
            <w:vAlign w:val="bottom"/>
          </w:tcPr>
          <w:p w14:paraId="46087128" w14:textId="77777777" w:rsidR="00C77A6D" w:rsidRPr="00082B21" w:rsidRDefault="00C77A6D" w:rsidP="00C77A6D">
            <w:pPr>
              <w:spacing w:after="0" w:line="240" w:lineRule="auto"/>
              <w:rPr>
                <w:rFonts w:ascii="Times New Roman" w:hAnsi="Times New Roman" w:cs="Times New Roman"/>
                <w:color w:val="auto"/>
                <w:sz w:val="20"/>
                <w:szCs w:val="20"/>
                <w:lang w:val="es-ES"/>
              </w:rPr>
            </w:pPr>
          </w:p>
        </w:tc>
        <w:tc>
          <w:tcPr>
            <w:tcW w:w="1427" w:type="dxa"/>
            <w:tcBorders>
              <w:top w:val="nil"/>
              <w:left w:val="nil"/>
              <w:right w:val="nil"/>
            </w:tcBorders>
            <w:noWrap/>
            <w:vAlign w:val="bottom"/>
          </w:tcPr>
          <w:p w14:paraId="4CE9F27B" w14:textId="77777777" w:rsidR="00C77A6D" w:rsidRPr="00082B21" w:rsidRDefault="00C77A6D" w:rsidP="00C77A6D">
            <w:pPr>
              <w:spacing w:after="0" w:line="240" w:lineRule="auto"/>
              <w:rPr>
                <w:rFonts w:ascii="Times New Roman" w:hAnsi="Times New Roman" w:cs="Times New Roman"/>
                <w:color w:val="auto"/>
                <w:sz w:val="20"/>
                <w:szCs w:val="20"/>
                <w:lang w:val="es-ES"/>
              </w:rPr>
            </w:pPr>
          </w:p>
        </w:tc>
      </w:tr>
      <w:tr w:rsidR="00C77A6D" w:rsidRPr="00F45274" w14:paraId="74EDFC0F" w14:textId="77777777" w:rsidTr="00250BD8">
        <w:trPr>
          <w:trHeight w:val="301"/>
          <w:jc w:val="center"/>
        </w:trPr>
        <w:tc>
          <w:tcPr>
            <w:tcW w:w="864" w:type="dxa"/>
            <w:tcBorders>
              <w:top w:val="nil"/>
              <w:left w:val="nil"/>
              <w:bottom w:val="nil"/>
              <w:right w:val="nil"/>
            </w:tcBorders>
            <w:noWrap/>
            <w:vAlign w:val="bottom"/>
            <w:hideMark/>
          </w:tcPr>
          <w:p w14:paraId="3FCDB897" w14:textId="4DD6B749" w:rsidR="00C77A6D" w:rsidRPr="00082B21" w:rsidRDefault="00004940" w:rsidP="00C77A6D">
            <w:pPr>
              <w:spacing w:after="0" w:line="240" w:lineRule="auto"/>
              <w:rPr>
                <w:rFonts w:ascii="Calibri" w:hAnsi="Calibri" w:cs="Calibri"/>
                <w:sz w:val="22"/>
                <w:szCs w:val="22"/>
                <w:lang w:val="es-ES"/>
              </w:rPr>
            </w:pPr>
            <w:r>
              <w:rPr>
                <w:rFonts w:ascii="Calibri" w:hAnsi="Calibri" w:cs="Calibri"/>
                <w:sz w:val="22"/>
                <w:szCs w:val="22"/>
                <w:lang w:val="es-ES"/>
              </w:rPr>
              <w:t>5.4.</w:t>
            </w:r>
            <w:r w:rsidR="00250BD8">
              <w:rPr>
                <w:rFonts w:ascii="Calibri" w:hAnsi="Calibri" w:cs="Calibri"/>
                <w:sz w:val="22"/>
                <w:szCs w:val="22"/>
                <w:lang w:val="es-ES"/>
              </w:rPr>
              <w:t>1</w:t>
            </w:r>
            <w:r w:rsidR="00C77A6D" w:rsidRPr="00082B21">
              <w:rPr>
                <w:rFonts w:ascii="Calibri" w:hAnsi="Calibri" w:cs="Calibri"/>
                <w:sz w:val="22"/>
                <w:szCs w:val="22"/>
                <w:lang w:val="es-ES"/>
              </w:rPr>
              <w:t>.</w:t>
            </w:r>
          </w:p>
        </w:tc>
        <w:tc>
          <w:tcPr>
            <w:tcW w:w="2269" w:type="dxa"/>
            <w:gridSpan w:val="3"/>
            <w:tcBorders>
              <w:top w:val="nil"/>
              <w:left w:val="nil"/>
              <w:bottom w:val="nil"/>
              <w:right w:val="nil"/>
            </w:tcBorders>
            <w:noWrap/>
            <w:vAlign w:val="bottom"/>
            <w:hideMark/>
          </w:tcPr>
          <w:p w14:paraId="522F432F" w14:textId="77777777" w:rsidR="00C77A6D" w:rsidRPr="00F45274" w:rsidRDefault="00C77A6D" w:rsidP="00C77A6D">
            <w:pPr>
              <w:spacing w:after="0" w:line="240" w:lineRule="auto"/>
              <w:rPr>
                <w:rFonts w:ascii="Calibri" w:hAnsi="Calibri" w:cs="Calibri"/>
                <w:b/>
                <w:bCs/>
                <w:sz w:val="22"/>
                <w:szCs w:val="22"/>
                <w:u w:val="single"/>
                <w:lang w:val="en-US"/>
              </w:rPr>
            </w:pPr>
            <w:r w:rsidRPr="00082B21">
              <w:rPr>
                <w:rFonts w:ascii="Calibri" w:hAnsi="Calibri" w:cs="Calibri"/>
                <w:b/>
                <w:bCs/>
                <w:sz w:val="22"/>
                <w:szCs w:val="22"/>
                <w:u w:val="single"/>
                <w:lang w:val="es-ES"/>
              </w:rPr>
              <w:t xml:space="preserve">Otros </w:t>
            </w:r>
            <w:proofErr w:type="spellStart"/>
            <w:r w:rsidRPr="00082B21">
              <w:rPr>
                <w:rFonts w:ascii="Calibri" w:hAnsi="Calibri" w:cs="Calibri"/>
                <w:b/>
                <w:bCs/>
                <w:sz w:val="22"/>
                <w:szCs w:val="22"/>
                <w:u w:val="single"/>
                <w:lang w:val="es-ES"/>
              </w:rPr>
              <w:t>Pasiv</w:t>
            </w:r>
            <w:r w:rsidRPr="00F45274">
              <w:rPr>
                <w:rFonts w:ascii="Calibri" w:hAnsi="Calibri" w:cs="Calibri"/>
                <w:b/>
                <w:bCs/>
                <w:sz w:val="22"/>
                <w:szCs w:val="22"/>
                <w:u w:val="single"/>
                <w:lang w:val="en-US"/>
              </w:rPr>
              <w:t>os</w:t>
            </w:r>
            <w:proofErr w:type="spellEnd"/>
          </w:p>
        </w:tc>
        <w:tc>
          <w:tcPr>
            <w:tcW w:w="2254" w:type="dxa"/>
            <w:gridSpan w:val="2"/>
            <w:tcBorders>
              <w:top w:val="nil"/>
              <w:left w:val="nil"/>
              <w:bottom w:val="nil"/>
              <w:right w:val="nil"/>
            </w:tcBorders>
            <w:noWrap/>
            <w:vAlign w:val="bottom"/>
            <w:hideMark/>
          </w:tcPr>
          <w:p w14:paraId="7A31431A" w14:textId="77777777" w:rsidR="00C77A6D" w:rsidRPr="00F45274" w:rsidRDefault="00C77A6D" w:rsidP="00C77A6D">
            <w:pPr>
              <w:spacing w:after="0" w:line="240" w:lineRule="auto"/>
              <w:rPr>
                <w:rFonts w:ascii="Calibri" w:hAnsi="Calibri" w:cs="Calibri"/>
                <w:b/>
                <w:bCs/>
                <w:sz w:val="22"/>
                <w:szCs w:val="22"/>
                <w:u w:val="single"/>
                <w:lang w:val="en-US"/>
              </w:rPr>
            </w:pPr>
          </w:p>
        </w:tc>
        <w:tc>
          <w:tcPr>
            <w:tcW w:w="283" w:type="dxa"/>
            <w:tcBorders>
              <w:left w:val="nil"/>
              <w:bottom w:val="nil"/>
              <w:right w:val="nil"/>
            </w:tcBorders>
            <w:noWrap/>
            <w:vAlign w:val="bottom"/>
            <w:hideMark/>
          </w:tcPr>
          <w:p w14:paraId="4EE84544" w14:textId="77777777" w:rsidR="00C77A6D" w:rsidRPr="00F45274" w:rsidRDefault="00C77A6D" w:rsidP="00C77A6D">
            <w:pPr>
              <w:spacing w:after="0" w:line="240" w:lineRule="auto"/>
              <w:rPr>
                <w:rFonts w:ascii="Times New Roman" w:hAnsi="Times New Roman" w:cs="Times New Roman"/>
                <w:color w:val="auto"/>
                <w:sz w:val="20"/>
                <w:szCs w:val="20"/>
                <w:lang w:val="en-US"/>
              </w:rPr>
            </w:pPr>
          </w:p>
        </w:tc>
        <w:tc>
          <w:tcPr>
            <w:tcW w:w="1544" w:type="dxa"/>
            <w:tcBorders>
              <w:left w:val="nil"/>
              <w:bottom w:val="nil"/>
              <w:right w:val="nil"/>
            </w:tcBorders>
            <w:noWrap/>
            <w:vAlign w:val="bottom"/>
            <w:hideMark/>
          </w:tcPr>
          <w:p w14:paraId="3FB60F41" w14:textId="77777777" w:rsidR="00C77A6D" w:rsidRPr="00F45274" w:rsidRDefault="00C77A6D" w:rsidP="00C77A6D">
            <w:pPr>
              <w:spacing w:after="0" w:line="240" w:lineRule="auto"/>
              <w:rPr>
                <w:rFonts w:ascii="Times New Roman" w:hAnsi="Times New Roman" w:cs="Times New Roman"/>
                <w:color w:val="auto"/>
                <w:sz w:val="20"/>
                <w:szCs w:val="20"/>
                <w:lang w:val="en-US"/>
              </w:rPr>
            </w:pPr>
          </w:p>
        </w:tc>
        <w:tc>
          <w:tcPr>
            <w:tcW w:w="1288" w:type="dxa"/>
            <w:tcBorders>
              <w:left w:val="nil"/>
              <w:bottom w:val="nil"/>
              <w:right w:val="nil"/>
            </w:tcBorders>
            <w:noWrap/>
            <w:vAlign w:val="bottom"/>
            <w:hideMark/>
          </w:tcPr>
          <w:p w14:paraId="46740A61" w14:textId="77777777" w:rsidR="00C77A6D" w:rsidRPr="00004940" w:rsidRDefault="00C77A6D" w:rsidP="00C77A6D">
            <w:pPr>
              <w:spacing w:after="0" w:line="240" w:lineRule="auto"/>
              <w:rPr>
                <w:rFonts w:ascii="Times New Roman" w:hAnsi="Times New Roman" w:cs="Times New Roman"/>
                <w:color w:val="auto"/>
                <w:sz w:val="20"/>
                <w:szCs w:val="20"/>
                <w:lang w:val="en-US"/>
              </w:rPr>
            </w:pPr>
          </w:p>
        </w:tc>
        <w:tc>
          <w:tcPr>
            <w:tcW w:w="1427" w:type="dxa"/>
            <w:tcBorders>
              <w:left w:val="nil"/>
              <w:bottom w:val="nil"/>
              <w:right w:val="nil"/>
            </w:tcBorders>
            <w:noWrap/>
            <w:vAlign w:val="bottom"/>
            <w:hideMark/>
          </w:tcPr>
          <w:p w14:paraId="6CBEF5F0" w14:textId="77777777" w:rsidR="00C77A6D" w:rsidRPr="00004940" w:rsidRDefault="00C77A6D" w:rsidP="00C77A6D">
            <w:pPr>
              <w:spacing w:after="0" w:line="240" w:lineRule="auto"/>
              <w:rPr>
                <w:rFonts w:ascii="Times New Roman" w:hAnsi="Times New Roman" w:cs="Times New Roman"/>
                <w:i/>
                <w:color w:val="auto"/>
                <w:sz w:val="20"/>
                <w:szCs w:val="20"/>
                <w:lang w:val="en-US"/>
              </w:rPr>
            </w:pPr>
          </w:p>
        </w:tc>
      </w:tr>
      <w:tr w:rsidR="003C1974" w:rsidRPr="00322A60" w14:paraId="426F28F3" w14:textId="77777777" w:rsidTr="003C1974">
        <w:trPr>
          <w:trHeight w:val="301"/>
          <w:jc w:val="center"/>
        </w:trPr>
        <w:tc>
          <w:tcPr>
            <w:tcW w:w="864" w:type="dxa"/>
            <w:tcBorders>
              <w:top w:val="nil"/>
              <w:left w:val="nil"/>
              <w:bottom w:val="nil"/>
              <w:right w:val="nil"/>
            </w:tcBorders>
            <w:noWrap/>
            <w:vAlign w:val="bottom"/>
            <w:hideMark/>
          </w:tcPr>
          <w:p w14:paraId="68EBBFA9" w14:textId="77777777" w:rsidR="003C1974" w:rsidRPr="00F45274" w:rsidRDefault="003C1974" w:rsidP="003C1974">
            <w:pPr>
              <w:spacing w:after="0" w:line="240" w:lineRule="auto"/>
              <w:rPr>
                <w:rFonts w:ascii="Times New Roman" w:hAnsi="Times New Roman" w:cs="Times New Roman"/>
                <w:color w:val="auto"/>
                <w:sz w:val="20"/>
                <w:szCs w:val="20"/>
                <w:lang w:val="en-US"/>
              </w:rPr>
            </w:pPr>
          </w:p>
        </w:tc>
        <w:tc>
          <w:tcPr>
            <w:tcW w:w="4806" w:type="dxa"/>
            <w:gridSpan w:val="6"/>
            <w:tcBorders>
              <w:top w:val="nil"/>
              <w:left w:val="nil"/>
              <w:bottom w:val="nil"/>
              <w:right w:val="nil"/>
            </w:tcBorders>
            <w:noWrap/>
            <w:vAlign w:val="bottom"/>
            <w:hideMark/>
          </w:tcPr>
          <w:p w14:paraId="3724AC1C" w14:textId="05E378A3" w:rsidR="003C1974" w:rsidRPr="00F45274" w:rsidRDefault="003C1974" w:rsidP="003C1974">
            <w:pPr>
              <w:spacing w:after="0" w:line="240" w:lineRule="auto"/>
              <w:rPr>
                <w:rFonts w:ascii="Calibri" w:hAnsi="Calibri" w:cs="Calibri"/>
                <w:sz w:val="22"/>
                <w:szCs w:val="22"/>
                <w:lang w:val="es-ES"/>
              </w:rPr>
            </w:pPr>
            <w:r>
              <w:rPr>
                <w:rFonts w:ascii="Calibri" w:hAnsi="Calibri" w:cs="Calibri"/>
                <w:sz w:val="22"/>
                <w:szCs w:val="22"/>
                <w:lang w:val="es-ES"/>
              </w:rPr>
              <w:t>Previsió</w:t>
            </w:r>
            <w:r w:rsidRPr="00F45274">
              <w:rPr>
                <w:rFonts w:ascii="Calibri" w:hAnsi="Calibri" w:cs="Calibri"/>
                <w:sz w:val="22"/>
                <w:szCs w:val="22"/>
                <w:lang w:val="es-ES"/>
              </w:rPr>
              <w:t xml:space="preserve">n para juicios (Notas </w:t>
            </w:r>
            <w:r w:rsidR="006234D9">
              <w:rPr>
                <w:rFonts w:ascii="Calibri" w:hAnsi="Calibri" w:cs="Calibri"/>
                <w:sz w:val="22"/>
                <w:szCs w:val="22"/>
                <w:lang w:val="es-ES"/>
              </w:rPr>
              <w:t>8</w:t>
            </w:r>
            <w:r w:rsidRPr="00F45274">
              <w:rPr>
                <w:rFonts w:ascii="Calibri" w:hAnsi="Calibri" w:cs="Calibri"/>
                <w:sz w:val="22"/>
                <w:szCs w:val="22"/>
                <w:lang w:val="es-ES"/>
              </w:rPr>
              <w:t>.a) y Anexo I)</w:t>
            </w:r>
          </w:p>
        </w:tc>
        <w:tc>
          <w:tcPr>
            <w:tcW w:w="1544" w:type="dxa"/>
            <w:tcBorders>
              <w:top w:val="nil"/>
              <w:left w:val="nil"/>
              <w:bottom w:val="nil"/>
              <w:right w:val="nil"/>
            </w:tcBorders>
            <w:noWrap/>
            <w:vAlign w:val="center"/>
            <w:hideMark/>
          </w:tcPr>
          <w:p w14:paraId="14EB6F5D" w14:textId="37F0FB8A" w:rsidR="003C1974" w:rsidRPr="003C1974" w:rsidRDefault="00A90871" w:rsidP="003C1974">
            <w:pPr>
              <w:spacing w:after="0" w:line="240" w:lineRule="auto"/>
              <w:jc w:val="right"/>
              <w:rPr>
                <w:rFonts w:asciiTheme="minorHAnsi" w:hAnsiTheme="minorHAnsi" w:cstheme="minorHAnsi"/>
                <w:sz w:val="22"/>
                <w:szCs w:val="22"/>
                <w:lang w:val="en-US"/>
              </w:rPr>
            </w:pPr>
            <w:r w:rsidRPr="00A90871">
              <w:rPr>
                <w:rFonts w:asciiTheme="minorHAnsi" w:hAnsiTheme="minorHAnsi" w:cstheme="minorHAnsi"/>
                <w:sz w:val="22"/>
                <w:szCs w:val="22"/>
                <w:lang w:val="es-AR"/>
              </w:rPr>
              <w:t>349.074.093</w:t>
            </w:r>
          </w:p>
        </w:tc>
        <w:tc>
          <w:tcPr>
            <w:tcW w:w="1288" w:type="dxa"/>
            <w:tcBorders>
              <w:top w:val="nil"/>
              <w:left w:val="nil"/>
              <w:bottom w:val="nil"/>
              <w:right w:val="nil"/>
            </w:tcBorders>
            <w:noWrap/>
            <w:vAlign w:val="center"/>
            <w:hideMark/>
          </w:tcPr>
          <w:p w14:paraId="271BF750" w14:textId="3C3E7223" w:rsidR="003C1974" w:rsidRPr="003C1974" w:rsidRDefault="00A90871" w:rsidP="004A5A40">
            <w:pPr>
              <w:spacing w:after="0" w:line="240" w:lineRule="auto"/>
              <w:jc w:val="right"/>
              <w:rPr>
                <w:rFonts w:asciiTheme="minorHAnsi" w:hAnsiTheme="minorHAnsi" w:cstheme="minorHAnsi"/>
                <w:sz w:val="22"/>
                <w:szCs w:val="22"/>
                <w:lang w:val="es-ES"/>
              </w:rPr>
            </w:pPr>
            <w:r w:rsidRPr="00A90871">
              <w:rPr>
                <w:rFonts w:asciiTheme="minorHAnsi" w:hAnsiTheme="minorHAnsi" w:cstheme="minorHAnsi"/>
                <w:sz w:val="22"/>
                <w:szCs w:val="22"/>
              </w:rPr>
              <w:t>417.341.688</w:t>
            </w:r>
          </w:p>
        </w:tc>
        <w:tc>
          <w:tcPr>
            <w:tcW w:w="1427" w:type="dxa"/>
            <w:tcBorders>
              <w:top w:val="nil"/>
              <w:left w:val="nil"/>
              <w:bottom w:val="nil"/>
              <w:right w:val="nil"/>
            </w:tcBorders>
            <w:noWrap/>
            <w:vAlign w:val="center"/>
            <w:hideMark/>
          </w:tcPr>
          <w:p w14:paraId="76EB7833" w14:textId="46176CA0" w:rsidR="003C1974" w:rsidRPr="003C1974" w:rsidRDefault="00A90871" w:rsidP="003C1974">
            <w:pPr>
              <w:spacing w:after="0" w:line="240" w:lineRule="auto"/>
              <w:jc w:val="right"/>
              <w:rPr>
                <w:rFonts w:asciiTheme="minorHAnsi" w:hAnsiTheme="minorHAnsi" w:cstheme="minorHAnsi"/>
                <w:sz w:val="22"/>
                <w:szCs w:val="22"/>
                <w:lang w:val="es-ES"/>
              </w:rPr>
            </w:pPr>
            <w:r w:rsidRPr="00A90871">
              <w:rPr>
                <w:rFonts w:asciiTheme="minorHAnsi" w:hAnsiTheme="minorHAnsi" w:cstheme="minorHAnsi"/>
                <w:sz w:val="22"/>
                <w:szCs w:val="22"/>
              </w:rPr>
              <w:t>276.835.466</w:t>
            </w:r>
          </w:p>
        </w:tc>
      </w:tr>
      <w:tr w:rsidR="002D78EA" w:rsidRPr="00322A60" w14:paraId="137BEC26" w14:textId="77777777" w:rsidTr="003C1974">
        <w:trPr>
          <w:trHeight w:val="311"/>
          <w:jc w:val="center"/>
        </w:trPr>
        <w:tc>
          <w:tcPr>
            <w:tcW w:w="864" w:type="dxa"/>
            <w:tcBorders>
              <w:top w:val="nil"/>
              <w:left w:val="nil"/>
              <w:bottom w:val="nil"/>
              <w:right w:val="nil"/>
            </w:tcBorders>
            <w:noWrap/>
            <w:vAlign w:val="bottom"/>
            <w:hideMark/>
          </w:tcPr>
          <w:p w14:paraId="3D82C5D3" w14:textId="77777777" w:rsidR="002D78EA" w:rsidRPr="000A0E03" w:rsidRDefault="002D78EA" w:rsidP="002D78EA">
            <w:pPr>
              <w:spacing w:after="0" w:line="240" w:lineRule="auto"/>
              <w:rPr>
                <w:rFonts w:ascii="Calibri" w:hAnsi="Calibri" w:cs="Calibri"/>
                <w:sz w:val="22"/>
                <w:szCs w:val="22"/>
                <w:lang w:val="es-ES"/>
              </w:rPr>
            </w:pPr>
          </w:p>
        </w:tc>
        <w:tc>
          <w:tcPr>
            <w:tcW w:w="1024" w:type="dxa"/>
            <w:tcBorders>
              <w:top w:val="nil"/>
              <w:left w:val="nil"/>
              <w:bottom w:val="nil"/>
              <w:right w:val="nil"/>
            </w:tcBorders>
            <w:noWrap/>
            <w:vAlign w:val="bottom"/>
            <w:hideMark/>
          </w:tcPr>
          <w:p w14:paraId="5CEBF76F" w14:textId="77777777" w:rsidR="002D78EA" w:rsidRPr="000A0E03" w:rsidRDefault="002D78EA" w:rsidP="002D78EA">
            <w:pPr>
              <w:spacing w:after="0" w:line="240" w:lineRule="auto"/>
              <w:rPr>
                <w:rFonts w:ascii="Times New Roman" w:hAnsi="Times New Roman" w:cs="Times New Roman"/>
                <w:color w:val="auto"/>
                <w:sz w:val="20"/>
                <w:szCs w:val="20"/>
                <w:lang w:val="es-ES"/>
              </w:rPr>
            </w:pPr>
          </w:p>
        </w:tc>
        <w:tc>
          <w:tcPr>
            <w:tcW w:w="1245" w:type="dxa"/>
            <w:gridSpan w:val="2"/>
            <w:tcBorders>
              <w:top w:val="nil"/>
              <w:left w:val="nil"/>
              <w:bottom w:val="nil"/>
              <w:right w:val="nil"/>
            </w:tcBorders>
            <w:noWrap/>
            <w:vAlign w:val="bottom"/>
            <w:hideMark/>
          </w:tcPr>
          <w:p w14:paraId="6380379C" w14:textId="77777777" w:rsidR="002D78EA" w:rsidRPr="000A0E03" w:rsidRDefault="002D78EA" w:rsidP="002D78EA">
            <w:pPr>
              <w:spacing w:after="0" w:line="240" w:lineRule="auto"/>
              <w:rPr>
                <w:rFonts w:ascii="Times New Roman" w:hAnsi="Times New Roman" w:cs="Times New Roman"/>
                <w:color w:val="auto"/>
                <w:sz w:val="20"/>
                <w:szCs w:val="20"/>
                <w:lang w:val="es-ES"/>
              </w:rPr>
            </w:pPr>
          </w:p>
        </w:tc>
        <w:tc>
          <w:tcPr>
            <w:tcW w:w="2254" w:type="dxa"/>
            <w:gridSpan w:val="2"/>
            <w:tcBorders>
              <w:top w:val="nil"/>
              <w:left w:val="nil"/>
              <w:bottom w:val="nil"/>
              <w:right w:val="nil"/>
            </w:tcBorders>
            <w:noWrap/>
            <w:vAlign w:val="bottom"/>
            <w:hideMark/>
          </w:tcPr>
          <w:p w14:paraId="48E25727" w14:textId="77777777" w:rsidR="002D78EA" w:rsidRPr="000A0E03" w:rsidRDefault="002D78EA" w:rsidP="002D78EA">
            <w:pPr>
              <w:spacing w:after="0" w:line="240" w:lineRule="auto"/>
              <w:rPr>
                <w:rFonts w:ascii="Times New Roman" w:hAnsi="Times New Roman" w:cs="Times New Roman"/>
                <w:color w:val="auto"/>
                <w:sz w:val="20"/>
                <w:szCs w:val="20"/>
                <w:lang w:val="es-ES"/>
              </w:rPr>
            </w:pPr>
          </w:p>
        </w:tc>
        <w:tc>
          <w:tcPr>
            <w:tcW w:w="283" w:type="dxa"/>
            <w:tcBorders>
              <w:top w:val="nil"/>
              <w:left w:val="nil"/>
              <w:bottom w:val="nil"/>
              <w:right w:val="nil"/>
            </w:tcBorders>
            <w:noWrap/>
            <w:vAlign w:val="bottom"/>
            <w:hideMark/>
          </w:tcPr>
          <w:p w14:paraId="2E365A32" w14:textId="77777777" w:rsidR="002D78EA" w:rsidRPr="000A0E03" w:rsidRDefault="002D78EA" w:rsidP="002D78EA">
            <w:pPr>
              <w:spacing w:after="0" w:line="240" w:lineRule="auto"/>
              <w:rPr>
                <w:rFonts w:ascii="Times New Roman" w:hAnsi="Times New Roman" w:cs="Times New Roman"/>
                <w:color w:val="auto"/>
                <w:sz w:val="20"/>
                <w:szCs w:val="20"/>
                <w:lang w:val="es-ES"/>
              </w:rPr>
            </w:pPr>
          </w:p>
        </w:tc>
        <w:tc>
          <w:tcPr>
            <w:tcW w:w="1544" w:type="dxa"/>
            <w:tcBorders>
              <w:top w:val="single" w:sz="4" w:space="0" w:color="auto"/>
              <w:left w:val="nil"/>
              <w:bottom w:val="double" w:sz="6" w:space="0" w:color="auto"/>
              <w:right w:val="nil"/>
            </w:tcBorders>
            <w:noWrap/>
            <w:vAlign w:val="center"/>
            <w:hideMark/>
          </w:tcPr>
          <w:p w14:paraId="762F00A2" w14:textId="7F5188DA" w:rsidR="002D78EA" w:rsidRPr="003C1974" w:rsidRDefault="00A90871" w:rsidP="00A61892">
            <w:pPr>
              <w:spacing w:after="0" w:line="240" w:lineRule="auto"/>
              <w:jc w:val="right"/>
              <w:rPr>
                <w:rFonts w:asciiTheme="minorHAnsi" w:hAnsiTheme="minorHAnsi" w:cstheme="minorHAnsi"/>
                <w:sz w:val="22"/>
                <w:szCs w:val="22"/>
                <w:lang w:val="en-US"/>
              </w:rPr>
            </w:pPr>
            <w:r w:rsidRPr="00A90871">
              <w:rPr>
                <w:rFonts w:asciiTheme="minorHAnsi" w:hAnsiTheme="minorHAnsi" w:cstheme="minorHAnsi"/>
                <w:sz w:val="22"/>
                <w:szCs w:val="22"/>
                <w:lang w:val="es-ES"/>
              </w:rPr>
              <w:t>349.074.093</w:t>
            </w:r>
          </w:p>
        </w:tc>
        <w:tc>
          <w:tcPr>
            <w:tcW w:w="1288" w:type="dxa"/>
            <w:tcBorders>
              <w:top w:val="single" w:sz="4" w:space="0" w:color="auto"/>
              <w:left w:val="nil"/>
              <w:bottom w:val="double" w:sz="6" w:space="0" w:color="auto"/>
              <w:right w:val="nil"/>
            </w:tcBorders>
            <w:noWrap/>
            <w:vAlign w:val="center"/>
            <w:hideMark/>
          </w:tcPr>
          <w:p w14:paraId="04384A34" w14:textId="23816FB3" w:rsidR="002D78EA" w:rsidRPr="003C1974" w:rsidRDefault="00A90871" w:rsidP="002D78EA">
            <w:pPr>
              <w:spacing w:after="0" w:line="240" w:lineRule="auto"/>
              <w:jc w:val="center"/>
              <w:rPr>
                <w:rFonts w:asciiTheme="minorHAnsi" w:hAnsiTheme="minorHAnsi" w:cstheme="minorHAnsi"/>
                <w:sz w:val="22"/>
                <w:szCs w:val="22"/>
                <w:lang w:val="es-ES"/>
              </w:rPr>
            </w:pPr>
            <w:r w:rsidRPr="00A90871">
              <w:rPr>
                <w:rFonts w:asciiTheme="minorHAnsi" w:hAnsiTheme="minorHAnsi" w:cstheme="minorHAnsi"/>
                <w:sz w:val="22"/>
                <w:szCs w:val="22"/>
                <w:lang w:val="en-US"/>
              </w:rPr>
              <w:t>417.341.688</w:t>
            </w:r>
          </w:p>
        </w:tc>
        <w:tc>
          <w:tcPr>
            <w:tcW w:w="1427" w:type="dxa"/>
            <w:tcBorders>
              <w:top w:val="single" w:sz="4" w:space="0" w:color="auto"/>
              <w:left w:val="nil"/>
              <w:bottom w:val="double" w:sz="6" w:space="0" w:color="auto"/>
              <w:right w:val="nil"/>
            </w:tcBorders>
            <w:noWrap/>
            <w:vAlign w:val="center"/>
            <w:hideMark/>
          </w:tcPr>
          <w:p w14:paraId="7E837066" w14:textId="1BD5DA62" w:rsidR="002D78EA" w:rsidRPr="003C1974" w:rsidRDefault="00A90871" w:rsidP="002D78EA">
            <w:pPr>
              <w:spacing w:after="0" w:line="240" w:lineRule="auto"/>
              <w:jc w:val="right"/>
              <w:rPr>
                <w:rFonts w:asciiTheme="minorHAnsi" w:hAnsiTheme="minorHAnsi" w:cstheme="minorHAnsi"/>
                <w:sz w:val="22"/>
                <w:szCs w:val="22"/>
                <w:lang w:val="es-ES"/>
              </w:rPr>
            </w:pPr>
            <w:r w:rsidRPr="00A90871">
              <w:rPr>
                <w:rFonts w:asciiTheme="minorHAnsi" w:hAnsiTheme="minorHAnsi" w:cstheme="minorHAnsi"/>
                <w:sz w:val="22"/>
                <w:szCs w:val="22"/>
                <w:lang w:val="es-ES"/>
              </w:rPr>
              <w:t>276.835.466</w:t>
            </w:r>
          </w:p>
        </w:tc>
      </w:tr>
      <w:tr w:rsidR="00C77A6D" w:rsidRPr="00322A60" w14:paraId="184FC848" w14:textId="77777777" w:rsidTr="00342808">
        <w:trPr>
          <w:trHeight w:val="301"/>
          <w:jc w:val="center"/>
        </w:trPr>
        <w:tc>
          <w:tcPr>
            <w:tcW w:w="864" w:type="dxa"/>
            <w:tcBorders>
              <w:top w:val="nil"/>
              <w:left w:val="nil"/>
              <w:bottom w:val="nil"/>
              <w:right w:val="nil"/>
            </w:tcBorders>
            <w:noWrap/>
            <w:vAlign w:val="bottom"/>
            <w:hideMark/>
          </w:tcPr>
          <w:p w14:paraId="141F2149" w14:textId="77777777" w:rsidR="00C77A6D" w:rsidRPr="000A0E03" w:rsidRDefault="00C77A6D" w:rsidP="00C77A6D">
            <w:pPr>
              <w:spacing w:after="0" w:line="240" w:lineRule="auto"/>
              <w:rPr>
                <w:rFonts w:ascii="Calibri" w:hAnsi="Calibri" w:cs="Calibri"/>
                <w:sz w:val="22"/>
                <w:szCs w:val="22"/>
                <w:lang w:val="es-ES"/>
              </w:rPr>
            </w:pPr>
            <w:r w:rsidRPr="000A0E03">
              <w:rPr>
                <w:rFonts w:ascii="Calibri" w:hAnsi="Calibri" w:cs="Calibri"/>
                <w:sz w:val="22"/>
                <w:szCs w:val="22"/>
                <w:lang w:val="es-ES"/>
              </w:rPr>
              <w:t>5.5.</w:t>
            </w:r>
          </w:p>
        </w:tc>
        <w:tc>
          <w:tcPr>
            <w:tcW w:w="4523" w:type="dxa"/>
            <w:gridSpan w:val="5"/>
            <w:tcBorders>
              <w:top w:val="nil"/>
              <w:left w:val="nil"/>
              <w:bottom w:val="nil"/>
              <w:right w:val="nil"/>
            </w:tcBorders>
            <w:noWrap/>
            <w:vAlign w:val="bottom"/>
            <w:hideMark/>
          </w:tcPr>
          <w:p w14:paraId="094C98D5" w14:textId="77777777" w:rsidR="00C77A6D" w:rsidRPr="000A0E03" w:rsidRDefault="00C77A6D" w:rsidP="00C77A6D">
            <w:pPr>
              <w:spacing w:after="0" w:line="240" w:lineRule="auto"/>
              <w:rPr>
                <w:rFonts w:ascii="Calibri" w:hAnsi="Calibri" w:cs="Calibri"/>
                <w:b/>
                <w:bCs/>
                <w:sz w:val="22"/>
                <w:szCs w:val="22"/>
                <w:u w:val="single"/>
                <w:lang w:val="es-ES"/>
              </w:rPr>
            </w:pPr>
            <w:r w:rsidRPr="000A0E03">
              <w:rPr>
                <w:rFonts w:ascii="Calibri" w:hAnsi="Calibri" w:cs="Calibri"/>
                <w:b/>
                <w:bCs/>
                <w:sz w:val="22"/>
                <w:szCs w:val="22"/>
                <w:u w:val="single"/>
                <w:lang w:val="es-ES"/>
              </w:rPr>
              <w:t>ESTADO DE RESULTADOS</w:t>
            </w:r>
          </w:p>
        </w:tc>
        <w:tc>
          <w:tcPr>
            <w:tcW w:w="283" w:type="dxa"/>
            <w:tcBorders>
              <w:top w:val="nil"/>
              <w:left w:val="nil"/>
              <w:bottom w:val="nil"/>
              <w:right w:val="nil"/>
            </w:tcBorders>
            <w:noWrap/>
            <w:vAlign w:val="bottom"/>
            <w:hideMark/>
          </w:tcPr>
          <w:p w14:paraId="5A8FD667" w14:textId="77777777" w:rsidR="00C77A6D" w:rsidRPr="000A0E03" w:rsidRDefault="00C77A6D" w:rsidP="00C77A6D">
            <w:pPr>
              <w:spacing w:after="0" w:line="240" w:lineRule="auto"/>
              <w:rPr>
                <w:rFonts w:ascii="Calibri" w:hAnsi="Calibri" w:cs="Calibri"/>
                <w:b/>
                <w:bCs/>
                <w:sz w:val="22"/>
                <w:szCs w:val="22"/>
                <w:u w:val="single"/>
                <w:lang w:val="es-ES"/>
              </w:rPr>
            </w:pPr>
          </w:p>
        </w:tc>
        <w:tc>
          <w:tcPr>
            <w:tcW w:w="1544" w:type="dxa"/>
            <w:tcBorders>
              <w:top w:val="nil"/>
              <w:left w:val="nil"/>
              <w:bottom w:val="nil"/>
              <w:right w:val="nil"/>
            </w:tcBorders>
            <w:noWrap/>
            <w:vAlign w:val="bottom"/>
            <w:hideMark/>
          </w:tcPr>
          <w:p w14:paraId="5B212201" w14:textId="77777777" w:rsidR="00C77A6D" w:rsidRPr="000A0E03" w:rsidRDefault="00C77A6D" w:rsidP="00C77A6D">
            <w:pPr>
              <w:spacing w:after="0" w:line="240" w:lineRule="auto"/>
              <w:rPr>
                <w:rFonts w:ascii="Times New Roman" w:hAnsi="Times New Roman" w:cs="Times New Roman"/>
                <w:color w:val="auto"/>
                <w:sz w:val="20"/>
                <w:szCs w:val="20"/>
                <w:lang w:val="es-ES"/>
              </w:rPr>
            </w:pPr>
          </w:p>
        </w:tc>
        <w:tc>
          <w:tcPr>
            <w:tcW w:w="1288" w:type="dxa"/>
            <w:tcBorders>
              <w:top w:val="nil"/>
              <w:left w:val="nil"/>
              <w:bottom w:val="nil"/>
              <w:right w:val="nil"/>
            </w:tcBorders>
            <w:noWrap/>
            <w:vAlign w:val="bottom"/>
            <w:hideMark/>
          </w:tcPr>
          <w:p w14:paraId="2122727B" w14:textId="77777777" w:rsidR="00C77A6D" w:rsidRPr="00004940" w:rsidRDefault="00C77A6D" w:rsidP="00C77A6D">
            <w:pPr>
              <w:spacing w:after="0" w:line="240" w:lineRule="auto"/>
              <w:rPr>
                <w:rFonts w:ascii="Times New Roman" w:hAnsi="Times New Roman" w:cs="Times New Roman"/>
                <w:i/>
                <w:color w:val="auto"/>
                <w:sz w:val="20"/>
                <w:szCs w:val="20"/>
                <w:lang w:val="es-ES"/>
              </w:rPr>
            </w:pPr>
          </w:p>
        </w:tc>
        <w:tc>
          <w:tcPr>
            <w:tcW w:w="1427" w:type="dxa"/>
            <w:tcBorders>
              <w:top w:val="nil"/>
              <w:left w:val="nil"/>
              <w:bottom w:val="nil"/>
              <w:right w:val="nil"/>
            </w:tcBorders>
            <w:noWrap/>
            <w:vAlign w:val="bottom"/>
            <w:hideMark/>
          </w:tcPr>
          <w:p w14:paraId="418EA4A9" w14:textId="77777777" w:rsidR="00C77A6D" w:rsidRPr="00004940" w:rsidRDefault="00C77A6D" w:rsidP="00C77A6D">
            <w:pPr>
              <w:spacing w:after="0" w:line="240" w:lineRule="auto"/>
              <w:rPr>
                <w:rFonts w:ascii="Times New Roman" w:hAnsi="Times New Roman" w:cs="Times New Roman"/>
                <w:color w:val="auto"/>
                <w:sz w:val="20"/>
                <w:szCs w:val="20"/>
                <w:lang w:val="es-ES"/>
              </w:rPr>
            </w:pPr>
          </w:p>
        </w:tc>
      </w:tr>
      <w:tr w:rsidR="00C77A6D" w:rsidRPr="00322A60" w14:paraId="3EDE0A1A" w14:textId="77777777" w:rsidTr="00342808">
        <w:trPr>
          <w:trHeight w:val="301"/>
          <w:jc w:val="center"/>
        </w:trPr>
        <w:tc>
          <w:tcPr>
            <w:tcW w:w="864" w:type="dxa"/>
            <w:tcBorders>
              <w:top w:val="nil"/>
              <w:left w:val="nil"/>
              <w:bottom w:val="nil"/>
              <w:right w:val="nil"/>
            </w:tcBorders>
            <w:noWrap/>
            <w:vAlign w:val="bottom"/>
            <w:hideMark/>
          </w:tcPr>
          <w:p w14:paraId="47C32050" w14:textId="77777777" w:rsidR="00C77A6D" w:rsidRPr="000A0E03" w:rsidRDefault="00C77A6D" w:rsidP="00C77A6D">
            <w:pPr>
              <w:spacing w:after="0" w:line="240" w:lineRule="auto"/>
              <w:rPr>
                <w:rFonts w:ascii="Calibri" w:hAnsi="Calibri" w:cs="Calibri"/>
                <w:sz w:val="22"/>
                <w:szCs w:val="22"/>
                <w:lang w:val="es-ES"/>
              </w:rPr>
            </w:pPr>
            <w:r w:rsidRPr="000A0E03">
              <w:rPr>
                <w:rFonts w:ascii="Calibri" w:hAnsi="Calibri" w:cs="Calibri"/>
                <w:sz w:val="22"/>
                <w:szCs w:val="22"/>
                <w:lang w:val="es-ES"/>
              </w:rPr>
              <w:t>5.5.1.</w:t>
            </w:r>
          </w:p>
        </w:tc>
        <w:tc>
          <w:tcPr>
            <w:tcW w:w="4523" w:type="dxa"/>
            <w:gridSpan w:val="5"/>
            <w:tcBorders>
              <w:top w:val="nil"/>
              <w:left w:val="nil"/>
              <w:bottom w:val="nil"/>
              <w:right w:val="nil"/>
            </w:tcBorders>
            <w:noWrap/>
            <w:vAlign w:val="bottom"/>
            <w:hideMark/>
          </w:tcPr>
          <w:p w14:paraId="23BB72B5" w14:textId="77777777" w:rsidR="00C77A6D" w:rsidRPr="000A0E03" w:rsidRDefault="00C77A6D" w:rsidP="00C77A6D">
            <w:pPr>
              <w:spacing w:after="0" w:line="240" w:lineRule="auto"/>
              <w:rPr>
                <w:rFonts w:ascii="Calibri" w:hAnsi="Calibri" w:cs="Calibri"/>
                <w:b/>
                <w:bCs/>
                <w:sz w:val="22"/>
                <w:szCs w:val="22"/>
                <w:u w:val="single"/>
                <w:lang w:val="es-ES"/>
              </w:rPr>
            </w:pPr>
            <w:r w:rsidRPr="000A0E03">
              <w:rPr>
                <w:rFonts w:ascii="Calibri" w:hAnsi="Calibri" w:cs="Calibri"/>
                <w:b/>
                <w:bCs/>
                <w:sz w:val="22"/>
                <w:szCs w:val="22"/>
                <w:u w:val="single"/>
                <w:lang w:val="es-ES"/>
              </w:rPr>
              <w:t>Ingresos de la Concesión</w:t>
            </w:r>
          </w:p>
        </w:tc>
        <w:tc>
          <w:tcPr>
            <w:tcW w:w="283" w:type="dxa"/>
            <w:tcBorders>
              <w:top w:val="nil"/>
              <w:left w:val="nil"/>
              <w:bottom w:val="nil"/>
              <w:right w:val="nil"/>
            </w:tcBorders>
            <w:noWrap/>
            <w:vAlign w:val="bottom"/>
            <w:hideMark/>
          </w:tcPr>
          <w:p w14:paraId="692C54D4" w14:textId="77777777" w:rsidR="00C77A6D" w:rsidRPr="000A0E03" w:rsidRDefault="00C77A6D" w:rsidP="00C77A6D">
            <w:pPr>
              <w:spacing w:after="0" w:line="240" w:lineRule="auto"/>
              <w:rPr>
                <w:rFonts w:ascii="Calibri" w:hAnsi="Calibri" w:cs="Calibri"/>
                <w:b/>
                <w:bCs/>
                <w:sz w:val="22"/>
                <w:szCs w:val="22"/>
                <w:u w:val="single"/>
                <w:lang w:val="es-ES"/>
              </w:rPr>
            </w:pPr>
          </w:p>
        </w:tc>
        <w:tc>
          <w:tcPr>
            <w:tcW w:w="1544" w:type="dxa"/>
            <w:tcBorders>
              <w:top w:val="nil"/>
              <w:left w:val="nil"/>
              <w:bottom w:val="nil"/>
              <w:right w:val="nil"/>
            </w:tcBorders>
            <w:noWrap/>
            <w:vAlign w:val="bottom"/>
            <w:hideMark/>
          </w:tcPr>
          <w:p w14:paraId="64BF495E" w14:textId="77777777" w:rsidR="00C77A6D" w:rsidRPr="000A0E03" w:rsidRDefault="00C77A6D" w:rsidP="00C77A6D">
            <w:pPr>
              <w:spacing w:after="0" w:line="240" w:lineRule="auto"/>
              <w:rPr>
                <w:rFonts w:ascii="Times New Roman" w:hAnsi="Times New Roman" w:cs="Times New Roman"/>
                <w:color w:val="auto"/>
                <w:sz w:val="20"/>
                <w:szCs w:val="20"/>
                <w:lang w:val="es-ES"/>
              </w:rPr>
            </w:pPr>
          </w:p>
        </w:tc>
        <w:tc>
          <w:tcPr>
            <w:tcW w:w="1288" w:type="dxa"/>
            <w:tcBorders>
              <w:top w:val="nil"/>
              <w:left w:val="nil"/>
              <w:bottom w:val="nil"/>
              <w:right w:val="nil"/>
            </w:tcBorders>
            <w:noWrap/>
            <w:vAlign w:val="bottom"/>
            <w:hideMark/>
          </w:tcPr>
          <w:p w14:paraId="196E7AC2" w14:textId="77777777" w:rsidR="00C77A6D" w:rsidRPr="00004940" w:rsidRDefault="00C77A6D" w:rsidP="00C77A6D">
            <w:pPr>
              <w:spacing w:after="0" w:line="240" w:lineRule="auto"/>
              <w:rPr>
                <w:rFonts w:ascii="Times New Roman" w:hAnsi="Times New Roman" w:cs="Times New Roman"/>
                <w:i/>
                <w:color w:val="auto"/>
                <w:sz w:val="20"/>
                <w:szCs w:val="20"/>
                <w:lang w:val="es-ES"/>
              </w:rPr>
            </w:pPr>
          </w:p>
        </w:tc>
        <w:tc>
          <w:tcPr>
            <w:tcW w:w="1427" w:type="dxa"/>
            <w:tcBorders>
              <w:top w:val="nil"/>
              <w:left w:val="nil"/>
              <w:bottom w:val="nil"/>
              <w:right w:val="nil"/>
            </w:tcBorders>
            <w:noWrap/>
            <w:vAlign w:val="bottom"/>
            <w:hideMark/>
          </w:tcPr>
          <w:p w14:paraId="3E6835A0" w14:textId="77777777" w:rsidR="00C77A6D" w:rsidRPr="00004940" w:rsidRDefault="00C77A6D" w:rsidP="00C77A6D">
            <w:pPr>
              <w:spacing w:after="0" w:line="240" w:lineRule="auto"/>
              <w:rPr>
                <w:rFonts w:ascii="Times New Roman" w:hAnsi="Times New Roman" w:cs="Times New Roman"/>
                <w:color w:val="auto"/>
                <w:sz w:val="20"/>
                <w:szCs w:val="20"/>
                <w:lang w:val="es-ES"/>
              </w:rPr>
            </w:pPr>
          </w:p>
        </w:tc>
      </w:tr>
      <w:tr w:rsidR="00C77A6D" w:rsidRPr="00322A60" w14:paraId="113F2CD2" w14:textId="77777777" w:rsidTr="00CE2539">
        <w:trPr>
          <w:trHeight w:val="301"/>
          <w:jc w:val="center"/>
        </w:trPr>
        <w:tc>
          <w:tcPr>
            <w:tcW w:w="864" w:type="dxa"/>
            <w:tcBorders>
              <w:top w:val="nil"/>
              <w:left w:val="nil"/>
              <w:bottom w:val="nil"/>
              <w:right w:val="nil"/>
            </w:tcBorders>
            <w:noWrap/>
            <w:vAlign w:val="bottom"/>
            <w:hideMark/>
          </w:tcPr>
          <w:p w14:paraId="67364C27" w14:textId="77777777" w:rsidR="00C77A6D" w:rsidRPr="000A0E03" w:rsidRDefault="00C77A6D" w:rsidP="00C77A6D">
            <w:pPr>
              <w:spacing w:after="0" w:line="240" w:lineRule="auto"/>
              <w:rPr>
                <w:rFonts w:ascii="Times New Roman" w:hAnsi="Times New Roman" w:cs="Times New Roman"/>
                <w:color w:val="auto"/>
                <w:sz w:val="20"/>
                <w:szCs w:val="20"/>
                <w:lang w:val="es-ES"/>
              </w:rPr>
            </w:pPr>
          </w:p>
        </w:tc>
        <w:tc>
          <w:tcPr>
            <w:tcW w:w="3266" w:type="dxa"/>
            <w:gridSpan w:val="4"/>
            <w:tcBorders>
              <w:top w:val="nil"/>
              <w:left w:val="nil"/>
              <w:bottom w:val="nil"/>
              <w:right w:val="nil"/>
            </w:tcBorders>
            <w:noWrap/>
            <w:vAlign w:val="bottom"/>
            <w:hideMark/>
          </w:tcPr>
          <w:p w14:paraId="291463AA" w14:textId="77777777" w:rsidR="00C77A6D" w:rsidRPr="000A0E03" w:rsidRDefault="00C77A6D" w:rsidP="00C77A6D">
            <w:pPr>
              <w:spacing w:after="0" w:line="240" w:lineRule="auto"/>
              <w:rPr>
                <w:rFonts w:ascii="Calibri" w:hAnsi="Calibri" w:cs="Calibri"/>
                <w:sz w:val="22"/>
                <w:szCs w:val="22"/>
                <w:lang w:val="es-ES"/>
              </w:rPr>
            </w:pPr>
            <w:r>
              <w:rPr>
                <w:rFonts w:ascii="Calibri" w:hAnsi="Calibri" w:cs="Calibri"/>
                <w:sz w:val="22"/>
                <w:szCs w:val="22"/>
                <w:lang w:val="es-ES"/>
              </w:rPr>
              <w:t>Indemnización Resolució</w:t>
            </w:r>
            <w:r w:rsidRPr="000A0E03">
              <w:rPr>
                <w:rFonts w:ascii="Calibri" w:hAnsi="Calibri" w:cs="Calibri"/>
                <w:sz w:val="22"/>
                <w:szCs w:val="22"/>
                <w:lang w:val="es-ES"/>
              </w:rPr>
              <w:t>n 52/12</w:t>
            </w:r>
          </w:p>
        </w:tc>
        <w:tc>
          <w:tcPr>
            <w:tcW w:w="1540" w:type="dxa"/>
            <w:gridSpan w:val="2"/>
            <w:tcBorders>
              <w:top w:val="nil"/>
              <w:left w:val="nil"/>
              <w:bottom w:val="nil"/>
              <w:right w:val="nil"/>
            </w:tcBorders>
            <w:noWrap/>
            <w:vAlign w:val="bottom"/>
            <w:hideMark/>
          </w:tcPr>
          <w:p w14:paraId="0E402F07" w14:textId="77777777" w:rsidR="00C77A6D" w:rsidRPr="000A0E03" w:rsidRDefault="00C77A6D" w:rsidP="00C77A6D">
            <w:pPr>
              <w:spacing w:after="0" w:line="240" w:lineRule="auto"/>
              <w:rPr>
                <w:rFonts w:ascii="Calibri" w:hAnsi="Calibri" w:cs="Calibri"/>
                <w:sz w:val="22"/>
                <w:szCs w:val="22"/>
                <w:lang w:val="es-ES"/>
              </w:rPr>
            </w:pPr>
          </w:p>
        </w:tc>
        <w:tc>
          <w:tcPr>
            <w:tcW w:w="1544" w:type="dxa"/>
            <w:tcBorders>
              <w:top w:val="nil"/>
              <w:left w:val="nil"/>
              <w:bottom w:val="nil"/>
              <w:right w:val="nil"/>
            </w:tcBorders>
            <w:noWrap/>
            <w:vAlign w:val="bottom"/>
            <w:hideMark/>
          </w:tcPr>
          <w:p w14:paraId="4F58D0D8" w14:textId="1D3302A9" w:rsidR="00C77A6D" w:rsidRPr="00A04D17" w:rsidRDefault="00A90871" w:rsidP="00004940">
            <w:pPr>
              <w:spacing w:after="0" w:line="240" w:lineRule="auto"/>
              <w:jc w:val="right"/>
              <w:rPr>
                <w:rFonts w:ascii="Calibri" w:hAnsi="Calibri" w:cs="Calibri"/>
                <w:sz w:val="22"/>
                <w:szCs w:val="22"/>
                <w:lang w:val="es-ES"/>
              </w:rPr>
            </w:pPr>
            <w:r w:rsidRPr="00A90871">
              <w:rPr>
                <w:rFonts w:ascii="Calibri" w:hAnsi="Calibri" w:cs="Calibri"/>
                <w:sz w:val="22"/>
                <w:szCs w:val="22"/>
              </w:rPr>
              <w:t>610.767.139</w:t>
            </w:r>
          </w:p>
        </w:tc>
        <w:tc>
          <w:tcPr>
            <w:tcW w:w="1288" w:type="dxa"/>
            <w:tcBorders>
              <w:top w:val="nil"/>
              <w:left w:val="nil"/>
              <w:bottom w:val="single" w:sz="4" w:space="0" w:color="FFFFFF" w:themeColor="background1"/>
              <w:right w:val="nil"/>
            </w:tcBorders>
            <w:noWrap/>
            <w:vAlign w:val="bottom"/>
          </w:tcPr>
          <w:p w14:paraId="1D50DC3E" w14:textId="77777777" w:rsidR="00C77A6D" w:rsidRPr="00004940" w:rsidRDefault="00C77A6D" w:rsidP="00004940">
            <w:pPr>
              <w:spacing w:after="0" w:line="240" w:lineRule="auto"/>
              <w:jc w:val="right"/>
              <w:rPr>
                <w:rFonts w:ascii="Calibri" w:hAnsi="Calibri" w:cs="Calibri"/>
                <w:color w:val="auto"/>
                <w:sz w:val="22"/>
                <w:szCs w:val="22"/>
                <w:lang w:val="es-ES"/>
              </w:rPr>
            </w:pPr>
          </w:p>
        </w:tc>
        <w:tc>
          <w:tcPr>
            <w:tcW w:w="1427" w:type="dxa"/>
            <w:tcBorders>
              <w:top w:val="nil"/>
              <w:left w:val="nil"/>
              <w:bottom w:val="nil"/>
              <w:right w:val="nil"/>
            </w:tcBorders>
            <w:noWrap/>
            <w:vAlign w:val="bottom"/>
            <w:hideMark/>
          </w:tcPr>
          <w:p w14:paraId="421DEDF8" w14:textId="2189DE32" w:rsidR="00C77A6D" w:rsidRPr="000A0E03" w:rsidRDefault="00A90871" w:rsidP="00004940">
            <w:pPr>
              <w:spacing w:after="0" w:line="240" w:lineRule="auto"/>
              <w:jc w:val="right"/>
              <w:rPr>
                <w:rFonts w:ascii="Calibri" w:hAnsi="Calibri" w:cs="Calibri"/>
                <w:sz w:val="22"/>
                <w:szCs w:val="22"/>
                <w:lang w:val="es-ES"/>
              </w:rPr>
            </w:pPr>
            <w:r w:rsidRPr="00A90871">
              <w:rPr>
                <w:rFonts w:ascii="Calibri" w:hAnsi="Calibri" w:cs="Calibri"/>
                <w:sz w:val="22"/>
                <w:szCs w:val="22"/>
                <w:lang w:val="es-ES"/>
              </w:rPr>
              <w:t>413.522.573</w:t>
            </w:r>
          </w:p>
        </w:tc>
      </w:tr>
      <w:tr w:rsidR="002D78EA" w:rsidRPr="00322A60" w14:paraId="5BEE1C0D" w14:textId="77777777" w:rsidTr="00CE2539">
        <w:trPr>
          <w:trHeight w:val="311"/>
          <w:jc w:val="center"/>
        </w:trPr>
        <w:tc>
          <w:tcPr>
            <w:tcW w:w="864" w:type="dxa"/>
            <w:tcBorders>
              <w:top w:val="nil"/>
              <w:left w:val="nil"/>
              <w:bottom w:val="nil"/>
              <w:right w:val="nil"/>
            </w:tcBorders>
            <w:noWrap/>
            <w:vAlign w:val="bottom"/>
            <w:hideMark/>
          </w:tcPr>
          <w:p w14:paraId="3FA73314" w14:textId="77777777" w:rsidR="002D78EA" w:rsidRPr="000A0E03" w:rsidRDefault="002D78EA" w:rsidP="002D78EA">
            <w:pPr>
              <w:spacing w:after="0" w:line="240" w:lineRule="auto"/>
              <w:rPr>
                <w:rFonts w:ascii="Calibri" w:hAnsi="Calibri" w:cs="Calibri"/>
                <w:sz w:val="22"/>
                <w:szCs w:val="22"/>
                <w:lang w:val="es-ES"/>
              </w:rPr>
            </w:pPr>
          </w:p>
        </w:tc>
        <w:tc>
          <w:tcPr>
            <w:tcW w:w="1024" w:type="dxa"/>
            <w:tcBorders>
              <w:top w:val="nil"/>
              <w:left w:val="nil"/>
              <w:bottom w:val="nil"/>
              <w:right w:val="nil"/>
            </w:tcBorders>
            <w:noWrap/>
            <w:vAlign w:val="bottom"/>
            <w:hideMark/>
          </w:tcPr>
          <w:p w14:paraId="0C5F685A" w14:textId="77777777" w:rsidR="002D78EA" w:rsidRPr="000A0E03" w:rsidRDefault="002D78EA" w:rsidP="002D78EA">
            <w:pPr>
              <w:spacing w:after="0" w:line="240" w:lineRule="auto"/>
              <w:rPr>
                <w:rFonts w:ascii="Times New Roman" w:hAnsi="Times New Roman" w:cs="Times New Roman"/>
                <w:color w:val="auto"/>
                <w:sz w:val="20"/>
                <w:szCs w:val="20"/>
                <w:lang w:val="es-ES"/>
              </w:rPr>
            </w:pPr>
          </w:p>
        </w:tc>
        <w:tc>
          <w:tcPr>
            <w:tcW w:w="1245" w:type="dxa"/>
            <w:gridSpan w:val="2"/>
            <w:tcBorders>
              <w:top w:val="nil"/>
              <w:left w:val="nil"/>
              <w:bottom w:val="nil"/>
              <w:right w:val="nil"/>
            </w:tcBorders>
            <w:noWrap/>
            <w:vAlign w:val="bottom"/>
            <w:hideMark/>
          </w:tcPr>
          <w:p w14:paraId="4332EF41" w14:textId="77777777" w:rsidR="002D78EA" w:rsidRPr="000A0E03" w:rsidRDefault="002D78EA" w:rsidP="002D78EA">
            <w:pPr>
              <w:spacing w:after="0" w:line="240" w:lineRule="auto"/>
              <w:rPr>
                <w:rFonts w:ascii="Times New Roman" w:hAnsi="Times New Roman" w:cs="Times New Roman"/>
                <w:color w:val="auto"/>
                <w:sz w:val="20"/>
                <w:szCs w:val="20"/>
                <w:lang w:val="es-ES"/>
              </w:rPr>
            </w:pPr>
          </w:p>
        </w:tc>
        <w:tc>
          <w:tcPr>
            <w:tcW w:w="2254" w:type="dxa"/>
            <w:gridSpan w:val="2"/>
            <w:tcBorders>
              <w:top w:val="nil"/>
              <w:left w:val="nil"/>
              <w:bottom w:val="nil"/>
              <w:right w:val="nil"/>
            </w:tcBorders>
            <w:noWrap/>
            <w:vAlign w:val="bottom"/>
            <w:hideMark/>
          </w:tcPr>
          <w:p w14:paraId="1411710D" w14:textId="77777777" w:rsidR="002D78EA" w:rsidRPr="000A0E03" w:rsidRDefault="002D78EA" w:rsidP="002D78EA">
            <w:pPr>
              <w:spacing w:after="0" w:line="240" w:lineRule="auto"/>
              <w:rPr>
                <w:rFonts w:ascii="Times New Roman" w:hAnsi="Times New Roman" w:cs="Times New Roman"/>
                <w:color w:val="auto"/>
                <w:sz w:val="20"/>
                <w:szCs w:val="20"/>
                <w:lang w:val="es-ES"/>
              </w:rPr>
            </w:pPr>
          </w:p>
        </w:tc>
        <w:tc>
          <w:tcPr>
            <w:tcW w:w="283" w:type="dxa"/>
            <w:tcBorders>
              <w:top w:val="nil"/>
              <w:left w:val="nil"/>
              <w:bottom w:val="nil"/>
              <w:right w:val="nil"/>
            </w:tcBorders>
            <w:noWrap/>
            <w:vAlign w:val="bottom"/>
            <w:hideMark/>
          </w:tcPr>
          <w:p w14:paraId="7C2AAA6E" w14:textId="77777777" w:rsidR="002D78EA" w:rsidRPr="000A0E03" w:rsidRDefault="002D78EA" w:rsidP="002D78EA">
            <w:pPr>
              <w:spacing w:after="0" w:line="240" w:lineRule="auto"/>
              <w:rPr>
                <w:rFonts w:ascii="Times New Roman" w:hAnsi="Times New Roman" w:cs="Times New Roman"/>
                <w:color w:val="auto"/>
                <w:sz w:val="20"/>
                <w:szCs w:val="20"/>
                <w:lang w:val="es-ES"/>
              </w:rPr>
            </w:pPr>
          </w:p>
        </w:tc>
        <w:tc>
          <w:tcPr>
            <w:tcW w:w="1544" w:type="dxa"/>
            <w:tcBorders>
              <w:top w:val="single" w:sz="4" w:space="0" w:color="auto"/>
              <w:left w:val="nil"/>
              <w:bottom w:val="double" w:sz="4" w:space="0" w:color="auto"/>
              <w:right w:val="nil"/>
            </w:tcBorders>
            <w:noWrap/>
            <w:vAlign w:val="bottom"/>
            <w:hideMark/>
          </w:tcPr>
          <w:p w14:paraId="0BD92C55" w14:textId="721F475B" w:rsidR="002D78EA" w:rsidRPr="00A04D17" w:rsidRDefault="00A90871" w:rsidP="004E7646">
            <w:pPr>
              <w:spacing w:after="0" w:line="240" w:lineRule="auto"/>
              <w:jc w:val="right"/>
              <w:rPr>
                <w:rFonts w:ascii="Calibri" w:hAnsi="Calibri" w:cs="Calibri"/>
                <w:sz w:val="22"/>
                <w:szCs w:val="22"/>
                <w:lang w:val="es-ES"/>
              </w:rPr>
            </w:pPr>
            <w:r w:rsidRPr="00A90871">
              <w:rPr>
                <w:rFonts w:ascii="Calibri" w:hAnsi="Calibri" w:cs="Calibri"/>
                <w:sz w:val="22"/>
                <w:szCs w:val="22"/>
              </w:rPr>
              <w:t>610.767.139</w:t>
            </w:r>
          </w:p>
        </w:tc>
        <w:tc>
          <w:tcPr>
            <w:tcW w:w="1288" w:type="dxa"/>
            <w:tcBorders>
              <w:top w:val="single" w:sz="4" w:space="0" w:color="FFFFFF" w:themeColor="background1"/>
              <w:left w:val="nil"/>
              <w:bottom w:val="single" w:sz="4" w:space="0" w:color="FFFFFF" w:themeColor="background1"/>
              <w:right w:val="nil"/>
            </w:tcBorders>
            <w:noWrap/>
            <w:vAlign w:val="bottom"/>
          </w:tcPr>
          <w:p w14:paraId="258681C9" w14:textId="2D0238FA" w:rsidR="002D78EA" w:rsidRPr="00004940" w:rsidRDefault="002D78EA" w:rsidP="002D78EA">
            <w:pPr>
              <w:spacing w:after="0" w:line="240" w:lineRule="auto"/>
              <w:jc w:val="right"/>
              <w:rPr>
                <w:rFonts w:ascii="Calibri" w:hAnsi="Calibri" w:cs="Calibri"/>
                <w:color w:val="auto"/>
                <w:sz w:val="22"/>
                <w:szCs w:val="22"/>
                <w:lang w:val="es-ES"/>
              </w:rPr>
            </w:pPr>
          </w:p>
        </w:tc>
        <w:tc>
          <w:tcPr>
            <w:tcW w:w="1427" w:type="dxa"/>
            <w:tcBorders>
              <w:top w:val="single" w:sz="4" w:space="0" w:color="auto"/>
              <w:left w:val="nil"/>
              <w:bottom w:val="double" w:sz="6" w:space="0" w:color="auto"/>
              <w:right w:val="nil"/>
            </w:tcBorders>
            <w:noWrap/>
            <w:vAlign w:val="bottom"/>
            <w:hideMark/>
          </w:tcPr>
          <w:p w14:paraId="342DCBBF" w14:textId="432C4B0C" w:rsidR="002D78EA" w:rsidRPr="000A0E03" w:rsidRDefault="00A90871" w:rsidP="002D78EA">
            <w:pPr>
              <w:spacing w:after="0" w:line="240" w:lineRule="auto"/>
              <w:jc w:val="right"/>
              <w:rPr>
                <w:rFonts w:ascii="Calibri" w:hAnsi="Calibri" w:cs="Calibri"/>
                <w:sz w:val="22"/>
                <w:szCs w:val="22"/>
                <w:lang w:val="es-ES"/>
              </w:rPr>
            </w:pPr>
            <w:r w:rsidRPr="00A90871">
              <w:rPr>
                <w:rFonts w:ascii="Calibri" w:hAnsi="Calibri" w:cs="Calibri"/>
                <w:sz w:val="22"/>
                <w:szCs w:val="22"/>
                <w:lang w:val="es-ES"/>
              </w:rPr>
              <w:t>413.522.573</w:t>
            </w:r>
          </w:p>
        </w:tc>
      </w:tr>
    </w:tbl>
    <w:p w14:paraId="58B70B5E" w14:textId="77777777" w:rsidR="00DF3330" w:rsidRDefault="00DF3330" w:rsidP="00E71901">
      <w:pPr>
        <w:pStyle w:val="BodySingle"/>
        <w:jc w:val="both"/>
        <w:rPr>
          <w:b/>
          <w:bCs/>
          <w:sz w:val="20"/>
          <w:szCs w:val="20"/>
          <w:lang w:val="es-AR"/>
        </w:rPr>
      </w:pPr>
    </w:p>
    <w:tbl>
      <w:tblPr>
        <w:tblW w:w="9929" w:type="dxa"/>
        <w:jc w:val="center"/>
        <w:tblLook w:val="04A0" w:firstRow="1" w:lastRow="0" w:firstColumn="1" w:lastColumn="0" w:noHBand="0" w:noVBand="1"/>
      </w:tblPr>
      <w:tblGrid>
        <w:gridCol w:w="864"/>
        <w:gridCol w:w="1024"/>
        <w:gridCol w:w="1245"/>
        <w:gridCol w:w="1262"/>
        <w:gridCol w:w="992"/>
        <w:gridCol w:w="283"/>
        <w:gridCol w:w="1544"/>
        <w:gridCol w:w="1288"/>
        <w:gridCol w:w="1427"/>
      </w:tblGrid>
      <w:tr w:rsidR="00E3287F" w:rsidRPr="00004940" w14:paraId="7AD9F973" w14:textId="77777777" w:rsidTr="003A0F5A">
        <w:trPr>
          <w:trHeight w:val="301"/>
          <w:jc w:val="center"/>
        </w:trPr>
        <w:tc>
          <w:tcPr>
            <w:tcW w:w="864" w:type="dxa"/>
            <w:tcBorders>
              <w:top w:val="nil"/>
              <w:left w:val="nil"/>
              <w:bottom w:val="nil"/>
              <w:right w:val="nil"/>
            </w:tcBorders>
            <w:noWrap/>
            <w:vAlign w:val="bottom"/>
            <w:hideMark/>
          </w:tcPr>
          <w:p w14:paraId="34AB5F9B" w14:textId="33C7CC7F" w:rsidR="00E3287F" w:rsidRPr="000A0E03" w:rsidRDefault="00E3287F" w:rsidP="003A0F5A">
            <w:pPr>
              <w:spacing w:after="0" w:line="240" w:lineRule="auto"/>
              <w:rPr>
                <w:rFonts w:ascii="Calibri" w:hAnsi="Calibri" w:cs="Calibri"/>
                <w:sz w:val="22"/>
                <w:szCs w:val="22"/>
                <w:lang w:val="es-ES"/>
              </w:rPr>
            </w:pPr>
            <w:r w:rsidRPr="000A0E03">
              <w:rPr>
                <w:rFonts w:ascii="Calibri" w:hAnsi="Calibri" w:cs="Calibri"/>
                <w:sz w:val="22"/>
                <w:szCs w:val="22"/>
                <w:lang w:val="es-ES"/>
              </w:rPr>
              <w:t>5.5.</w:t>
            </w:r>
            <w:r>
              <w:rPr>
                <w:rFonts w:ascii="Calibri" w:hAnsi="Calibri" w:cs="Calibri"/>
                <w:sz w:val="22"/>
                <w:szCs w:val="22"/>
                <w:lang w:val="es-ES"/>
              </w:rPr>
              <w:t>2</w:t>
            </w:r>
            <w:r w:rsidRPr="000A0E03">
              <w:rPr>
                <w:rFonts w:ascii="Calibri" w:hAnsi="Calibri" w:cs="Calibri"/>
                <w:sz w:val="22"/>
                <w:szCs w:val="22"/>
                <w:lang w:val="es-ES"/>
              </w:rPr>
              <w:t>.</w:t>
            </w:r>
          </w:p>
        </w:tc>
        <w:tc>
          <w:tcPr>
            <w:tcW w:w="4523" w:type="dxa"/>
            <w:gridSpan w:val="4"/>
            <w:tcBorders>
              <w:top w:val="nil"/>
              <w:left w:val="nil"/>
              <w:bottom w:val="nil"/>
              <w:right w:val="nil"/>
            </w:tcBorders>
            <w:noWrap/>
            <w:vAlign w:val="bottom"/>
            <w:hideMark/>
          </w:tcPr>
          <w:p w14:paraId="2D7F9EF1" w14:textId="0F23D501" w:rsidR="00E3287F" w:rsidRPr="000A0E03" w:rsidRDefault="00E3287F" w:rsidP="003A0F5A">
            <w:pPr>
              <w:spacing w:after="0" w:line="240" w:lineRule="auto"/>
              <w:rPr>
                <w:rFonts w:ascii="Calibri" w:hAnsi="Calibri" w:cs="Calibri"/>
                <w:b/>
                <w:bCs/>
                <w:sz w:val="22"/>
                <w:szCs w:val="22"/>
                <w:u w:val="single"/>
                <w:lang w:val="es-ES"/>
              </w:rPr>
            </w:pPr>
            <w:r w:rsidRPr="00E3287F">
              <w:rPr>
                <w:rFonts w:ascii="Calibri" w:hAnsi="Calibri" w:cs="Calibri"/>
                <w:b/>
                <w:bCs/>
                <w:sz w:val="22"/>
                <w:szCs w:val="22"/>
                <w:u w:val="single"/>
                <w:lang w:val="es-ES"/>
              </w:rPr>
              <w:t>Otros Ingresos y Egresos</w:t>
            </w:r>
          </w:p>
        </w:tc>
        <w:tc>
          <w:tcPr>
            <w:tcW w:w="283" w:type="dxa"/>
            <w:tcBorders>
              <w:top w:val="nil"/>
              <w:left w:val="nil"/>
              <w:bottom w:val="nil"/>
              <w:right w:val="nil"/>
            </w:tcBorders>
            <w:noWrap/>
            <w:vAlign w:val="bottom"/>
            <w:hideMark/>
          </w:tcPr>
          <w:p w14:paraId="14015108" w14:textId="77777777" w:rsidR="00E3287F" w:rsidRPr="000A0E03" w:rsidRDefault="00E3287F" w:rsidP="003A0F5A">
            <w:pPr>
              <w:spacing w:after="0" w:line="240" w:lineRule="auto"/>
              <w:rPr>
                <w:rFonts w:ascii="Calibri" w:hAnsi="Calibri" w:cs="Calibri"/>
                <w:b/>
                <w:bCs/>
                <w:sz w:val="22"/>
                <w:szCs w:val="22"/>
                <w:u w:val="single"/>
                <w:lang w:val="es-ES"/>
              </w:rPr>
            </w:pPr>
          </w:p>
        </w:tc>
        <w:tc>
          <w:tcPr>
            <w:tcW w:w="1544" w:type="dxa"/>
            <w:tcBorders>
              <w:top w:val="nil"/>
              <w:left w:val="nil"/>
              <w:bottom w:val="nil"/>
              <w:right w:val="nil"/>
            </w:tcBorders>
            <w:noWrap/>
            <w:vAlign w:val="bottom"/>
            <w:hideMark/>
          </w:tcPr>
          <w:p w14:paraId="118E4C58" w14:textId="77777777" w:rsidR="00E3287F" w:rsidRPr="000A0E03" w:rsidRDefault="00E3287F" w:rsidP="003A0F5A">
            <w:pPr>
              <w:spacing w:after="0" w:line="240" w:lineRule="auto"/>
              <w:rPr>
                <w:rFonts w:ascii="Times New Roman" w:hAnsi="Times New Roman" w:cs="Times New Roman"/>
                <w:color w:val="auto"/>
                <w:sz w:val="20"/>
                <w:szCs w:val="20"/>
                <w:lang w:val="es-ES"/>
              </w:rPr>
            </w:pPr>
          </w:p>
        </w:tc>
        <w:tc>
          <w:tcPr>
            <w:tcW w:w="1288" w:type="dxa"/>
            <w:tcBorders>
              <w:top w:val="nil"/>
              <w:left w:val="nil"/>
              <w:bottom w:val="nil"/>
              <w:right w:val="nil"/>
            </w:tcBorders>
            <w:noWrap/>
            <w:vAlign w:val="bottom"/>
            <w:hideMark/>
          </w:tcPr>
          <w:p w14:paraId="1B13746F" w14:textId="77777777" w:rsidR="00E3287F" w:rsidRPr="00004940" w:rsidRDefault="00E3287F" w:rsidP="003A0F5A">
            <w:pPr>
              <w:spacing w:after="0" w:line="240" w:lineRule="auto"/>
              <w:rPr>
                <w:rFonts w:ascii="Times New Roman" w:hAnsi="Times New Roman" w:cs="Times New Roman"/>
                <w:i/>
                <w:color w:val="auto"/>
                <w:sz w:val="20"/>
                <w:szCs w:val="20"/>
                <w:lang w:val="es-ES"/>
              </w:rPr>
            </w:pPr>
          </w:p>
        </w:tc>
        <w:tc>
          <w:tcPr>
            <w:tcW w:w="1427" w:type="dxa"/>
            <w:tcBorders>
              <w:top w:val="nil"/>
              <w:left w:val="nil"/>
              <w:bottom w:val="nil"/>
              <w:right w:val="nil"/>
            </w:tcBorders>
            <w:noWrap/>
            <w:vAlign w:val="bottom"/>
            <w:hideMark/>
          </w:tcPr>
          <w:p w14:paraId="54667D19" w14:textId="77777777" w:rsidR="00E3287F" w:rsidRPr="00004940" w:rsidRDefault="00E3287F" w:rsidP="003A0F5A">
            <w:pPr>
              <w:spacing w:after="0" w:line="240" w:lineRule="auto"/>
              <w:rPr>
                <w:rFonts w:ascii="Times New Roman" w:hAnsi="Times New Roman" w:cs="Times New Roman"/>
                <w:color w:val="auto"/>
                <w:sz w:val="20"/>
                <w:szCs w:val="20"/>
                <w:lang w:val="es-ES"/>
              </w:rPr>
            </w:pPr>
          </w:p>
        </w:tc>
      </w:tr>
      <w:tr w:rsidR="00E3287F" w:rsidRPr="000A0E03" w14:paraId="1CEAD82E" w14:textId="77777777" w:rsidTr="008A68AB">
        <w:trPr>
          <w:trHeight w:val="301"/>
          <w:jc w:val="center"/>
        </w:trPr>
        <w:tc>
          <w:tcPr>
            <w:tcW w:w="864" w:type="dxa"/>
            <w:tcBorders>
              <w:top w:val="nil"/>
              <w:left w:val="nil"/>
              <w:bottom w:val="nil"/>
              <w:right w:val="nil"/>
            </w:tcBorders>
            <w:noWrap/>
            <w:vAlign w:val="bottom"/>
            <w:hideMark/>
          </w:tcPr>
          <w:p w14:paraId="1743BB06" w14:textId="77777777" w:rsidR="00E3287F" w:rsidRPr="000A0E03" w:rsidRDefault="00E3287F" w:rsidP="003A0F5A">
            <w:pPr>
              <w:spacing w:after="0" w:line="240" w:lineRule="auto"/>
              <w:rPr>
                <w:rFonts w:ascii="Times New Roman" w:hAnsi="Times New Roman" w:cs="Times New Roman"/>
                <w:color w:val="auto"/>
                <w:sz w:val="20"/>
                <w:szCs w:val="20"/>
                <w:lang w:val="es-ES"/>
              </w:rPr>
            </w:pPr>
          </w:p>
        </w:tc>
        <w:tc>
          <w:tcPr>
            <w:tcW w:w="3531" w:type="dxa"/>
            <w:gridSpan w:val="3"/>
            <w:tcBorders>
              <w:top w:val="nil"/>
              <w:left w:val="nil"/>
              <w:bottom w:val="nil"/>
              <w:right w:val="nil"/>
            </w:tcBorders>
            <w:noWrap/>
            <w:vAlign w:val="bottom"/>
            <w:hideMark/>
          </w:tcPr>
          <w:p w14:paraId="1C6A8D9A" w14:textId="5430F1C7" w:rsidR="00E3287F" w:rsidRPr="000A0E03" w:rsidRDefault="00E3287F" w:rsidP="003A0F5A">
            <w:pPr>
              <w:spacing w:after="0" w:line="240" w:lineRule="auto"/>
              <w:rPr>
                <w:rFonts w:ascii="Calibri" w:hAnsi="Calibri" w:cs="Calibri"/>
                <w:sz w:val="22"/>
                <w:szCs w:val="22"/>
                <w:lang w:val="es-ES"/>
              </w:rPr>
            </w:pPr>
            <w:r>
              <w:rPr>
                <w:rFonts w:ascii="Calibri" w:hAnsi="Calibri" w:cs="Calibri"/>
                <w:sz w:val="22"/>
                <w:szCs w:val="22"/>
                <w:lang w:val="es-ES"/>
              </w:rPr>
              <w:t>Recupero previsión juicios</w:t>
            </w:r>
            <w:r w:rsidR="008A68AB">
              <w:rPr>
                <w:rFonts w:ascii="Calibri" w:hAnsi="Calibri" w:cs="Calibri"/>
                <w:sz w:val="22"/>
                <w:szCs w:val="22"/>
                <w:lang w:val="es-ES"/>
              </w:rPr>
              <w:t xml:space="preserve"> (Anexo I)</w:t>
            </w:r>
          </w:p>
        </w:tc>
        <w:tc>
          <w:tcPr>
            <w:tcW w:w="1275" w:type="dxa"/>
            <w:gridSpan w:val="2"/>
            <w:tcBorders>
              <w:top w:val="nil"/>
              <w:left w:val="nil"/>
              <w:bottom w:val="nil"/>
              <w:right w:val="nil"/>
            </w:tcBorders>
            <w:noWrap/>
            <w:vAlign w:val="bottom"/>
            <w:hideMark/>
          </w:tcPr>
          <w:p w14:paraId="3EC71E2B" w14:textId="77777777" w:rsidR="00E3287F" w:rsidRPr="000A0E03" w:rsidRDefault="00E3287F" w:rsidP="003A0F5A">
            <w:pPr>
              <w:spacing w:after="0" w:line="240" w:lineRule="auto"/>
              <w:rPr>
                <w:rFonts w:ascii="Calibri" w:hAnsi="Calibri" w:cs="Calibri"/>
                <w:sz w:val="22"/>
                <w:szCs w:val="22"/>
                <w:lang w:val="es-ES"/>
              </w:rPr>
            </w:pPr>
          </w:p>
        </w:tc>
        <w:tc>
          <w:tcPr>
            <w:tcW w:w="1544" w:type="dxa"/>
            <w:tcBorders>
              <w:top w:val="nil"/>
              <w:left w:val="nil"/>
              <w:bottom w:val="nil"/>
              <w:right w:val="nil"/>
            </w:tcBorders>
            <w:noWrap/>
            <w:vAlign w:val="bottom"/>
            <w:hideMark/>
          </w:tcPr>
          <w:p w14:paraId="77DD2D90" w14:textId="2E678AEC" w:rsidR="00E3287F" w:rsidRPr="00A04D17" w:rsidRDefault="00A90871" w:rsidP="003A0F5A">
            <w:pPr>
              <w:spacing w:after="0" w:line="240" w:lineRule="auto"/>
              <w:jc w:val="right"/>
              <w:rPr>
                <w:rFonts w:ascii="Calibri" w:hAnsi="Calibri" w:cs="Calibri"/>
                <w:sz w:val="22"/>
                <w:szCs w:val="22"/>
                <w:lang w:val="es-ES"/>
              </w:rPr>
            </w:pPr>
            <w:r w:rsidRPr="00A90871">
              <w:rPr>
                <w:rFonts w:ascii="Calibri" w:hAnsi="Calibri" w:cs="Calibri"/>
                <w:sz w:val="22"/>
                <w:szCs w:val="22"/>
              </w:rPr>
              <w:t>122.905.377</w:t>
            </w:r>
          </w:p>
        </w:tc>
        <w:tc>
          <w:tcPr>
            <w:tcW w:w="1288" w:type="dxa"/>
            <w:tcBorders>
              <w:top w:val="nil"/>
              <w:left w:val="nil"/>
              <w:bottom w:val="single" w:sz="4" w:space="0" w:color="FFFFFF" w:themeColor="background1"/>
              <w:right w:val="nil"/>
            </w:tcBorders>
            <w:noWrap/>
            <w:vAlign w:val="bottom"/>
          </w:tcPr>
          <w:p w14:paraId="7B29D443" w14:textId="77777777" w:rsidR="00E3287F" w:rsidRPr="00004940" w:rsidRDefault="00E3287F" w:rsidP="003A0F5A">
            <w:pPr>
              <w:spacing w:after="0" w:line="240" w:lineRule="auto"/>
              <w:jc w:val="right"/>
              <w:rPr>
                <w:rFonts w:ascii="Calibri" w:hAnsi="Calibri" w:cs="Calibri"/>
                <w:color w:val="auto"/>
                <w:sz w:val="22"/>
                <w:szCs w:val="22"/>
                <w:lang w:val="es-ES"/>
              </w:rPr>
            </w:pPr>
          </w:p>
        </w:tc>
        <w:tc>
          <w:tcPr>
            <w:tcW w:w="1427" w:type="dxa"/>
            <w:tcBorders>
              <w:top w:val="nil"/>
              <w:left w:val="nil"/>
              <w:bottom w:val="nil"/>
              <w:right w:val="nil"/>
            </w:tcBorders>
            <w:noWrap/>
            <w:vAlign w:val="bottom"/>
            <w:hideMark/>
          </w:tcPr>
          <w:p w14:paraId="0EC0FE5C" w14:textId="648D3DDE" w:rsidR="00E3287F" w:rsidRPr="000A0E03" w:rsidRDefault="00A90871" w:rsidP="003A0F5A">
            <w:pPr>
              <w:spacing w:after="0" w:line="240" w:lineRule="auto"/>
              <w:jc w:val="right"/>
              <w:rPr>
                <w:rFonts w:ascii="Calibri" w:hAnsi="Calibri" w:cs="Calibri"/>
                <w:sz w:val="22"/>
                <w:szCs w:val="22"/>
                <w:lang w:val="es-ES"/>
              </w:rPr>
            </w:pPr>
            <w:r w:rsidRPr="00A90871">
              <w:rPr>
                <w:rFonts w:ascii="Calibri" w:hAnsi="Calibri" w:cs="Calibri"/>
                <w:sz w:val="22"/>
                <w:szCs w:val="22"/>
                <w:lang w:val="es-ES"/>
              </w:rPr>
              <w:t>22.195.524</w:t>
            </w:r>
          </w:p>
        </w:tc>
      </w:tr>
      <w:tr w:rsidR="00E3287F" w:rsidRPr="000A0E03" w14:paraId="35C5A627" w14:textId="77777777" w:rsidTr="003A0F5A">
        <w:trPr>
          <w:trHeight w:val="311"/>
          <w:jc w:val="center"/>
        </w:trPr>
        <w:tc>
          <w:tcPr>
            <w:tcW w:w="864" w:type="dxa"/>
            <w:tcBorders>
              <w:top w:val="nil"/>
              <w:left w:val="nil"/>
              <w:bottom w:val="nil"/>
              <w:right w:val="nil"/>
            </w:tcBorders>
            <w:noWrap/>
            <w:vAlign w:val="bottom"/>
            <w:hideMark/>
          </w:tcPr>
          <w:p w14:paraId="78741E7F" w14:textId="77777777" w:rsidR="00E3287F" w:rsidRPr="000A0E03" w:rsidRDefault="00E3287F" w:rsidP="003A0F5A">
            <w:pPr>
              <w:spacing w:after="0" w:line="240" w:lineRule="auto"/>
              <w:rPr>
                <w:rFonts w:ascii="Calibri" w:hAnsi="Calibri" w:cs="Calibri"/>
                <w:sz w:val="22"/>
                <w:szCs w:val="22"/>
                <w:lang w:val="es-ES"/>
              </w:rPr>
            </w:pPr>
          </w:p>
        </w:tc>
        <w:tc>
          <w:tcPr>
            <w:tcW w:w="1024" w:type="dxa"/>
            <w:tcBorders>
              <w:top w:val="nil"/>
              <w:left w:val="nil"/>
              <w:bottom w:val="nil"/>
              <w:right w:val="nil"/>
            </w:tcBorders>
            <w:noWrap/>
            <w:vAlign w:val="bottom"/>
            <w:hideMark/>
          </w:tcPr>
          <w:p w14:paraId="19C2DA69" w14:textId="77777777" w:rsidR="00E3287F" w:rsidRPr="000A0E03" w:rsidRDefault="00E3287F" w:rsidP="003A0F5A">
            <w:pPr>
              <w:spacing w:after="0" w:line="240" w:lineRule="auto"/>
              <w:rPr>
                <w:rFonts w:ascii="Times New Roman" w:hAnsi="Times New Roman" w:cs="Times New Roman"/>
                <w:color w:val="auto"/>
                <w:sz w:val="20"/>
                <w:szCs w:val="20"/>
                <w:lang w:val="es-ES"/>
              </w:rPr>
            </w:pPr>
          </w:p>
        </w:tc>
        <w:tc>
          <w:tcPr>
            <w:tcW w:w="1245" w:type="dxa"/>
            <w:tcBorders>
              <w:top w:val="nil"/>
              <w:left w:val="nil"/>
              <w:bottom w:val="nil"/>
              <w:right w:val="nil"/>
            </w:tcBorders>
            <w:noWrap/>
            <w:vAlign w:val="bottom"/>
            <w:hideMark/>
          </w:tcPr>
          <w:p w14:paraId="6341B3C0" w14:textId="77777777" w:rsidR="00E3287F" w:rsidRPr="000A0E03" w:rsidRDefault="00E3287F" w:rsidP="003A0F5A">
            <w:pPr>
              <w:spacing w:after="0" w:line="240" w:lineRule="auto"/>
              <w:rPr>
                <w:rFonts w:ascii="Times New Roman" w:hAnsi="Times New Roman" w:cs="Times New Roman"/>
                <w:color w:val="auto"/>
                <w:sz w:val="20"/>
                <w:szCs w:val="20"/>
                <w:lang w:val="es-ES"/>
              </w:rPr>
            </w:pPr>
          </w:p>
        </w:tc>
        <w:tc>
          <w:tcPr>
            <w:tcW w:w="2254" w:type="dxa"/>
            <w:gridSpan w:val="2"/>
            <w:tcBorders>
              <w:top w:val="nil"/>
              <w:left w:val="nil"/>
              <w:bottom w:val="nil"/>
              <w:right w:val="nil"/>
            </w:tcBorders>
            <w:noWrap/>
            <w:vAlign w:val="bottom"/>
            <w:hideMark/>
          </w:tcPr>
          <w:p w14:paraId="6A99C322" w14:textId="77777777" w:rsidR="00E3287F" w:rsidRPr="000A0E03" w:rsidRDefault="00E3287F" w:rsidP="003A0F5A">
            <w:pPr>
              <w:spacing w:after="0" w:line="240" w:lineRule="auto"/>
              <w:rPr>
                <w:rFonts w:ascii="Times New Roman" w:hAnsi="Times New Roman" w:cs="Times New Roman"/>
                <w:color w:val="auto"/>
                <w:sz w:val="20"/>
                <w:szCs w:val="20"/>
                <w:lang w:val="es-ES"/>
              </w:rPr>
            </w:pPr>
          </w:p>
        </w:tc>
        <w:tc>
          <w:tcPr>
            <w:tcW w:w="283" w:type="dxa"/>
            <w:tcBorders>
              <w:top w:val="nil"/>
              <w:left w:val="nil"/>
              <w:bottom w:val="nil"/>
              <w:right w:val="nil"/>
            </w:tcBorders>
            <w:noWrap/>
            <w:vAlign w:val="bottom"/>
            <w:hideMark/>
          </w:tcPr>
          <w:p w14:paraId="27DFEF42" w14:textId="77777777" w:rsidR="00E3287F" w:rsidRPr="000A0E03" w:rsidRDefault="00E3287F" w:rsidP="003A0F5A">
            <w:pPr>
              <w:spacing w:after="0" w:line="240" w:lineRule="auto"/>
              <w:rPr>
                <w:rFonts w:ascii="Times New Roman" w:hAnsi="Times New Roman" w:cs="Times New Roman"/>
                <w:color w:val="auto"/>
                <w:sz w:val="20"/>
                <w:szCs w:val="20"/>
                <w:lang w:val="es-ES"/>
              </w:rPr>
            </w:pPr>
          </w:p>
        </w:tc>
        <w:tc>
          <w:tcPr>
            <w:tcW w:w="1544" w:type="dxa"/>
            <w:tcBorders>
              <w:top w:val="single" w:sz="4" w:space="0" w:color="auto"/>
              <w:left w:val="nil"/>
              <w:bottom w:val="double" w:sz="4" w:space="0" w:color="auto"/>
              <w:right w:val="nil"/>
            </w:tcBorders>
            <w:noWrap/>
            <w:vAlign w:val="bottom"/>
            <w:hideMark/>
          </w:tcPr>
          <w:p w14:paraId="54EA6CC6" w14:textId="46049250" w:rsidR="00E3287F" w:rsidRPr="00A04D17" w:rsidRDefault="00A90871" w:rsidP="003A0F5A">
            <w:pPr>
              <w:spacing w:after="0" w:line="240" w:lineRule="auto"/>
              <w:jc w:val="right"/>
              <w:rPr>
                <w:rFonts w:ascii="Calibri" w:hAnsi="Calibri" w:cs="Calibri"/>
                <w:sz w:val="22"/>
                <w:szCs w:val="22"/>
                <w:lang w:val="es-ES"/>
              </w:rPr>
            </w:pPr>
            <w:r w:rsidRPr="00A90871">
              <w:rPr>
                <w:rFonts w:ascii="Calibri" w:hAnsi="Calibri" w:cs="Calibri"/>
                <w:sz w:val="22"/>
                <w:szCs w:val="22"/>
              </w:rPr>
              <w:t>122.905.377</w:t>
            </w:r>
          </w:p>
        </w:tc>
        <w:tc>
          <w:tcPr>
            <w:tcW w:w="1288" w:type="dxa"/>
            <w:tcBorders>
              <w:top w:val="single" w:sz="4" w:space="0" w:color="FFFFFF" w:themeColor="background1"/>
              <w:left w:val="nil"/>
              <w:bottom w:val="single" w:sz="4" w:space="0" w:color="FFFFFF" w:themeColor="background1"/>
              <w:right w:val="nil"/>
            </w:tcBorders>
            <w:noWrap/>
            <w:vAlign w:val="bottom"/>
          </w:tcPr>
          <w:p w14:paraId="405BD1CE" w14:textId="77777777" w:rsidR="00E3287F" w:rsidRPr="00004940" w:rsidRDefault="00E3287F" w:rsidP="003A0F5A">
            <w:pPr>
              <w:spacing w:after="0" w:line="240" w:lineRule="auto"/>
              <w:jc w:val="right"/>
              <w:rPr>
                <w:rFonts w:ascii="Calibri" w:hAnsi="Calibri" w:cs="Calibri"/>
                <w:color w:val="auto"/>
                <w:sz w:val="22"/>
                <w:szCs w:val="22"/>
                <w:lang w:val="es-ES"/>
              </w:rPr>
            </w:pPr>
          </w:p>
        </w:tc>
        <w:tc>
          <w:tcPr>
            <w:tcW w:w="1427" w:type="dxa"/>
            <w:tcBorders>
              <w:top w:val="single" w:sz="4" w:space="0" w:color="auto"/>
              <w:left w:val="nil"/>
              <w:bottom w:val="double" w:sz="6" w:space="0" w:color="auto"/>
              <w:right w:val="nil"/>
            </w:tcBorders>
            <w:noWrap/>
            <w:vAlign w:val="bottom"/>
            <w:hideMark/>
          </w:tcPr>
          <w:p w14:paraId="1D8C9891" w14:textId="48E57778" w:rsidR="00E3287F" w:rsidRPr="000A0E03" w:rsidRDefault="00A90871" w:rsidP="003A0F5A">
            <w:pPr>
              <w:spacing w:after="0" w:line="240" w:lineRule="auto"/>
              <w:jc w:val="right"/>
              <w:rPr>
                <w:rFonts w:ascii="Calibri" w:hAnsi="Calibri" w:cs="Calibri"/>
                <w:sz w:val="22"/>
                <w:szCs w:val="22"/>
                <w:lang w:val="es-ES"/>
              </w:rPr>
            </w:pPr>
            <w:r w:rsidRPr="00A90871">
              <w:rPr>
                <w:rFonts w:ascii="Calibri" w:hAnsi="Calibri" w:cs="Calibri"/>
                <w:sz w:val="22"/>
                <w:szCs w:val="22"/>
                <w:lang w:val="es-ES"/>
              </w:rPr>
              <w:t>22.195.524</w:t>
            </w:r>
          </w:p>
        </w:tc>
      </w:tr>
    </w:tbl>
    <w:p w14:paraId="687BFA7C" w14:textId="77777777" w:rsidR="00E3287F" w:rsidRDefault="00E3287F" w:rsidP="00E71901">
      <w:pPr>
        <w:pStyle w:val="BodySingle"/>
        <w:jc w:val="both"/>
        <w:rPr>
          <w:b/>
          <w:bCs/>
          <w:sz w:val="20"/>
          <w:szCs w:val="20"/>
          <w:lang w:val="es-AR"/>
        </w:rPr>
      </w:pPr>
    </w:p>
    <w:p w14:paraId="3B8B7FF3" w14:textId="77777777" w:rsidR="00E3287F" w:rsidRDefault="00E3287F" w:rsidP="00E71901">
      <w:pPr>
        <w:pStyle w:val="BodySingle"/>
        <w:jc w:val="both"/>
        <w:rPr>
          <w:b/>
          <w:bCs/>
          <w:sz w:val="20"/>
          <w:szCs w:val="20"/>
          <w:lang w:val="es-AR"/>
        </w:rPr>
      </w:pPr>
    </w:p>
    <w:p w14:paraId="0ADEC41F" w14:textId="77777777" w:rsidR="00E3287F" w:rsidRDefault="00E3287F" w:rsidP="00E71901">
      <w:pPr>
        <w:pStyle w:val="BodySingle"/>
        <w:jc w:val="both"/>
        <w:rPr>
          <w:b/>
          <w:bCs/>
          <w:sz w:val="20"/>
          <w:szCs w:val="20"/>
          <w:lang w:val="es-AR"/>
        </w:rPr>
      </w:pPr>
    </w:p>
    <w:p w14:paraId="013BFD87" w14:textId="77777777" w:rsidR="008F2045" w:rsidRDefault="008F2045" w:rsidP="00E71901">
      <w:pPr>
        <w:pStyle w:val="BodySingle"/>
        <w:jc w:val="both"/>
        <w:rPr>
          <w:b/>
          <w:bCs/>
          <w:sz w:val="20"/>
          <w:szCs w:val="20"/>
          <w:lang w:val="es-AR"/>
        </w:rPr>
      </w:pPr>
    </w:p>
    <w:p w14:paraId="5470D221" w14:textId="37EBA60C" w:rsidR="00376EEE" w:rsidRDefault="00E71901">
      <w:pPr>
        <w:pStyle w:val="BodySingle"/>
        <w:jc w:val="both"/>
        <w:rPr>
          <w:b/>
          <w:bCs/>
          <w:sz w:val="20"/>
          <w:szCs w:val="20"/>
          <w:lang w:val="es-AR"/>
        </w:rPr>
      </w:pPr>
      <w:r>
        <w:rPr>
          <w:b/>
          <w:bCs/>
          <w:sz w:val="20"/>
          <w:szCs w:val="20"/>
          <w:lang w:val="es-AR"/>
        </w:rPr>
        <w:t xml:space="preserve">NOTA </w:t>
      </w:r>
      <w:r w:rsidR="004A5A40">
        <w:rPr>
          <w:b/>
          <w:bCs/>
          <w:sz w:val="20"/>
          <w:szCs w:val="20"/>
          <w:lang w:val="es-AR"/>
        </w:rPr>
        <w:t>6</w:t>
      </w:r>
      <w:r w:rsidR="00376EEE">
        <w:rPr>
          <w:b/>
          <w:bCs/>
          <w:sz w:val="20"/>
          <w:szCs w:val="20"/>
          <w:lang w:val="es-AR"/>
        </w:rPr>
        <w:t>- ESTADO DE CAPITAL</w:t>
      </w:r>
    </w:p>
    <w:p w14:paraId="073A1C5A" w14:textId="77777777" w:rsidR="00376EEE" w:rsidRDefault="00376EEE">
      <w:pPr>
        <w:pStyle w:val="BodySingle"/>
        <w:jc w:val="both"/>
        <w:rPr>
          <w:sz w:val="20"/>
          <w:szCs w:val="20"/>
          <w:lang w:val="es-AR"/>
        </w:rPr>
      </w:pPr>
    </w:p>
    <w:p w14:paraId="5B5E4C6F" w14:textId="3CE89EF2" w:rsidR="00376EEE" w:rsidRDefault="00376EEE">
      <w:pPr>
        <w:pStyle w:val="BodySingle"/>
        <w:jc w:val="both"/>
        <w:rPr>
          <w:sz w:val="20"/>
          <w:szCs w:val="20"/>
          <w:lang w:val="es-AR"/>
        </w:rPr>
      </w:pPr>
      <w:r>
        <w:rPr>
          <w:sz w:val="20"/>
          <w:szCs w:val="20"/>
          <w:lang w:val="es-AR"/>
        </w:rPr>
        <w:t xml:space="preserve">En cumplimiento de lo requerido por la I.G.J. se informa que el estado de los capitales al </w:t>
      </w:r>
      <w:r w:rsidR="00FA1E35">
        <w:rPr>
          <w:sz w:val="20"/>
          <w:szCs w:val="20"/>
          <w:lang w:val="es-AR"/>
        </w:rPr>
        <w:t xml:space="preserve">30 de septiembre de </w:t>
      </w:r>
      <w:r w:rsidR="005A2755">
        <w:rPr>
          <w:sz w:val="20"/>
          <w:szCs w:val="20"/>
          <w:lang w:val="es-AR"/>
        </w:rPr>
        <w:t>2025</w:t>
      </w:r>
      <w:r>
        <w:rPr>
          <w:sz w:val="20"/>
          <w:szCs w:val="20"/>
          <w:lang w:val="es-AR"/>
        </w:rPr>
        <w:t xml:space="preserve"> es el siguiente:</w:t>
      </w:r>
    </w:p>
    <w:p w14:paraId="4BA730D0" w14:textId="40A34879" w:rsidR="00376EEE" w:rsidRDefault="00376EEE">
      <w:pPr>
        <w:pStyle w:val="BodySingle"/>
        <w:jc w:val="both"/>
        <w:rPr>
          <w:sz w:val="20"/>
          <w:szCs w:val="20"/>
          <w:lang w:val="es-AR"/>
        </w:rPr>
      </w:pPr>
    </w:p>
    <w:p w14:paraId="53202080" w14:textId="128BA07A" w:rsidR="004A5A40" w:rsidRDefault="004A5A40">
      <w:pPr>
        <w:pStyle w:val="BodySingle"/>
        <w:jc w:val="both"/>
        <w:rPr>
          <w:sz w:val="20"/>
          <w:szCs w:val="20"/>
          <w:lang w:val="es-AR"/>
        </w:rPr>
      </w:pPr>
    </w:p>
    <w:p w14:paraId="119810DC" w14:textId="77777777" w:rsidR="004A5A40" w:rsidRDefault="004A5A40">
      <w:pPr>
        <w:pStyle w:val="BodySingle"/>
        <w:jc w:val="both"/>
        <w:rPr>
          <w:sz w:val="20"/>
          <w:szCs w:val="20"/>
          <w:lang w:val="es-AR"/>
        </w:rPr>
      </w:pPr>
    </w:p>
    <w:tbl>
      <w:tblPr>
        <w:tblW w:w="0" w:type="auto"/>
        <w:jc w:val="right"/>
        <w:tblLayout w:type="fixed"/>
        <w:tblCellMar>
          <w:left w:w="30" w:type="dxa"/>
          <w:right w:w="30" w:type="dxa"/>
        </w:tblCellMar>
        <w:tblLook w:val="0000" w:firstRow="0" w:lastRow="0" w:firstColumn="0" w:lastColumn="0" w:noHBand="0" w:noVBand="0"/>
      </w:tblPr>
      <w:tblGrid>
        <w:gridCol w:w="1725"/>
        <w:gridCol w:w="5483"/>
        <w:gridCol w:w="1701"/>
      </w:tblGrid>
      <w:tr w:rsidR="00376EEE" w:rsidRPr="00CA5BCD" w14:paraId="2D6CB763" w14:textId="77777777">
        <w:trPr>
          <w:trHeight w:val="262"/>
          <w:jc w:val="right"/>
        </w:trPr>
        <w:tc>
          <w:tcPr>
            <w:tcW w:w="1725" w:type="dxa"/>
            <w:tcBorders>
              <w:top w:val="nil"/>
              <w:left w:val="nil"/>
              <w:bottom w:val="nil"/>
              <w:right w:val="nil"/>
            </w:tcBorders>
          </w:tcPr>
          <w:p w14:paraId="68088A61" w14:textId="77777777" w:rsidR="00376EEE" w:rsidRPr="00CA5BCD" w:rsidRDefault="00376EEE">
            <w:pPr>
              <w:spacing w:before="40" w:after="40"/>
              <w:jc w:val="right"/>
              <w:rPr>
                <w:rFonts w:ascii="Times New Roman" w:hAnsi="Times New Roman" w:cs="Times New Roman"/>
                <w:color w:val="auto"/>
                <w:lang w:val="es-AR"/>
              </w:rPr>
            </w:pPr>
          </w:p>
        </w:tc>
        <w:tc>
          <w:tcPr>
            <w:tcW w:w="5483" w:type="dxa"/>
            <w:tcBorders>
              <w:top w:val="nil"/>
              <w:left w:val="nil"/>
              <w:bottom w:val="nil"/>
              <w:right w:val="nil"/>
            </w:tcBorders>
          </w:tcPr>
          <w:p w14:paraId="2AB19DE1" w14:textId="77777777" w:rsidR="00376EEE" w:rsidRPr="00CA5BCD" w:rsidRDefault="00376EEE">
            <w:pPr>
              <w:spacing w:before="40" w:after="40"/>
              <w:jc w:val="right"/>
              <w:rPr>
                <w:rFonts w:ascii="Times New Roman" w:hAnsi="Times New Roman" w:cs="Times New Roman"/>
                <w:color w:val="auto"/>
                <w:lang w:val="es-AR"/>
              </w:rPr>
            </w:pPr>
          </w:p>
        </w:tc>
        <w:tc>
          <w:tcPr>
            <w:tcW w:w="1701" w:type="dxa"/>
            <w:tcBorders>
              <w:top w:val="nil"/>
              <w:left w:val="nil"/>
              <w:bottom w:val="single" w:sz="6" w:space="0" w:color="000000"/>
              <w:right w:val="nil"/>
            </w:tcBorders>
          </w:tcPr>
          <w:p w14:paraId="7B029721" w14:textId="77777777" w:rsidR="00376EEE" w:rsidRPr="00CA5BCD" w:rsidRDefault="00376EEE">
            <w:pPr>
              <w:spacing w:before="40" w:after="40"/>
              <w:jc w:val="center"/>
              <w:rPr>
                <w:rFonts w:ascii="Times New Roman" w:hAnsi="Times New Roman" w:cs="Times New Roman"/>
                <w:b/>
                <w:bCs/>
                <w:color w:val="auto"/>
                <w:lang w:val="es-AR"/>
              </w:rPr>
            </w:pPr>
            <w:r w:rsidRPr="00CA5BCD">
              <w:rPr>
                <w:rFonts w:ascii="Times New Roman" w:hAnsi="Times New Roman" w:cs="Times New Roman"/>
                <w:b/>
                <w:bCs/>
                <w:color w:val="auto"/>
                <w:lang w:val="es-AR"/>
              </w:rPr>
              <w:t>Valor nominal</w:t>
            </w:r>
          </w:p>
        </w:tc>
      </w:tr>
      <w:tr w:rsidR="00376EEE" w:rsidRPr="00CA5BCD" w14:paraId="4A81BA53" w14:textId="77777777">
        <w:trPr>
          <w:trHeight w:val="262"/>
          <w:jc w:val="right"/>
        </w:trPr>
        <w:tc>
          <w:tcPr>
            <w:tcW w:w="1725" w:type="dxa"/>
            <w:tcBorders>
              <w:top w:val="nil"/>
              <w:left w:val="nil"/>
              <w:bottom w:val="nil"/>
              <w:right w:val="nil"/>
            </w:tcBorders>
          </w:tcPr>
          <w:p w14:paraId="3EC4281B" w14:textId="77777777" w:rsidR="00376EEE" w:rsidRPr="00CA5BCD" w:rsidRDefault="00376EEE">
            <w:pPr>
              <w:spacing w:before="40" w:after="40"/>
              <w:jc w:val="right"/>
              <w:rPr>
                <w:rFonts w:ascii="Times New Roman" w:hAnsi="Times New Roman" w:cs="Times New Roman"/>
                <w:color w:val="auto"/>
                <w:lang w:val="es-AR"/>
              </w:rPr>
            </w:pPr>
          </w:p>
        </w:tc>
        <w:tc>
          <w:tcPr>
            <w:tcW w:w="5483" w:type="dxa"/>
            <w:tcBorders>
              <w:top w:val="nil"/>
              <w:left w:val="nil"/>
              <w:bottom w:val="nil"/>
              <w:right w:val="nil"/>
            </w:tcBorders>
          </w:tcPr>
          <w:p w14:paraId="0643772B" w14:textId="77777777" w:rsidR="00376EEE" w:rsidRPr="00CA5BCD" w:rsidRDefault="00376EEE">
            <w:pPr>
              <w:spacing w:before="40" w:after="40"/>
              <w:jc w:val="right"/>
              <w:rPr>
                <w:rFonts w:ascii="Times New Roman" w:hAnsi="Times New Roman" w:cs="Times New Roman"/>
                <w:color w:val="auto"/>
                <w:lang w:val="es-AR"/>
              </w:rPr>
            </w:pPr>
          </w:p>
        </w:tc>
        <w:tc>
          <w:tcPr>
            <w:tcW w:w="1701" w:type="dxa"/>
            <w:tcBorders>
              <w:top w:val="nil"/>
              <w:left w:val="nil"/>
              <w:bottom w:val="single" w:sz="6" w:space="0" w:color="000000"/>
              <w:right w:val="nil"/>
            </w:tcBorders>
          </w:tcPr>
          <w:p w14:paraId="653F5A8D" w14:textId="77777777" w:rsidR="00376EEE" w:rsidRPr="00CA5BCD" w:rsidRDefault="00376EEE">
            <w:pPr>
              <w:spacing w:before="40" w:after="40"/>
              <w:jc w:val="center"/>
              <w:rPr>
                <w:rFonts w:ascii="Times New Roman" w:hAnsi="Times New Roman" w:cs="Times New Roman"/>
                <w:b/>
                <w:bCs/>
                <w:color w:val="auto"/>
                <w:lang w:val="es-AR"/>
              </w:rPr>
            </w:pPr>
            <w:r w:rsidRPr="00CA5BCD">
              <w:rPr>
                <w:rFonts w:ascii="Times New Roman" w:hAnsi="Times New Roman" w:cs="Times New Roman"/>
                <w:b/>
                <w:bCs/>
                <w:color w:val="auto"/>
                <w:lang w:val="es-AR"/>
              </w:rPr>
              <w:t>En pesos</w:t>
            </w:r>
          </w:p>
        </w:tc>
      </w:tr>
      <w:tr w:rsidR="00376EEE" w:rsidRPr="00CA5BCD" w14:paraId="45DD90F4" w14:textId="77777777">
        <w:trPr>
          <w:trHeight w:val="262"/>
          <w:jc w:val="right"/>
        </w:trPr>
        <w:tc>
          <w:tcPr>
            <w:tcW w:w="7208" w:type="dxa"/>
            <w:gridSpan w:val="2"/>
            <w:tcBorders>
              <w:top w:val="nil"/>
              <w:left w:val="nil"/>
              <w:bottom w:val="nil"/>
              <w:right w:val="nil"/>
            </w:tcBorders>
          </w:tcPr>
          <w:p w14:paraId="6DD5D997" w14:textId="77777777" w:rsidR="00376EEE" w:rsidRPr="00CA5BCD" w:rsidRDefault="00376EEE">
            <w:pPr>
              <w:spacing w:before="40" w:after="40"/>
              <w:rPr>
                <w:color w:val="auto"/>
                <w:lang w:val="es-AR"/>
              </w:rPr>
            </w:pPr>
            <w:r w:rsidRPr="00CA5BCD">
              <w:rPr>
                <w:color w:val="auto"/>
                <w:lang w:val="es-AR"/>
              </w:rPr>
              <w:t>Capital suscripto, integrado e inscripto en el Registro Público de Comercio</w:t>
            </w:r>
          </w:p>
        </w:tc>
        <w:tc>
          <w:tcPr>
            <w:tcW w:w="1701" w:type="dxa"/>
            <w:tcBorders>
              <w:top w:val="nil"/>
              <w:left w:val="nil"/>
              <w:bottom w:val="nil"/>
              <w:right w:val="nil"/>
            </w:tcBorders>
          </w:tcPr>
          <w:p w14:paraId="40097516" w14:textId="77777777" w:rsidR="00376EEE" w:rsidRPr="00CA5BCD" w:rsidRDefault="00376EEE">
            <w:pPr>
              <w:spacing w:before="40" w:after="40"/>
              <w:jc w:val="center"/>
              <w:rPr>
                <w:color w:val="auto"/>
                <w:lang w:val="es-AR"/>
              </w:rPr>
            </w:pPr>
            <w:r w:rsidRPr="00CA5BCD">
              <w:rPr>
                <w:color w:val="auto"/>
                <w:lang w:val="es-AR"/>
              </w:rPr>
              <w:t>27.700.000</w:t>
            </w:r>
          </w:p>
        </w:tc>
      </w:tr>
    </w:tbl>
    <w:p w14:paraId="600EB0D0" w14:textId="77777777" w:rsidR="00376EEE" w:rsidRDefault="00376EEE">
      <w:pPr>
        <w:pStyle w:val="BodySingle"/>
        <w:jc w:val="both"/>
        <w:rPr>
          <w:noProof/>
          <w:sz w:val="20"/>
          <w:szCs w:val="20"/>
          <w:lang w:val="es-AR" w:eastAsia="es-AR"/>
        </w:rPr>
      </w:pPr>
    </w:p>
    <w:p w14:paraId="2EA2030A" w14:textId="77777777" w:rsidR="00376EEE" w:rsidRDefault="00376EEE">
      <w:pPr>
        <w:pStyle w:val="BodySingle"/>
        <w:jc w:val="both"/>
        <w:rPr>
          <w:noProof/>
          <w:sz w:val="20"/>
          <w:szCs w:val="20"/>
          <w:lang w:val="es-AR" w:eastAsia="es-AR"/>
        </w:rPr>
      </w:pPr>
    </w:p>
    <w:p w14:paraId="185B6A8E" w14:textId="77777777" w:rsidR="00C74A05" w:rsidRDefault="00C74A05" w:rsidP="00FC457F">
      <w:pPr>
        <w:pStyle w:val="BodySingle"/>
        <w:spacing w:line="140" w:lineRule="atLeast"/>
        <w:ind w:left="-426"/>
        <w:jc w:val="both"/>
        <w:rPr>
          <w:b/>
          <w:bCs/>
          <w:sz w:val="20"/>
          <w:szCs w:val="20"/>
          <w:lang w:val="es-AR"/>
        </w:rPr>
      </w:pPr>
    </w:p>
    <w:p w14:paraId="1AE40A3F" w14:textId="3969CEAE" w:rsidR="004A5A40" w:rsidRDefault="004A5A40" w:rsidP="00FC457F">
      <w:pPr>
        <w:pStyle w:val="BodySingle"/>
        <w:spacing w:line="140" w:lineRule="atLeast"/>
        <w:ind w:left="-426"/>
        <w:jc w:val="both"/>
        <w:rPr>
          <w:b/>
          <w:bCs/>
          <w:sz w:val="20"/>
          <w:szCs w:val="20"/>
          <w:lang w:val="es-AR"/>
        </w:rPr>
      </w:pPr>
    </w:p>
    <w:p w14:paraId="2B2AC11A" w14:textId="223EDEC2" w:rsidR="004A5A40" w:rsidRDefault="004A5A40" w:rsidP="00FC457F">
      <w:pPr>
        <w:pStyle w:val="BodySingle"/>
        <w:spacing w:line="140" w:lineRule="atLeast"/>
        <w:ind w:left="-426"/>
        <w:jc w:val="both"/>
        <w:rPr>
          <w:b/>
          <w:bCs/>
          <w:sz w:val="20"/>
          <w:szCs w:val="20"/>
          <w:lang w:val="es-AR"/>
        </w:rPr>
      </w:pPr>
    </w:p>
    <w:p w14:paraId="60F489EC" w14:textId="205C0D96" w:rsidR="004A5A40" w:rsidRDefault="004A5A40" w:rsidP="00FC457F">
      <w:pPr>
        <w:pStyle w:val="BodySingle"/>
        <w:spacing w:line="140" w:lineRule="atLeast"/>
        <w:ind w:left="-426"/>
        <w:jc w:val="both"/>
        <w:rPr>
          <w:b/>
          <w:bCs/>
          <w:sz w:val="20"/>
          <w:szCs w:val="20"/>
          <w:lang w:val="es-AR"/>
        </w:rPr>
      </w:pPr>
    </w:p>
    <w:p w14:paraId="0681E7B9" w14:textId="77777777" w:rsidR="004A5A40" w:rsidRDefault="004A5A40" w:rsidP="00FC457F">
      <w:pPr>
        <w:pStyle w:val="BodySingle"/>
        <w:spacing w:line="140" w:lineRule="atLeast"/>
        <w:ind w:left="-426"/>
        <w:jc w:val="both"/>
        <w:rPr>
          <w:b/>
          <w:bCs/>
          <w:sz w:val="20"/>
          <w:szCs w:val="20"/>
          <w:lang w:val="es-AR"/>
        </w:rPr>
      </w:pPr>
    </w:p>
    <w:p w14:paraId="37358384" w14:textId="77777777" w:rsidR="00342808" w:rsidRDefault="00342808" w:rsidP="00FC457F">
      <w:pPr>
        <w:pStyle w:val="BodySingle"/>
        <w:spacing w:line="140" w:lineRule="atLeast"/>
        <w:ind w:left="-426"/>
        <w:jc w:val="both"/>
        <w:rPr>
          <w:b/>
          <w:bCs/>
          <w:sz w:val="20"/>
          <w:szCs w:val="20"/>
          <w:lang w:val="es-AR"/>
        </w:rPr>
      </w:pPr>
    </w:p>
    <w:p w14:paraId="10C65E4C" w14:textId="77777777" w:rsidR="00BB4C93" w:rsidRDefault="00BB4C93" w:rsidP="00FC457F">
      <w:pPr>
        <w:pStyle w:val="BodySingle"/>
        <w:spacing w:line="140" w:lineRule="atLeast"/>
        <w:ind w:left="-426"/>
        <w:jc w:val="both"/>
        <w:rPr>
          <w:b/>
          <w:bCs/>
          <w:sz w:val="20"/>
          <w:szCs w:val="20"/>
          <w:lang w:val="es-AR"/>
        </w:rPr>
      </w:pPr>
    </w:p>
    <w:p w14:paraId="49F2890C" w14:textId="77777777" w:rsidR="00BB4C93" w:rsidRDefault="00BB4C93" w:rsidP="00FC457F">
      <w:pPr>
        <w:pStyle w:val="BodySingle"/>
        <w:spacing w:line="140" w:lineRule="atLeast"/>
        <w:ind w:left="-426"/>
        <w:jc w:val="both"/>
        <w:rPr>
          <w:b/>
          <w:bCs/>
          <w:sz w:val="20"/>
          <w:szCs w:val="20"/>
          <w:lang w:val="es-AR"/>
        </w:rPr>
      </w:pPr>
    </w:p>
    <w:p w14:paraId="73D95B76" w14:textId="77777777" w:rsidR="00BB4C93" w:rsidRDefault="00BB4C93" w:rsidP="00FC457F">
      <w:pPr>
        <w:pStyle w:val="BodySingle"/>
        <w:spacing w:line="140" w:lineRule="atLeast"/>
        <w:ind w:left="-426"/>
        <w:jc w:val="both"/>
        <w:rPr>
          <w:b/>
          <w:bCs/>
          <w:sz w:val="20"/>
          <w:szCs w:val="20"/>
          <w:lang w:val="es-AR"/>
        </w:rPr>
      </w:pPr>
    </w:p>
    <w:p w14:paraId="53CD63E4" w14:textId="77777777" w:rsidR="00BB4C93" w:rsidRDefault="00BB4C93" w:rsidP="00FC457F">
      <w:pPr>
        <w:pStyle w:val="BodySingle"/>
        <w:spacing w:line="140" w:lineRule="atLeast"/>
        <w:ind w:left="-426"/>
        <w:jc w:val="both"/>
        <w:rPr>
          <w:b/>
          <w:bCs/>
          <w:sz w:val="20"/>
          <w:szCs w:val="20"/>
          <w:lang w:val="es-AR"/>
        </w:rPr>
      </w:pPr>
    </w:p>
    <w:p w14:paraId="1B0335F3" w14:textId="349F970F" w:rsidR="00E65C1A" w:rsidRDefault="00E65C1A" w:rsidP="00FC457F">
      <w:pPr>
        <w:pStyle w:val="BodySingle"/>
        <w:spacing w:line="140" w:lineRule="atLeast"/>
        <w:ind w:left="-426"/>
        <w:jc w:val="both"/>
        <w:rPr>
          <w:b/>
          <w:bCs/>
          <w:sz w:val="20"/>
          <w:szCs w:val="20"/>
          <w:lang w:val="es-AR"/>
        </w:rPr>
      </w:pPr>
      <w:r>
        <w:rPr>
          <w:b/>
          <w:bCs/>
          <w:sz w:val="20"/>
          <w:szCs w:val="20"/>
          <w:lang w:val="es-AR"/>
        </w:rPr>
        <w:t xml:space="preserve">NOTAS A LOS ESTADOS CONTABLES ESPECIALES al </w:t>
      </w:r>
      <w:r w:rsidR="00FA1E35">
        <w:rPr>
          <w:b/>
          <w:bCs/>
          <w:sz w:val="20"/>
          <w:szCs w:val="20"/>
          <w:lang w:val="es-AR"/>
        </w:rPr>
        <w:t xml:space="preserve">30 de septiembre de </w:t>
      </w:r>
      <w:r w:rsidR="005A2755">
        <w:rPr>
          <w:b/>
          <w:bCs/>
          <w:sz w:val="20"/>
          <w:szCs w:val="20"/>
          <w:lang w:val="es-AR"/>
        </w:rPr>
        <w:t>2025</w:t>
      </w:r>
      <w:r>
        <w:rPr>
          <w:b/>
          <w:bCs/>
          <w:sz w:val="20"/>
          <w:szCs w:val="20"/>
          <w:lang w:val="es-AR"/>
        </w:rPr>
        <w:t xml:space="preserve"> (Cont.) </w:t>
      </w:r>
    </w:p>
    <w:p w14:paraId="65395A55" w14:textId="77777777" w:rsidR="00E71901" w:rsidRDefault="00E71901" w:rsidP="00FC457F">
      <w:pPr>
        <w:pStyle w:val="BodySingle"/>
        <w:ind w:left="-426"/>
        <w:jc w:val="both"/>
        <w:rPr>
          <w:b/>
          <w:bCs/>
          <w:sz w:val="20"/>
          <w:szCs w:val="20"/>
          <w:lang w:val="es-AR"/>
        </w:rPr>
      </w:pPr>
    </w:p>
    <w:p w14:paraId="644B4B6A" w14:textId="5B9EFCAC" w:rsidR="00376EEE" w:rsidRDefault="009C681C" w:rsidP="00FC457F">
      <w:pPr>
        <w:pStyle w:val="BodySingle"/>
        <w:ind w:left="-426"/>
        <w:jc w:val="both"/>
        <w:rPr>
          <w:b/>
          <w:bCs/>
          <w:sz w:val="20"/>
          <w:szCs w:val="20"/>
          <w:lang w:val="es-AR"/>
        </w:rPr>
      </w:pPr>
      <w:r>
        <w:rPr>
          <w:b/>
          <w:bCs/>
          <w:sz w:val="20"/>
          <w:szCs w:val="20"/>
          <w:lang w:val="es-AR"/>
        </w:rPr>
        <w:t xml:space="preserve">NOTA </w:t>
      </w:r>
      <w:r w:rsidR="004A5A40">
        <w:rPr>
          <w:b/>
          <w:bCs/>
          <w:sz w:val="20"/>
          <w:szCs w:val="20"/>
          <w:lang w:val="es-AR"/>
        </w:rPr>
        <w:t>7</w:t>
      </w:r>
      <w:r w:rsidR="00376EEE">
        <w:rPr>
          <w:b/>
          <w:bCs/>
          <w:sz w:val="20"/>
          <w:szCs w:val="20"/>
          <w:lang w:val="es-AR"/>
        </w:rPr>
        <w:t xml:space="preserve">- SALDOS Y OPERACIONES CON SOCIEDADES ART. 33 - LEY </w:t>
      </w:r>
      <w:proofErr w:type="spellStart"/>
      <w:r w:rsidR="00376EEE">
        <w:rPr>
          <w:b/>
          <w:bCs/>
          <w:sz w:val="20"/>
          <w:szCs w:val="20"/>
          <w:lang w:val="es-AR"/>
        </w:rPr>
        <w:t>Nº</w:t>
      </w:r>
      <w:proofErr w:type="spellEnd"/>
      <w:r w:rsidR="00376EEE">
        <w:rPr>
          <w:b/>
          <w:bCs/>
          <w:sz w:val="20"/>
          <w:szCs w:val="20"/>
          <w:lang w:val="es-AR"/>
        </w:rPr>
        <w:t xml:space="preserve"> 19.550</w:t>
      </w:r>
    </w:p>
    <w:p w14:paraId="379907DC" w14:textId="77777777" w:rsidR="00376EEE" w:rsidRDefault="00376EEE">
      <w:pPr>
        <w:pStyle w:val="BodySingle"/>
        <w:jc w:val="both"/>
        <w:rPr>
          <w:sz w:val="20"/>
          <w:szCs w:val="20"/>
          <w:lang w:val="es-AR"/>
        </w:rPr>
      </w:pPr>
    </w:p>
    <w:p w14:paraId="04CF6169" w14:textId="77777777" w:rsidR="00376EEE" w:rsidRDefault="00376EEE" w:rsidP="00FC457F">
      <w:pPr>
        <w:pStyle w:val="BodySingle"/>
        <w:ind w:left="-426"/>
        <w:jc w:val="both"/>
        <w:rPr>
          <w:sz w:val="20"/>
          <w:szCs w:val="20"/>
          <w:lang w:val="es-AR"/>
        </w:rPr>
      </w:pPr>
      <w:r>
        <w:rPr>
          <w:sz w:val="20"/>
          <w:szCs w:val="20"/>
          <w:lang w:val="es-AR"/>
        </w:rPr>
        <w:t xml:space="preserve">Los saldos con Sociedades Art. </w:t>
      </w:r>
      <w:proofErr w:type="gramStart"/>
      <w:r>
        <w:rPr>
          <w:sz w:val="20"/>
          <w:szCs w:val="20"/>
          <w:lang w:val="es-AR"/>
        </w:rPr>
        <w:t>33  -</w:t>
      </w:r>
      <w:proofErr w:type="gramEnd"/>
      <w:r>
        <w:rPr>
          <w:sz w:val="20"/>
          <w:szCs w:val="20"/>
          <w:lang w:val="es-AR"/>
        </w:rPr>
        <w:t xml:space="preserve"> Ley </w:t>
      </w:r>
      <w:proofErr w:type="spellStart"/>
      <w:r>
        <w:rPr>
          <w:sz w:val="20"/>
          <w:szCs w:val="20"/>
          <w:lang w:val="es-AR"/>
        </w:rPr>
        <w:t>Nº</w:t>
      </w:r>
      <w:proofErr w:type="spellEnd"/>
      <w:r>
        <w:rPr>
          <w:sz w:val="20"/>
          <w:szCs w:val="20"/>
          <w:lang w:val="es-AR"/>
        </w:rPr>
        <w:t xml:space="preserve"> 19.550 son los siguientes:</w:t>
      </w:r>
    </w:p>
    <w:p w14:paraId="22D8AE7F" w14:textId="77777777" w:rsidR="009F655E" w:rsidRDefault="009F655E" w:rsidP="00FC457F">
      <w:pPr>
        <w:pStyle w:val="BodySingle"/>
        <w:ind w:left="-426"/>
        <w:jc w:val="both"/>
        <w:rPr>
          <w:sz w:val="20"/>
          <w:szCs w:val="20"/>
          <w:lang w:val="es-AR"/>
        </w:rPr>
      </w:pPr>
    </w:p>
    <w:p w14:paraId="6DAAFE33" w14:textId="77777777" w:rsidR="00F0218C" w:rsidRDefault="00F0218C">
      <w:pPr>
        <w:pStyle w:val="BodySingle"/>
        <w:jc w:val="both"/>
        <w:rPr>
          <w:rFonts w:ascii="Times New Roman" w:hAnsi="Times New Roman" w:cs="Times New Roman"/>
          <w:noProof/>
          <w:sz w:val="22"/>
          <w:szCs w:val="22"/>
          <w:lang w:val="es-AR" w:eastAsia="es-AR"/>
        </w:rPr>
      </w:pPr>
    </w:p>
    <w:tbl>
      <w:tblPr>
        <w:tblW w:w="10500" w:type="dxa"/>
        <w:jc w:val="center"/>
        <w:tblLook w:val="04A0" w:firstRow="1" w:lastRow="0" w:firstColumn="1" w:lastColumn="0" w:noHBand="0" w:noVBand="1"/>
      </w:tblPr>
      <w:tblGrid>
        <w:gridCol w:w="860"/>
        <w:gridCol w:w="1020"/>
        <w:gridCol w:w="1020"/>
        <w:gridCol w:w="1020"/>
        <w:gridCol w:w="2340"/>
        <w:gridCol w:w="1360"/>
        <w:gridCol w:w="1460"/>
        <w:gridCol w:w="1420"/>
      </w:tblGrid>
      <w:tr w:rsidR="00466073" w:rsidRPr="002D78EA" w14:paraId="64E8100D" w14:textId="77777777" w:rsidTr="00466073">
        <w:trPr>
          <w:trHeight w:val="290"/>
          <w:jc w:val="center"/>
        </w:trPr>
        <w:tc>
          <w:tcPr>
            <w:tcW w:w="860" w:type="dxa"/>
            <w:tcBorders>
              <w:top w:val="nil"/>
              <w:left w:val="nil"/>
              <w:bottom w:val="nil"/>
              <w:right w:val="nil"/>
            </w:tcBorders>
            <w:noWrap/>
            <w:vAlign w:val="bottom"/>
            <w:hideMark/>
          </w:tcPr>
          <w:p w14:paraId="53E6CFFB" w14:textId="77777777" w:rsidR="00466073" w:rsidRPr="00E932F2" w:rsidRDefault="00466073" w:rsidP="00466073">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58C5A7EC" w14:textId="77777777" w:rsidR="00466073" w:rsidRPr="00E932F2" w:rsidRDefault="00466073" w:rsidP="00466073">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31C7FD79" w14:textId="77777777" w:rsidR="00466073" w:rsidRPr="00E932F2" w:rsidRDefault="00466073" w:rsidP="00466073">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6053E4A5" w14:textId="77777777" w:rsidR="00466073" w:rsidRPr="00E932F2" w:rsidRDefault="00466073" w:rsidP="00466073">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0D77780B" w14:textId="77777777" w:rsidR="00466073" w:rsidRPr="00E932F2" w:rsidRDefault="00466073" w:rsidP="00466073">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3B44F944" w14:textId="033230F3" w:rsidR="00466073" w:rsidRPr="002D78EA" w:rsidRDefault="005A2755" w:rsidP="00760BBB">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30/09/25</w:t>
            </w:r>
          </w:p>
        </w:tc>
        <w:tc>
          <w:tcPr>
            <w:tcW w:w="1460" w:type="dxa"/>
            <w:tcBorders>
              <w:top w:val="nil"/>
              <w:left w:val="nil"/>
              <w:bottom w:val="nil"/>
              <w:right w:val="nil"/>
            </w:tcBorders>
            <w:noWrap/>
            <w:vAlign w:val="bottom"/>
            <w:hideMark/>
          </w:tcPr>
          <w:p w14:paraId="601B732D" w14:textId="03906DD9" w:rsidR="00466073" w:rsidRPr="002D78EA" w:rsidRDefault="005A2755" w:rsidP="00466073">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30/06/25</w:t>
            </w:r>
          </w:p>
        </w:tc>
        <w:tc>
          <w:tcPr>
            <w:tcW w:w="1420" w:type="dxa"/>
            <w:tcBorders>
              <w:top w:val="nil"/>
              <w:left w:val="nil"/>
              <w:bottom w:val="nil"/>
              <w:right w:val="nil"/>
            </w:tcBorders>
            <w:noWrap/>
            <w:vAlign w:val="bottom"/>
            <w:hideMark/>
          </w:tcPr>
          <w:p w14:paraId="181E7E82" w14:textId="05EEDBA0" w:rsidR="00466073" w:rsidRPr="002D78EA" w:rsidRDefault="005A2755" w:rsidP="00760BBB">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30/09/24</w:t>
            </w:r>
          </w:p>
        </w:tc>
      </w:tr>
      <w:tr w:rsidR="004946E0" w:rsidRPr="00352746" w14:paraId="5A0BFD20" w14:textId="77777777" w:rsidTr="00466073">
        <w:trPr>
          <w:trHeight w:val="290"/>
          <w:jc w:val="center"/>
        </w:trPr>
        <w:tc>
          <w:tcPr>
            <w:tcW w:w="6260" w:type="dxa"/>
            <w:gridSpan w:val="5"/>
            <w:tcBorders>
              <w:top w:val="nil"/>
              <w:left w:val="nil"/>
              <w:bottom w:val="single" w:sz="4" w:space="0" w:color="auto"/>
              <w:right w:val="nil"/>
            </w:tcBorders>
            <w:noWrap/>
            <w:vAlign w:val="bottom"/>
            <w:hideMark/>
          </w:tcPr>
          <w:p w14:paraId="35BC9FDC" w14:textId="77777777" w:rsidR="004946E0" w:rsidRPr="002D78EA" w:rsidRDefault="004946E0" w:rsidP="004946E0">
            <w:pPr>
              <w:spacing w:after="0" w:line="240" w:lineRule="auto"/>
              <w:jc w:val="center"/>
              <w:rPr>
                <w:rFonts w:ascii="Calibri" w:hAnsi="Calibri" w:cs="Calibri"/>
                <w:sz w:val="22"/>
                <w:szCs w:val="22"/>
                <w:lang w:val="es-ES"/>
              </w:rPr>
            </w:pPr>
            <w:r w:rsidRPr="002D78EA">
              <w:rPr>
                <w:rFonts w:ascii="Calibri" w:hAnsi="Calibri" w:cs="Calibri"/>
                <w:sz w:val="22"/>
                <w:szCs w:val="22"/>
                <w:lang w:val="es-ES"/>
              </w:rPr>
              <w:t>Sociedad</w:t>
            </w:r>
          </w:p>
        </w:tc>
        <w:tc>
          <w:tcPr>
            <w:tcW w:w="4240" w:type="dxa"/>
            <w:gridSpan w:val="3"/>
            <w:tcBorders>
              <w:top w:val="single" w:sz="4" w:space="0" w:color="auto"/>
              <w:left w:val="nil"/>
              <w:bottom w:val="single" w:sz="4" w:space="0" w:color="auto"/>
              <w:right w:val="nil"/>
            </w:tcBorders>
            <w:noWrap/>
            <w:vAlign w:val="bottom"/>
            <w:hideMark/>
          </w:tcPr>
          <w:p w14:paraId="204D8C4C" w14:textId="00AEA9D1" w:rsidR="004946E0" w:rsidRPr="000A0E03" w:rsidRDefault="004946E0" w:rsidP="004E7646">
            <w:pPr>
              <w:spacing w:after="0" w:line="240" w:lineRule="auto"/>
              <w:jc w:val="center"/>
              <w:rPr>
                <w:rFonts w:ascii="Calibri" w:hAnsi="Calibri" w:cs="Calibri"/>
                <w:b/>
                <w:bCs/>
                <w:sz w:val="22"/>
                <w:szCs w:val="22"/>
                <w:lang w:val="es-ES"/>
              </w:rPr>
            </w:pPr>
            <w:r w:rsidRPr="00E41403">
              <w:rPr>
                <w:rFonts w:ascii="Calibri" w:hAnsi="Calibri" w:cs="Calibri"/>
                <w:bCs/>
                <w:sz w:val="16"/>
                <w:szCs w:val="16"/>
                <w:lang w:val="es-ES"/>
              </w:rPr>
              <w:t xml:space="preserve">En pesos </w:t>
            </w:r>
            <w:r w:rsidR="002D78EA">
              <w:rPr>
                <w:rFonts w:ascii="Calibri" w:hAnsi="Calibri" w:cs="Calibri"/>
                <w:bCs/>
                <w:sz w:val="16"/>
                <w:szCs w:val="16"/>
                <w:lang w:val="es-ES"/>
              </w:rPr>
              <w:t xml:space="preserve">expresados a valores del </w:t>
            </w:r>
            <w:r w:rsidR="005A2755">
              <w:rPr>
                <w:rFonts w:ascii="Calibri" w:hAnsi="Calibri" w:cs="Calibri"/>
                <w:bCs/>
                <w:sz w:val="16"/>
                <w:szCs w:val="16"/>
                <w:lang w:val="es-ES"/>
              </w:rPr>
              <w:t>30.09.2025</w:t>
            </w:r>
          </w:p>
        </w:tc>
      </w:tr>
      <w:tr w:rsidR="004946E0" w:rsidRPr="002D78EA" w14:paraId="48236BE8" w14:textId="77777777" w:rsidTr="00466073">
        <w:trPr>
          <w:trHeight w:val="290"/>
          <w:jc w:val="center"/>
        </w:trPr>
        <w:tc>
          <w:tcPr>
            <w:tcW w:w="2900" w:type="dxa"/>
            <w:gridSpan w:val="3"/>
            <w:tcBorders>
              <w:top w:val="nil"/>
              <w:left w:val="nil"/>
              <w:bottom w:val="nil"/>
              <w:right w:val="nil"/>
            </w:tcBorders>
            <w:noWrap/>
            <w:vAlign w:val="bottom"/>
            <w:hideMark/>
          </w:tcPr>
          <w:p w14:paraId="18FA9356" w14:textId="2735D115" w:rsidR="004946E0" w:rsidRPr="002D78EA" w:rsidRDefault="004A5A40" w:rsidP="004946E0">
            <w:pPr>
              <w:spacing w:after="0" w:line="240" w:lineRule="auto"/>
              <w:rPr>
                <w:rFonts w:ascii="Calibri" w:hAnsi="Calibri" w:cs="Calibri"/>
                <w:b/>
                <w:bCs/>
                <w:sz w:val="22"/>
                <w:szCs w:val="22"/>
                <w:lang w:val="es-ES"/>
              </w:rPr>
            </w:pPr>
            <w:r>
              <w:rPr>
                <w:rFonts w:ascii="Calibri" w:hAnsi="Calibri" w:cs="Calibri"/>
                <w:b/>
                <w:bCs/>
                <w:sz w:val="22"/>
                <w:szCs w:val="22"/>
                <w:lang w:val="es-ES"/>
              </w:rPr>
              <w:t>7</w:t>
            </w:r>
            <w:r w:rsidR="004946E0" w:rsidRPr="002D78EA">
              <w:rPr>
                <w:rFonts w:ascii="Calibri" w:hAnsi="Calibri" w:cs="Calibri"/>
                <w:b/>
                <w:bCs/>
                <w:sz w:val="22"/>
                <w:szCs w:val="22"/>
                <w:lang w:val="es-ES"/>
              </w:rPr>
              <w:t>.1. ACTIVO CORRIENTE</w:t>
            </w:r>
          </w:p>
        </w:tc>
        <w:tc>
          <w:tcPr>
            <w:tcW w:w="1020" w:type="dxa"/>
            <w:tcBorders>
              <w:top w:val="nil"/>
              <w:left w:val="nil"/>
              <w:bottom w:val="nil"/>
              <w:right w:val="nil"/>
            </w:tcBorders>
            <w:noWrap/>
            <w:vAlign w:val="bottom"/>
            <w:hideMark/>
          </w:tcPr>
          <w:p w14:paraId="5FF3147F" w14:textId="77777777" w:rsidR="004946E0" w:rsidRPr="002D78EA" w:rsidRDefault="004946E0" w:rsidP="004946E0">
            <w:pPr>
              <w:spacing w:after="0" w:line="240" w:lineRule="auto"/>
              <w:rPr>
                <w:rFonts w:ascii="Calibri" w:hAnsi="Calibri" w:cs="Calibri"/>
                <w:b/>
                <w:bCs/>
                <w:sz w:val="22"/>
                <w:szCs w:val="22"/>
                <w:lang w:val="es-ES"/>
              </w:rPr>
            </w:pPr>
          </w:p>
        </w:tc>
        <w:tc>
          <w:tcPr>
            <w:tcW w:w="2340" w:type="dxa"/>
            <w:tcBorders>
              <w:top w:val="nil"/>
              <w:left w:val="nil"/>
              <w:bottom w:val="nil"/>
              <w:right w:val="nil"/>
            </w:tcBorders>
            <w:noWrap/>
            <w:vAlign w:val="bottom"/>
            <w:hideMark/>
          </w:tcPr>
          <w:p w14:paraId="0B662634"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68D4591A"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356B2DD6"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6BCA3A17"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r>
      <w:tr w:rsidR="004946E0" w:rsidRPr="002D78EA" w14:paraId="0DCFF9B0" w14:textId="77777777" w:rsidTr="00466073">
        <w:trPr>
          <w:trHeight w:val="290"/>
          <w:jc w:val="center"/>
        </w:trPr>
        <w:tc>
          <w:tcPr>
            <w:tcW w:w="860" w:type="dxa"/>
            <w:tcBorders>
              <w:top w:val="nil"/>
              <w:left w:val="nil"/>
              <w:bottom w:val="nil"/>
              <w:right w:val="nil"/>
            </w:tcBorders>
            <w:noWrap/>
            <w:vAlign w:val="bottom"/>
            <w:hideMark/>
          </w:tcPr>
          <w:p w14:paraId="11EF7E52"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2BCDDDDE"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13C54B78"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12ECE874"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259E63EA"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486BBD35"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684672BE"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71ACD0B7"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r>
      <w:tr w:rsidR="004946E0" w:rsidRPr="002D78EA" w14:paraId="3C28C8E1" w14:textId="77777777" w:rsidTr="00466073">
        <w:trPr>
          <w:trHeight w:val="290"/>
          <w:jc w:val="center"/>
        </w:trPr>
        <w:tc>
          <w:tcPr>
            <w:tcW w:w="1880" w:type="dxa"/>
            <w:gridSpan w:val="2"/>
            <w:tcBorders>
              <w:top w:val="nil"/>
              <w:left w:val="nil"/>
              <w:bottom w:val="nil"/>
              <w:right w:val="nil"/>
            </w:tcBorders>
            <w:noWrap/>
            <w:vAlign w:val="bottom"/>
            <w:hideMark/>
          </w:tcPr>
          <w:p w14:paraId="7EAA9C7E" w14:textId="77777777" w:rsidR="004946E0" w:rsidRPr="002D78EA" w:rsidRDefault="00C74A05" w:rsidP="004946E0">
            <w:pPr>
              <w:spacing w:after="0" w:line="240" w:lineRule="auto"/>
              <w:rPr>
                <w:rFonts w:ascii="Calibri" w:hAnsi="Calibri" w:cs="Calibri"/>
                <w:sz w:val="22"/>
                <w:szCs w:val="22"/>
                <w:lang w:val="es-ES"/>
              </w:rPr>
            </w:pPr>
            <w:r w:rsidRPr="002D78EA">
              <w:rPr>
                <w:rFonts w:ascii="Calibri" w:hAnsi="Calibri" w:cs="Calibri"/>
                <w:sz w:val="22"/>
                <w:szCs w:val="22"/>
                <w:lang w:val="es-ES"/>
              </w:rPr>
              <w:t>a) Otros Cré</w:t>
            </w:r>
            <w:r w:rsidR="004946E0" w:rsidRPr="002D78EA">
              <w:rPr>
                <w:rFonts w:ascii="Calibri" w:hAnsi="Calibri" w:cs="Calibri"/>
                <w:sz w:val="22"/>
                <w:szCs w:val="22"/>
                <w:lang w:val="es-ES"/>
              </w:rPr>
              <w:t>ditos</w:t>
            </w:r>
          </w:p>
        </w:tc>
        <w:tc>
          <w:tcPr>
            <w:tcW w:w="1020" w:type="dxa"/>
            <w:tcBorders>
              <w:top w:val="nil"/>
              <w:left w:val="nil"/>
              <w:bottom w:val="nil"/>
              <w:right w:val="nil"/>
            </w:tcBorders>
            <w:noWrap/>
            <w:vAlign w:val="bottom"/>
            <w:hideMark/>
          </w:tcPr>
          <w:p w14:paraId="72427985" w14:textId="77777777" w:rsidR="004946E0" w:rsidRPr="002D78EA" w:rsidRDefault="004946E0" w:rsidP="004946E0">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7B3CC4F2"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655C6BD4"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25A17DDB"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3F660C3B"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48F00CD3" w14:textId="77777777" w:rsidR="004946E0" w:rsidRPr="002D78EA" w:rsidRDefault="004946E0" w:rsidP="004946E0">
            <w:pPr>
              <w:spacing w:after="0" w:line="240" w:lineRule="auto"/>
              <w:rPr>
                <w:rFonts w:ascii="Times New Roman" w:hAnsi="Times New Roman" w:cs="Times New Roman"/>
                <w:color w:val="auto"/>
                <w:sz w:val="20"/>
                <w:szCs w:val="20"/>
                <w:lang w:val="es-ES"/>
              </w:rPr>
            </w:pPr>
          </w:p>
        </w:tc>
      </w:tr>
      <w:tr w:rsidR="00250BD8" w:rsidRPr="00322A60" w14:paraId="6EA51A5E" w14:textId="77777777" w:rsidTr="001D3EA4">
        <w:trPr>
          <w:trHeight w:val="290"/>
          <w:jc w:val="center"/>
        </w:trPr>
        <w:tc>
          <w:tcPr>
            <w:tcW w:w="860" w:type="dxa"/>
            <w:tcBorders>
              <w:top w:val="nil"/>
              <w:left w:val="nil"/>
              <w:bottom w:val="nil"/>
              <w:right w:val="nil"/>
            </w:tcBorders>
            <w:noWrap/>
            <w:vAlign w:val="bottom"/>
            <w:hideMark/>
          </w:tcPr>
          <w:p w14:paraId="03AF2B7F" w14:textId="77777777" w:rsidR="00250BD8" w:rsidRPr="002D78EA" w:rsidRDefault="00250BD8" w:rsidP="00250BD8">
            <w:pPr>
              <w:spacing w:after="0" w:line="240" w:lineRule="auto"/>
              <w:rPr>
                <w:rFonts w:ascii="Times New Roman" w:hAnsi="Times New Roman" w:cs="Times New Roman"/>
                <w:color w:val="auto"/>
                <w:sz w:val="20"/>
                <w:szCs w:val="20"/>
                <w:lang w:val="es-ES"/>
              </w:rPr>
            </w:pPr>
          </w:p>
        </w:tc>
        <w:tc>
          <w:tcPr>
            <w:tcW w:w="5400" w:type="dxa"/>
            <w:gridSpan w:val="4"/>
            <w:tcBorders>
              <w:top w:val="nil"/>
              <w:left w:val="nil"/>
              <w:bottom w:val="nil"/>
              <w:right w:val="nil"/>
            </w:tcBorders>
            <w:noWrap/>
            <w:vAlign w:val="bottom"/>
            <w:hideMark/>
          </w:tcPr>
          <w:p w14:paraId="72244CBF" w14:textId="77777777" w:rsidR="00250BD8" w:rsidRPr="00466073" w:rsidRDefault="00250BD8" w:rsidP="00250BD8">
            <w:pPr>
              <w:spacing w:after="0" w:line="240" w:lineRule="auto"/>
              <w:rPr>
                <w:rFonts w:ascii="Calibri" w:hAnsi="Calibri" w:cs="Calibri"/>
                <w:sz w:val="22"/>
                <w:szCs w:val="22"/>
                <w:lang w:val="es-ES"/>
              </w:rPr>
            </w:pPr>
            <w:r w:rsidRPr="00466073">
              <w:rPr>
                <w:rFonts w:ascii="Calibri" w:hAnsi="Calibri" w:cs="Calibri"/>
                <w:sz w:val="22"/>
                <w:szCs w:val="22"/>
                <w:lang w:val="es-ES"/>
              </w:rPr>
              <w:t xml:space="preserve">Benito </w:t>
            </w:r>
            <w:proofErr w:type="spellStart"/>
            <w:r w:rsidRPr="00466073">
              <w:rPr>
                <w:rFonts w:ascii="Calibri" w:hAnsi="Calibri" w:cs="Calibri"/>
                <w:sz w:val="22"/>
                <w:szCs w:val="22"/>
                <w:lang w:val="es-ES"/>
              </w:rPr>
              <w:t>Roggio</w:t>
            </w:r>
            <w:proofErr w:type="spellEnd"/>
            <w:r w:rsidRPr="00466073">
              <w:rPr>
                <w:rFonts w:ascii="Calibri" w:hAnsi="Calibri" w:cs="Calibri"/>
                <w:sz w:val="22"/>
                <w:szCs w:val="22"/>
                <w:lang w:val="es-ES"/>
              </w:rPr>
              <w:t xml:space="preserve"> e Hijos S.A. - Intereses a cobrar</w:t>
            </w:r>
          </w:p>
        </w:tc>
        <w:tc>
          <w:tcPr>
            <w:tcW w:w="1360" w:type="dxa"/>
            <w:tcBorders>
              <w:top w:val="nil"/>
              <w:left w:val="nil"/>
              <w:bottom w:val="nil"/>
              <w:right w:val="nil"/>
            </w:tcBorders>
            <w:hideMark/>
          </w:tcPr>
          <w:p w14:paraId="75A142A1" w14:textId="67026A87" w:rsidR="00250BD8" w:rsidRPr="00250BD8" w:rsidRDefault="00A90871" w:rsidP="00250BD8">
            <w:pPr>
              <w:spacing w:after="0" w:line="240" w:lineRule="auto"/>
              <w:jc w:val="right"/>
              <w:rPr>
                <w:rFonts w:ascii="Calibri" w:hAnsi="Calibri" w:cs="Calibri"/>
                <w:sz w:val="22"/>
                <w:szCs w:val="22"/>
                <w:lang w:val="es-ES"/>
              </w:rPr>
            </w:pPr>
            <w:r>
              <w:rPr>
                <w:rFonts w:ascii="Calibri" w:hAnsi="Calibri" w:cs="Calibri"/>
                <w:sz w:val="22"/>
                <w:szCs w:val="22"/>
                <w:lang w:val="es-ES"/>
              </w:rPr>
              <w:t>-</w:t>
            </w:r>
          </w:p>
        </w:tc>
        <w:tc>
          <w:tcPr>
            <w:tcW w:w="1460" w:type="dxa"/>
            <w:tcBorders>
              <w:top w:val="nil"/>
              <w:left w:val="nil"/>
              <w:bottom w:val="nil"/>
              <w:right w:val="nil"/>
            </w:tcBorders>
            <w:noWrap/>
            <w:hideMark/>
          </w:tcPr>
          <w:p w14:paraId="46861572" w14:textId="2335EFF5" w:rsidR="00250BD8" w:rsidRPr="00250BD8" w:rsidRDefault="00A90871" w:rsidP="00250BD8">
            <w:pPr>
              <w:spacing w:after="0" w:line="240" w:lineRule="auto"/>
              <w:jc w:val="right"/>
              <w:rPr>
                <w:rFonts w:ascii="Calibri" w:hAnsi="Calibri" w:cs="Calibri"/>
                <w:sz w:val="22"/>
                <w:szCs w:val="22"/>
                <w:lang w:val="es-ES"/>
              </w:rPr>
            </w:pPr>
            <w:r w:rsidRPr="00A90871">
              <w:rPr>
                <w:rFonts w:ascii="Calibri" w:hAnsi="Calibri" w:cs="Calibri"/>
                <w:sz w:val="22"/>
                <w:szCs w:val="22"/>
                <w:lang w:val="es-ES"/>
              </w:rPr>
              <w:t>15.538.162</w:t>
            </w:r>
          </w:p>
        </w:tc>
        <w:tc>
          <w:tcPr>
            <w:tcW w:w="1420" w:type="dxa"/>
            <w:tcBorders>
              <w:top w:val="nil"/>
              <w:left w:val="nil"/>
              <w:bottom w:val="nil"/>
              <w:right w:val="nil"/>
            </w:tcBorders>
            <w:noWrap/>
            <w:hideMark/>
          </w:tcPr>
          <w:p w14:paraId="20F1931A" w14:textId="3D03E989" w:rsidR="00250BD8" w:rsidRPr="00250BD8" w:rsidRDefault="00A90871" w:rsidP="00250BD8">
            <w:pPr>
              <w:spacing w:after="0" w:line="240" w:lineRule="auto"/>
              <w:jc w:val="right"/>
              <w:rPr>
                <w:rFonts w:ascii="Calibri" w:hAnsi="Calibri" w:cs="Calibri"/>
                <w:sz w:val="22"/>
                <w:szCs w:val="22"/>
                <w:lang w:val="es-ES"/>
              </w:rPr>
            </w:pPr>
            <w:r w:rsidRPr="00A90871">
              <w:rPr>
                <w:rFonts w:ascii="Calibri" w:hAnsi="Calibri" w:cs="Calibri"/>
                <w:sz w:val="22"/>
                <w:szCs w:val="22"/>
                <w:lang w:val="es-ES"/>
              </w:rPr>
              <w:t>18.301.660</w:t>
            </w:r>
          </w:p>
        </w:tc>
      </w:tr>
      <w:tr w:rsidR="00A90871" w:rsidRPr="00322A60" w14:paraId="4DBC7421" w14:textId="77777777" w:rsidTr="005618CF">
        <w:trPr>
          <w:trHeight w:val="290"/>
          <w:jc w:val="center"/>
        </w:trPr>
        <w:tc>
          <w:tcPr>
            <w:tcW w:w="860" w:type="dxa"/>
            <w:tcBorders>
              <w:top w:val="nil"/>
              <w:left w:val="nil"/>
              <w:bottom w:val="nil"/>
              <w:right w:val="nil"/>
            </w:tcBorders>
            <w:noWrap/>
            <w:vAlign w:val="bottom"/>
            <w:hideMark/>
          </w:tcPr>
          <w:p w14:paraId="4EF184C1" w14:textId="77777777" w:rsidR="00A90871" w:rsidRPr="004946E0" w:rsidRDefault="00A90871" w:rsidP="00A90871">
            <w:pPr>
              <w:spacing w:after="0" w:line="240" w:lineRule="auto"/>
              <w:rPr>
                <w:rFonts w:ascii="Calibri" w:hAnsi="Calibri" w:cs="Calibri"/>
                <w:sz w:val="22"/>
                <w:szCs w:val="22"/>
                <w:lang w:val="es-ES"/>
              </w:rPr>
            </w:pPr>
          </w:p>
        </w:tc>
        <w:tc>
          <w:tcPr>
            <w:tcW w:w="5400" w:type="dxa"/>
            <w:gridSpan w:val="4"/>
            <w:tcBorders>
              <w:top w:val="nil"/>
              <w:left w:val="nil"/>
              <w:bottom w:val="nil"/>
              <w:right w:val="nil"/>
            </w:tcBorders>
            <w:noWrap/>
            <w:vAlign w:val="bottom"/>
            <w:hideMark/>
          </w:tcPr>
          <w:p w14:paraId="227EBCA7" w14:textId="77777777" w:rsidR="00A90871" w:rsidRPr="00466073" w:rsidRDefault="00A90871" w:rsidP="00A90871">
            <w:pPr>
              <w:spacing w:after="0" w:line="240" w:lineRule="auto"/>
              <w:rPr>
                <w:rFonts w:ascii="Calibri" w:hAnsi="Calibri" w:cs="Calibri"/>
                <w:sz w:val="22"/>
                <w:szCs w:val="22"/>
                <w:lang w:val="es-ES"/>
              </w:rPr>
            </w:pPr>
            <w:r w:rsidRPr="00466073">
              <w:rPr>
                <w:rFonts w:ascii="Calibri" w:hAnsi="Calibri" w:cs="Calibri"/>
                <w:sz w:val="22"/>
                <w:szCs w:val="22"/>
                <w:lang w:val="es-ES"/>
              </w:rPr>
              <w:t xml:space="preserve">Benito </w:t>
            </w:r>
            <w:proofErr w:type="spellStart"/>
            <w:r w:rsidRPr="00466073">
              <w:rPr>
                <w:rFonts w:ascii="Calibri" w:hAnsi="Calibri" w:cs="Calibri"/>
                <w:sz w:val="22"/>
                <w:szCs w:val="22"/>
                <w:lang w:val="es-ES"/>
              </w:rPr>
              <w:t>Roggio</w:t>
            </w:r>
            <w:proofErr w:type="spellEnd"/>
            <w:r w:rsidRPr="00466073">
              <w:rPr>
                <w:rFonts w:ascii="Calibri" w:hAnsi="Calibri" w:cs="Calibri"/>
                <w:sz w:val="22"/>
                <w:szCs w:val="22"/>
                <w:lang w:val="es-ES"/>
              </w:rPr>
              <w:t xml:space="preserve"> e Hijos S.A. - Mutuo</w:t>
            </w:r>
          </w:p>
        </w:tc>
        <w:tc>
          <w:tcPr>
            <w:tcW w:w="1360" w:type="dxa"/>
            <w:tcBorders>
              <w:top w:val="nil"/>
              <w:left w:val="nil"/>
              <w:bottom w:val="nil"/>
              <w:right w:val="nil"/>
            </w:tcBorders>
            <w:hideMark/>
          </w:tcPr>
          <w:p w14:paraId="731812A7" w14:textId="061F573C" w:rsidR="00A90871" w:rsidRPr="00250BD8" w:rsidRDefault="00A90871" w:rsidP="00A90871">
            <w:pPr>
              <w:spacing w:after="0" w:line="240" w:lineRule="auto"/>
              <w:jc w:val="right"/>
              <w:rPr>
                <w:rFonts w:ascii="Calibri" w:hAnsi="Calibri" w:cs="Calibri"/>
                <w:sz w:val="22"/>
                <w:szCs w:val="22"/>
                <w:lang w:val="es-ES"/>
              </w:rPr>
            </w:pPr>
            <w:r>
              <w:rPr>
                <w:rFonts w:ascii="Calibri" w:hAnsi="Calibri" w:cs="Calibri"/>
                <w:sz w:val="22"/>
                <w:szCs w:val="22"/>
                <w:lang w:val="es-ES"/>
              </w:rPr>
              <w:t>-</w:t>
            </w:r>
          </w:p>
        </w:tc>
        <w:tc>
          <w:tcPr>
            <w:tcW w:w="1460" w:type="dxa"/>
            <w:tcBorders>
              <w:top w:val="nil"/>
              <w:left w:val="nil"/>
              <w:bottom w:val="nil"/>
              <w:right w:val="nil"/>
            </w:tcBorders>
            <w:noWrap/>
            <w:hideMark/>
          </w:tcPr>
          <w:p w14:paraId="7D909583" w14:textId="0E9A686F" w:rsidR="00A90871" w:rsidRPr="00250BD8" w:rsidRDefault="00A90871" w:rsidP="00A90871">
            <w:pPr>
              <w:spacing w:after="0" w:line="240" w:lineRule="auto"/>
              <w:jc w:val="right"/>
              <w:rPr>
                <w:rFonts w:ascii="Calibri" w:hAnsi="Calibri" w:cs="Calibri"/>
                <w:sz w:val="22"/>
                <w:szCs w:val="22"/>
                <w:lang w:val="es-ES"/>
              </w:rPr>
            </w:pPr>
            <w:r w:rsidRPr="00A90871">
              <w:rPr>
                <w:rFonts w:ascii="Calibri" w:hAnsi="Calibri" w:cs="Calibri"/>
                <w:sz w:val="22"/>
                <w:szCs w:val="22"/>
                <w:lang w:val="es-ES"/>
              </w:rPr>
              <w:t>9.431.176</w:t>
            </w:r>
          </w:p>
        </w:tc>
        <w:tc>
          <w:tcPr>
            <w:tcW w:w="1420" w:type="dxa"/>
            <w:tcBorders>
              <w:top w:val="nil"/>
              <w:left w:val="nil"/>
              <w:bottom w:val="nil"/>
              <w:right w:val="nil"/>
            </w:tcBorders>
            <w:noWrap/>
            <w:hideMark/>
          </w:tcPr>
          <w:p w14:paraId="2EC4C4BE" w14:textId="68DE5A59" w:rsidR="00A90871" w:rsidRPr="00250BD8" w:rsidRDefault="00A90871" w:rsidP="00A90871">
            <w:pPr>
              <w:spacing w:after="0" w:line="240" w:lineRule="auto"/>
              <w:jc w:val="right"/>
              <w:rPr>
                <w:rFonts w:ascii="Calibri" w:hAnsi="Calibri" w:cs="Calibri"/>
                <w:sz w:val="22"/>
                <w:szCs w:val="22"/>
                <w:lang w:val="es-ES"/>
              </w:rPr>
            </w:pPr>
            <w:r w:rsidRPr="00A90871">
              <w:rPr>
                <w:rFonts w:ascii="Calibri" w:hAnsi="Calibri" w:cs="Calibri"/>
                <w:sz w:val="22"/>
                <w:szCs w:val="22"/>
                <w:lang w:val="es-ES"/>
              </w:rPr>
              <w:t>11.726.422</w:t>
            </w:r>
          </w:p>
        </w:tc>
      </w:tr>
      <w:tr w:rsidR="00A90871" w:rsidRPr="00322A60" w14:paraId="5C7FDB85" w14:textId="77777777" w:rsidTr="001C6DE5">
        <w:trPr>
          <w:trHeight w:val="290"/>
          <w:jc w:val="center"/>
        </w:trPr>
        <w:tc>
          <w:tcPr>
            <w:tcW w:w="860" w:type="dxa"/>
            <w:tcBorders>
              <w:top w:val="nil"/>
              <w:left w:val="nil"/>
              <w:bottom w:val="nil"/>
              <w:right w:val="nil"/>
            </w:tcBorders>
            <w:noWrap/>
            <w:vAlign w:val="bottom"/>
            <w:hideMark/>
          </w:tcPr>
          <w:p w14:paraId="51BFFE4A" w14:textId="77777777" w:rsidR="00A90871" w:rsidRPr="004946E0" w:rsidRDefault="00A90871" w:rsidP="00A90871">
            <w:pPr>
              <w:spacing w:after="0" w:line="240" w:lineRule="auto"/>
              <w:rPr>
                <w:rFonts w:ascii="Calibri" w:hAnsi="Calibri" w:cs="Calibri"/>
                <w:sz w:val="22"/>
                <w:szCs w:val="22"/>
                <w:lang w:val="es-ES"/>
              </w:rPr>
            </w:pPr>
          </w:p>
        </w:tc>
        <w:tc>
          <w:tcPr>
            <w:tcW w:w="3060" w:type="dxa"/>
            <w:gridSpan w:val="3"/>
            <w:tcBorders>
              <w:top w:val="nil"/>
              <w:left w:val="nil"/>
              <w:bottom w:val="nil"/>
              <w:right w:val="nil"/>
            </w:tcBorders>
            <w:noWrap/>
            <w:vAlign w:val="bottom"/>
            <w:hideMark/>
          </w:tcPr>
          <w:p w14:paraId="4D8B30BA" w14:textId="77777777" w:rsidR="00A90871" w:rsidRPr="00466073" w:rsidRDefault="00A90871" w:rsidP="00A90871">
            <w:pPr>
              <w:spacing w:after="0" w:line="240" w:lineRule="auto"/>
              <w:rPr>
                <w:rFonts w:ascii="Calibri" w:hAnsi="Calibri" w:cs="Calibri"/>
                <w:sz w:val="22"/>
                <w:szCs w:val="22"/>
                <w:lang w:val="es-ES"/>
              </w:rPr>
            </w:pPr>
            <w:proofErr w:type="spellStart"/>
            <w:r w:rsidRPr="00466073">
              <w:rPr>
                <w:rFonts w:ascii="Calibri" w:hAnsi="Calibri" w:cs="Calibri"/>
                <w:sz w:val="22"/>
                <w:szCs w:val="22"/>
                <w:lang w:val="es-ES"/>
              </w:rPr>
              <w:t>Esuco</w:t>
            </w:r>
            <w:proofErr w:type="spellEnd"/>
            <w:r w:rsidRPr="00466073">
              <w:rPr>
                <w:rFonts w:ascii="Calibri" w:hAnsi="Calibri" w:cs="Calibri"/>
                <w:sz w:val="22"/>
                <w:szCs w:val="22"/>
                <w:lang w:val="es-ES"/>
              </w:rPr>
              <w:t xml:space="preserve"> S.A. - Intereses a cobrar</w:t>
            </w:r>
          </w:p>
        </w:tc>
        <w:tc>
          <w:tcPr>
            <w:tcW w:w="2340" w:type="dxa"/>
            <w:tcBorders>
              <w:top w:val="nil"/>
              <w:left w:val="nil"/>
              <w:bottom w:val="nil"/>
              <w:right w:val="nil"/>
            </w:tcBorders>
            <w:noWrap/>
            <w:vAlign w:val="bottom"/>
            <w:hideMark/>
          </w:tcPr>
          <w:p w14:paraId="6FD93339" w14:textId="77777777" w:rsidR="00A90871" w:rsidRPr="00466073" w:rsidRDefault="00A90871" w:rsidP="00A90871">
            <w:pPr>
              <w:spacing w:after="0" w:line="240" w:lineRule="auto"/>
              <w:rPr>
                <w:rFonts w:ascii="Calibri" w:hAnsi="Calibri" w:cs="Calibri"/>
                <w:sz w:val="22"/>
                <w:szCs w:val="22"/>
                <w:lang w:val="es-ES"/>
              </w:rPr>
            </w:pPr>
          </w:p>
        </w:tc>
        <w:tc>
          <w:tcPr>
            <w:tcW w:w="1360" w:type="dxa"/>
            <w:tcBorders>
              <w:top w:val="nil"/>
              <w:left w:val="nil"/>
              <w:bottom w:val="nil"/>
              <w:right w:val="nil"/>
            </w:tcBorders>
            <w:hideMark/>
          </w:tcPr>
          <w:p w14:paraId="7A8F01DF" w14:textId="54CF6D99" w:rsidR="00A90871" w:rsidRPr="00250BD8" w:rsidRDefault="00A90871" w:rsidP="00A90871">
            <w:pPr>
              <w:spacing w:after="0" w:line="240" w:lineRule="auto"/>
              <w:jc w:val="right"/>
              <w:rPr>
                <w:rFonts w:ascii="Calibri" w:hAnsi="Calibri" w:cs="Calibri"/>
                <w:sz w:val="22"/>
                <w:szCs w:val="22"/>
                <w:lang w:val="es-ES"/>
              </w:rPr>
            </w:pPr>
            <w:r>
              <w:rPr>
                <w:rFonts w:ascii="Calibri" w:hAnsi="Calibri" w:cs="Calibri"/>
                <w:sz w:val="22"/>
                <w:szCs w:val="22"/>
                <w:lang w:val="es-ES"/>
              </w:rPr>
              <w:t>-</w:t>
            </w:r>
          </w:p>
        </w:tc>
        <w:tc>
          <w:tcPr>
            <w:tcW w:w="1460" w:type="dxa"/>
            <w:tcBorders>
              <w:top w:val="nil"/>
              <w:left w:val="nil"/>
              <w:bottom w:val="nil"/>
              <w:right w:val="nil"/>
            </w:tcBorders>
            <w:noWrap/>
            <w:hideMark/>
          </w:tcPr>
          <w:p w14:paraId="5B47C511" w14:textId="5995EF2E" w:rsidR="00A90871" w:rsidRPr="00250BD8" w:rsidRDefault="00A90871" w:rsidP="00A90871">
            <w:pPr>
              <w:spacing w:after="0" w:line="240" w:lineRule="auto"/>
              <w:jc w:val="right"/>
              <w:rPr>
                <w:rFonts w:ascii="Calibri" w:hAnsi="Calibri" w:cs="Calibri"/>
                <w:sz w:val="22"/>
                <w:szCs w:val="22"/>
                <w:lang w:val="es-ES"/>
              </w:rPr>
            </w:pPr>
            <w:r w:rsidRPr="00A90871">
              <w:rPr>
                <w:rFonts w:ascii="Calibri" w:hAnsi="Calibri" w:cs="Calibri"/>
                <w:sz w:val="22"/>
                <w:szCs w:val="22"/>
                <w:lang w:val="es-ES"/>
              </w:rPr>
              <w:t>15.538.162</w:t>
            </w:r>
          </w:p>
        </w:tc>
        <w:tc>
          <w:tcPr>
            <w:tcW w:w="1420" w:type="dxa"/>
            <w:tcBorders>
              <w:top w:val="nil"/>
              <w:left w:val="nil"/>
              <w:bottom w:val="nil"/>
              <w:right w:val="nil"/>
            </w:tcBorders>
            <w:noWrap/>
            <w:hideMark/>
          </w:tcPr>
          <w:p w14:paraId="6B5FFD28" w14:textId="2B363059" w:rsidR="00A90871" w:rsidRPr="00250BD8" w:rsidRDefault="00A90871" w:rsidP="00A90871">
            <w:pPr>
              <w:spacing w:after="0" w:line="240" w:lineRule="auto"/>
              <w:jc w:val="right"/>
              <w:rPr>
                <w:rFonts w:ascii="Calibri" w:hAnsi="Calibri" w:cs="Calibri"/>
                <w:sz w:val="22"/>
                <w:szCs w:val="22"/>
                <w:lang w:val="es-ES"/>
              </w:rPr>
            </w:pPr>
            <w:r w:rsidRPr="00A90871">
              <w:rPr>
                <w:rFonts w:ascii="Calibri" w:hAnsi="Calibri" w:cs="Calibri"/>
                <w:sz w:val="22"/>
                <w:szCs w:val="22"/>
                <w:lang w:val="es-ES"/>
              </w:rPr>
              <w:t>18.301.660</w:t>
            </w:r>
          </w:p>
        </w:tc>
      </w:tr>
      <w:tr w:rsidR="00A90871" w:rsidRPr="00466073" w14:paraId="5737D0B0" w14:textId="77777777" w:rsidTr="00AB115F">
        <w:trPr>
          <w:trHeight w:val="290"/>
          <w:jc w:val="center"/>
        </w:trPr>
        <w:tc>
          <w:tcPr>
            <w:tcW w:w="860" w:type="dxa"/>
            <w:tcBorders>
              <w:top w:val="nil"/>
              <w:left w:val="nil"/>
              <w:bottom w:val="nil"/>
              <w:right w:val="nil"/>
            </w:tcBorders>
            <w:noWrap/>
            <w:vAlign w:val="bottom"/>
            <w:hideMark/>
          </w:tcPr>
          <w:p w14:paraId="30155E0D" w14:textId="77777777" w:rsidR="00A90871" w:rsidRPr="004946E0" w:rsidRDefault="00A90871" w:rsidP="00A90871">
            <w:pPr>
              <w:spacing w:after="0" w:line="240" w:lineRule="auto"/>
              <w:rPr>
                <w:rFonts w:ascii="Calibri" w:hAnsi="Calibri" w:cs="Calibri"/>
                <w:sz w:val="22"/>
                <w:szCs w:val="22"/>
                <w:lang w:val="es-ES"/>
              </w:rPr>
            </w:pPr>
          </w:p>
        </w:tc>
        <w:tc>
          <w:tcPr>
            <w:tcW w:w="2040" w:type="dxa"/>
            <w:gridSpan w:val="2"/>
            <w:tcBorders>
              <w:top w:val="nil"/>
              <w:left w:val="nil"/>
              <w:bottom w:val="nil"/>
              <w:right w:val="nil"/>
            </w:tcBorders>
            <w:noWrap/>
            <w:vAlign w:val="bottom"/>
            <w:hideMark/>
          </w:tcPr>
          <w:p w14:paraId="3EC5DF4E" w14:textId="77777777" w:rsidR="00A90871" w:rsidRPr="004946E0" w:rsidRDefault="00A90871" w:rsidP="00A90871">
            <w:pPr>
              <w:spacing w:after="0" w:line="240" w:lineRule="auto"/>
              <w:rPr>
                <w:rFonts w:ascii="Calibri" w:hAnsi="Calibri" w:cs="Calibri"/>
                <w:sz w:val="22"/>
                <w:szCs w:val="22"/>
                <w:lang w:val="es-ES"/>
              </w:rPr>
            </w:pPr>
            <w:proofErr w:type="spellStart"/>
            <w:r w:rsidRPr="004946E0">
              <w:rPr>
                <w:rFonts w:ascii="Calibri" w:hAnsi="Calibri" w:cs="Calibri"/>
                <w:sz w:val="22"/>
                <w:szCs w:val="22"/>
                <w:lang w:val="es-ES"/>
              </w:rPr>
              <w:t>Esuco</w:t>
            </w:r>
            <w:proofErr w:type="spellEnd"/>
            <w:r w:rsidRPr="004946E0">
              <w:rPr>
                <w:rFonts w:ascii="Calibri" w:hAnsi="Calibri" w:cs="Calibri"/>
                <w:sz w:val="22"/>
                <w:szCs w:val="22"/>
                <w:lang w:val="es-ES"/>
              </w:rPr>
              <w:t xml:space="preserve"> S.A. - Mutuo</w:t>
            </w:r>
          </w:p>
        </w:tc>
        <w:tc>
          <w:tcPr>
            <w:tcW w:w="1020" w:type="dxa"/>
            <w:tcBorders>
              <w:top w:val="nil"/>
              <w:left w:val="nil"/>
              <w:bottom w:val="nil"/>
              <w:right w:val="nil"/>
            </w:tcBorders>
            <w:noWrap/>
            <w:vAlign w:val="bottom"/>
            <w:hideMark/>
          </w:tcPr>
          <w:p w14:paraId="48149139" w14:textId="77777777" w:rsidR="00A90871" w:rsidRPr="004946E0" w:rsidRDefault="00A90871" w:rsidP="00A90871">
            <w:pPr>
              <w:spacing w:after="0" w:line="240" w:lineRule="auto"/>
              <w:rPr>
                <w:rFonts w:ascii="Calibri" w:hAnsi="Calibri" w:cs="Calibri"/>
                <w:sz w:val="22"/>
                <w:szCs w:val="22"/>
                <w:lang w:val="es-ES"/>
              </w:rPr>
            </w:pPr>
          </w:p>
        </w:tc>
        <w:tc>
          <w:tcPr>
            <w:tcW w:w="2340" w:type="dxa"/>
            <w:tcBorders>
              <w:top w:val="nil"/>
              <w:left w:val="nil"/>
              <w:bottom w:val="nil"/>
              <w:right w:val="nil"/>
            </w:tcBorders>
            <w:noWrap/>
            <w:vAlign w:val="bottom"/>
            <w:hideMark/>
          </w:tcPr>
          <w:p w14:paraId="58140209" w14:textId="77777777" w:rsidR="00A90871" w:rsidRPr="004946E0" w:rsidRDefault="00A90871" w:rsidP="00A90871">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hideMark/>
          </w:tcPr>
          <w:p w14:paraId="129EF44E" w14:textId="2E25D67E" w:rsidR="00A90871" w:rsidRPr="00250BD8" w:rsidRDefault="00A90871" w:rsidP="00A90871">
            <w:pPr>
              <w:spacing w:after="0" w:line="240" w:lineRule="auto"/>
              <w:jc w:val="right"/>
              <w:rPr>
                <w:rFonts w:ascii="Calibri" w:hAnsi="Calibri" w:cs="Calibri"/>
                <w:sz w:val="22"/>
                <w:szCs w:val="22"/>
                <w:lang w:val="es-ES"/>
              </w:rPr>
            </w:pPr>
            <w:r>
              <w:rPr>
                <w:rFonts w:ascii="Calibri" w:hAnsi="Calibri" w:cs="Calibri"/>
                <w:sz w:val="22"/>
                <w:szCs w:val="22"/>
                <w:lang w:val="es-ES"/>
              </w:rPr>
              <w:t>-</w:t>
            </w:r>
          </w:p>
        </w:tc>
        <w:tc>
          <w:tcPr>
            <w:tcW w:w="1460" w:type="dxa"/>
            <w:tcBorders>
              <w:top w:val="nil"/>
              <w:left w:val="nil"/>
              <w:bottom w:val="nil"/>
              <w:right w:val="nil"/>
            </w:tcBorders>
            <w:noWrap/>
            <w:hideMark/>
          </w:tcPr>
          <w:p w14:paraId="770F106D" w14:textId="689A6FDC" w:rsidR="00A90871" w:rsidRPr="00250BD8" w:rsidRDefault="00A90871" w:rsidP="00A90871">
            <w:pPr>
              <w:spacing w:after="0" w:line="240" w:lineRule="auto"/>
              <w:jc w:val="right"/>
              <w:rPr>
                <w:rFonts w:ascii="Calibri" w:hAnsi="Calibri" w:cs="Calibri"/>
                <w:sz w:val="22"/>
                <w:szCs w:val="22"/>
                <w:lang w:val="es-ES"/>
              </w:rPr>
            </w:pPr>
            <w:r w:rsidRPr="00A90871">
              <w:rPr>
                <w:rFonts w:ascii="Calibri" w:hAnsi="Calibri" w:cs="Calibri"/>
                <w:sz w:val="22"/>
                <w:szCs w:val="22"/>
                <w:lang w:val="es-ES"/>
              </w:rPr>
              <w:t>9.431.176</w:t>
            </w:r>
          </w:p>
        </w:tc>
        <w:tc>
          <w:tcPr>
            <w:tcW w:w="1420" w:type="dxa"/>
            <w:tcBorders>
              <w:top w:val="nil"/>
              <w:left w:val="nil"/>
              <w:bottom w:val="nil"/>
              <w:right w:val="nil"/>
            </w:tcBorders>
            <w:noWrap/>
            <w:hideMark/>
          </w:tcPr>
          <w:p w14:paraId="17F6195D" w14:textId="3C34C3E8" w:rsidR="00A90871" w:rsidRPr="00250BD8" w:rsidRDefault="00A90871" w:rsidP="00A90871">
            <w:pPr>
              <w:spacing w:after="0" w:line="240" w:lineRule="auto"/>
              <w:jc w:val="right"/>
              <w:rPr>
                <w:rFonts w:ascii="Calibri" w:hAnsi="Calibri" w:cs="Calibri"/>
                <w:sz w:val="22"/>
                <w:szCs w:val="22"/>
                <w:lang w:val="es-ES"/>
              </w:rPr>
            </w:pPr>
            <w:r w:rsidRPr="00A90871">
              <w:rPr>
                <w:rFonts w:ascii="Calibri" w:hAnsi="Calibri" w:cs="Calibri"/>
                <w:sz w:val="22"/>
                <w:szCs w:val="22"/>
                <w:lang w:val="es-ES"/>
              </w:rPr>
              <w:t>11.726.422</w:t>
            </w:r>
          </w:p>
        </w:tc>
      </w:tr>
      <w:tr w:rsidR="00A90871" w:rsidRPr="00466073" w14:paraId="25D52CE9" w14:textId="77777777" w:rsidTr="00733845">
        <w:trPr>
          <w:trHeight w:val="290"/>
          <w:jc w:val="center"/>
        </w:trPr>
        <w:tc>
          <w:tcPr>
            <w:tcW w:w="860" w:type="dxa"/>
            <w:tcBorders>
              <w:top w:val="nil"/>
              <w:left w:val="nil"/>
              <w:bottom w:val="nil"/>
              <w:right w:val="nil"/>
            </w:tcBorders>
            <w:noWrap/>
            <w:vAlign w:val="bottom"/>
            <w:hideMark/>
          </w:tcPr>
          <w:p w14:paraId="134DC9DB" w14:textId="77777777" w:rsidR="00A90871" w:rsidRPr="00466073" w:rsidRDefault="00A90871" w:rsidP="00A90871">
            <w:pPr>
              <w:spacing w:after="0" w:line="240" w:lineRule="auto"/>
              <w:rPr>
                <w:rFonts w:ascii="Calibri" w:hAnsi="Calibri" w:cs="Calibri"/>
                <w:sz w:val="22"/>
                <w:szCs w:val="22"/>
                <w:lang w:val="en-US"/>
              </w:rPr>
            </w:pPr>
          </w:p>
        </w:tc>
        <w:tc>
          <w:tcPr>
            <w:tcW w:w="3060" w:type="dxa"/>
            <w:gridSpan w:val="3"/>
            <w:tcBorders>
              <w:top w:val="nil"/>
              <w:left w:val="nil"/>
              <w:bottom w:val="nil"/>
              <w:right w:val="nil"/>
            </w:tcBorders>
            <w:noWrap/>
            <w:vAlign w:val="bottom"/>
            <w:hideMark/>
          </w:tcPr>
          <w:p w14:paraId="2A4588D6" w14:textId="77777777" w:rsidR="00A90871" w:rsidRPr="00466073" w:rsidRDefault="00A90871" w:rsidP="00A90871">
            <w:pPr>
              <w:spacing w:after="0" w:line="240" w:lineRule="auto"/>
              <w:rPr>
                <w:rFonts w:ascii="Calibri" w:hAnsi="Calibri" w:cs="Calibri"/>
                <w:sz w:val="22"/>
                <w:szCs w:val="22"/>
                <w:lang w:val="es-ES"/>
              </w:rPr>
            </w:pPr>
            <w:proofErr w:type="spellStart"/>
            <w:r w:rsidRPr="00466073">
              <w:rPr>
                <w:rFonts w:ascii="Calibri" w:hAnsi="Calibri" w:cs="Calibri"/>
                <w:sz w:val="22"/>
                <w:szCs w:val="22"/>
                <w:lang w:val="es-ES"/>
              </w:rPr>
              <w:t>Dycasa</w:t>
            </w:r>
            <w:proofErr w:type="spellEnd"/>
            <w:r w:rsidRPr="00466073">
              <w:rPr>
                <w:rFonts w:ascii="Calibri" w:hAnsi="Calibri" w:cs="Calibri"/>
                <w:sz w:val="22"/>
                <w:szCs w:val="22"/>
                <w:lang w:val="es-ES"/>
              </w:rPr>
              <w:t xml:space="preserve"> S.A. - Intereses a cobrar</w:t>
            </w:r>
          </w:p>
        </w:tc>
        <w:tc>
          <w:tcPr>
            <w:tcW w:w="2340" w:type="dxa"/>
            <w:tcBorders>
              <w:top w:val="nil"/>
              <w:left w:val="nil"/>
              <w:bottom w:val="nil"/>
              <w:right w:val="nil"/>
            </w:tcBorders>
            <w:noWrap/>
            <w:vAlign w:val="bottom"/>
            <w:hideMark/>
          </w:tcPr>
          <w:p w14:paraId="489F4F03" w14:textId="77777777" w:rsidR="00A90871" w:rsidRPr="00466073" w:rsidRDefault="00A90871" w:rsidP="00A90871">
            <w:pPr>
              <w:spacing w:after="0" w:line="240" w:lineRule="auto"/>
              <w:rPr>
                <w:rFonts w:ascii="Calibri" w:hAnsi="Calibri" w:cs="Calibri"/>
                <w:sz w:val="22"/>
                <w:szCs w:val="22"/>
                <w:lang w:val="es-ES"/>
              </w:rPr>
            </w:pPr>
          </w:p>
        </w:tc>
        <w:tc>
          <w:tcPr>
            <w:tcW w:w="1360" w:type="dxa"/>
            <w:tcBorders>
              <w:top w:val="nil"/>
              <w:left w:val="nil"/>
              <w:bottom w:val="nil"/>
              <w:right w:val="nil"/>
            </w:tcBorders>
            <w:hideMark/>
          </w:tcPr>
          <w:p w14:paraId="22A6F4B1" w14:textId="48F97638" w:rsidR="00A90871" w:rsidRPr="00250BD8" w:rsidRDefault="00A90871" w:rsidP="00A90871">
            <w:pPr>
              <w:spacing w:after="0" w:line="240" w:lineRule="auto"/>
              <w:jc w:val="right"/>
              <w:rPr>
                <w:rFonts w:ascii="Calibri" w:hAnsi="Calibri" w:cs="Calibri"/>
                <w:sz w:val="22"/>
                <w:szCs w:val="22"/>
                <w:lang w:val="es-ES"/>
              </w:rPr>
            </w:pPr>
            <w:r>
              <w:rPr>
                <w:rFonts w:ascii="Calibri" w:hAnsi="Calibri" w:cs="Calibri"/>
                <w:sz w:val="22"/>
                <w:szCs w:val="22"/>
                <w:lang w:val="es-ES"/>
              </w:rPr>
              <w:t>-</w:t>
            </w:r>
          </w:p>
        </w:tc>
        <w:tc>
          <w:tcPr>
            <w:tcW w:w="1460" w:type="dxa"/>
            <w:tcBorders>
              <w:top w:val="nil"/>
              <w:left w:val="nil"/>
              <w:bottom w:val="nil"/>
              <w:right w:val="nil"/>
            </w:tcBorders>
            <w:noWrap/>
            <w:hideMark/>
          </w:tcPr>
          <w:p w14:paraId="7A05F287" w14:textId="6B3FC7FA" w:rsidR="00A90871" w:rsidRPr="00250BD8" w:rsidRDefault="00A90871" w:rsidP="00A90871">
            <w:pPr>
              <w:spacing w:after="0" w:line="240" w:lineRule="auto"/>
              <w:jc w:val="right"/>
              <w:rPr>
                <w:rFonts w:ascii="Calibri" w:hAnsi="Calibri" w:cs="Calibri"/>
                <w:sz w:val="22"/>
                <w:szCs w:val="22"/>
                <w:lang w:val="es-ES"/>
              </w:rPr>
            </w:pPr>
            <w:r w:rsidRPr="00A90871">
              <w:rPr>
                <w:rFonts w:ascii="Calibri" w:hAnsi="Calibri" w:cs="Calibri"/>
                <w:sz w:val="22"/>
                <w:szCs w:val="22"/>
                <w:lang w:val="es-ES"/>
              </w:rPr>
              <w:t>15.538.162</w:t>
            </w:r>
          </w:p>
        </w:tc>
        <w:tc>
          <w:tcPr>
            <w:tcW w:w="1420" w:type="dxa"/>
            <w:tcBorders>
              <w:top w:val="nil"/>
              <w:left w:val="nil"/>
              <w:bottom w:val="nil"/>
              <w:right w:val="nil"/>
            </w:tcBorders>
            <w:noWrap/>
            <w:hideMark/>
          </w:tcPr>
          <w:p w14:paraId="51362924" w14:textId="0B459C76" w:rsidR="00A90871" w:rsidRPr="00250BD8" w:rsidRDefault="00A90871" w:rsidP="00A90871">
            <w:pPr>
              <w:spacing w:after="0" w:line="240" w:lineRule="auto"/>
              <w:jc w:val="right"/>
              <w:rPr>
                <w:rFonts w:ascii="Calibri" w:hAnsi="Calibri" w:cs="Calibri"/>
                <w:sz w:val="22"/>
                <w:szCs w:val="22"/>
                <w:lang w:val="es-ES"/>
              </w:rPr>
            </w:pPr>
            <w:r w:rsidRPr="00A90871">
              <w:rPr>
                <w:rFonts w:ascii="Calibri" w:hAnsi="Calibri" w:cs="Calibri"/>
                <w:sz w:val="22"/>
                <w:szCs w:val="22"/>
                <w:lang w:val="es-ES"/>
              </w:rPr>
              <w:t>18.301.6</w:t>
            </w:r>
            <w:r>
              <w:rPr>
                <w:rFonts w:ascii="Calibri" w:hAnsi="Calibri" w:cs="Calibri"/>
                <w:sz w:val="22"/>
                <w:szCs w:val="22"/>
                <w:lang w:val="es-ES"/>
              </w:rPr>
              <w:t>59</w:t>
            </w:r>
          </w:p>
        </w:tc>
      </w:tr>
      <w:tr w:rsidR="00A90871" w:rsidRPr="00466073" w14:paraId="3BAA753C" w14:textId="77777777" w:rsidTr="004B44B3">
        <w:trPr>
          <w:trHeight w:val="290"/>
          <w:jc w:val="center"/>
        </w:trPr>
        <w:tc>
          <w:tcPr>
            <w:tcW w:w="860" w:type="dxa"/>
            <w:tcBorders>
              <w:top w:val="nil"/>
              <w:left w:val="nil"/>
              <w:bottom w:val="nil"/>
              <w:right w:val="nil"/>
            </w:tcBorders>
            <w:noWrap/>
            <w:vAlign w:val="bottom"/>
            <w:hideMark/>
          </w:tcPr>
          <w:p w14:paraId="7E28B085" w14:textId="77777777" w:rsidR="00A90871" w:rsidRPr="00466073" w:rsidRDefault="00A90871" w:rsidP="00A90871">
            <w:pPr>
              <w:spacing w:after="0" w:line="240" w:lineRule="auto"/>
              <w:rPr>
                <w:rFonts w:ascii="Calibri" w:hAnsi="Calibri" w:cs="Calibri"/>
                <w:sz w:val="22"/>
                <w:szCs w:val="22"/>
                <w:lang w:val="en-US"/>
              </w:rPr>
            </w:pPr>
          </w:p>
        </w:tc>
        <w:tc>
          <w:tcPr>
            <w:tcW w:w="2040" w:type="dxa"/>
            <w:gridSpan w:val="2"/>
            <w:tcBorders>
              <w:top w:val="nil"/>
              <w:left w:val="nil"/>
              <w:bottom w:val="nil"/>
              <w:right w:val="nil"/>
            </w:tcBorders>
            <w:noWrap/>
            <w:vAlign w:val="bottom"/>
            <w:hideMark/>
          </w:tcPr>
          <w:p w14:paraId="7A08E243" w14:textId="77777777" w:rsidR="00A90871" w:rsidRPr="00466073" w:rsidRDefault="00A90871" w:rsidP="00A90871">
            <w:pPr>
              <w:spacing w:after="0" w:line="240" w:lineRule="auto"/>
              <w:rPr>
                <w:rFonts w:ascii="Calibri" w:hAnsi="Calibri" w:cs="Calibri"/>
                <w:sz w:val="22"/>
                <w:szCs w:val="22"/>
                <w:lang w:val="en-US"/>
              </w:rPr>
            </w:pPr>
            <w:proofErr w:type="spellStart"/>
            <w:r w:rsidRPr="00466073">
              <w:rPr>
                <w:rFonts w:ascii="Calibri" w:hAnsi="Calibri" w:cs="Calibri"/>
                <w:sz w:val="22"/>
                <w:szCs w:val="22"/>
                <w:lang w:val="en-US"/>
              </w:rPr>
              <w:t>Dycasa</w:t>
            </w:r>
            <w:proofErr w:type="spellEnd"/>
            <w:r w:rsidRPr="00466073">
              <w:rPr>
                <w:rFonts w:ascii="Calibri" w:hAnsi="Calibri" w:cs="Calibri"/>
                <w:sz w:val="22"/>
                <w:szCs w:val="22"/>
                <w:lang w:val="en-US"/>
              </w:rPr>
              <w:t xml:space="preserve"> S.A. - </w:t>
            </w:r>
            <w:proofErr w:type="spellStart"/>
            <w:r w:rsidRPr="00466073">
              <w:rPr>
                <w:rFonts w:ascii="Calibri" w:hAnsi="Calibri" w:cs="Calibri"/>
                <w:sz w:val="22"/>
                <w:szCs w:val="22"/>
                <w:lang w:val="en-US"/>
              </w:rPr>
              <w:t>Mutuo</w:t>
            </w:r>
            <w:proofErr w:type="spellEnd"/>
          </w:p>
        </w:tc>
        <w:tc>
          <w:tcPr>
            <w:tcW w:w="1020" w:type="dxa"/>
            <w:tcBorders>
              <w:top w:val="nil"/>
              <w:left w:val="nil"/>
              <w:bottom w:val="nil"/>
              <w:right w:val="nil"/>
            </w:tcBorders>
            <w:noWrap/>
            <w:vAlign w:val="bottom"/>
            <w:hideMark/>
          </w:tcPr>
          <w:p w14:paraId="41DD1F99" w14:textId="77777777" w:rsidR="00A90871" w:rsidRPr="00466073" w:rsidRDefault="00A90871" w:rsidP="00A90871">
            <w:pPr>
              <w:spacing w:after="0" w:line="240" w:lineRule="auto"/>
              <w:rPr>
                <w:rFonts w:ascii="Calibri" w:hAnsi="Calibri" w:cs="Calibri"/>
                <w:sz w:val="22"/>
                <w:szCs w:val="22"/>
                <w:lang w:val="en-US"/>
              </w:rPr>
            </w:pPr>
          </w:p>
        </w:tc>
        <w:tc>
          <w:tcPr>
            <w:tcW w:w="2340" w:type="dxa"/>
            <w:tcBorders>
              <w:top w:val="nil"/>
              <w:left w:val="nil"/>
              <w:bottom w:val="nil"/>
              <w:right w:val="nil"/>
            </w:tcBorders>
            <w:noWrap/>
            <w:vAlign w:val="bottom"/>
            <w:hideMark/>
          </w:tcPr>
          <w:p w14:paraId="5B1202C7" w14:textId="77777777" w:rsidR="00A90871" w:rsidRPr="00466073" w:rsidRDefault="00A90871" w:rsidP="00A90871">
            <w:pPr>
              <w:spacing w:after="0" w:line="240" w:lineRule="auto"/>
              <w:rPr>
                <w:rFonts w:ascii="Times New Roman" w:hAnsi="Times New Roman" w:cs="Times New Roman"/>
                <w:color w:val="auto"/>
                <w:sz w:val="20"/>
                <w:szCs w:val="20"/>
                <w:lang w:val="en-US"/>
              </w:rPr>
            </w:pPr>
          </w:p>
        </w:tc>
        <w:tc>
          <w:tcPr>
            <w:tcW w:w="1360" w:type="dxa"/>
            <w:tcBorders>
              <w:top w:val="nil"/>
              <w:left w:val="nil"/>
              <w:bottom w:val="nil"/>
              <w:right w:val="nil"/>
            </w:tcBorders>
            <w:hideMark/>
          </w:tcPr>
          <w:p w14:paraId="5D017019" w14:textId="11B79B6C" w:rsidR="00A90871" w:rsidRPr="00250BD8" w:rsidRDefault="00A90871" w:rsidP="00A90871">
            <w:pPr>
              <w:spacing w:after="0" w:line="240" w:lineRule="auto"/>
              <w:jc w:val="right"/>
              <w:rPr>
                <w:rFonts w:ascii="Calibri" w:hAnsi="Calibri" w:cs="Calibri"/>
                <w:sz w:val="22"/>
                <w:szCs w:val="22"/>
                <w:lang w:val="es-ES"/>
              </w:rPr>
            </w:pPr>
            <w:r>
              <w:rPr>
                <w:rFonts w:ascii="Calibri" w:hAnsi="Calibri" w:cs="Calibri"/>
                <w:sz w:val="22"/>
                <w:szCs w:val="22"/>
                <w:lang w:val="es-ES"/>
              </w:rPr>
              <w:t>-</w:t>
            </w:r>
          </w:p>
        </w:tc>
        <w:tc>
          <w:tcPr>
            <w:tcW w:w="1460" w:type="dxa"/>
            <w:tcBorders>
              <w:top w:val="nil"/>
              <w:left w:val="nil"/>
              <w:bottom w:val="nil"/>
              <w:right w:val="nil"/>
            </w:tcBorders>
            <w:noWrap/>
            <w:hideMark/>
          </w:tcPr>
          <w:p w14:paraId="1B3646D3" w14:textId="5B9ACDB4" w:rsidR="00A90871" w:rsidRPr="00250BD8" w:rsidRDefault="00A90871" w:rsidP="00A90871">
            <w:pPr>
              <w:spacing w:after="0" w:line="240" w:lineRule="auto"/>
              <w:jc w:val="right"/>
              <w:rPr>
                <w:rFonts w:ascii="Calibri" w:hAnsi="Calibri" w:cs="Calibri"/>
                <w:sz w:val="22"/>
                <w:szCs w:val="22"/>
                <w:lang w:val="es-ES"/>
              </w:rPr>
            </w:pPr>
            <w:r w:rsidRPr="00A90871">
              <w:rPr>
                <w:rFonts w:ascii="Calibri" w:hAnsi="Calibri" w:cs="Calibri"/>
                <w:sz w:val="22"/>
                <w:szCs w:val="22"/>
                <w:lang w:val="es-ES"/>
              </w:rPr>
              <w:t>9.431.176</w:t>
            </w:r>
          </w:p>
        </w:tc>
        <w:tc>
          <w:tcPr>
            <w:tcW w:w="1420" w:type="dxa"/>
            <w:tcBorders>
              <w:top w:val="nil"/>
              <w:left w:val="nil"/>
              <w:bottom w:val="nil"/>
              <w:right w:val="nil"/>
            </w:tcBorders>
            <w:noWrap/>
            <w:hideMark/>
          </w:tcPr>
          <w:p w14:paraId="0C47DB08" w14:textId="6728C652" w:rsidR="00A90871" w:rsidRPr="00250BD8" w:rsidRDefault="00A90871" w:rsidP="00A90871">
            <w:pPr>
              <w:spacing w:after="0" w:line="240" w:lineRule="auto"/>
              <w:jc w:val="right"/>
              <w:rPr>
                <w:rFonts w:ascii="Calibri" w:hAnsi="Calibri" w:cs="Calibri"/>
                <w:sz w:val="22"/>
                <w:szCs w:val="22"/>
                <w:lang w:val="es-ES"/>
              </w:rPr>
            </w:pPr>
            <w:r w:rsidRPr="00A90871">
              <w:rPr>
                <w:rFonts w:ascii="Calibri" w:hAnsi="Calibri" w:cs="Calibri"/>
                <w:sz w:val="22"/>
                <w:szCs w:val="22"/>
                <w:lang w:val="es-ES"/>
              </w:rPr>
              <w:t>11.726.422</w:t>
            </w:r>
          </w:p>
        </w:tc>
      </w:tr>
      <w:tr w:rsidR="00A90871" w:rsidRPr="00322A60" w14:paraId="144EFC5D" w14:textId="77777777" w:rsidTr="004B67C3">
        <w:trPr>
          <w:trHeight w:val="290"/>
          <w:jc w:val="center"/>
        </w:trPr>
        <w:tc>
          <w:tcPr>
            <w:tcW w:w="860" w:type="dxa"/>
            <w:tcBorders>
              <w:top w:val="nil"/>
              <w:left w:val="nil"/>
              <w:bottom w:val="nil"/>
              <w:right w:val="nil"/>
            </w:tcBorders>
            <w:noWrap/>
            <w:vAlign w:val="bottom"/>
            <w:hideMark/>
          </w:tcPr>
          <w:p w14:paraId="15604289" w14:textId="77777777" w:rsidR="00A90871" w:rsidRPr="00466073" w:rsidRDefault="00A90871" w:rsidP="00A90871">
            <w:pPr>
              <w:spacing w:after="0" w:line="240" w:lineRule="auto"/>
              <w:rPr>
                <w:rFonts w:ascii="Calibri" w:hAnsi="Calibri" w:cs="Calibri"/>
                <w:sz w:val="22"/>
                <w:szCs w:val="22"/>
                <w:lang w:val="en-US"/>
              </w:rPr>
            </w:pPr>
          </w:p>
        </w:tc>
        <w:tc>
          <w:tcPr>
            <w:tcW w:w="3060" w:type="dxa"/>
            <w:gridSpan w:val="3"/>
            <w:tcBorders>
              <w:top w:val="nil"/>
              <w:left w:val="nil"/>
              <w:bottom w:val="nil"/>
              <w:right w:val="nil"/>
            </w:tcBorders>
            <w:noWrap/>
            <w:vAlign w:val="bottom"/>
            <w:hideMark/>
          </w:tcPr>
          <w:p w14:paraId="28E53D0A" w14:textId="77777777" w:rsidR="00A90871" w:rsidRPr="00466073" w:rsidRDefault="00A90871" w:rsidP="00A90871">
            <w:pPr>
              <w:spacing w:after="0" w:line="240" w:lineRule="auto"/>
              <w:rPr>
                <w:rFonts w:ascii="Calibri" w:hAnsi="Calibri" w:cs="Calibri"/>
                <w:sz w:val="22"/>
                <w:szCs w:val="22"/>
                <w:lang w:val="es-ES"/>
              </w:rPr>
            </w:pPr>
            <w:proofErr w:type="spellStart"/>
            <w:r w:rsidRPr="00466073">
              <w:rPr>
                <w:rFonts w:ascii="Calibri" w:hAnsi="Calibri" w:cs="Calibri"/>
                <w:sz w:val="22"/>
                <w:szCs w:val="22"/>
                <w:lang w:val="es-ES"/>
              </w:rPr>
              <w:t>Dycasa</w:t>
            </w:r>
            <w:proofErr w:type="spellEnd"/>
            <w:r w:rsidRPr="00466073">
              <w:rPr>
                <w:rFonts w:ascii="Calibri" w:hAnsi="Calibri" w:cs="Calibri"/>
                <w:sz w:val="22"/>
                <w:szCs w:val="22"/>
                <w:lang w:val="es-ES"/>
              </w:rPr>
              <w:t xml:space="preserve"> S.A. - </w:t>
            </w:r>
            <w:proofErr w:type="spellStart"/>
            <w:r w:rsidRPr="00466073">
              <w:rPr>
                <w:rFonts w:ascii="Calibri" w:hAnsi="Calibri" w:cs="Calibri"/>
                <w:sz w:val="22"/>
                <w:szCs w:val="22"/>
                <w:lang w:val="es-ES"/>
              </w:rPr>
              <w:t>Ds</w:t>
            </w:r>
            <w:proofErr w:type="spellEnd"/>
            <w:r w:rsidRPr="00466073">
              <w:rPr>
                <w:rFonts w:ascii="Calibri" w:hAnsi="Calibri" w:cs="Calibri"/>
                <w:sz w:val="22"/>
                <w:szCs w:val="22"/>
                <w:lang w:val="es-ES"/>
              </w:rPr>
              <w:t>. Varios</w:t>
            </w:r>
          </w:p>
        </w:tc>
        <w:tc>
          <w:tcPr>
            <w:tcW w:w="2340" w:type="dxa"/>
            <w:tcBorders>
              <w:top w:val="nil"/>
              <w:left w:val="nil"/>
              <w:bottom w:val="nil"/>
              <w:right w:val="nil"/>
            </w:tcBorders>
            <w:noWrap/>
            <w:vAlign w:val="bottom"/>
            <w:hideMark/>
          </w:tcPr>
          <w:p w14:paraId="7D63761B" w14:textId="77777777" w:rsidR="00A90871" w:rsidRPr="00466073" w:rsidRDefault="00A90871" w:rsidP="00A90871">
            <w:pPr>
              <w:spacing w:after="0" w:line="240" w:lineRule="auto"/>
              <w:rPr>
                <w:rFonts w:ascii="Calibri" w:hAnsi="Calibri" w:cs="Calibri"/>
                <w:sz w:val="22"/>
                <w:szCs w:val="22"/>
                <w:lang w:val="es-ES"/>
              </w:rPr>
            </w:pPr>
          </w:p>
        </w:tc>
        <w:tc>
          <w:tcPr>
            <w:tcW w:w="1360" w:type="dxa"/>
            <w:tcBorders>
              <w:top w:val="nil"/>
              <w:left w:val="nil"/>
              <w:bottom w:val="nil"/>
              <w:right w:val="nil"/>
            </w:tcBorders>
            <w:hideMark/>
          </w:tcPr>
          <w:p w14:paraId="6BB6E2F7" w14:textId="17DD74E0" w:rsidR="00A90871" w:rsidRPr="00250BD8" w:rsidRDefault="00A90871" w:rsidP="00A90871">
            <w:pPr>
              <w:spacing w:after="0" w:line="240" w:lineRule="auto"/>
              <w:jc w:val="right"/>
              <w:rPr>
                <w:rFonts w:ascii="Calibri" w:hAnsi="Calibri" w:cs="Calibri"/>
                <w:sz w:val="22"/>
                <w:szCs w:val="22"/>
                <w:lang w:val="es-ES"/>
              </w:rPr>
            </w:pPr>
            <w:r>
              <w:rPr>
                <w:rFonts w:ascii="Calibri" w:hAnsi="Calibri" w:cs="Calibri"/>
                <w:sz w:val="22"/>
                <w:szCs w:val="22"/>
                <w:lang w:val="es-ES"/>
              </w:rPr>
              <w:t>-</w:t>
            </w:r>
          </w:p>
        </w:tc>
        <w:tc>
          <w:tcPr>
            <w:tcW w:w="1460" w:type="dxa"/>
            <w:tcBorders>
              <w:top w:val="nil"/>
              <w:left w:val="nil"/>
              <w:bottom w:val="nil"/>
              <w:right w:val="nil"/>
            </w:tcBorders>
            <w:noWrap/>
            <w:hideMark/>
          </w:tcPr>
          <w:p w14:paraId="622E12FE" w14:textId="369B61F1" w:rsidR="00A90871" w:rsidRPr="00250BD8" w:rsidRDefault="00A90871" w:rsidP="00A90871">
            <w:pPr>
              <w:spacing w:after="0" w:line="240" w:lineRule="auto"/>
              <w:jc w:val="right"/>
              <w:rPr>
                <w:rFonts w:ascii="Calibri" w:hAnsi="Calibri" w:cs="Calibri"/>
                <w:sz w:val="22"/>
                <w:szCs w:val="22"/>
                <w:lang w:val="es-ES"/>
              </w:rPr>
            </w:pPr>
            <w:r w:rsidRPr="00A90871">
              <w:rPr>
                <w:rFonts w:ascii="Calibri" w:hAnsi="Calibri" w:cs="Calibri"/>
                <w:sz w:val="22"/>
                <w:szCs w:val="22"/>
                <w:lang w:val="es-ES"/>
              </w:rPr>
              <w:t>105.943</w:t>
            </w:r>
          </w:p>
        </w:tc>
        <w:tc>
          <w:tcPr>
            <w:tcW w:w="1420" w:type="dxa"/>
            <w:tcBorders>
              <w:top w:val="nil"/>
              <w:left w:val="nil"/>
              <w:bottom w:val="nil"/>
              <w:right w:val="nil"/>
            </w:tcBorders>
            <w:noWrap/>
            <w:hideMark/>
          </w:tcPr>
          <w:p w14:paraId="1C9B7E74" w14:textId="79A74A56" w:rsidR="00A90871" w:rsidRPr="00250BD8" w:rsidRDefault="00A90871" w:rsidP="00A90871">
            <w:pPr>
              <w:spacing w:after="0" w:line="240" w:lineRule="auto"/>
              <w:jc w:val="right"/>
              <w:rPr>
                <w:rFonts w:ascii="Calibri" w:hAnsi="Calibri" w:cs="Calibri"/>
                <w:sz w:val="22"/>
                <w:szCs w:val="22"/>
                <w:lang w:val="es-ES"/>
              </w:rPr>
            </w:pPr>
            <w:r w:rsidRPr="00A90871">
              <w:rPr>
                <w:rFonts w:ascii="Calibri" w:hAnsi="Calibri" w:cs="Calibri"/>
                <w:sz w:val="22"/>
                <w:szCs w:val="22"/>
                <w:lang w:val="es-ES"/>
              </w:rPr>
              <w:t>131.726</w:t>
            </w:r>
          </w:p>
        </w:tc>
      </w:tr>
      <w:tr w:rsidR="00250BD8" w:rsidRPr="00B26464" w14:paraId="75836C93" w14:textId="77777777" w:rsidTr="0081528A">
        <w:trPr>
          <w:trHeight w:val="300"/>
          <w:jc w:val="center"/>
        </w:trPr>
        <w:tc>
          <w:tcPr>
            <w:tcW w:w="860" w:type="dxa"/>
            <w:tcBorders>
              <w:top w:val="nil"/>
              <w:left w:val="nil"/>
              <w:bottom w:val="nil"/>
              <w:right w:val="nil"/>
            </w:tcBorders>
            <w:noWrap/>
            <w:vAlign w:val="bottom"/>
            <w:hideMark/>
          </w:tcPr>
          <w:p w14:paraId="3534358E" w14:textId="77777777" w:rsidR="00250BD8" w:rsidRPr="00322A60" w:rsidRDefault="00250BD8" w:rsidP="00250BD8">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2EF76426" w14:textId="77777777" w:rsidR="00250BD8" w:rsidRPr="00322A60" w:rsidRDefault="00250BD8" w:rsidP="00250BD8">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63C9DE4B" w14:textId="77777777" w:rsidR="00250BD8" w:rsidRPr="00322A60" w:rsidRDefault="00250BD8" w:rsidP="00250BD8">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5261D0F1" w14:textId="77777777" w:rsidR="00250BD8" w:rsidRPr="00322A60" w:rsidRDefault="00250BD8" w:rsidP="00250BD8">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0D998465" w14:textId="77777777" w:rsidR="00250BD8" w:rsidRPr="00322A60" w:rsidRDefault="00250BD8" w:rsidP="00250BD8">
            <w:pPr>
              <w:spacing w:after="0" w:line="240" w:lineRule="auto"/>
              <w:rPr>
                <w:rFonts w:ascii="Times New Roman" w:hAnsi="Times New Roman" w:cs="Times New Roman"/>
                <w:color w:val="auto"/>
                <w:sz w:val="20"/>
                <w:szCs w:val="20"/>
                <w:lang w:val="es-ES"/>
              </w:rPr>
            </w:pPr>
          </w:p>
        </w:tc>
        <w:tc>
          <w:tcPr>
            <w:tcW w:w="1360" w:type="dxa"/>
            <w:tcBorders>
              <w:top w:val="single" w:sz="4" w:space="0" w:color="auto"/>
              <w:left w:val="nil"/>
              <w:bottom w:val="double" w:sz="6" w:space="0" w:color="auto"/>
              <w:right w:val="nil"/>
            </w:tcBorders>
            <w:hideMark/>
          </w:tcPr>
          <w:p w14:paraId="5578DE2C" w14:textId="20956500" w:rsidR="00250BD8" w:rsidRPr="00250BD8" w:rsidRDefault="00A90871" w:rsidP="00250BD8">
            <w:pPr>
              <w:spacing w:after="0" w:line="240" w:lineRule="auto"/>
              <w:jc w:val="right"/>
              <w:rPr>
                <w:rFonts w:ascii="Calibri" w:hAnsi="Calibri" w:cs="Calibri"/>
                <w:sz w:val="22"/>
                <w:szCs w:val="22"/>
                <w:lang w:val="es-ES"/>
              </w:rPr>
            </w:pPr>
            <w:r>
              <w:rPr>
                <w:rFonts w:ascii="Calibri" w:hAnsi="Calibri" w:cs="Calibri"/>
                <w:sz w:val="22"/>
                <w:szCs w:val="22"/>
                <w:lang w:val="es-ES"/>
              </w:rPr>
              <w:t>-</w:t>
            </w:r>
          </w:p>
        </w:tc>
        <w:tc>
          <w:tcPr>
            <w:tcW w:w="1460" w:type="dxa"/>
            <w:tcBorders>
              <w:top w:val="single" w:sz="4" w:space="0" w:color="auto"/>
              <w:left w:val="nil"/>
              <w:bottom w:val="double" w:sz="6" w:space="0" w:color="auto"/>
              <w:right w:val="nil"/>
            </w:tcBorders>
            <w:hideMark/>
          </w:tcPr>
          <w:p w14:paraId="18F022C4" w14:textId="2F8DC40F" w:rsidR="00250BD8" w:rsidRPr="00250BD8" w:rsidRDefault="00A90871" w:rsidP="00250BD8">
            <w:pPr>
              <w:spacing w:after="0" w:line="240" w:lineRule="auto"/>
              <w:jc w:val="right"/>
              <w:rPr>
                <w:rFonts w:ascii="Calibri" w:hAnsi="Calibri" w:cs="Calibri"/>
                <w:sz w:val="22"/>
                <w:szCs w:val="22"/>
                <w:lang w:val="es-ES"/>
              </w:rPr>
            </w:pPr>
            <w:r w:rsidRPr="00A90871">
              <w:rPr>
                <w:rFonts w:ascii="Calibri" w:hAnsi="Calibri" w:cs="Calibri"/>
                <w:sz w:val="22"/>
                <w:szCs w:val="22"/>
                <w:lang w:val="es-ES"/>
              </w:rPr>
              <w:t>75.013.957</w:t>
            </w:r>
          </w:p>
        </w:tc>
        <w:tc>
          <w:tcPr>
            <w:tcW w:w="1420" w:type="dxa"/>
            <w:tcBorders>
              <w:top w:val="single" w:sz="4" w:space="0" w:color="auto"/>
              <w:left w:val="nil"/>
              <w:bottom w:val="double" w:sz="6" w:space="0" w:color="auto"/>
              <w:right w:val="nil"/>
            </w:tcBorders>
            <w:hideMark/>
          </w:tcPr>
          <w:p w14:paraId="4F727871" w14:textId="38E9FC05" w:rsidR="00250BD8" w:rsidRPr="00250BD8" w:rsidRDefault="00A90871" w:rsidP="00250BD8">
            <w:pPr>
              <w:spacing w:after="0" w:line="240" w:lineRule="auto"/>
              <w:jc w:val="right"/>
              <w:rPr>
                <w:rFonts w:ascii="Calibri" w:hAnsi="Calibri" w:cs="Calibri"/>
                <w:sz w:val="22"/>
                <w:szCs w:val="22"/>
                <w:lang w:val="es-ES"/>
              </w:rPr>
            </w:pPr>
            <w:r w:rsidRPr="00A90871">
              <w:rPr>
                <w:rFonts w:ascii="Calibri" w:hAnsi="Calibri" w:cs="Calibri"/>
                <w:sz w:val="22"/>
                <w:szCs w:val="22"/>
                <w:lang w:val="es-ES"/>
              </w:rPr>
              <w:t>90.215.971</w:t>
            </w:r>
          </w:p>
        </w:tc>
      </w:tr>
      <w:tr w:rsidR="009F655E" w:rsidRPr="00B26464" w14:paraId="19ADB7C2" w14:textId="77777777" w:rsidTr="00466073">
        <w:trPr>
          <w:trHeight w:val="300"/>
          <w:jc w:val="center"/>
        </w:trPr>
        <w:tc>
          <w:tcPr>
            <w:tcW w:w="860" w:type="dxa"/>
            <w:tcBorders>
              <w:top w:val="nil"/>
              <w:left w:val="nil"/>
              <w:bottom w:val="nil"/>
              <w:right w:val="nil"/>
            </w:tcBorders>
            <w:noWrap/>
            <w:vAlign w:val="bottom"/>
          </w:tcPr>
          <w:p w14:paraId="4DE94853" w14:textId="77777777" w:rsidR="009F655E" w:rsidRPr="004946E0" w:rsidRDefault="009F655E" w:rsidP="004946E0">
            <w:pPr>
              <w:spacing w:after="0" w:line="240" w:lineRule="auto"/>
              <w:jc w:val="right"/>
              <w:rPr>
                <w:rFonts w:ascii="Calibri" w:hAnsi="Calibri" w:cs="Calibri"/>
                <w:sz w:val="22"/>
                <w:szCs w:val="22"/>
                <w:lang w:val="es-ES"/>
              </w:rPr>
            </w:pPr>
          </w:p>
        </w:tc>
        <w:tc>
          <w:tcPr>
            <w:tcW w:w="1020" w:type="dxa"/>
            <w:tcBorders>
              <w:top w:val="nil"/>
              <w:left w:val="nil"/>
              <w:bottom w:val="nil"/>
              <w:right w:val="nil"/>
            </w:tcBorders>
            <w:noWrap/>
            <w:vAlign w:val="bottom"/>
          </w:tcPr>
          <w:p w14:paraId="09887AFD" w14:textId="77777777" w:rsidR="009F655E" w:rsidRPr="004946E0" w:rsidRDefault="009F655E" w:rsidP="004946E0">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tcPr>
          <w:p w14:paraId="53E2DF6D" w14:textId="77777777" w:rsidR="009F655E" w:rsidRPr="004946E0" w:rsidRDefault="009F655E" w:rsidP="004946E0">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tcPr>
          <w:p w14:paraId="41A2362F" w14:textId="77777777" w:rsidR="009F655E" w:rsidRPr="004946E0" w:rsidRDefault="009F655E" w:rsidP="004946E0">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tcPr>
          <w:p w14:paraId="07057DE6" w14:textId="77777777" w:rsidR="009F655E" w:rsidRDefault="009F655E" w:rsidP="004946E0">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vAlign w:val="center"/>
          </w:tcPr>
          <w:p w14:paraId="78BB8557" w14:textId="77777777" w:rsidR="009F655E" w:rsidRPr="004946E0" w:rsidRDefault="009F655E" w:rsidP="004946E0">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vAlign w:val="center"/>
          </w:tcPr>
          <w:p w14:paraId="4CF761ED" w14:textId="77777777" w:rsidR="009F655E" w:rsidRDefault="009F655E" w:rsidP="004946E0">
            <w:pPr>
              <w:spacing w:after="0" w:line="240" w:lineRule="auto"/>
              <w:jc w:val="right"/>
              <w:rPr>
                <w:rFonts w:ascii="Times New Roman" w:hAnsi="Times New Roman" w:cs="Times New Roman"/>
                <w:color w:val="auto"/>
                <w:sz w:val="20"/>
                <w:szCs w:val="20"/>
                <w:lang w:val="es-ES"/>
              </w:rPr>
            </w:pPr>
          </w:p>
        </w:tc>
        <w:tc>
          <w:tcPr>
            <w:tcW w:w="1420" w:type="dxa"/>
            <w:tcBorders>
              <w:top w:val="nil"/>
              <w:left w:val="nil"/>
              <w:bottom w:val="nil"/>
              <w:right w:val="nil"/>
            </w:tcBorders>
            <w:vAlign w:val="center"/>
          </w:tcPr>
          <w:p w14:paraId="49749CBC" w14:textId="77777777" w:rsidR="009F655E" w:rsidRPr="004946E0" w:rsidRDefault="009F655E" w:rsidP="004946E0">
            <w:pPr>
              <w:spacing w:after="0" w:line="240" w:lineRule="auto"/>
              <w:jc w:val="right"/>
              <w:rPr>
                <w:rFonts w:ascii="Times New Roman" w:hAnsi="Times New Roman" w:cs="Times New Roman"/>
                <w:color w:val="auto"/>
                <w:sz w:val="20"/>
                <w:szCs w:val="20"/>
                <w:lang w:val="es-ES"/>
              </w:rPr>
            </w:pPr>
          </w:p>
        </w:tc>
      </w:tr>
      <w:tr w:rsidR="004946E0" w:rsidRPr="00B26464" w14:paraId="3817EE76" w14:textId="77777777" w:rsidTr="00466073">
        <w:trPr>
          <w:trHeight w:val="300"/>
          <w:jc w:val="center"/>
        </w:trPr>
        <w:tc>
          <w:tcPr>
            <w:tcW w:w="860" w:type="dxa"/>
            <w:tcBorders>
              <w:top w:val="nil"/>
              <w:left w:val="nil"/>
              <w:bottom w:val="nil"/>
              <w:right w:val="nil"/>
            </w:tcBorders>
            <w:noWrap/>
            <w:vAlign w:val="bottom"/>
            <w:hideMark/>
          </w:tcPr>
          <w:p w14:paraId="386F50B0" w14:textId="77777777" w:rsidR="004946E0" w:rsidRPr="004946E0" w:rsidRDefault="004946E0" w:rsidP="004946E0">
            <w:pPr>
              <w:spacing w:after="0" w:line="240" w:lineRule="auto"/>
              <w:jc w:val="right"/>
              <w:rPr>
                <w:rFonts w:ascii="Calibri" w:hAnsi="Calibri" w:cs="Calibri"/>
                <w:sz w:val="22"/>
                <w:szCs w:val="22"/>
                <w:lang w:val="es-ES"/>
              </w:rPr>
            </w:pPr>
          </w:p>
        </w:tc>
        <w:tc>
          <w:tcPr>
            <w:tcW w:w="1020" w:type="dxa"/>
            <w:tcBorders>
              <w:top w:val="nil"/>
              <w:left w:val="nil"/>
              <w:bottom w:val="nil"/>
              <w:right w:val="nil"/>
            </w:tcBorders>
            <w:noWrap/>
            <w:vAlign w:val="bottom"/>
            <w:hideMark/>
          </w:tcPr>
          <w:p w14:paraId="21774728"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77F18D7D"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08CDEAF3"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5EBB2D8A" w14:textId="77777777" w:rsidR="004946E0" w:rsidRDefault="004946E0" w:rsidP="004946E0">
            <w:pPr>
              <w:spacing w:after="0" w:line="240" w:lineRule="auto"/>
              <w:rPr>
                <w:rFonts w:ascii="Times New Roman" w:hAnsi="Times New Roman" w:cs="Times New Roman"/>
                <w:color w:val="auto"/>
                <w:sz w:val="20"/>
                <w:szCs w:val="20"/>
                <w:lang w:val="es-ES"/>
              </w:rPr>
            </w:pPr>
          </w:p>
          <w:p w14:paraId="4DCEE8FD" w14:textId="77777777" w:rsidR="0009665C" w:rsidRPr="004946E0" w:rsidRDefault="0009665C" w:rsidP="004946E0">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vAlign w:val="center"/>
            <w:hideMark/>
          </w:tcPr>
          <w:p w14:paraId="15CD144B"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vAlign w:val="center"/>
            <w:hideMark/>
          </w:tcPr>
          <w:p w14:paraId="779047AD" w14:textId="77777777" w:rsidR="004946E0" w:rsidRDefault="004946E0" w:rsidP="004946E0">
            <w:pPr>
              <w:spacing w:after="0" w:line="240" w:lineRule="auto"/>
              <w:jc w:val="right"/>
              <w:rPr>
                <w:rFonts w:ascii="Times New Roman" w:hAnsi="Times New Roman" w:cs="Times New Roman"/>
                <w:color w:val="auto"/>
                <w:sz w:val="20"/>
                <w:szCs w:val="20"/>
                <w:lang w:val="es-ES"/>
              </w:rPr>
            </w:pPr>
          </w:p>
          <w:p w14:paraId="751AAE28" w14:textId="77777777" w:rsidR="009F655E" w:rsidRPr="004946E0" w:rsidRDefault="009F655E" w:rsidP="004946E0">
            <w:pPr>
              <w:spacing w:after="0" w:line="240" w:lineRule="auto"/>
              <w:jc w:val="right"/>
              <w:rPr>
                <w:rFonts w:ascii="Times New Roman" w:hAnsi="Times New Roman" w:cs="Times New Roman"/>
                <w:color w:val="auto"/>
                <w:sz w:val="20"/>
                <w:szCs w:val="20"/>
                <w:lang w:val="es-ES"/>
              </w:rPr>
            </w:pPr>
          </w:p>
        </w:tc>
        <w:tc>
          <w:tcPr>
            <w:tcW w:w="1420" w:type="dxa"/>
            <w:tcBorders>
              <w:top w:val="nil"/>
              <w:left w:val="nil"/>
              <w:bottom w:val="nil"/>
              <w:right w:val="nil"/>
            </w:tcBorders>
            <w:vAlign w:val="center"/>
            <w:hideMark/>
          </w:tcPr>
          <w:p w14:paraId="1B982D8B" w14:textId="77777777" w:rsidR="004946E0" w:rsidRPr="004946E0" w:rsidRDefault="004946E0" w:rsidP="004946E0">
            <w:pPr>
              <w:spacing w:after="0" w:line="240" w:lineRule="auto"/>
              <w:jc w:val="right"/>
              <w:rPr>
                <w:rFonts w:ascii="Times New Roman" w:hAnsi="Times New Roman" w:cs="Times New Roman"/>
                <w:color w:val="auto"/>
                <w:sz w:val="20"/>
                <w:szCs w:val="20"/>
                <w:lang w:val="es-ES"/>
              </w:rPr>
            </w:pPr>
          </w:p>
        </w:tc>
      </w:tr>
      <w:tr w:rsidR="004946E0" w:rsidRPr="00B26464" w14:paraId="3DBF17FA" w14:textId="77777777" w:rsidTr="00466073">
        <w:trPr>
          <w:trHeight w:val="290"/>
          <w:jc w:val="center"/>
        </w:trPr>
        <w:tc>
          <w:tcPr>
            <w:tcW w:w="860" w:type="dxa"/>
            <w:tcBorders>
              <w:top w:val="nil"/>
              <w:left w:val="nil"/>
              <w:bottom w:val="nil"/>
              <w:right w:val="nil"/>
            </w:tcBorders>
            <w:noWrap/>
            <w:vAlign w:val="bottom"/>
            <w:hideMark/>
          </w:tcPr>
          <w:p w14:paraId="0923EADB" w14:textId="77777777" w:rsidR="004946E0" w:rsidRPr="004946E0" w:rsidRDefault="004946E0" w:rsidP="004946E0">
            <w:pPr>
              <w:spacing w:after="0" w:line="240" w:lineRule="auto"/>
              <w:jc w:val="right"/>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41F579B3"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014A8CF7"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240E9767"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5ED322AF"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64E677DD" w14:textId="239D5404" w:rsidR="004946E0" w:rsidRPr="004946E0" w:rsidRDefault="005A2755" w:rsidP="004946E0">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30/09/25</w:t>
            </w:r>
          </w:p>
        </w:tc>
        <w:tc>
          <w:tcPr>
            <w:tcW w:w="1460" w:type="dxa"/>
            <w:tcBorders>
              <w:top w:val="nil"/>
              <w:left w:val="nil"/>
              <w:bottom w:val="nil"/>
              <w:right w:val="nil"/>
            </w:tcBorders>
            <w:noWrap/>
            <w:vAlign w:val="bottom"/>
            <w:hideMark/>
          </w:tcPr>
          <w:p w14:paraId="78914B2C" w14:textId="6EB4EC63" w:rsidR="004946E0" w:rsidRPr="004946E0" w:rsidRDefault="005A2755" w:rsidP="004946E0">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30/06/25</w:t>
            </w:r>
          </w:p>
        </w:tc>
        <w:tc>
          <w:tcPr>
            <w:tcW w:w="1420" w:type="dxa"/>
            <w:tcBorders>
              <w:top w:val="nil"/>
              <w:left w:val="nil"/>
              <w:bottom w:val="nil"/>
              <w:right w:val="nil"/>
            </w:tcBorders>
            <w:noWrap/>
            <w:vAlign w:val="bottom"/>
            <w:hideMark/>
          </w:tcPr>
          <w:p w14:paraId="78FDDAC8" w14:textId="4F54E67F" w:rsidR="004946E0" w:rsidRPr="004946E0" w:rsidRDefault="005A2755" w:rsidP="004946E0">
            <w:pPr>
              <w:spacing w:after="0" w:line="240" w:lineRule="auto"/>
              <w:jc w:val="center"/>
              <w:rPr>
                <w:rFonts w:ascii="Calibri" w:hAnsi="Calibri" w:cs="Calibri"/>
                <w:b/>
                <w:bCs/>
                <w:sz w:val="22"/>
                <w:szCs w:val="22"/>
                <w:lang w:val="es-ES"/>
              </w:rPr>
            </w:pPr>
            <w:r>
              <w:rPr>
                <w:rFonts w:ascii="Calibri" w:hAnsi="Calibri" w:cs="Calibri"/>
                <w:b/>
                <w:bCs/>
                <w:sz w:val="22"/>
                <w:szCs w:val="22"/>
                <w:lang w:val="es-ES"/>
              </w:rPr>
              <w:t>30/09/24</w:t>
            </w:r>
          </w:p>
        </w:tc>
      </w:tr>
      <w:tr w:rsidR="004946E0" w:rsidRPr="00352746" w14:paraId="36E068B1" w14:textId="77777777" w:rsidTr="00466073">
        <w:trPr>
          <w:trHeight w:val="290"/>
          <w:jc w:val="center"/>
        </w:trPr>
        <w:tc>
          <w:tcPr>
            <w:tcW w:w="6260" w:type="dxa"/>
            <w:gridSpan w:val="5"/>
            <w:tcBorders>
              <w:top w:val="nil"/>
              <w:left w:val="nil"/>
              <w:bottom w:val="single" w:sz="4" w:space="0" w:color="auto"/>
              <w:right w:val="nil"/>
            </w:tcBorders>
            <w:noWrap/>
            <w:vAlign w:val="bottom"/>
            <w:hideMark/>
          </w:tcPr>
          <w:p w14:paraId="6707AC42" w14:textId="77777777" w:rsidR="004946E0" w:rsidRPr="004946E0" w:rsidRDefault="004946E0" w:rsidP="004946E0">
            <w:pPr>
              <w:spacing w:after="0" w:line="240" w:lineRule="auto"/>
              <w:jc w:val="center"/>
              <w:rPr>
                <w:rFonts w:ascii="Calibri" w:hAnsi="Calibri" w:cs="Calibri"/>
                <w:sz w:val="22"/>
                <w:szCs w:val="22"/>
                <w:lang w:val="es-ES"/>
              </w:rPr>
            </w:pPr>
            <w:r w:rsidRPr="004946E0">
              <w:rPr>
                <w:rFonts w:ascii="Calibri" w:hAnsi="Calibri" w:cs="Calibri"/>
                <w:sz w:val="22"/>
                <w:szCs w:val="22"/>
                <w:lang w:val="es-ES"/>
              </w:rPr>
              <w:t>Sociedad</w:t>
            </w:r>
          </w:p>
        </w:tc>
        <w:tc>
          <w:tcPr>
            <w:tcW w:w="4240" w:type="dxa"/>
            <w:gridSpan w:val="3"/>
            <w:tcBorders>
              <w:top w:val="single" w:sz="4" w:space="0" w:color="auto"/>
              <w:left w:val="nil"/>
              <w:bottom w:val="single" w:sz="4" w:space="0" w:color="auto"/>
              <w:right w:val="nil"/>
            </w:tcBorders>
            <w:noWrap/>
            <w:vAlign w:val="bottom"/>
            <w:hideMark/>
          </w:tcPr>
          <w:p w14:paraId="2C684309" w14:textId="133BB212" w:rsidR="004946E0" w:rsidRPr="000A0E03" w:rsidRDefault="004946E0" w:rsidP="007E46D9">
            <w:pPr>
              <w:spacing w:after="0" w:line="240" w:lineRule="auto"/>
              <w:jc w:val="center"/>
              <w:rPr>
                <w:rFonts w:ascii="Calibri" w:hAnsi="Calibri" w:cs="Calibri"/>
                <w:b/>
                <w:bCs/>
                <w:sz w:val="22"/>
                <w:szCs w:val="22"/>
                <w:lang w:val="es-ES"/>
              </w:rPr>
            </w:pPr>
            <w:r w:rsidRPr="00E41403">
              <w:rPr>
                <w:rFonts w:ascii="Calibri" w:hAnsi="Calibri" w:cs="Calibri"/>
                <w:bCs/>
                <w:sz w:val="16"/>
                <w:szCs w:val="16"/>
                <w:lang w:val="es-ES"/>
              </w:rPr>
              <w:t>En peso</w:t>
            </w:r>
            <w:r w:rsidR="0009665C">
              <w:rPr>
                <w:rFonts w:ascii="Calibri" w:hAnsi="Calibri" w:cs="Calibri"/>
                <w:bCs/>
                <w:sz w:val="16"/>
                <w:szCs w:val="16"/>
                <w:lang w:val="es-ES"/>
              </w:rPr>
              <w:t xml:space="preserve">s expresados a valores del </w:t>
            </w:r>
            <w:r w:rsidR="005A2755">
              <w:rPr>
                <w:rFonts w:ascii="Calibri" w:hAnsi="Calibri" w:cs="Calibri"/>
                <w:bCs/>
                <w:sz w:val="16"/>
                <w:szCs w:val="16"/>
                <w:lang w:val="es-ES"/>
              </w:rPr>
              <w:t>30.09.2025</w:t>
            </w:r>
          </w:p>
        </w:tc>
      </w:tr>
      <w:tr w:rsidR="004946E0" w:rsidRPr="00B26464" w14:paraId="69AAE1FF" w14:textId="77777777" w:rsidTr="00466073">
        <w:trPr>
          <w:trHeight w:val="290"/>
          <w:jc w:val="center"/>
        </w:trPr>
        <w:tc>
          <w:tcPr>
            <w:tcW w:w="2900" w:type="dxa"/>
            <w:gridSpan w:val="3"/>
            <w:tcBorders>
              <w:top w:val="nil"/>
              <w:left w:val="nil"/>
              <w:bottom w:val="nil"/>
              <w:right w:val="nil"/>
            </w:tcBorders>
            <w:noWrap/>
            <w:vAlign w:val="bottom"/>
            <w:hideMark/>
          </w:tcPr>
          <w:p w14:paraId="5A1D1F86" w14:textId="3FE13119" w:rsidR="004946E0" w:rsidRPr="004946E0" w:rsidRDefault="004A5A40" w:rsidP="004946E0">
            <w:pPr>
              <w:spacing w:after="0" w:line="240" w:lineRule="auto"/>
              <w:rPr>
                <w:rFonts w:ascii="Calibri" w:hAnsi="Calibri" w:cs="Calibri"/>
                <w:b/>
                <w:bCs/>
                <w:sz w:val="22"/>
                <w:szCs w:val="22"/>
                <w:lang w:val="es-ES"/>
              </w:rPr>
            </w:pPr>
            <w:r>
              <w:rPr>
                <w:rFonts w:ascii="Calibri" w:hAnsi="Calibri" w:cs="Calibri"/>
                <w:b/>
                <w:bCs/>
                <w:sz w:val="22"/>
                <w:szCs w:val="22"/>
                <w:lang w:val="es-ES"/>
              </w:rPr>
              <w:t>7</w:t>
            </w:r>
            <w:r w:rsidR="004946E0" w:rsidRPr="004946E0">
              <w:rPr>
                <w:rFonts w:ascii="Calibri" w:hAnsi="Calibri" w:cs="Calibri"/>
                <w:b/>
                <w:bCs/>
                <w:sz w:val="22"/>
                <w:szCs w:val="22"/>
                <w:lang w:val="es-ES"/>
              </w:rPr>
              <w:t>.2. PASIVO CORRIENTE</w:t>
            </w:r>
          </w:p>
        </w:tc>
        <w:tc>
          <w:tcPr>
            <w:tcW w:w="1020" w:type="dxa"/>
            <w:tcBorders>
              <w:top w:val="nil"/>
              <w:left w:val="nil"/>
              <w:bottom w:val="nil"/>
              <w:right w:val="nil"/>
            </w:tcBorders>
            <w:noWrap/>
            <w:vAlign w:val="bottom"/>
            <w:hideMark/>
          </w:tcPr>
          <w:p w14:paraId="2A4F2DA0" w14:textId="77777777" w:rsidR="004946E0" w:rsidRPr="004946E0" w:rsidRDefault="004946E0" w:rsidP="004946E0">
            <w:pPr>
              <w:spacing w:after="0" w:line="240" w:lineRule="auto"/>
              <w:rPr>
                <w:rFonts w:ascii="Calibri" w:hAnsi="Calibri" w:cs="Calibri"/>
                <w:b/>
                <w:bCs/>
                <w:sz w:val="22"/>
                <w:szCs w:val="22"/>
                <w:lang w:val="es-ES"/>
              </w:rPr>
            </w:pPr>
          </w:p>
        </w:tc>
        <w:tc>
          <w:tcPr>
            <w:tcW w:w="2340" w:type="dxa"/>
            <w:tcBorders>
              <w:top w:val="nil"/>
              <w:left w:val="nil"/>
              <w:bottom w:val="nil"/>
              <w:right w:val="nil"/>
            </w:tcBorders>
            <w:noWrap/>
            <w:vAlign w:val="bottom"/>
            <w:hideMark/>
          </w:tcPr>
          <w:p w14:paraId="3A9613B7"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2A7F1CFD"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6987D0A7"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1A5C8018"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r>
      <w:tr w:rsidR="004946E0" w:rsidRPr="00B26464" w14:paraId="038D77A4" w14:textId="77777777" w:rsidTr="00466073">
        <w:trPr>
          <w:trHeight w:val="290"/>
          <w:jc w:val="center"/>
        </w:trPr>
        <w:tc>
          <w:tcPr>
            <w:tcW w:w="860" w:type="dxa"/>
            <w:tcBorders>
              <w:top w:val="nil"/>
              <w:left w:val="nil"/>
              <w:bottom w:val="nil"/>
              <w:right w:val="nil"/>
            </w:tcBorders>
            <w:noWrap/>
            <w:vAlign w:val="bottom"/>
            <w:hideMark/>
          </w:tcPr>
          <w:p w14:paraId="5BACE633"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13082851"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3AFF7395"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7501F1E5"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66A9C511"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360" w:type="dxa"/>
            <w:tcBorders>
              <w:top w:val="nil"/>
              <w:left w:val="nil"/>
              <w:bottom w:val="nil"/>
              <w:right w:val="nil"/>
            </w:tcBorders>
            <w:noWrap/>
            <w:vAlign w:val="bottom"/>
            <w:hideMark/>
          </w:tcPr>
          <w:p w14:paraId="19FA0627"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27CACC01"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2A0100EE"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r>
      <w:tr w:rsidR="004946E0" w:rsidRPr="00352746" w14:paraId="5777697A" w14:textId="77777777" w:rsidTr="00466073">
        <w:trPr>
          <w:trHeight w:val="290"/>
          <w:jc w:val="center"/>
        </w:trPr>
        <w:tc>
          <w:tcPr>
            <w:tcW w:w="3920" w:type="dxa"/>
            <w:gridSpan w:val="4"/>
            <w:tcBorders>
              <w:top w:val="nil"/>
              <w:left w:val="nil"/>
              <w:bottom w:val="nil"/>
              <w:right w:val="nil"/>
            </w:tcBorders>
            <w:noWrap/>
            <w:vAlign w:val="bottom"/>
            <w:hideMark/>
          </w:tcPr>
          <w:p w14:paraId="65338580" w14:textId="77777777" w:rsidR="004946E0" w:rsidRPr="00466073" w:rsidRDefault="004946E0" w:rsidP="004946E0">
            <w:pPr>
              <w:spacing w:after="0" w:line="240" w:lineRule="auto"/>
              <w:rPr>
                <w:rFonts w:ascii="Times New Roman" w:hAnsi="Times New Roman" w:cs="Times New Roman"/>
                <w:sz w:val="22"/>
                <w:szCs w:val="22"/>
                <w:lang w:val="es-ES"/>
              </w:rPr>
            </w:pPr>
            <w:r w:rsidRPr="00466073">
              <w:rPr>
                <w:rFonts w:ascii="Times New Roman" w:hAnsi="Times New Roman" w:cs="Times New Roman"/>
                <w:sz w:val="22"/>
                <w:szCs w:val="22"/>
                <w:lang w:val="es-ES"/>
              </w:rPr>
              <w:t>a) Provisión obra pendiente de aprobación</w:t>
            </w:r>
          </w:p>
        </w:tc>
        <w:tc>
          <w:tcPr>
            <w:tcW w:w="2340" w:type="dxa"/>
            <w:tcBorders>
              <w:top w:val="nil"/>
              <w:left w:val="nil"/>
              <w:bottom w:val="nil"/>
              <w:right w:val="nil"/>
            </w:tcBorders>
            <w:noWrap/>
            <w:vAlign w:val="bottom"/>
            <w:hideMark/>
          </w:tcPr>
          <w:p w14:paraId="04955ED0" w14:textId="77777777" w:rsidR="004946E0" w:rsidRPr="00466073" w:rsidRDefault="004946E0" w:rsidP="004946E0">
            <w:pPr>
              <w:spacing w:after="0" w:line="240" w:lineRule="auto"/>
              <w:rPr>
                <w:rFonts w:ascii="Times New Roman" w:hAnsi="Times New Roman" w:cs="Times New Roman"/>
                <w:sz w:val="22"/>
                <w:szCs w:val="22"/>
                <w:lang w:val="es-ES"/>
              </w:rPr>
            </w:pPr>
          </w:p>
        </w:tc>
        <w:tc>
          <w:tcPr>
            <w:tcW w:w="1360" w:type="dxa"/>
            <w:tcBorders>
              <w:top w:val="nil"/>
              <w:left w:val="nil"/>
              <w:bottom w:val="nil"/>
              <w:right w:val="nil"/>
            </w:tcBorders>
            <w:noWrap/>
            <w:vAlign w:val="bottom"/>
            <w:hideMark/>
          </w:tcPr>
          <w:p w14:paraId="716306D5" w14:textId="77777777" w:rsidR="004946E0" w:rsidRPr="00466073" w:rsidRDefault="004946E0" w:rsidP="004946E0">
            <w:pPr>
              <w:spacing w:after="0" w:line="240" w:lineRule="auto"/>
              <w:rPr>
                <w:rFonts w:ascii="Times New Roman" w:hAnsi="Times New Roman" w:cs="Times New Roman"/>
                <w:color w:val="auto"/>
                <w:sz w:val="20"/>
                <w:szCs w:val="20"/>
                <w:lang w:val="es-ES"/>
              </w:rPr>
            </w:pPr>
          </w:p>
        </w:tc>
        <w:tc>
          <w:tcPr>
            <w:tcW w:w="1460" w:type="dxa"/>
            <w:tcBorders>
              <w:top w:val="nil"/>
              <w:left w:val="nil"/>
              <w:bottom w:val="nil"/>
              <w:right w:val="nil"/>
            </w:tcBorders>
            <w:noWrap/>
            <w:vAlign w:val="bottom"/>
            <w:hideMark/>
          </w:tcPr>
          <w:p w14:paraId="7F0A1F33" w14:textId="77777777" w:rsidR="004946E0" w:rsidRPr="00466073" w:rsidRDefault="004946E0" w:rsidP="004946E0">
            <w:pPr>
              <w:spacing w:after="0" w:line="240" w:lineRule="auto"/>
              <w:rPr>
                <w:rFonts w:ascii="Times New Roman" w:hAnsi="Times New Roman" w:cs="Times New Roman"/>
                <w:color w:val="auto"/>
                <w:sz w:val="20"/>
                <w:szCs w:val="20"/>
                <w:lang w:val="es-ES"/>
              </w:rPr>
            </w:pPr>
          </w:p>
        </w:tc>
        <w:tc>
          <w:tcPr>
            <w:tcW w:w="1420" w:type="dxa"/>
            <w:tcBorders>
              <w:top w:val="nil"/>
              <w:left w:val="nil"/>
              <w:bottom w:val="nil"/>
              <w:right w:val="nil"/>
            </w:tcBorders>
            <w:noWrap/>
            <w:vAlign w:val="bottom"/>
            <w:hideMark/>
          </w:tcPr>
          <w:p w14:paraId="425BD140" w14:textId="77777777" w:rsidR="004946E0" w:rsidRPr="00466073" w:rsidRDefault="004946E0" w:rsidP="004946E0">
            <w:pPr>
              <w:spacing w:after="0" w:line="240" w:lineRule="auto"/>
              <w:rPr>
                <w:rFonts w:ascii="Times New Roman" w:hAnsi="Times New Roman" w:cs="Times New Roman"/>
                <w:color w:val="auto"/>
                <w:sz w:val="20"/>
                <w:szCs w:val="20"/>
                <w:lang w:val="es-ES"/>
              </w:rPr>
            </w:pPr>
          </w:p>
        </w:tc>
      </w:tr>
      <w:tr w:rsidR="00250BD8" w:rsidRPr="00466073" w14:paraId="28986A59" w14:textId="77777777" w:rsidTr="00ED5DDD">
        <w:trPr>
          <w:trHeight w:val="290"/>
          <w:jc w:val="center"/>
        </w:trPr>
        <w:tc>
          <w:tcPr>
            <w:tcW w:w="860" w:type="dxa"/>
            <w:tcBorders>
              <w:top w:val="nil"/>
              <w:left w:val="nil"/>
              <w:bottom w:val="nil"/>
              <w:right w:val="nil"/>
            </w:tcBorders>
            <w:noWrap/>
            <w:vAlign w:val="bottom"/>
            <w:hideMark/>
          </w:tcPr>
          <w:p w14:paraId="1B16565F" w14:textId="77777777" w:rsidR="00250BD8" w:rsidRPr="00466073" w:rsidRDefault="00250BD8" w:rsidP="00250BD8">
            <w:pPr>
              <w:spacing w:after="0" w:line="240" w:lineRule="auto"/>
              <w:rPr>
                <w:rFonts w:ascii="Times New Roman" w:hAnsi="Times New Roman" w:cs="Times New Roman"/>
                <w:color w:val="auto"/>
                <w:sz w:val="20"/>
                <w:szCs w:val="20"/>
                <w:lang w:val="es-ES"/>
              </w:rPr>
            </w:pPr>
          </w:p>
        </w:tc>
        <w:tc>
          <w:tcPr>
            <w:tcW w:w="3060" w:type="dxa"/>
            <w:gridSpan w:val="3"/>
            <w:tcBorders>
              <w:top w:val="nil"/>
              <w:left w:val="nil"/>
              <w:bottom w:val="nil"/>
              <w:right w:val="nil"/>
            </w:tcBorders>
            <w:noWrap/>
            <w:vAlign w:val="bottom"/>
            <w:hideMark/>
          </w:tcPr>
          <w:p w14:paraId="42FC4750" w14:textId="77777777" w:rsidR="00250BD8" w:rsidRPr="00466073" w:rsidRDefault="00250BD8" w:rsidP="00250BD8">
            <w:pPr>
              <w:spacing w:after="0" w:line="240" w:lineRule="auto"/>
              <w:rPr>
                <w:rFonts w:ascii="Times New Roman" w:hAnsi="Times New Roman" w:cs="Times New Roman"/>
                <w:sz w:val="22"/>
                <w:szCs w:val="22"/>
                <w:lang w:val="es-ES"/>
              </w:rPr>
            </w:pPr>
            <w:r w:rsidRPr="00466073">
              <w:rPr>
                <w:rFonts w:ascii="Times New Roman" w:hAnsi="Times New Roman" w:cs="Times New Roman"/>
                <w:sz w:val="22"/>
                <w:szCs w:val="22"/>
                <w:lang w:val="es-ES"/>
              </w:rPr>
              <w:t xml:space="preserve">Benito </w:t>
            </w:r>
            <w:proofErr w:type="spellStart"/>
            <w:r w:rsidRPr="00466073">
              <w:rPr>
                <w:rFonts w:ascii="Times New Roman" w:hAnsi="Times New Roman" w:cs="Times New Roman"/>
                <w:sz w:val="22"/>
                <w:szCs w:val="22"/>
                <w:lang w:val="es-ES"/>
              </w:rPr>
              <w:t>Roggio</w:t>
            </w:r>
            <w:proofErr w:type="spellEnd"/>
            <w:r w:rsidRPr="00466073">
              <w:rPr>
                <w:rFonts w:ascii="Times New Roman" w:hAnsi="Times New Roman" w:cs="Times New Roman"/>
                <w:sz w:val="22"/>
                <w:szCs w:val="22"/>
                <w:lang w:val="es-ES"/>
              </w:rPr>
              <w:t xml:space="preserve"> e Hijos S. A.</w:t>
            </w:r>
          </w:p>
        </w:tc>
        <w:tc>
          <w:tcPr>
            <w:tcW w:w="2340" w:type="dxa"/>
            <w:tcBorders>
              <w:top w:val="nil"/>
              <w:left w:val="nil"/>
              <w:bottom w:val="nil"/>
              <w:right w:val="nil"/>
            </w:tcBorders>
            <w:noWrap/>
            <w:vAlign w:val="bottom"/>
            <w:hideMark/>
          </w:tcPr>
          <w:p w14:paraId="6348A8DE" w14:textId="77777777" w:rsidR="00250BD8" w:rsidRPr="00466073" w:rsidRDefault="00250BD8" w:rsidP="00250BD8">
            <w:pPr>
              <w:spacing w:after="0" w:line="240" w:lineRule="auto"/>
              <w:rPr>
                <w:rFonts w:ascii="Times New Roman" w:hAnsi="Times New Roman" w:cs="Times New Roman"/>
                <w:sz w:val="22"/>
                <w:szCs w:val="22"/>
                <w:lang w:val="es-ES"/>
              </w:rPr>
            </w:pPr>
          </w:p>
        </w:tc>
        <w:tc>
          <w:tcPr>
            <w:tcW w:w="1360" w:type="dxa"/>
            <w:tcBorders>
              <w:top w:val="nil"/>
              <w:left w:val="nil"/>
              <w:bottom w:val="nil"/>
              <w:right w:val="nil"/>
            </w:tcBorders>
            <w:noWrap/>
            <w:hideMark/>
          </w:tcPr>
          <w:p w14:paraId="7583408F" w14:textId="31E47D1F" w:rsidR="00250BD8" w:rsidRPr="00250BD8" w:rsidRDefault="00A215CA" w:rsidP="00250BD8">
            <w:pPr>
              <w:spacing w:after="0" w:line="240" w:lineRule="auto"/>
              <w:jc w:val="right"/>
              <w:rPr>
                <w:rFonts w:ascii="Calibri" w:hAnsi="Calibri" w:cs="Calibri"/>
                <w:sz w:val="22"/>
                <w:szCs w:val="22"/>
                <w:lang w:val="es-ES"/>
              </w:rPr>
            </w:pPr>
            <w:r w:rsidRPr="00A215CA">
              <w:rPr>
                <w:rFonts w:ascii="Calibri" w:hAnsi="Calibri" w:cs="Calibri"/>
                <w:sz w:val="22"/>
                <w:szCs w:val="22"/>
                <w:lang w:val="es-ES"/>
              </w:rPr>
              <w:t>470.475</w:t>
            </w:r>
          </w:p>
        </w:tc>
        <w:tc>
          <w:tcPr>
            <w:tcW w:w="1460" w:type="dxa"/>
            <w:tcBorders>
              <w:top w:val="nil"/>
              <w:left w:val="nil"/>
              <w:bottom w:val="nil"/>
              <w:right w:val="nil"/>
            </w:tcBorders>
            <w:noWrap/>
            <w:hideMark/>
          </w:tcPr>
          <w:p w14:paraId="4750AE14" w14:textId="2929B851" w:rsidR="00250BD8" w:rsidRPr="00250BD8" w:rsidRDefault="00A90871" w:rsidP="00250BD8">
            <w:pPr>
              <w:spacing w:after="0" w:line="240" w:lineRule="auto"/>
              <w:jc w:val="right"/>
              <w:rPr>
                <w:rFonts w:ascii="Calibri" w:hAnsi="Calibri" w:cs="Calibri"/>
                <w:sz w:val="22"/>
                <w:szCs w:val="22"/>
                <w:lang w:val="es-ES"/>
              </w:rPr>
            </w:pPr>
            <w:r w:rsidRPr="00A90871">
              <w:rPr>
                <w:rFonts w:ascii="Calibri" w:hAnsi="Calibri" w:cs="Calibri"/>
                <w:sz w:val="22"/>
                <w:szCs w:val="22"/>
                <w:lang w:val="es-ES"/>
              </w:rPr>
              <w:t>498.554</w:t>
            </w:r>
          </w:p>
        </w:tc>
        <w:tc>
          <w:tcPr>
            <w:tcW w:w="1420" w:type="dxa"/>
            <w:tcBorders>
              <w:top w:val="nil"/>
              <w:left w:val="nil"/>
              <w:bottom w:val="nil"/>
              <w:right w:val="nil"/>
            </w:tcBorders>
            <w:noWrap/>
            <w:hideMark/>
          </w:tcPr>
          <w:p w14:paraId="7D33001E" w14:textId="46775DA6" w:rsidR="00250BD8" w:rsidRPr="00250BD8" w:rsidRDefault="00A90871" w:rsidP="00250BD8">
            <w:pPr>
              <w:spacing w:after="0" w:line="240" w:lineRule="auto"/>
              <w:jc w:val="right"/>
              <w:rPr>
                <w:rFonts w:ascii="Calibri" w:hAnsi="Calibri" w:cs="Calibri"/>
                <w:sz w:val="22"/>
                <w:szCs w:val="22"/>
                <w:lang w:val="es-ES"/>
              </w:rPr>
            </w:pPr>
            <w:r w:rsidRPr="00A90871">
              <w:rPr>
                <w:rFonts w:ascii="Calibri" w:hAnsi="Calibri" w:cs="Calibri"/>
                <w:sz w:val="22"/>
                <w:szCs w:val="22"/>
                <w:lang w:val="es-ES"/>
              </w:rPr>
              <w:t>619.887</w:t>
            </w:r>
          </w:p>
        </w:tc>
      </w:tr>
      <w:tr w:rsidR="00250BD8" w:rsidRPr="00322A60" w14:paraId="41A1E8F0" w14:textId="77777777" w:rsidTr="008C7E7B">
        <w:trPr>
          <w:trHeight w:val="290"/>
          <w:jc w:val="center"/>
        </w:trPr>
        <w:tc>
          <w:tcPr>
            <w:tcW w:w="860" w:type="dxa"/>
            <w:tcBorders>
              <w:top w:val="nil"/>
              <w:left w:val="nil"/>
              <w:bottom w:val="nil"/>
              <w:right w:val="nil"/>
            </w:tcBorders>
            <w:noWrap/>
            <w:vAlign w:val="bottom"/>
            <w:hideMark/>
          </w:tcPr>
          <w:p w14:paraId="7A349E16" w14:textId="77777777" w:rsidR="00250BD8" w:rsidRPr="00466073" w:rsidRDefault="00250BD8" w:rsidP="00250BD8">
            <w:pPr>
              <w:spacing w:after="0" w:line="240" w:lineRule="auto"/>
              <w:rPr>
                <w:rFonts w:ascii="Calibri" w:hAnsi="Calibri" w:cs="Calibri"/>
                <w:sz w:val="22"/>
                <w:szCs w:val="22"/>
                <w:lang w:val="en-US"/>
              </w:rPr>
            </w:pPr>
          </w:p>
        </w:tc>
        <w:tc>
          <w:tcPr>
            <w:tcW w:w="2040" w:type="dxa"/>
            <w:gridSpan w:val="2"/>
            <w:tcBorders>
              <w:top w:val="nil"/>
              <w:left w:val="nil"/>
              <w:bottom w:val="nil"/>
              <w:right w:val="nil"/>
            </w:tcBorders>
            <w:noWrap/>
            <w:vAlign w:val="bottom"/>
            <w:hideMark/>
          </w:tcPr>
          <w:p w14:paraId="4FA1B651" w14:textId="77777777" w:rsidR="00250BD8" w:rsidRPr="00466073" w:rsidRDefault="00250BD8" w:rsidP="00250BD8">
            <w:pPr>
              <w:spacing w:after="0" w:line="240" w:lineRule="auto"/>
              <w:rPr>
                <w:rFonts w:ascii="Times New Roman" w:hAnsi="Times New Roman" w:cs="Times New Roman"/>
                <w:sz w:val="22"/>
                <w:szCs w:val="22"/>
                <w:lang w:val="en-US"/>
              </w:rPr>
            </w:pPr>
            <w:proofErr w:type="spellStart"/>
            <w:r w:rsidRPr="00466073">
              <w:rPr>
                <w:rFonts w:ascii="Times New Roman" w:hAnsi="Times New Roman" w:cs="Times New Roman"/>
                <w:sz w:val="22"/>
                <w:szCs w:val="22"/>
                <w:lang w:val="en-US"/>
              </w:rPr>
              <w:t>Dycasa</w:t>
            </w:r>
            <w:proofErr w:type="spellEnd"/>
            <w:r w:rsidRPr="00466073">
              <w:rPr>
                <w:rFonts w:ascii="Times New Roman" w:hAnsi="Times New Roman" w:cs="Times New Roman"/>
                <w:sz w:val="22"/>
                <w:szCs w:val="22"/>
                <w:lang w:val="en-US"/>
              </w:rPr>
              <w:t xml:space="preserve"> S. A.</w:t>
            </w:r>
          </w:p>
        </w:tc>
        <w:tc>
          <w:tcPr>
            <w:tcW w:w="1020" w:type="dxa"/>
            <w:tcBorders>
              <w:top w:val="nil"/>
              <w:left w:val="nil"/>
              <w:bottom w:val="nil"/>
              <w:right w:val="nil"/>
            </w:tcBorders>
            <w:noWrap/>
            <w:vAlign w:val="bottom"/>
            <w:hideMark/>
          </w:tcPr>
          <w:p w14:paraId="09DC12E0" w14:textId="77777777" w:rsidR="00250BD8" w:rsidRPr="00466073" w:rsidRDefault="00250BD8" w:rsidP="00250BD8">
            <w:pPr>
              <w:spacing w:after="0" w:line="240" w:lineRule="auto"/>
              <w:rPr>
                <w:rFonts w:ascii="Times New Roman" w:hAnsi="Times New Roman" w:cs="Times New Roman"/>
                <w:sz w:val="22"/>
                <w:szCs w:val="22"/>
                <w:lang w:val="en-US"/>
              </w:rPr>
            </w:pPr>
          </w:p>
        </w:tc>
        <w:tc>
          <w:tcPr>
            <w:tcW w:w="2340" w:type="dxa"/>
            <w:tcBorders>
              <w:top w:val="nil"/>
              <w:left w:val="nil"/>
              <w:bottom w:val="nil"/>
              <w:right w:val="nil"/>
            </w:tcBorders>
            <w:noWrap/>
            <w:vAlign w:val="bottom"/>
            <w:hideMark/>
          </w:tcPr>
          <w:p w14:paraId="5ACCDFDC" w14:textId="77777777" w:rsidR="00250BD8" w:rsidRPr="00466073" w:rsidRDefault="00250BD8" w:rsidP="00250BD8">
            <w:pPr>
              <w:spacing w:after="0" w:line="240" w:lineRule="auto"/>
              <w:rPr>
                <w:rFonts w:ascii="Times New Roman" w:hAnsi="Times New Roman" w:cs="Times New Roman"/>
                <w:color w:val="auto"/>
                <w:sz w:val="20"/>
                <w:szCs w:val="20"/>
                <w:lang w:val="en-US"/>
              </w:rPr>
            </w:pPr>
          </w:p>
        </w:tc>
        <w:tc>
          <w:tcPr>
            <w:tcW w:w="1360" w:type="dxa"/>
            <w:tcBorders>
              <w:top w:val="nil"/>
              <w:left w:val="nil"/>
              <w:bottom w:val="nil"/>
              <w:right w:val="nil"/>
            </w:tcBorders>
            <w:noWrap/>
            <w:hideMark/>
          </w:tcPr>
          <w:p w14:paraId="00B4D584" w14:textId="631ADA47" w:rsidR="00250BD8" w:rsidRPr="00250BD8" w:rsidRDefault="00250BD8" w:rsidP="00250BD8">
            <w:pPr>
              <w:spacing w:after="0" w:line="240" w:lineRule="auto"/>
              <w:jc w:val="right"/>
              <w:rPr>
                <w:rFonts w:ascii="Calibri" w:hAnsi="Calibri" w:cs="Calibri"/>
                <w:sz w:val="22"/>
                <w:szCs w:val="22"/>
                <w:lang w:val="es-ES"/>
              </w:rPr>
            </w:pPr>
            <w:r w:rsidRPr="00250BD8">
              <w:rPr>
                <w:rFonts w:ascii="Calibri" w:hAnsi="Calibri" w:cs="Calibri"/>
                <w:sz w:val="22"/>
                <w:szCs w:val="22"/>
                <w:lang w:val="es-ES"/>
              </w:rPr>
              <w:t xml:space="preserve"> 260.021 </w:t>
            </w:r>
          </w:p>
        </w:tc>
        <w:tc>
          <w:tcPr>
            <w:tcW w:w="1460" w:type="dxa"/>
            <w:tcBorders>
              <w:top w:val="nil"/>
              <w:left w:val="nil"/>
              <w:bottom w:val="nil"/>
              <w:right w:val="nil"/>
            </w:tcBorders>
            <w:noWrap/>
            <w:hideMark/>
          </w:tcPr>
          <w:p w14:paraId="346FCD38" w14:textId="0F814426" w:rsidR="00250BD8" w:rsidRPr="004946E0" w:rsidRDefault="00A90871" w:rsidP="00250BD8">
            <w:pPr>
              <w:spacing w:after="0" w:line="240" w:lineRule="auto"/>
              <w:jc w:val="right"/>
              <w:rPr>
                <w:rFonts w:ascii="Calibri" w:hAnsi="Calibri" w:cs="Calibri"/>
                <w:sz w:val="22"/>
                <w:szCs w:val="22"/>
                <w:lang w:val="es-ES"/>
              </w:rPr>
            </w:pPr>
            <w:r w:rsidRPr="00A90871">
              <w:rPr>
                <w:rFonts w:ascii="Calibri" w:hAnsi="Calibri" w:cs="Calibri"/>
                <w:sz w:val="22"/>
                <w:szCs w:val="22"/>
                <w:lang w:val="es-ES"/>
              </w:rPr>
              <w:t>275.540</w:t>
            </w:r>
          </w:p>
        </w:tc>
        <w:tc>
          <w:tcPr>
            <w:tcW w:w="1420" w:type="dxa"/>
            <w:tcBorders>
              <w:top w:val="nil"/>
              <w:left w:val="nil"/>
              <w:bottom w:val="nil"/>
              <w:right w:val="nil"/>
            </w:tcBorders>
            <w:noWrap/>
            <w:hideMark/>
          </w:tcPr>
          <w:p w14:paraId="4020B3E3" w14:textId="12F3C648" w:rsidR="00250BD8" w:rsidRPr="004946E0" w:rsidRDefault="00A90871" w:rsidP="00250BD8">
            <w:pPr>
              <w:spacing w:after="0" w:line="240" w:lineRule="auto"/>
              <w:jc w:val="right"/>
              <w:rPr>
                <w:rFonts w:ascii="Calibri" w:hAnsi="Calibri" w:cs="Calibri"/>
                <w:sz w:val="22"/>
                <w:szCs w:val="22"/>
                <w:lang w:val="es-ES"/>
              </w:rPr>
            </w:pPr>
            <w:r w:rsidRPr="00A90871">
              <w:rPr>
                <w:rFonts w:ascii="Calibri" w:hAnsi="Calibri" w:cs="Calibri"/>
                <w:sz w:val="22"/>
                <w:szCs w:val="22"/>
                <w:lang w:val="es-ES"/>
              </w:rPr>
              <w:t>342.597</w:t>
            </w:r>
          </w:p>
        </w:tc>
      </w:tr>
      <w:tr w:rsidR="004946E0" w:rsidRPr="00322A60" w14:paraId="0A827648" w14:textId="77777777" w:rsidTr="00466073">
        <w:trPr>
          <w:trHeight w:val="300"/>
          <w:jc w:val="center"/>
        </w:trPr>
        <w:tc>
          <w:tcPr>
            <w:tcW w:w="860" w:type="dxa"/>
            <w:tcBorders>
              <w:top w:val="nil"/>
              <w:left w:val="nil"/>
              <w:bottom w:val="nil"/>
              <w:right w:val="nil"/>
            </w:tcBorders>
            <w:noWrap/>
            <w:vAlign w:val="bottom"/>
            <w:hideMark/>
          </w:tcPr>
          <w:p w14:paraId="7B721CB2" w14:textId="77777777" w:rsidR="004946E0" w:rsidRPr="004946E0" w:rsidRDefault="004946E0" w:rsidP="004946E0">
            <w:pPr>
              <w:spacing w:after="0" w:line="240" w:lineRule="auto"/>
              <w:rPr>
                <w:rFonts w:ascii="Calibri" w:hAnsi="Calibri" w:cs="Calibri"/>
                <w:sz w:val="22"/>
                <w:szCs w:val="22"/>
                <w:lang w:val="es-ES"/>
              </w:rPr>
            </w:pPr>
          </w:p>
        </w:tc>
        <w:tc>
          <w:tcPr>
            <w:tcW w:w="1020" w:type="dxa"/>
            <w:tcBorders>
              <w:top w:val="nil"/>
              <w:left w:val="nil"/>
              <w:bottom w:val="nil"/>
              <w:right w:val="nil"/>
            </w:tcBorders>
            <w:noWrap/>
            <w:vAlign w:val="bottom"/>
            <w:hideMark/>
          </w:tcPr>
          <w:p w14:paraId="63C3CCE0"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6997A316"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020" w:type="dxa"/>
            <w:tcBorders>
              <w:top w:val="nil"/>
              <w:left w:val="nil"/>
              <w:bottom w:val="nil"/>
              <w:right w:val="nil"/>
            </w:tcBorders>
            <w:noWrap/>
            <w:vAlign w:val="bottom"/>
            <w:hideMark/>
          </w:tcPr>
          <w:p w14:paraId="79586A8A"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2340" w:type="dxa"/>
            <w:tcBorders>
              <w:top w:val="nil"/>
              <w:left w:val="nil"/>
              <w:bottom w:val="nil"/>
              <w:right w:val="nil"/>
            </w:tcBorders>
            <w:noWrap/>
            <w:vAlign w:val="bottom"/>
            <w:hideMark/>
          </w:tcPr>
          <w:p w14:paraId="4FFC3162" w14:textId="77777777" w:rsidR="004946E0" w:rsidRPr="004946E0" w:rsidRDefault="004946E0" w:rsidP="004946E0">
            <w:pPr>
              <w:spacing w:after="0" w:line="240" w:lineRule="auto"/>
              <w:rPr>
                <w:rFonts w:ascii="Times New Roman" w:hAnsi="Times New Roman" w:cs="Times New Roman"/>
                <w:color w:val="auto"/>
                <w:sz w:val="20"/>
                <w:szCs w:val="20"/>
                <w:lang w:val="es-ES"/>
              </w:rPr>
            </w:pPr>
          </w:p>
        </w:tc>
        <w:tc>
          <w:tcPr>
            <w:tcW w:w="1360" w:type="dxa"/>
            <w:tcBorders>
              <w:top w:val="single" w:sz="4" w:space="0" w:color="auto"/>
              <w:left w:val="nil"/>
              <w:bottom w:val="double" w:sz="6" w:space="0" w:color="auto"/>
              <w:right w:val="nil"/>
            </w:tcBorders>
            <w:noWrap/>
            <w:vAlign w:val="bottom"/>
            <w:hideMark/>
          </w:tcPr>
          <w:p w14:paraId="18FF632E" w14:textId="273D11AC" w:rsidR="004946E0" w:rsidRPr="004946E0" w:rsidRDefault="00250BD8" w:rsidP="004946E0">
            <w:pPr>
              <w:spacing w:after="0" w:line="240" w:lineRule="auto"/>
              <w:jc w:val="right"/>
              <w:rPr>
                <w:rFonts w:ascii="Calibri" w:hAnsi="Calibri" w:cs="Calibri"/>
                <w:sz w:val="22"/>
                <w:szCs w:val="22"/>
                <w:lang w:val="es-ES"/>
              </w:rPr>
            </w:pPr>
            <w:r w:rsidRPr="00250BD8">
              <w:rPr>
                <w:rFonts w:ascii="Calibri" w:hAnsi="Calibri" w:cs="Calibri"/>
                <w:sz w:val="22"/>
                <w:szCs w:val="22"/>
                <w:lang w:val="es-ES"/>
              </w:rPr>
              <w:t>730.496</w:t>
            </w:r>
          </w:p>
        </w:tc>
        <w:tc>
          <w:tcPr>
            <w:tcW w:w="1460" w:type="dxa"/>
            <w:tcBorders>
              <w:top w:val="single" w:sz="4" w:space="0" w:color="auto"/>
              <w:left w:val="nil"/>
              <w:bottom w:val="double" w:sz="6" w:space="0" w:color="auto"/>
              <w:right w:val="nil"/>
            </w:tcBorders>
            <w:noWrap/>
            <w:vAlign w:val="bottom"/>
            <w:hideMark/>
          </w:tcPr>
          <w:p w14:paraId="188CA8BD" w14:textId="0D6F75CE" w:rsidR="004946E0" w:rsidRPr="004946E0" w:rsidRDefault="00A90871" w:rsidP="00760BBB">
            <w:pPr>
              <w:spacing w:after="0" w:line="240" w:lineRule="auto"/>
              <w:jc w:val="right"/>
              <w:rPr>
                <w:rFonts w:ascii="Calibri" w:hAnsi="Calibri" w:cs="Calibri"/>
                <w:sz w:val="22"/>
                <w:szCs w:val="22"/>
                <w:lang w:val="es-ES"/>
              </w:rPr>
            </w:pPr>
            <w:r w:rsidRPr="00A90871">
              <w:rPr>
                <w:rFonts w:ascii="Calibri" w:hAnsi="Calibri" w:cs="Calibri"/>
                <w:sz w:val="22"/>
                <w:szCs w:val="22"/>
                <w:lang w:val="es-ES"/>
              </w:rPr>
              <w:t>774.094</w:t>
            </w:r>
          </w:p>
        </w:tc>
        <w:tc>
          <w:tcPr>
            <w:tcW w:w="1420" w:type="dxa"/>
            <w:tcBorders>
              <w:top w:val="single" w:sz="4" w:space="0" w:color="auto"/>
              <w:left w:val="nil"/>
              <w:bottom w:val="double" w:sz="6" w:space="0" w:color="auto"/>
              <w:right w:val="nil"/>
            </w:tcBorders>
            <w:noWrap/>
            <w:vAlign w:val="bottom"/>
            <w:hideMark/>
          </w:tcPr>
          <w:p w14:paraId="67322A02" w14:textId="7F52A0D5" w:rsidR="004946E0" w:rsidRPr="004946E0" w:rsidRDefault="00A90871" w:rsidP="004946E0">
            <w:pPr>
              <w:spacing w:after="0" w:line="240" w:lineRule="auto"/>
              <w:jc w:val="right"/>
              <w:rPr>
                <w:rFonts w:ascii="Calibri" w:hAnsi="Calibri" w:cs="Calibri"/>
                <w:sz w:val="22"/>
                <w:szCs w:val="22"/>
                <w:lang w:val="es-ES"/>
              </w:rPr>
            </w:pPr>
            <w:r w:rsidRPr="00A90871">
              <w:rPr>
                <w:rFonts w:ascii="Calibri" w:hAnsi="Calibri" w:cs="Calibri"/>
                <w:sz w:val="22"/>
                <w:szCs w:val="22"/>
                <w:lang w:val="es-ES"/>
              </w:rPr>
              <w:t>962.484</w:t>
            </w:r>
          </w:p>
        </w:tc>
      </w:tr>
    </w:tbl>
    <w:p w14:paraId="4A005CAE" w14:textId="77777777" w:rsidR="00376EEE" w:rsidRDefault="00376EEE">
      <w:pPr>
        <w:pStyle w:val="BodySingle"/>
        <w:rPr>
          <w:rFonts w:ascii="Times New Roman" w:hAnsi="Times New Roman" w:cs="Times New Roman"/>
          <w:noProof/>
          <w:sz w:val="22"/>
          <w:szCs w:val="22"/>
          <w:lang w:val="es-AR" w:eastAsia="es-AR"/>
        </w:rPr>
      </w:pPr>
    </w:p>
    <w:p w14:paraId="5C77F89A" w14:textId="77777777" w:rsidR="00471732" w:rsidRDefault="00471732" w:rsidP="00E65C1A">
      <w:pPr>
        <w:pStyle w:val="BodySingle"/>
        <w:spacing w:line="140" w:lineRule="atLeast"/>
        <w:jc w:val="both"/>
        <w:rPr>
          <w:b/>
          <w:bCs/>
          <w:sz w:val="20"/>
          <w:szCs w:val="20"/>
          <w:lang w:val="es-AR"/>
        </w:rPr>
      </w:pPr>
    </w:p>
    <w:p w14:paraId="01891320" w14:textId="77777777" w:rsidR="009F655E" w:rsidRDefault="009F655E" w:rsidP="00E65C1A">
      <w:pPr>
        <w:pStyle w:val="BodySingle"/>
        <w:spacing w:line="140" w:lineRule="atLeast"/>
        <w:jc w:val="both"/>
        <w:rPr>
          <w:b/>
          <w:bCs/>
          <w:sz w:val="20"/>
          <w:szCs w:val="20"/>
          <w:lang w:val="es-AR"/>
        </w:rPr>
      </w:pPr>
    </w:p>
    <w:p w14:paraId="661A301E" w14:textId="77777777" w:rsidR="00471732" w:rsidRDefault="00471732" w:rsidP="00E65C1A">
      <w:pPr>
        <w:pStyle w:val="BodySingle"/>
        <w:spacing w:line="140" w:lineRule="atLeast"/>
        <w:jc w:val="both"/>
        <w:rPr>
          <w:b/>
          <w:bCs/>
          <w:sz w:val="20"/>
          <w:szCs w:val="20"/>
          <w:lang w:val="es-AR"/>
        </w:rPr>
      </w:pPr>
    </w:p>
    <w:p w14:paraId="15B4CBA0" w14:textId="76F090A2" w:rsidR="00E65C1A" w:rsidRDefault="00E65C1A" w:rsidP="00FC457F">
      <w:pPr>
        <w:pStyle w:val="BodySingle"/>
        <w:spacing w:line="140" w:lineRule="atLeast"/>
        <w:ind w:left="-426"/>
        <w:jc w:val="both"/>
        <w:rPr>
          <w:b/>
          <w:bCs/>
          <w:sz w:val="20"/>
          <w:szCs w:val="20"/>
          <w:lang w:val="es-AR"/>
        </w:rPr>
      </w:pPr>
      <w:r>
        <w:rPr>
          <w:b/>
          <w:bCs/>
          <w:sz w:val="20"/>
          <w:szCs w:val="20"/>
          <w:lang w:val="es-AR"/>
        </w:rPr>
        <w:t>NOTAS A LOS ES</w:t>
      </w:r>
      <w:r w:rsidR="001E4B64">
        <w:rPr>
          <w:b/>
          <w:bCs/>
          <w:sz w:val="20"/>
          <w:szCs w:val="20"/>
          <w:lang w:val="es-AR"/>
        </w:rPr>
        <w:t xml:space="preserve">TADOS CONTABLES ESPECIALES al </w:t>
      </w:r>
      <w:r w:rsidR="00FA1E35">
        <w:rPr>
          <w:b/>
          <w:bCs/>
          <w:sz w:val="20"/>
          <w:szCs w:val="20"/>
          <w:lang w:val="es-AR"/>
        </w:rPr>
        <w:t xml:space="preserve">30 de septiembre de </w:t>
      </w:r>
      <w:r w:rsidR="005A2755">
        <w:rPr>
          <w:b/>
          <w:bCs/>
          <w:sz w:val="20"/>
          <w:szCs w:val="20"/>
          <w:lang w:val="es-AR"/>
        </w:rPr>
        <w:t>2025</w:t>
      </w:r>
      <w:r>
        <w:rPr>
          <w:b/>
          <w:bCs/>
          <w:sz w:val="20"/>
          <w:szCs w:val="20"/>
          <w:lang w:val="es-AR"/>
        </w:rPr>
        <w:t xml:space="preserve"> (Cont.) </w:t>
      </w:r>
    </w:p>
    <w:p w14:paraId="53F47751" w14:textId="77777777" w:rsidR="00E65C1A" w:rsidRDefault="00E65C1A" w:rsidP="00FC457F">
      <w:pPr>
        <w:pStyle w:val="BodySingle"/>
        <w:ind w:left="-567"/>
        <w:jc w:val="both"/>
        <w:rPr>
          <w:b/>
          <w:bCs/>
          <w:sz w:val="20"/>
          <w:szCs w:val="20"/>
          <w:lang w:val="es-AR"/>
        </w:rPr>
      </w:pPr>
    </w:p>
    <w:p w14:paraId="64922F1F" w14:textId="5F311B7E" w:rsidR="00376EEE" w:rsidRDefault="008F2045" w:rsidP="00DF3330">
      <w:pPr>
        <w:ind w:hanging="426"/>
        <w:rPr>
          <w:b/>
          <w:bCs/>
          <w:sz w:val="20"/>
          <w:szCs w:val="20"/>
          <w:lang w:val="es-AR"/>
        </w:rPr>
      </w:pPr>
      <w:bookmarkStart w:id="25" w:name="_Toc140394178"/>
      <w:bookmarkStart w:id="26" w:name="_Toc140395159"/>
      <w:r>
        <w:rPr>
          <w:b/>
          <w:bCs/>
          <w:sz w:val="20"/>
          <w:szCs w:val="20"/>
          <w:lang w:val="es-AR"/>
        </w:rPr>
        <w:t xml:space="preserve">NOTA </w:t>
      </w:r>
      <w:r w:rsidR="004A5A40">
        <w:rPr>
          <w:b/>
          <w:bCs/>
          <w:sz w:val="20"/>
          <w:szCs w:val="20"/>
          <w:lang w:val="es-AR"/>
        </w:rPr>
        <w:t>8</w:t>
      </w:r>
      <w:r w:rsidR="00376EEE">
        <w:rPr>
          <w:b/>
          <w:bCs/>
          <w:sz w:val="20"/>
          <w:szCs w:val="20"/>
          <w:lang w:val="es-AR"/>
        </w:rPr>
        <w:t xml:space="preserve"> </w:t>
      </w:r>
      <w:proofErr w:type="gramStart"/>
      <w:r w:rsidR="00376EEE">
        <w:rPr>
          <w:b/>
          <w:bCs/>
          <w:sz w:val="20"/>
          <w:szCs w:val="20"/>
          <w:lang w:val="es-AR"/>
        </w:rPr>
        <w:t>-  CONTINGENCIAS</w:t>
      </w:r>
      <w:bookmarkEnd w:id="25"/>
      <w:bookmarkEnd w:id="26"/>
      <w:proofErr w:type="gramEnd"/>
    </w:p>
    <w:p w14:paraId="5726AA27" w14:textId="77777777" w:rsidR="00376EEE" w:rsidRDefault="00376EEE" w:rsidP="00DF3330">
      <w:pPr>
        <w:pStyle w:val="BodySingle"/>
        <w:numPr>
          <w:ilvl w:val="0"/>
          <w:numId w:val="23"/>
        </w:numPr>
        <w:tabs>
          <w:tab w:val="clear" w:pos="720"/>
        </w:tabs>
        <w:ind w:left="142" w:hanging="142"/>
        <w:jc w:val="both"/>
        <w:rPr>
          <w:b/>
          <w:bCs/>
          <w:sz w:val="20"/>
          <w:szCs w:val="20"/>
          <w:lang w:val="es-AR"/>
        </w:rPr>
      </w:pPr>
      <w:r>
        <w:rPr>
          <w:b/>
          <w:bCs/>
          <w:sz w:val="20"/>
          <w:szCs w:val="20"/>
          <w:lang w:val="es-AR"/>
        </w:rPr>
        <w:t xml:space="preserve">Previsión para juicios </w:t>
      </w:r>
    </w:p>
    <w:p w14:paraId="015A779C" w14:textId="77777777" w:rsidR="00376EEE" w:rsidRDefault="00376EEE">
      <w:pPr>
        <w:pStyle w:val="BodySingle"/>
        <w:jc w:val="both"/>
        <w:rPr>
          <w:strike/>
          <w:sz w:val="20"/>
          <w:szCs w:val="20"/>
          <w:lang w:val="es-AR"/>
        </w:rPr>
      </w:pPr>
    </w:p>
    <w:p w14:paraId="06AB3C32" w14:textId="686620B2" w:rsidR="00461748" w:rsidRDefault="00376EEE" w:rsidP="00461748">
      <w:pPr>
        <w:pStyle w:val="BodySingle"/>
        <w:jc w:val="both"/>
        <w:rPr>
          <w:sz w:val="20"/>
          <w:szCs w:val="20"/>
          <w:lang w:val="es-AR"/>
        </w:rPr>
      </w:pPr>
      <w:r w:rsidRPr="006536C1">
        <w:rPr>
          <w:sz w:val="20"/>
          <w:szCs w:val="20"/>
          <w:lang w:val="es-AR"/>
        </w:rPr>
        <w:t xml:space="preserve">La Sociedad mantiene al </w:t>
      </w:r>
      <w:r w:rsidR="00FA1E35">
        <w:rPr>
          <w:sz w:val="20"/>
          <w:szCs w:val="20"/>
          <w:lang w:val="es-AR"/>
        </w:rPr>
        <w:t xml:space="preserve">30 de septiembre de </w:t>
      </w:r>
      <w:r w:rsidR="005A2755">
        <w:rPr>
          <w:sz w:val="20"/>
          <w:szCs w:val="20"/>
          <w:lang w:val="es-AR"/>
        </w:rPr>
        <w:t>2025</w:t>
      </w:r>
      <w:r w:rsidRPr="006536C1">
        <w:rPr>
          <w:sz w:val="20"/>
          <w:szCs w:val="20"/>
          <w:lang w:val="es-AR"/>
        </w:rPr>
        <w:t xml:space="preserve"> una previsión para juicios que asciende a </w:t>
      </w:r>
      <w:r w:rsidR="000870CD" w:rsidRPr="006536C1">
        <w:rPr>
          <w:sz w:val="20"/>
          <w:szCs w:val="20"/>
          <w:lang w:val="es-AR"/>
        </w:rPr>
        <w:t>$</w:t>
      </w:r>
      <w:r w:rsidR="00581A9E">
        <w:rPr>
          <w:sz w:val="20"/>
          <w:szCs w:val="20"/>
          <w:lang w:val="es-AR"/>
        </w:rPr>
        <w:t>587</w:t>
      </w:r>
      <w:r w:rsidR="00C87A91" w:rsidRPr="00C87A91">
        <w:rPr>
          <w:sz w:val="20"/>
          <w:szCs w:val="20"/>
          <w:lang w:val="es-AR"/>
        </w:rPr>
        <w:t>.</w:t>
      </w:r>
      <w:r w:rsidR="00581A9E">
        <w:rPr>
          <w:sz w:val="20"/>
          <w:szCs w:val="20"/>
          <w:lang w:val="es-AR"/>
        </w:rPr>
        <w:t>258</w:t>
      </w:r>
      <w:r w:rsidR="00C87A91" w:rsidRPr="00C87A91">
        <w:rPr>
          <w:sz w:val="20"/>
          <w:szCs w:val="20"/>
          <w:lang w:val="es-AR"/>
        </w:rPr>
        <w:t>.</w:t>
      </w:r>
      <w:r w:rsidR="00581A9E">
        <w:rPr>
          <w:sz w:val="20"/>
          <w:szCs w:val="20"/>
          <w:lang w:val="es-AR"/>
        </w:rPr>
        <w:t>259</w:t>
      </w:r>
      <w:r w:rsidR="00C87A91">
        <w:rPr>
          <w:sz w:val="20"/>
          <w:szCs w:val="20"/>
          <w:lang w:val="es-AR"/>
        </w:rPr>
        <w:t xml:space="preserve">, </w:t>
      </w:r>
      <w:r w:rsidR="000870CD" w:rsidRPr="006536C1">
        <w:rPr>
          <w:sz w:val="20"/>
          <w:szCs w:val="20"/>
          <w:lang w:val="es-AR"/>
        </w:rPr>
        <w:t>la cual</w:t>
      </w:r>
      <w:r w:rsidRPr="006536C1">
        <w:rPr>
          <w:sz w:val="20"/>
          <w:szCs w:val="20"/>
          <w:lang w:val="es-AR"/>
        </w:rPr>
        <w:t xml:space="preserve"> se ha </w:t>
      </w:r>
      <w:r w:rsidR="008914FE" w:rsidRPr="006536C1">
        <w:rPr>
          <w:sz w:val="20"/>
          <w:szCs w:val="20"/>
          <w:lang w:val="es-AR"/>
        </w:rPr>
        <w:t>constituido</w:t>
      </w:r>
      <w:r w:rsidRPr="006536C1">
        <w:rPr>
          <w:sz w:val="20"/>
          <w:szCs w:val="20"/>
          <w:lang w:val="es-AR"/>
        </w:rPr>
        <w:t xml:space="preserve"> basándose en la opinión de sus asesores legales para cubrir principalmente demandas por accidentes de tránsito ocurridos en la ruta, en reclamo de indemnizaciones que en la mayoría de los casos están cubiertas por compañías aseguradoras. </w:t>
      </w:r>
    </w:p>
    <w:p w14:paraId="7230F732" w14:textId="77777777" w:rsidR="00132B73" w:rsidRDefault="00132B73" w:rsidP="00461748">
      <w:pPr>
        <w:pStyle w:val="BodySingle"/>
        <w:jc w:val="both"/>
        <w:rPr>
          <w:b/>
          <w:bCs/>
          <w:sz w:val="20"/>
          <w:szCs w:val="20"/>
          <w:lang w:val="es-AR"/>
        </w:rPr>
      </w:pPr>
    </w:p>
    <w:p w14:paraId="5B8824DE" w14:textId="77777777" w:rsidR="00376EEE" w:rsidRDefault="00376EEE" w:rsidP="00DF3330">
      <w:pPr>
        <w:pStyle w:val="BodySingle"/>
        <w:numPr>
          <w:ilvl w:val="0"/>
          <w:numId w:val="23"/>
        </w:numPr>
        <w:ind w:hanging="720"/>
        <w:jc w:val="both"/>
        <w:rPr>
          <w:b/>
          <w:bCs/>
          <w:sz w:val="20"/>
          <w:szCs w:val="20"/>
          <w:lang w:val="es-AR"/>
        </w:rPr>
      </w:pPr>
      <w:r>
        <w:rPr>
          <w:b/>
          <w:bCs/>
          <w:sz w:val="20"/>
          <w:szCs w:val="20"/>
          <w:lang w:val="es-AR"/>
        </w:rPr>
        <w:t xml:space="preserve">Impuesto al valor agregado </w:t>
      </w:r>
    </w:p>
    <w:p w14:paraId="10FB423A" w14:textId="77777777" w:rsidR="00376EEE" w:rsidRDefault="00376EEE">
      <w:pPr>
        <w:pStyle w:val="BodySingle"/>
        <w:jc w:val="both"/>
        <w:rPr>
          <w:sz w:val="20"/>
          <w:szCs w:val="20"/>
          <w:lang w:val="es-AR"/>
        </w:rPr>
      </w:pPr>
    </w:p>
    <w:p w14:paraId="12285BED" w14:textId="77777777" w:rsidR="004D73A5" w:rsidRDefault="00376EEE">
      <w:pPr>
        <w:pStyle w:val="BodySingle"/>
        <w:jc w:val="both"/>
        <w:rPr>
          <w:sz w:val="20"/>
          <w:szCs w:val="20"/>
          <w:lang w:val="es-AR"/>
        </w:rPr>
      </w:pPr>
      <w:r>
        <w:rPr>
          <w:sz w:val="20"/>
          <w:szCs w:val="20"/>
          <w:lang w:val="es-AR"/>
        </w:rPr>
        <w:t>1. Con fecha 27 de noviembre de 1995, la Sociedad interpuso un Recurso de Repetición ante la AFIP-DGI por la suma de $ 1.273.045, en concepto de IVA sobre las indemnizaciones cobradas según el Convenio de Readecuación del 15 de diciembre de 1992. El reclamo mencionado comprende los períodos fiscales entre febrero de 1993 y octubre de 1995, por los cuales se presentaron declaraciones juradas rectificativas.</w:t>
      </w:r>
    </w:p>
    <w:p w14:paraId="315B570F" w14:textId="77777777" w:rsidR="00185645" w:rsidRDefault="00185645">
      <w:pPr>
        <w:pStyle w:val="BodySingle"/>
        <w:jc w:val="both"/>
        <w:rPr>
          <w:sz w:val="20"/>
          <w:szCs w:val="20"/>
          <w:lang w:val="es-AR"/>
        </w:rPr>
      </w:pPr>
    </w:p>
    <w:p w14:paraId="1827AAA0" w14:textId="77777777" w:rsidR="00376EEE" w:rsidRDefault="00376EEE">
      <w:pPr>
        <w:pStyle w:val="BodySingle"/>
        <w:jc w:val="both"/>
        <w:rPr>
          <w:sz w:val="20"/>
          <w:szCs w:val="20"/>
          <w:u w:val="single"/>
          <w:lang w:val="es-AR"/>
        </w:rPr>
      </w:pPr>
      <w:r>
        <w:rPr>
          <w:sz w:val="20"/>
          <w:szCs w:val="20"/>
          <w:lang w:val="es-AR"/>
        </w:rPr>
        <w:t>La Sociedad originariamente había calculado el impuesto sobre el monto total cobrado, en tanto que -de corresponder- se debía considerar que el gravamen integraba dicho total.</w:t>
      </w:r>
      <w:r>
        <w:rPr>
          <w:sz w:val="20"/>
          <w:szCs w:val="20"/>
          <w:u w:val="single"/>
          <w:lang w:val="es-AR"/>
        </w:rPr>
        <w:t xml:space="preserve"> </w:t>
      </w:r>
    </w:p>
    <w:p w14:paraId="44C97D3D" w14:textId="77777777" w:rsidR="00376EEE" w:rsidRDefault="00376EEE">
      <w:pPr>
        <w:pStyle w:val="BodySingle"/>
        <w:jc w:val="both"/>
        <w:rPr>
          <w:sz w:val="20"/>
          <w:szCs w:val="20"/>
          <w:lang w:val="es-AR"/>
        </w:rPr>
      </w:pPr>
    </w:p>
    <w:p w14:paraId="00D66116" w14:textId="77777777" w:rsidR="00DF3330" w:rsidRDefault="00376EEE" w:rsidP="008F2045">
      <w:pPr>
        <w:pStyle w:val="BodySingle"/>
        <w:spacing w:line="140" w:lineRule="atLeast"/>
        <w:jc w:val="both"/>
        <w:rPr>
          <w:b/>
          <w:bCs/>
          <w:sz w:val="20"/>
          <w:szCs w:val="20"/>
          <w:lang w:val="es-AR"/>
        </w:rPr>
      </w:pPr>
      <w:r>
        <w:rPr>
          <w:sz w:val="20"/>
          <w:szCs w:val="20"/>
          <w:lang w:val="es-AR"/>
        </w:rPr>
        <w:t>Con fecha 30 de noviembre de 2000, la AFIP-DGI rechazó el Recurso de Repetición presentado, aludiendo que las compensaciones realizadas no resultaban procedentes,</w:t>
      </w:r>
      <w:r w:rsidR="00993F96">
        <w:rPr>
          <w:sz w:val="20"/>
          <w:szCs w:val="20"/>
          <w:lang w:val="es-AR"/>
        </w:rPr>
        <w:t xml:space="preserve"> </w:t>
      </w:r>
      <w:r>
        <w:rPr>
          <w:sz w:val="20"/>
          <w:szCs w:val="20"/>
          <w:lang w:val="es-AR"/>
        </w:rPr>
        <w:t xml:space="preserve"> debido</w:t>
      </w:r>
      <w:r w:rsidR="00993F96">
        <w:rPr>
          <w:sz w:val="20"/>
          <w:szCs w:val="20"/>
          <w:lang w:val="es-AR"/>
        </w:rPr>
        <w:t xml:space="preserve"> </w:t>
      </w:r>
      <w:r>
        <w:rPr>
          <w:sz w:val="20"/>
          <w:szCs w:val="20"/>
          <w:lang w:val="es-AR"/>
        </w:rPr>
        <w:t xml:space="preserve"> </w:t>
      </w:r>
      <w:proofErr w:type="gramStart"/>
      <w:r>
        <w:rPr>
          <w:sz w:val="20"/>
          <w:szCs w:val="20"/>
          <w:lang w:val="es-AR"/>
        </w:rPr>
        <w:t xml:space="preserve">a </w:t>
      </w:r>
      <w:r w:rsidR="00993F96">
        <w:rPr>
          <w:sz w:val="20"/>
          <w:szCs w:val="20"/>
          <w:lang w:val="es-AR"/>
        </w:rPr>
        <w:t xml:space="preserve"> </w:t>
      </w:r>
      <w:r>
        <w:rPr>
          <w:sz w:val="20"/>
          <w:szCs w:val="20"/>
          <w:lang w:val="es-AR"/>
        </w:rPr>
        <w:t>que</w:t>
      </w:r>
      <w:proofErr w:type="gramEnd"/>
      <w:r w:rsidR="00993F96">
        <w:rPr>
          <w:sz w:val="20"/>
          <w:szCs w:val="20"/>
          <w:lang w:val="es-AR"/>
        </w:rPr>
        <w:t xml:space="preserve"> </w:t>
      </w:r>
      <w:r>
        <w:rPr>
          <w:sz w:val="20"/>
          <w:szCs w:val="20"/>
          <w:lang w:val="es-AR"/>
        </w:rPr>
        <w:t xml:space="preserve"> </w:t>
      </w:r>
      <w:proofErr w:type="gramStart"/>
      <w:r>
        <w:rPr>
          <w:sz w:val="20"/>
          <w:szCs w:val="20"/>
          <w:lang w:val="es-AR"/>
        </w:rPr>
        <w:t>los</w:t>
      </w:r>
      <w:r w:rsidR="00993F96">
        <w:rPr>
          <w:sz w:val="20"/>
          <w:szCs w:val="20"/>
          <w:lang w:val="es-AR"/>
        </w:rPr>
        <w:t xml:space="preserve"> </w:t>
      </w:r>
      <w:r>
        <w:rPr>
          <w:sz w:val="20"/>
          <w:szCs w:val="20"/>
          <w:lang w:val="es-AR"/>
        </w:rPr>
        <w:t xml:space="preserve"> saldos</w:t>
      </w:r>
      <w:proofErr w:type="gramEnd"/>
      <w:r w:rsidR="00993F96">
        <w:rPr>
          <w:sz w:val="20"/>
          <w:szCs w:val="20"/>
          <w:lang w:val="es-AR"/>
        </w:rPr>
        <w:t xml:space="preserve"> </w:t>
      </w:r>
      <w:r>
        <w:rPr>
          <w:sz w:val="20"/>
          <w:szCs w:val="20"/>
          <w:lang w:val="es-AR"/>
        </w:rPr>
        <w:t xml:space="preserve"> </w:t>
      </w:r>
      <w:proofErr w:type="gramStart"/>
      <w:r>
        <w:rPr>
          <w:sz w:val="20"/>
          <w:szCs w:val="20"/>
          <w:lang w:val="es-AR"/>
        </w:rPr>
        <w:t xml:space="preserve">obtenidos </w:t>
      </w:r>
      <w:r w:rsidR="00993F96">
        <w:rPr>
          <w:sz w:val="20"/>
          <w:szCs w:val="20"/>
          <w:lang w:val="es-AR"/>
        </w:rPr>
        <w:t xml:space="preserve"> </w:t>
      </w:r>
      <w:r>
        <w:rPr>
          <w:sz w:val="20"/>
          <w:szCs w:val="20"/>
          <w:lang w:val="es-AR"/>
        </w:rPr>
        <w:t>de</w:t>
      </w:r>
      <w:proofErr w:type="gramEnd"/>
    </w:p>
    <w:p w14:paraId="3B5726E4" w14:textId="77777777" w:rsidR="00376EEE" w:rsidRDefault="00376EEE" w:rsidP="00993F96">
      <w:pPr>
        <w:pStyle w:val="BodySingle"/>
        <w:spacing w:line="240" w:lineRule="auto"/>
        <w:jc w:val="both"/>
        <w:rPr>
          <w:sz w:val="20"/>
          <w:szCs w:val="20"/>
          <w:lang w:val="es-AR"/>
        </w:rPr>
      </w:pPr>
      <w:r>
        <w:rPr>
          <w:sz w:val="20"/>
          <w:szCs w:val="20"/>
          <w:lang w:val="es-AR"/>
        </w:rPr>
        <w:t xml:space="preserve">rectificación de declaraciones juradas que tengan el tratamiento de Recurso de Repetición no pueden </w:t>
      </w:r>
      <w:proofErr w:type="gramStart"/>
      <w:r>
        <w:rPr>
          <w:sz w:val="20"/>
          <w:szCs w:val="20"/>
          <w:lang w:val="es-AR"/>
        </w:rPr>
        <w:t>ser  utilizados</w:t>
      </w:r>
      <w:proofErr w:type="gramEnd"/>
      <w:r>
        <w:rPr>
          <w:sz w:val="20"/>
          <w:szCs w:val="20"/>
          <w:lang w:val="es-AR"/>
        </w:rPr>
        <w:t xml:space="preserve">  </w:t>
      </w:r>
      <w:proofErr w:type="gramStart"/>
      <w:r>
        <w:rPr>
          <w:sz w:val="20"/>
          <w:szCs w:val="20"/>
          <w:lang w:val="es-AR"/>
        </w:rPr>
        <w:t>hasta  tanto</w:t>
      </w:r>
      <w:proofErr w:type="gramEnd"/>
      <w:r>
        <w:rPr>
          <w:sz w:val="20"/>
          <w:szCs w:val="20"/>
          <w:lang w:val="es-AR"/>
        </w:rPr>
        <w:t xml:space="preserve">  </w:t>
      </w:r>
      <w:proofErr w:type="gramStart"/>
      <w:r>
        <w:rPr>
          <w:sz w:val="20"/>
          <w:szCs w:val="20"/>
          <w:lang w:val="es-AR"/>
        </w:rPr>
        <w:t>dicho  organismo</w:t>
      </w:r>
      <w:proofErr w:type="gramEnd"/>
      <w:r>
        <w:rPr>
          <w:sz w:val="20"/>
          <w:szCs w:val="20"/>
          <w:lang w:val="es-AR"/>
        </w:rPr>
        <w:t xml:space="preserve">  </w:t>
      </w:r>
      <w:proofErr w:type="gramStart"/>
      <w:r>
        <w:rPr>
          <w:sz w:val="20"/>
          <w:szCs w:val="20"/>
          <w:lang w:val="es-AR"/>
        </w:rPr>
        <w:t>se  expida</w:t>
      </w:r>
      <w:proofErr w:type="gramEnd"/>
      <w:r>
        <w:rPr>
          <w:sz w:val="20"/>
          <w:szCs w:val="20"/>
          <w:lang w:val="es-AR"/>
        </w:rPr>
        <w:t xml:space="preserve">  </w:t>
      </w:r>
      <w:proofErr w:type="gramStart"/>
      <w:r>
        <w:rPr>
          <w:sz w:val="20"/>
          <w:szCs w:val="20"/>
          <w:lang w:val="es-AR"/>
        </w:rPr>
        <w:t>al  respecto</w:t>
      </w:r>
      <w:proofErr w:type="gramEnd"/>
      <w:r>
        <w:rPr>
          <w:sz w:val="20"/>
          <w:szCs w:val="20"/>
          <w:lang w:val="es-AR"/>
        </w:rPr>
        <w:t>.</w:t>
      </w:r>
    </w:p>
    <w:p w14:paraId="197BBE84" w14:textId="77777777" w:rsidR="00376EEE" w:rsidRDefault="00376EEE">
      <w:pPr>
        <w:pStyle w:val="BodySingle"/>
        <w:jc w:val="both"/>
        <w:rPr>
          <w:sz w:val="20"/>
          <w:szCs w:val="20"/>
          <w:lang w:val="es-AR"/>
        </w:rPr>
      </w:pPr>
    </w:p>
    <w:p w14:paraId="3B488A0C" w14:textId="77777777" w:rsidR="00376EEE" w:rsidRDefault="00376EEE">
      <w:pPr>
        <w:pStyle w:val="BodySingle"/>
        <w:jc w:val="both"/>
        <w:rPr>
          <w:sz w:val="20"/>
          <w:szCs w:val="20"/>
          <w:lang w:val="es-AR"/>
        </w:rPr>
      </w:pPr>
      <w:r>
        <w:rPr>
          <w:sz w:val="20"/>
          <w:szCs w:val="20"/>
          <w:lang w:val="es-ES"/>
        </w:rPr>
        <w:t xml:space="preserve">2. Mediante Resolución </w:t>
      </w:r>
      <w:proofErr w:type="spellStart"/>
      <w:r>
        <w:rPr>
          <w:sz w:val="20"/>
          <w:szCs w:val="20"/>
          <w:lang w:val="es-ES"/>
        </w:rPr>
        <w:t>Nº</w:t>
      </w:r>
      <w:proofErr w:type="spellEnd"/>
      <w:r>
        <w:rPr>
          <w:sz w:val="20"/>
          <w:szCs w:val="20"/>
          <w:lang w:val="es-ES"/>
        </w:rPr>
        <w:t xml:space="preserve"> 270/01 de fecha 19 de diciembre de 2001 la AFIP-DGI notificó el cierre del procedimiento de determinación de oficio e intimó a la Sociedad a ingresar la suma de $ 6.128.714 en concepto de Impuesto al Valor Agregado e intereses sobre las indemnizaciones cobradas según el Convenio de Readecuación del 15 de diciembre de 1992 correspondientes a los períodos  comprendidos entre diciembre de 1995 y noviembre de 1999, dado que la AFIP - DGI consideró  que la suma total de dichas indemnizaciones representaba el importe neto gravado.</w:t>
      </w:r>
    </w:p>
    <w:p w14:paraId="7408D61A" w14:textId="77777777" w:rsidR="00847F85" w:rsidRDefault="00847F85">
      <w:pPr>
        <w:pStyle w:val="BodySingle"/>
        <w:jc w:val="both"/>
        <w:rPr>
          <w:sz w:val="20"/>
          <w:szCs w:val="20"/>
          <w:lang w:val="es-ES"/>
        </w:rPr>
      </w:pPr>
    </w:p>
    <w:p w14:paraId="68E4BBC2" w14:textId="666CB92D" w:rsidR="00185645" w:rsidRDefault="00376EEE">
      <w:pPr>
        <w:pStyle w:val="BodySingle"/>
        <w:jc w:val="both"/>
        <w:rPr>
          <w:sz w:val="20"/>
          <w:szCs w:val="20"/>
          <w:lang w:val="es-ES"/>
        </w:rPr>
      </w:pPr>
      <w:r>
        <w:rPr>
          <w:sz w:val="20"/>
          <w:szCs w:val="20"/>
          <w:lang w:val="es-ES"/>
        </w:rPr>
        <w:t xml:space="preserve">La Sociedad había presentado un Recurso de apelación ante el Tribunal Fiscal de la Nación debido a que </w:t>
      </w:r>
      <w:proofErr w:type="gramStart"/>
      <w:r>
        <w:rPr>
          <w:sz w:val="20"/>
          <w:szCs w:val="20"/>
          <w:lang w:val="es-ES"/>
        </w:rPr>
        <w:t>considera  improcedente</w:t>
      </w:r>
      <w:proofErr w:type="gramEnd"/>
      <w:r>
        <w:rPr>
          <w:sz w:val="20"/>
          <w:szCs w:val="20"/>
          <w:lang w:val="es-ES"/>
        </w:rPr>
        <w:t xml:space="preserve"> la </w:t>
      </w:r>
      <w:proofErr w:type="spellStart"/>
      <w:r>
        <w:rPr>
          <w:sz w:val="20"/>
          <w:szCs w:val="20"/>
          <w:lang w:val="es-ES"/>
        </w:rPr>
        <w:t>gravabilidad</w:t>
      </w:r>
      <w:proofErr w:type="spellEnd"/>
      <w:r>
        <w:rPr>
          <w:sz w:val="20"/>
          <w:szCs w:val="20"/>
          <w:lang w:val="es-ES"/>
        </w:rPr>
        <w:t xml:space="preserve"> de las Indemnizaciones cobradas, o – en caso de corresponder </w:t>
      </w:r>
      <w:proofErr w:type="gramStart"/>
      <w:r>
        <w:rPr>
          <w:sz w:val="20"/>
          <w:szCs w:val="20"/>
          <w:lang w:val="es-ES"/>
        </w:rPr>
        <w:t>-  que</w:t>
      </w:r>
      <w:proofErr w:type="gramEnd"/>
      <w:r>
        <w:rPr>
          <w:sz w:val="20"/>
          <w:szCs w:val="20"/>
          <w:lang w:val="es-ES"/>
        </w:rPr>
        <w:t xml:space="preserve"> debería considerarse que el gravamen integra dicho total por tratarse de operaciones realizadas con un sujeto exento del impuesto. Posteriormente el Tribunal Fiscal falló a favor de </w:t>
      </w:r>
      <w:proofErr w:type="spellStart"/>
      <w:r>
        <w:rPr>
          <w:sz w:val="20"/>
          <w:szCs w:val="20"/>
          <w:lang w:val="es-ES"/>
        </w:rPr>
        <w:t>Covisur</w:t>
      </w:r>
      <w:proofErr w:type="spellEnd"/>
      <w:r>
        <w:rPr>
          <w:sz w:val="20"/>
          <w:szCs w:val="20"/>
          <w:lang w:val="es-ES"/>
        </w:rPr>
        <w:t xml:space="preserve"> S.A., posteriormente el Fisco Nacional ordenó practicar la liquidación de Intereses. Luego de varias prórrogas el </w:t>
      </w:r>
    </w:p>
    <w:p w14:paraId="2A03F3AB" w14:textId="77777777" w:rsidR="008A3FAC" w:rsidRDefault="00944EED" w:rsidP="008A3FAC">
      <w:pPr>
        <w:pStyle w:val="BodySingle"/>
        <w:spacing w:line="140" w:lineRule="atLeast"/>
        <w:jc w:val="both"/>
        <w:rPr>
          <w:sz w:val="20"/>
          <w:szCs w:val="20"/>
          <w:lang w:val="es-ES"/>
        </w:rPr>
      </w:pPr>
      <w:r>
        <w:rPr>
          <w:sz w:val="20"/>
          <w:szCs w:val="20"/>
          <w:lang w:val="es-ES"/>
        </w:rPr>
        <w:t xml:space="preserve">Fisco presentó la liquidación que se notificó a </w:t>
      </w:r>
      <w:proofErr w:type="spellStart"/>
      <w:r>
        <w:rPr>
          <w:sz w:val="20"/>
          <w:szCs w:val="20"/>
          <w:lang w:val="es-ES"/>
        </w:rPr>
        <w:t>Covisur</w:t>
      </w:r>
      <w:proofErr w:type="spellEnd"/>
      <w:r>
        <w:rPr>
          <w:sz w:val="20"/>
          <w:szCs w:val="20"/>
          <w:lang w:val="es-ES"/>
        </w:rPr>
        <w:t xml:space="preserve"> el 17 de septiembre de 2014, pero dado que la misma no calculaba ningún tipo de interés, se presentó la impugnación respectiva.</w:t>
      </w:r>
      <w:r w:rsidR="006E5A14">
        <w:rPr>
          <w:sz w:val="20"/>
          <w:szCs w:val="20"/>
          <w:lang w:val="es-ES"/>
        </w:rPr>
        <w:t xml:space="preserve">  Con fecha 03 de noviembre de 2017 el Tribunal Fiscal de la Nación emite resolución mediante la cual resolvió determinar el monto de capital e intereses a restituir a La Sociedad, resolución que fue apelada por el fisco. La apelación fue </w:t>
      </w:r>
      <w:r w:rsidR="006E5A14">
        <w:rPr>
          <w:sz w:val="20"/>
          <w:szCs w:val="20"/>
          <w:lang w:val="es-ES"/>
        </w:rPr>
        <w:lastRenderedPageBreak/>
        <w:t xml:space="preserve">concedida por el Tribunal con fecha 15 de diciembre de 2017. </w:t>
      </w:r>
      <w:r w:rsidR="008A3FAC">
        <w:rPr>
          <w:sz w:val="20"/>
          <w:szCs w:val="20"/>
          <w:lang w:val="es-ES"/>
        </w:rPr>
        <w:t>Con fecha 10 de Julio de 2019 el tribunal notifica a La Sociedad de una nueva liquidación efectuada por el fisco, liquidación que es aceptada.  A   la</w:t>
      </w:r>
    </w:p>
    <w:p w14:paraId="699CE695" w14:textId="77777777" w:rsidR="00C87A91" w:rsidRDefault="00C87A91" w:rsidP="008A3FAC">
      <w:pPr>
        <w:pStyle w:val="BodySingle"/>
        <w:spacing w:line="140" w:lineRule="atLeast"/>
        <w:jc w:val="both"/>
        <w:rPr>
          <w:sz w:val="20"/>
          <w:szCs w:val="20"/>
          <w:lang w:val="es-ES"/>
        </w:rPr>
      </w:pPr>
    </w:p>
    <w:p w14:paraId="66F9BB3D" w14:textId="31945E8C" w:rsidR="00C87A91" w:rsidRDefault="00C87A91" w:rsidP="00C87A91">
      <w:pPr>
        <w:pStyle w:val="BodySingle"/>
        <w:spacing w:line="140" w:lineRule="atLeast"/>
        <w:ind w:left="-426"/>
        <w:jc w:val="both"/>
        <w:rPr>
          <w:b/>
          <w:bCs/>
          <w:sz w:val="20"/>
          <w:szCs w:val="20"/>
          <w:lang w:val="es-AR"/>
        </w:rPr>
      </w:pPr>
      <w:r>
        <w:rPr>
          <w:b/>
          <w:bCs/>
          <w:sz w:val="20"/>
          <w:szCs w:val="20"/>
          <w:lang w:val="es-AR"/>
        </w:rPr>
        <w:t xml:space="preserve">NOTAS A LOS ESTADOS CONTABLES ESPECIALES al </w:t>
      </w:r>
      <w:r w:rsidR="00FA1E35">
        <w:rPr>
          <w:b/>
          <w:bCs/>
          <w:sz w:val="20"/>
          <w:szCs w:val="20"/>
          <w:lang w:val="es-AR"/>
        </w:rPr>
        <w:t xml:space="preserve">30 de septiembre de </w:t>
      </w:r>
      <w:r w:rsidR="005A2755">
        <w:rPr>
          <w:b/>
          <w:bCs/>
          <w:sz w:val="20"/>
          <w:szCs w:val="20"/>
          <w:lang w:val="es-AR"/>
        </w:rPr>
        <w:t>2025</w:t>
      </w:r>
      <w:r>
        <w:rPr>
          <w:b/>
          <w:bCs/>
          <w:sz w:val="20"/>
          <w:szCs w:val="20"/>
          <w:lang w:val="es-AR"/>
        </w:rPr>
        <w:t xml:space="preserve"> (Cont.) </w:t>
      </w:r>
    </w:p>
    <w:p w14:paraId="182B36D1" w14:textId="77777777" w:rsidR="00017AE7" w:rsidRDefault="00017AE7" w:rsidP="00C87A91">
      <w:pPr>
        <w:pStyle w:val="BodySingle"/>
        <w:spacing w:line="140" w:lineRule="atLeast"/>
        <w:ind w:left="-426"/>
        <w:jc w:val="both"/>
        <w:rPr>
          <w:b/>
          <w:bCs/>
          <w:sz w:val="20"/>
          <w:szCs w:val="20"/>
          <w:lang w:val="es-AR"/>
        </w:rPr>
      </w:pPr>
    </w:p>
    <w:p w14:paraId="2AADB5FD" w14:textId="77777777" w:rsidR="009327AE" w:rsidRDefault="00017AE7" w:rsidP="00017AE7">
      <w:pPr>
        <w:ind w:hanging="426"/>
        <w:rPr>
          <w:b/>
          <w:bCs/>
          <w:sz w:val="20"/>
          <w:szCs w:val="20"/>
          <w:lang w:val="es-AR"/>
        </w:rPr>
      </w:pPr>
      <w:r>
        <w:rPr>
          <w:b/>
          <w:bCs/>
          <w:sz w:val="20"/>
          <w:szCs w:val="20"/>
          <w:lang w:val="es-AR"/>
        </w:rPr>
        <w:t xml:space="preserve">NOTA 8 </w:t>
      </w:r>
      <w:proofErr w:type="gramStart"/>
      <w:r>
        <w:rPr>
          <w:b/>
          <w:bCs/>
          <w:sz w:val="20"/>
          <w:szCs w:val="20"/>
          <w:lang w:val="es-AR"/>
        </w:rPr>
        <w:t>-  CONTINGENCIAS</w:t>
      </w:r>
      <w:proofErr w:type="gramEnd"/>
      <w:r>
        <w:rPr>
          <w:b/>
          <w:bCs/>
          <w:sz w:val="20"/>
          <w:szCs w:val="20"/>
          <w:lang w:val="es-AR"/>
        </w:rPr>
        <w:t xml:space="preserve"> (Cont.)</w:t>
      </w:r>
      <w:r w:rsidR="009327AE">
        <w:rPr>
          <w:b/>
          <w:bCs/>
          <w:sz w:val="20"/>
          <w:szCs w:val="20"/>
          <w:lang w:val="es-AR"/>
        </w:rPr>
        <w:t xml:space="preserve"> </w:t>
      </w:r>
    </w:p>
    <w:p w14:paraId="029BBF2F" w14:textId="652B8546" w:rsidR="00C87A91" w:rsidRDefault="009327AE" w:rsidP="009327AE">
      <w:pPr>
        <w:rPr>
          <w:sz w:val="20"/>
          <w:szCs w:val="20"/>
          <w:lang w:val="es-ES"/>
        </w:rPr>
      </w:pPr>
      <w:r w:rsidRPr="009327AE">
        <w:rPr>
          <w:b/>
          <w:bCs/>
          <w:sz w:val="20"/>
          <w:szCs w:val="20"/>
          <w:lang w:val="es-AR"/>
        </w:rPr>
        <w:t xml:space="preserve">b) </w:t>
      </w:r>
      <w:r>
        <w:rPr>
          <w:b/>
          <w:bCs/>
          <w:sz w:val="20"/>
          <w:szCs w:val="20"/>
          <w:lang w:val="es-AR"/>
        </w:rPr>
        <w:tab/>
      </w:r>
      <w:r w:rsidRPr="009327AE">
        <w:rPr>
          <w:b/>
          <w:bCs/>
          <w:sz w:val="20"/>
          <w:szCs w:val="20"/>
          <w:lang w:val="es-AR"/>
        </w:rPr>
        <w:t>Impuesto al valor agregado (Cont.)</w:t>
      </w:r>
    </w:p>
    <w:p w14:paraId="74A7BA10" w14:textId="77B1FF4A" w:rsidR="008A3FAC" w:rsidRDefault="008A3FAC" w:rsidP="008A3FAC">
      <w:pPr>
        <w:pStyle w:val="BodySingle"/>
        <w:jc w:val="both"/>
        <w:rPr>
          <w:sz w:val="20"/>
          <w:szCs w:val="20"/>
          <w:lang w:val="es-ES"/>
        </w:rPr>
      </w:pPr>
      <w:r>
        <w:rPr>
          <w:sz w:val="20"/>
          <w:szCs w:val="20"/>
          <w:lang w:val="es-ES"/>
        </w:rPr>
        <w:t>fecha de la emisión de los presentes estados contables</w:t>
      </w:r>
      <w:r w:rsidR="006A0FB1">
        <w:rPr>
          <w:sz w:val="20"/>
          <w:szCs w:val="20"/>
          <w:lang w:val="es-ES"/>
        </w:rPr>
        <w:t xml:space="preserve"> especiales</w:t>
      </w:r>
      <w:r>
        <w:rPr>
          <w:sz w:val="20"/>
          <w:szCs w:val="20"/>
          <w:lang w:val="es-ES"/>
        </w:rPr>
        <w:t xml:space="preserve">, la Sociedad está analizando forma de pago y cálculo de actualización por intereses. </w:t>
      </w:r>
    </w:p>
    <w:p w14:paraId="12559140" w14:textId="77777777" w:rsidR="00C87A91" w:rsidRDefault="00C87A91" w:rsidP="008F2045">
      <w:pPr>
        <w:pStyle w:val="BodySingle"/>
        <w:spacing w:line="140" w:lineRule="atLeast"/>
        <w:ind w:left="-426"/>
        <w:jc w:val="both"/>
        <w:rPr>
          <w:b/>
          <w:bCs/>
          <w:sz w:val="20"/>
          <w:szCs w:val="20"/>
          <w:lang w:val="es-AR"/>
        </w:rPr>
      </w:pPr>
    </w:p>
    <w:p w14:paraId="006B3F86" w14:textId="77777777" w:rsidR="00376EEE" w:rsidRDefault="00376EEE" w:rsidP="008F2045">
      <w:pPr>
        <w:pStyle w:val="BodySingle"/>
        <w:numPr>
          <w:ilvl w:val="0"/>
          <w:numId w:val="23"/>
        </w:numPr>
        <w:ind w:hanging="720"/>
        <w:jc w:val="both"/>
        <w:rPr>
          <w:b/>
          <w:bCs/>
          <w:sz w:val="20"/>
          <w:szCs w:val="20"/>
          <w:lang w:val="es-ES"/>
        </w:rPr>
      </w:pPr>
      <w:r>
        <w:rPr>
          <w:b/>
          <w:bCs/>
          <w:sz w:val="20"/>
          <w:szCs w:val="20"/>
          <w:lang w:val="es-ES"/>
        </w:rPr>
        <w:t>Impuesto a las ganancias</w:t>
      </w:r>
    </w:p>
    <w:p w14:paraId="2D709581" w14:textId="77777777" w:rsidR="00376EEE" w:rsidRDefault="00376EEE">
      <w:pPr>
        <w:pStyle w:val="BodySingle"/>
        <w:jc w:val="both"/>
        <w:rPr>
          <w:sz w:val="20"/>
          <w:szCs w:val="20"/>
          <w:lang w:val="es-ES"/>
        </w:rPr>
      </w:pPr>
    </w:p>
    <w:p w14:paraId="53243494" w14:textId="77777777" w:rsidR="00376EEE" w:rsidRDefault="00376EEE">
      <w:pPr>
        <w:pStyle w:val="BodySingle"/>
        <w:jc w:val="both"/>
        <w:rPr>
          <w:sz w:val="20"/>
          <w:szCs w:val="20"/>
          <w:lang w:val="es-AR"/>
        </w:rPr>
      </w:pPr>
      <w:r>
        <w:rPr>
          <w:sz w:val="20"/>
          <w:szCs w:val="20"/>
          <w:lang w:val="es-AR"/>
        </w:rPr>
        <w:t xml:space="preserve">Mediante Resolución </w:t>
      </w:r>
      <w:proofErr w:type="spellStart"/>
      <w:r>
        <w:rPr>
          <w:sz w:val="20"/>
          <w:szCs w:val="20"/>
          <w:lang w:val="es-AR"/>
        </w:rPr>
        <w:t>Nº</w:t>
      </w:r>
      <w:proofErr w:type="spellEnd"/>
      <w:r>
        <w:rPr>
          <w:sz w:val="20"/>
          <w:szCs w:val="20"/>
          <w:lang w:val="es-AR"/>
        </w:rPr>
        <w:t xml:space="preserve"> 438/02 de fecha 27 de diciembre de 2002 la AFIP-DGI notificó el cierre del procedimiento de determinación de oficio e intimó a la Sociedad a ingresar la suma de $ 3.585.754 en concepto de Impuesto a las Ganancias e intereses sobre las indemnizaciones cobradas según el Convenio de Readecuación del 15 de diciembre de 1992 correspondientes a los períodos  1997, 1998 y 1999, dado que la AFIP - DGI consideró  que la suma total de dichas indemnizaciones representaba el importe neto gravado.</w:t>
      </w:r>
    </w:p>
    <w:p w14:paraId="2F01F862" w14:textId="77777777" w:rsidR="00376EEE" w:rsidRDefault="00376EEE">
      <w:pPr>
        <w:pStyle w:val="BodySingle"/>
        <w:jc w:val="both"/>
        <w:rPr>
          <w:sz w:val="20"/>
          <w:szCs w:val="20"/>
          <w:lang w:val="es-AR"/>
        </w:rPr>
      </w:pPr>
    </w:p>
    <w:p w14:paraId="79A284E4" w14:textId="77777777" w:rsidR="004D73A5" w:rsidRDefault="00376EEE">
      <w:pPr>
        <w:pStyle w:val="BodySingle"/>
        <w:jc w:val="both"/>
        <w:rPr>
          <w:sz w:val="20"/>
          <w:szCs w:val="20"/>
          <w:lang w:val="es-AR"/>
        </w:rPr>
      </w:pPr>
      <w:r>
        <w:rPr>
          <w:sz w:val="20"/>
          <w:szCs w:val="20"/>
          <w:lang w:val="es-ES"/>
        </w:rPr>
        <w:t xml:space="preserve">Por el contrario, la Sociedad considera improcedente la </w:t>
      </w:r>
      <w:proofErr w:type="spellStart"/>
      <w:r>
        <w:rPr>
          <w:sz w:val="20"/>
          <w:szCs w:val="20"/>
          <w:lang w:val="es-ES"/>
        </w:rPr>
        <w:t>gravabilidad</w:t>
      </w:r>
      <w:proofErr w:type="spellEnd"/>
      <w:r>
        <w:rPr>
          <w:sz w:val="20"/>
          <w:szCs w:val="20"/>
          <w:lang w:val="es-ES"/>
        </w:rPr>
        <w:t xml:space="preserve"> de las indemnizaciones cobradas al</w:t>
      </w:r>
      <w:r>
        <w:rPr>
          <w:sz w:val="20"/>
          <w:szCs w:val="20"/>
          <w:lang w:val="es-AR"/>
        </w:rPr>
        <w:t xml:space="preserve"> opinar que se trata de “Precio Bruto” del que se debe desglosar el IVA y no adicionárselo como sostiene el Fisco. Adicionalmente, la Sociedad argumenta que dichas sumas tienen un costo presunto del 100%, tal como se consignó en una consulta efectuada y contestada por la DGI oportunamente.</w:t>
      </w:r>
    </w:p>
    <w:p w14:paraId="6AD10EFE" w14:textId="77777777" w:rsidR="004D73A5" w:rsidRDefault="004D73A5">
      <w:pPr>
        <w:pStyle w:val="BodySingle"/>
        <w:jc w:val="both"/>
        <w:rPr>
          <w:sz w:val="20"/>
          <w:szCs w:val="20"/>
          <w:lang w:val="es-AR"/>
        </w:rPr>
      </w:pPr>
    </w:p>
    <w:p w14:paraId="71392353" w14:textId="77777777" w:rsidR="00993F96" w:rsidRDefault="00376EEE">
      <w:pPr>
        <w:pStyle w:val="BodySingle"/>
        <w:jc w:val="both"/>
        <w:rPr>
          <w:sz w:val="20"/>
          <w:szCs w:val="20"/>
          <w:lang w:val="es-ES"/>
        </w:rPr>
      </w:pPr>
      <w:r>
        <w:rPr>
          <w:sz w:val="20"/>
          <w:szCs w:val="20"/>
          <w:lang w:val="es-AR"/>
        </w:rPr>
        <w:t xml:space="preserve">Al respecto, </w:t>
      </w:r>
      <w:proofErr w:type="spellStart"/>
      <w:r>
        <w:rPr>
          <w:sz w:val="20"/>
          <w:szCs w:val="20"/>
          <w:lang w:val="es-AR"/>
        </w:rPr>
        <w:t>Covisur</w:t>
      </w:r>
      <w:proofErr w:type="spellEnd"/>
      <w:r>
        <w:rPr>
          <w:sz w:val="20"/>
          <w:szCs w:val="20"/>
          <w:lang w:val="es-AR"/>
        </w:rPr>
        <w:t xml:space="preserve"> presentó el 20 de febrero de 2003 </w:t>
      </w:r>
      <w:r>
        <w:rPr>
          <w:sz w:val="20"/>
          <w:szCs w:val="20"/>
          <w:lang w:val="es-ES"/>
        </w:rPr>
        <w:t xml:space="preserve">un Recurso de apelación ante el Tribunal Fiscal de la </w:t>
      </w:r>
      <w:proofErr w:type="gramStart"/>
      <w:r>
        <w:rPr>
          <w:sz w:val="20"/>
          <w:szCs w:val="20"/>
          <w:lang w:val="es-ES"/>
        </w:rPr>
        <w:t>Nación</w:t>
      </w:r>
      <w:r w:rsidR="00993F96">
        <w:rPr>
          <w:sz w:val="20"/>
          <w:szCs w:val="20"/>
          <w:lang w:val="es-ES"/>
        </w:rPr>
        <w:t xml:space="preserve"> </w:t>
      </w:r>
      <w:r>
        <w:rPr>
          <w:sz w:val="20"/>
          <w:szCs w:val="20"/>
          <w:lang w:val="es-ES"/>
        </w:rPr>
        <w:t xml:space="preserve"> para</w:t>
      </w:r>
      <w:proofErr w:type="gramEnd"/>
      <w:r w:rsidR="00993F96">
        <w:rPr>
          <w:sz w:val="20"/>
          <w:szCs w:val="20"/>
          <w:lang w:val="es-ES"/>
        </w:rPr>
        <w:t xml:space="preserve"> </w:t>
      </w:r>
      <w:r>
        <w:rPr>
          <w:sz w:val="20"/>
          <w:szCs w:val="20"/>
          <w:lang w:val="es-ES"/>
        </w:rPr>
        <w:t xml:space="preserve"> </w:t>
      </w:r>
      <w:proofErr w:type="gramStart"/>
      <w:r>
        <w:rPr>
          <w:sz w:val="20"/>
          <w:szCs w:val="20"/>
          <w:lang w:val="es-ES"/>
        </w:rPr>
        <w:t>que</w:t>
      </w:r>
      <w:r w:rsidR="00993F96">
        <w:rPr>
          <w:sz w:val="20"/>
          <w:szCs w:val="20"/>
          <w:lang w:val="es-ES"/>
        </w:rPr>
        <w:t xml:space="preserve"> </w:t>
      </w:r>
      <w:r>
        <w:rPr>
          <w:sz w:val="20"/>
          <w:szCs w:val="20"/>
          <w:lang w:val="es-ES"/>
        </w:rPr>
        <w:t xml:space="preserve"> consideren</w:t>
      </w:r>
      <w:proofErr w:type="gramEnd"/>
      <w:r w:rsidR="00993F96">
        <w:rPr>
          <w:sz w:val="20"/>
          <w:szCs w:val="20"/>
          <w:lang w:val="es-ES"/>
        </w:rPr>
        <w:t xml:space="preserve"> </w:t>
      </w:r>
      <w:r>
        <w:rPr>
          <w:sz w:val="20"/>
          <w:szCs w:val="20"/>
          <w:lang w:val="es-ES"/>
        </w:rPr>
        <w:t xml:space="preserve"> </w:t>
      </w:r>
      <w:proofErr w:type="gramStart"/>
      <w:r>
        <w:rPr>
          <w:sz w:val="20"/>
          <w:szCs w:val="20"/>
          <w:lang w:val="es-ES"/>
        </w:rPr>
        <w:t>el</w:t>
      </w:r>
      <w:r w:rsidR="00993F96">
        <w:rPr>
          <w:sz w:val="20"/>
          <w:szCs w:val="20"/>
          <w:lang w:val="es-ES"/>
        </w:rPr>
        <w:t xml:space="preserve"> </w:t>
      </w:r>
      <w:r>
        <w:rPr>
          <w:sz w:val="20"/>
          <w:szCs w:val="20"/>
          <w:lang w:val="es-ES"/>
        </w:rPr>
        <w:t xml:space="preserve"> presente</w:t>
      </w:r>
      <w:proofErr w:type="gramEnd"/>
      <w:r w:rsidR="00993F96">
        <w:rPr>
          <w:sz w:val="20"/>
          <w:szCs w:val="20"/>
          <w:lang w:val="es-ES"/>
        </w:rPr>
        <w:t xml:space="preserve"> </w:t>
      </w:r>
      <w:r>
        <w:rPr>
          <w:sz w:val="20"/>
          <w:szCs w:val="20"/>
          <w:lang w:val="es-ES"/>
        </w:rPr>
        <w:t xml:space="preserve"> </w:t>
      </w:r>
      <w:proofErr w:type="gramStart"/>
      <w:r>
        <w:rPr>
          <w:sz w:val="20"/>
          <w:szCs w:val="20"/>
          <w:lang w:val="es-ES"/>
        </w:rPr>
        <w:t xml:space="preserve">reclamo </w:t>
      </w:r>
      <w:r w:rsidR="00993F96">
        <w:rPr>
          <w:sz w:val="20"/>
          <w:szCs w:val="20"/>
          <w:lang w:val="es-ES"/>
        </w:rPr>
        <w:t xml:space="preserve"> </w:t>
      </w:r>
      <w:r>
        <w:rPr>
          <w:sz w:val="20"/>
          <w:szCs w:val="20"/>
          <w:lang w:val="es-ES"/>
        </w:rPr>
        <w:t>que</w:t>
      </w:r>
      <w:proofErr w:type="gramEnd"/>
      <w:r w:rsidR="00993F96">
        <w:rPr>
          <w:sz w:val="20"/>
          <w:szCs w:val="20"/>
          <w:lang w:val="es-ES"/>
        </w:rPr>
        <w:t xml:space="preserve"> </w:t>
      </w:r>
      <w:r>
        <w:rPr>
          <w:sz w:val="20"/>
          <w:szCs w:val="20"/>
          <w:lang w:val="es-ES"/>
        </w:rPr>
        <w:t xml:space="preserve"> fue objeto de un fallo que parece favorable a </w:t>
      </w:r>
    </w:p>
    <w:p w14:paraId="380D2D80" w14:textId="77777777" w:rsidR="00376EEE" w:rsidRDefault="00376EEE">
      <w:pPr>
        <w:pStyle w:val="BodySingle"/>
        <w:jc w:val="both"/>
        <w:rPr>
          <w:sz w:val="20"/>
          <w:szCs w:val="20"/>
          <w:lang w:val="es-AR"/>
        </w:rPr>
      </w:pPr>
      <w:proofErr w:type="spellStart"/>
      <w:r>
        <w:rPr>
          <w:sz w:val="20"/>
          <w:szCs w:val="20"/>
          <w:lang w:val="es-ES"/>
        </w:rPr>
        <w:t>Covisur</w:t>
      </w:r>
      <w:proofErr w:type="spellEnd"/>
      <w:r>
        <w:rPr>
          <w:sz w:val="20"/>
          <w:szCs w:val="20"/>
          <w:lang w:val="es-ES"/>
        </w:rPr>
        <w:t xml:space="preserve"> S.A., el que fue motivo de un Recurso de Aclaratoria que se resolvió elípticamente, resultando que sigue pareciendo que el resultado es favorable. Por lo demás, también se apeló y</w:t>
      </w:r>
      <w:r>
        <w:rPr>
          <w:sz w:val="20"/>
          <w:szCs w:val="20"/>
          <w:lang w:val="es-AR"/>
        </w:rPr>
        <w:t xml:space="preserve"> tramita con los expedientes sobre I.V.A. a los que se acumuló al presente estando comprendida en el último párrafo del apartado 2) del capítulo “Impuesto al valor agregado”.  </w:t>
      </w:r>
    </w:p>
    <w:p w14:paraId="6C975533" w14:textId="77777777" w:rsidR="00461748" w:rsidRDefault="00461748">
      <w:pPr>
        <w:pStyle w:val="BodySingle"/>
        <w:jc w:val="both"/>
        <w:rPr>
          <w:sz w:val="20"/>
          <w:szCs w:val="20"/>
          <w:lang w:val="es-AR"/>
        </w:rPr>
      </w:pPr>
    </w:p>
    <w:p w14:paraId="7D5679A4" w14:textId="77777777" w:rsidR="008A68AB" w:rsidRDefault="008A68AB">
      <w:pPr>
        <w:pStyle w:val="BodySingle"/>
        <w:jc w:val="both"/>
        <w:rPr>
          <w:b/>
          <w:bCs/>
          <w:sz w:val="20"/>
          <w:szCs w:val="20"/>
          <w:lang w:val="es-AR"/>
        </w:rPr>
      </w:pPr>
      <w:bookmarkStart w:id="27" w:name="OLE_LINK4"/>
      <w:bookmarkStart w:id="28" w:name="OLE_LINK14"/>
      <w:bookmarkStart w:id="29" w:name="OLE_LINK2"/>
      <w:bookmarkStart w:id="30" w:name="OLE_LINK3"/>
    </w:p>
    <w:p w14:paraId="1216DB68" w14:textId="77777777" w:rsidR="008A68AB" w:rsidRDefault="008A68AB">
      <w:pPr>
        <w:pStyle w:val="BodySingle"/>
        <w:jc w:val="both"/>
        <w:rPr>
          <w:b/>
          <w:bCs/>
          <w:sz w:val="20"/>
          <w:szCs w:val="20"/>
          <w:lang w:val="es-AR"/>
        </w:rPr>
      </w:pPr>
    </w:p>
    <w:p w14:paraId="1CBF9D41" w14:textId="7985839B" w:rsidR="00376EEE" w:rsidRDefault="00376EEE">
      <w:pPr>
        <w:pStyle w:val="BodySingle"/>
        <w:jc w:val="both"/>
        <w:rPr>
          <w:b/>
          <w:bCs/>
          <w:sz w:val="20"/>
          <w:szCs w:val="20"/>
          <w:lang w:val="es-AR"/>
        </w:rPr>
      </w:pPr>
      <w:r>
        <w:rPr>
          <w:b/>
          <w:bCs/>
          <w:sz w:val="20"/>
          <w:szCs w:val="20"/>
          <w:lang w:val="es-AR"/>
        </w:rPr>
        <w:t xml:space="preserve">NOTA </w:t>
      </w:r>
      <w:r w:rsidR="00163C2B">
        <w:rPr>
          <w:b/>
          <w:bCs/>
          <w:sz w:val="20"/>
          <w:szCs w:val="20"/>
          <w:lang w:val="es-AR"/>
        </w:rPr>
        <w:t>9</w:t>
      </w:r>
      <w:r>
        <w:rPr>
          <w:b/>
          <w:bCs/>
          <w:sz w:val="20"/>
          <w:szCs w:val="20"/>
          <w:lang w:val="es-AR"/>
        </w:rPr>
        <w:t xml:space="preserve"> - TARIFAS Y READECUACIÓN DEL CONTRATO </w:t>
      </w:r>
    </w:p>
    <w:bookmarkEnd w:id="27"/>
    <w:p w14:paraId="7E009A14" w14:textId="77777777" w:rsidR="00376EEE" w:rsidRDefault="00376EEE">
      <w:pPr>
        <w:pStyle w:val="BodySingle"/>
        <w:jc w:val="both"/>
        <w:rPr>
          <w:sz w:val="20"/>
          <w:szCs w:val="20"/>
          <w:lang w:val="es-AR"/>
        </w:rPr>
      </w:pPr>
    </w:p>
    <w:p w14:paraId="7823FECD" w14:textId="77777777" w:rsidR="00376EEE" w:rsidRDefault="00412809">
      <w:pPr>
        <w:pStyle w:val="BodySingle"/>
        <w:jc w:val="both"/>
        <w:rPr>
          <w:sz w:val="20"/>
          <w:szCs w:val="20"/>
          <w:lang w:val="es-AR"/>
        </w:rPr>
      </w:pPr>
      <w:bookmarkStart w:id="31" w:name="OLE_LINK5"/>
      <w:r>
        <w:rPr>
          <w:sz w:val="20"/>
          <w:szCs w:val="20"/>
          <w:lang w:val="es-AR"/>
        </w:rPr>
        <w:t xml:space="preserve">En el ámbito normativo, el </w:t>
      </w:r>
      <w:r w:rsidR="00376EEE">
        <w:rPr>
          <w:sz w:val="20"/>
          <w:szCs w:val="20"/>
          <w:lang w:val="es-AR"/>
        </w:rPr>
        <w:t>7</w:t>
      </w:r>
      <w:r w:rsidR="00333FC5">
        <w:rPr>
          <w:sz w:val="20"/>
          <w:szCs w:val="20"/>
          <w:lang w:val="es-AR"/>
        </w:rPr>
        <w:t xml:space="preserve"> de diciembre de 2009</w:t>
      </w:r>
      <w:r w:rsidR="00376EEE">
        <w:rPr>
          <w:sz w:val="20"/>
          <w:szCs w:val="20"/>
          <w:lang w:val="es-AR"/>
        </w:rPr>
        <w:t xml:space="preserve">, la Honorable Legislatura de la Provincia de Bs. As. </w:t>
      </w:r>
      <w:r w:rsidR="00CC4A70">
        <w:rPr>
          <w:sz w:val="20"/>
          <w:szCs w:val="20"/>
          <w:lang w:val="es-AR"/>
        </w:rPr>
        <w:t>aprobó</w:t>
      </w:r>
      <w:r w:rsidR="008561A4">
        <w:rPr>
          <w:sz w:val="20"/>
          <w:szCs w:val="20"/>
          <w:lang w:val="es-AR"/>
        </w:rPr>
        <w:t xml:space="preserve"> la Ley Nro. 14.105 que autorizó</w:t>
      </w:r>
      <w:r w:rsidR="00376EEE">
        <w:rPr>
          <w:sz w:val="20"/>
          <w:szCs w:val="20"/>
          <w:lang w:val="es-AR"/>
        </w:rPr>
        <w:t xml:space="preserve"> al Poder Ejecutivo a llamar a Licitación Pública Nacional con el objeto de otorgar bajo la modalidad de Concesión de Obra Pública por peaje el corredor vial integrado por las Rutas </w:t>
      </w:r>
      <w:proofErr w:type="spellStart"/>
      <w:r w:rsidR="00376EEE">
        <w:rPr>
          <w:sz w:val="20"/>
          <w:szCs w:val="20"/>
          <w:lang w:val="es-AR"/>
        </w:rPr>
        <w:t>Nº</w:t>
      </w:r>
      <w:proofErr w:type="spellEnd"/>
      <w:r w:rsidR="00376EEE">
        <w:rPr>
          <w:sz w:val="20"/>
          <w:szCs w:val="20"/>
          <w:lang w:val="es-AR"/>
        </w:rPr>
        <w:t xml:space="preserve"> 2, </w:t>
      </w:r>
      <w:proofErr w:type="spellStart"/>
      <w:r w:rsidR="00376EEE">
        <w:rPr>
          <w:sz w:val="20"/>
          <w:szCs w:val="20"/>
          <w:lang w:val="es-AR"/>
        </w:rPr>
        <w:t>Nº</w:t>
      </w:r>
      <w:proofErr w:type="spellEnd"/>
      <w:r w:rsidR="00376EEE">
        <w:rPr>
          <w:sz w:val="20"/>
          <w:szCs w:val="20"/>
          <w:lang w:val="es-AR"/>
        </w:rPr>
        <w:t xml:space="preserve"> 11 y complementarias. En su artículo 6 faculta al Poder Ejecutivo a llegar a acuerdos con las actuales concesionarias para adecuar los respectivos contratos vigentes, a fin de permitir la toma de posesión por quien resulte adjudicatario de la nueva concesión.</w:t>
      </w:r>
    </w:p>
    <w:p w14:paraId="36CEA3C9" w14:textId="77777777" w:rsidR="008A68AB" w:rsidRDefault="008A68AB" w:rsidP="00C87A91">
      <w:pPr>
        <w:pStyle w:val="BodySingle"/>
        <w:spacing w:line="140" w:lineRule="atLeast"/>
        <w:jc w:val="both"/>
        <w:rPr>
          <w:b/>
          <w:bCs/>
          <w:sz w:val="20"/>
          <w:szCs w:val="20"/>
          <w:lang w:val="es-AR"/>
        </w:rPr>
      </w:pPr>
    </w:p>
    <w:p w14:paraId="3BDA3500" w14:textId="77777777" w:rsidR="008A68AB" w:rsidRDefault="008A68AB" w:rsidP="00C87A91">
      <w:pPr>
        <w:pStyle w:val="BodySingle"/>
        <w:spacing w:line="140" w:lineRule="atLeast"/>
        <w:jc w:val="both"/>
        <w:rPr>
          <w:b/>
          <w:bCs/>
          <w:sz w:val="20"/>
          <w:szCs w:val="20"/>
          <w:lang w:val="es-AR"/>
        </w:rPr>
      </w:pPr>
    </w:p>
    <w:p w14:paraId="76E799C7" w14:textId="77777777" w:rsidR="008A68AB" w:rsidRDefault="008A68AB" w:rsidP="00C87A91">
      <w:pPr>
        <w:pStyle w:val="BodySingle"/>
        <w:spacing w:line="140" w:lineRule="atLeast"/>
        <w:jc w:val="both"/>
        <w:rPr>
          <w:b/>
          <w:bCs/>
          <w:sz w:val="20"/>
          <w:szCs w:val="20"/>
          <w:lang w:val="es-AR"/>
        </w:rPr>
      </w:pPr>
    </w:p>
    <w:p w14:paraId="53220AD5" w14:textId="77777777" w:rsidR="008A68AB" w:rsidRDefault="008A68AB" w:rsidP="00C87A91">
      <w:pPr>
        <w:pStyle w:val="BodySingle"/>
        <w:spacing w:line="140" w:lineRule="atLeast"/>
        <w:jc w:val="both"/>
        <w:rPr>
          <w:b/>
          <w:bCs/>
          <w:sz w:val="20"/>
          <w:szCs w:val="20"/>
          <w:lang w:val="es-AR"/>
        </w:rPr>
      </w:pPr>
    </w:p>
    <w:p w14:paraId="0CF86A90" w14:textId="77777777" w:rsidR="008A68AB" w:rsidRDefault="008A68AB" w:rsidP="00C87A91">
      <w:pPr>
        <w:pStyle w:val="BodySingle"/>
        <w:spacing w:line="140" w:lineRule="atLeast"/>
        <w:jc w:val="both"/>
        <w:rPr>
          <w:b/>
          <w:bCs/>
          <w:sz w:val="20"/>
          <w:szCs w:val="20"/>
          <w:lang w:val="es-AR"/>
        </w:rPr>
      </w:pPr>
    </w:p>
    <w:p w14:paraId="5AFA3664" w14:textId="147A1A74" w:rsidR="00C87A91" w:rsidRDefault="00C87A91" w:rsidP="00C87A91">
      <w:pPr>
        <w:pStyle w:val="BodySingle"/>
        <w:spacing w:line="140" w:lineRule="atLeast"/>
        <w:jc w:val="both"/>
        <w:rPr>
          <w:b/>
          <w:bCs/>
          <w:sz w:val="20"/>
          <w:szCs w:val="20"/>
          <w:lang w:val="es-AR"/>
        </w:rPr>
      </w:pPr>
      <w:r>
        <w:rPr>
          <w:b/>
          <w:bCs/>
          <w:sz w:val="20"/>
          <w:szCs w:val="20"/>
          <w:lang w:val="es-AR"/>
        </w:rPr>
        <w:t xml:space="preserve">NOTAS A LOS ESTADOS CONTABLES ESPECIALES al </w:t>
      </w:r>
      <w:r w:rsidR="00FA1E35">
        <w:rPr>
          <w:b/>
          <w:bCs/>
          <w:sz w:val="20"/>
          <w:szCs w:val="20"/>
          <w:lang w:val="es-AR"/>
        </w:rPr>
        <w:t xml:space="preserve">30 de septiembre de </w:t>
      </w:r>
      <w:r w:rsidR="005A2755">
        <w:rPr>
          <w:b/>
          <w:bCs/>
          <w:sz w:val="20"/>
          <w:szCs w:val="20"/>
          <w:lang w:val="es-AR"/>
        </w:rPr>
        <w:t>2025</w:t>
      </w:r>
      <w:r>
        <w:rPr>
          <w:b/>
          <w:bCs/>
          <w:sz w:val="20"/>
          <w:szCs w:val="20"/>
          <w:lang w:val="es-AR"/>
        </w:rPr>
        <w:t xml:space="preserve"> (Cont.) </w:t>
      </w:r>
    </w:p>
    <w:p w14:paraId="07282EE7" w14:textId="77777777" w:rsidR="00C87A91" w:rsidRDefault="00C87A91">
      <w:pPr>
        <w:pStyle w:val="BodySingle"/>
        <w:jc w:val="both"/>
        <w:rPr>
          <w:sz w:val="20"/>
          <w:szCs w:val="20"/>
          <w:lang w:val="es-AR"/>
        </w:rPr>
      </w:pPr>
    </w:p>
    <w:p w14:paraId="29F1F903" w14:textId="77777777" w:rsidR="00017AE7" w:rsidRDefault="00017AE7" w:rsidP="00017AE7">
      <w:pPr>
        <w:pStyle w:val="BodySingle"/>
        <w:jc w:val="both"/>
        <w:rPr>
          <w:sz w:val="20"/>
          <w:szCs w:val="20"/>
          <w:lang w:val="es-ES"/>
        </w:rPr>
      </w:pPr>
      <w:r>
        <w:rPr>
          <w:b/>
          <w:bCs/>
          <w:sz w:val="20"/>
          <w:szCs w:val="20"/>
          <w:lang w:val="es-AR"/>
        </w:rPr>
        <w:t>NOTA 9 - TARIFAS Y READECUACIÓN DEL CONTRATO (Cont.)</w:t>
      </w:r>
    </w:p>
    <w:p w14:paraId="701DEA0D" w14:textId="77777777" w:rsidR="00017AE7" w:rsidRDefault="00017AE7">
      <w:pPr>
        <w:pStyle w:val="BodySingle"/>
        <w:jc w:val="both"/>
        <w:rPr>
          <w:sz w:val="20"/>
          <w:szCs w:val="20"/>
          <w:lang w:val="es-AR"/>
        </w:rPr>
      </w:pPr>
    </w:p>
    <w:p w14:paraId="01D9F5DC" w14:textId="408C56C0" w:rsidR="008F2045" w:rsidRPr="008F2045" w:rsidRDefault="00376EEE">
      <w:pPr>
        <w:pStyle w:val="BodySingle"/>
        <w:jc w:val="both"/>
        <w:rPr>
          <w:sz w:val="20"/>
          <w:szCs w:val="20"/>
          <w:lang w:val="es-ES"/>
        </w:rPr>
      </w:pPr>
      <w:r>
        <w:rPr>
          <w:sz w:val="20"/>
          <w:szCs w:val="20"/>
          <w:lang w:val="es-AR"/>
        </w:rPr>
        <w:t xml:space="preserve">Bajo este marco legal, con fecha 19 de julio de 2010 </w:t>
      </w:r>
      <w:proofErr w:type="spellStart"/>
      <w:r>
        <w:rPr>
          <w:sz w:val="20"/>
          <w:szCs w:val="20"/>
          <w:lang w:val="es-AR"/>
        </w:rPr>
        <w:t>Covisur</w:t>
      </w:r>
      <w:proofErr w:type="spellEnd"/>
      <w:r>
        <w:rPr>
          <w:sz w:val="20"/>
          <w:szCs w:val="20"/>
          <w:lang w:val="es-AR"/>
        </w:rPr>
        <w:t xml:space="preserve"> y el Ministerio de Infraestructura de la Provincia de Buenos Aires firmaron un acta acuerdo donde se aprueba modificar el contrato de concesión de obra pública vigente a dicha fecha, desafectando del mismo el tramo comprendido entre el Km. 40,210 y el Km. 214,000 de la Ruta 2, incluyendo asimismo las áreas de servicio e instalaciones y prorrogando la concesión </w:t>
      </w:r>
    </w:p>
    <w:p w14:paraId="21B9A582" w14:textId="77777777" w:rsidR="00376EEE" w:rsidRDefault="00376EEE">
      <w:pPr>
        <w:pStyle w:val="BodySingle"/>
        <w:jc w:val="both"/>
        <w:rPr>
          <w:sz w:val="20"/>
          <w:szCs w:val="20"/>
          <w:lang w:val="es-AR"/>
        </w:rPr>
      </w:pPr>
      <w:r>
        <w:rPr>
          <w:sz w:val="20"/>
          <w:szCs w:val="20"/>
          <w:lang w:val="es-AR"/>
        </w:rPr>
        <w:t>para el tramo comprendido entre el Km. 214,000 y el Km 403,700 hasta el 30 de junio de 2016 en las condiciones vigentes.</w:t>
      </w:r>
    </w:p>
    <w:p w14:paraId="6A0F22A0" w14:textId="77777777" w:rsidR="00376EEE" w:rsidRDefault="00376EEE">
      <w:pPr>
        <w:pStyle w:val="BodySingle"/>
        <w:jc w:val="both"/>
        <w:rPr>
          <w:rFonts w:ascii="Times New Roman" w:hAnsi="Times New Roman" w:cs="Times New Roman"/>
          <w:sz w:val="20"/>
          <w:szCs w:val="20"/>
          <w:lang w:val="es-AR"/>
        </w:rPr>
      </w:pPr>
      <w:r>
        <w:rPr>
          <w:rFonts w:ascii="Times New Roman" w:hAnsi="Times New Roman" w:cs="Times New Roman"/>
          <w:sz w:val="20"/>
          <w:szCs w:val="20"/>
          <w:lang w:val="es-AR"/>
        </w:rPr>
        <w:t> </w:t>
      </w:r>
    </w:p>
    <w:p w14:paraId="61B04005" w14:textId="77777777" w:rsidR="00376EEE" w:rsidRDefault="00376EEE">
      <w:pPr>
        <w:pStyle w:val="BodySingle"/>
        <w:jc w:val="both"/>
        <w:rPr>
          <w:sz w:val="20"/>
          <w:szCs w:val="20"/>
          <w:lang w:val="es-AR"/>
        </w:rPr>
      </w:pPr>
      <w:r>
        <w:rPr>
          <w:sz w:val="20"/>
          <w:szCs w:val="20"/>
          <w:lang w:val="es-AR"/>
        </w:rPr>
        <w:t>Como corolario de las negociaciones llevadas a cabo en es</w:t>
      </w:r>
      <w:r w:rsidR="008561A4">
        <w:rPr>
          <w:sz w:val="20"/>
          <w:szCs w:val="20"/>
          <w:lang w:val="es-AR"/>
        </w:rPr>
        <w:t>os</w:t>
      </w:r>
      <w:r>
        <w:rPr>
          <w:sz w:val="20"/>
          <w:szCs w:val="20"/>
          <w:lang w:val="es-AR"/>
        </w:rPr>
        <w:t xml:space="preserve"> años, el 30 de junio de 2011 se firmó una adenda al acta acuerdo anteriormente mencionado por la cual a partir del</w:t>
      </w:r>
      <w:r w:rsidR="008561A4">
        <w:rPr>
          <w:sz w:val="20"/>
          <w:szCs w:val="20"/>
          <w:lang w:val="es-AR"/>
        </w:rPr>
        <w:t xml:space="preserve"> 1 de julio de 2011 se desafectó</w:t>
      </w:r>
      <w:r w:rsidR="00993F96">
        <w:rPr>
          <w:sz w:val="20"/>
          <w:szCs w:val="20"/>
          <w:lang w:val="es-AR"/>
        </w:rPr>
        <w:t xml:space="preserve"> </w:t>
      </w:r>
      <w:r w:rsidR="00E65C1A">
        <w:rPr>
          <w:sz w:val="20"/>
          <w:szCs w:val="20"/>
          <w:lang w:val="es-AR"/>
        </w:rPr>
        <w:t xml:space="preserve">el tramo de la Autovía 2 comprendido entre el Km. 40,210 y el km. 214,000 del contrato de concesión y se modificó el plan económico financiero con extensión del plazo de la concesión hasta el 30 de junio de 2016 </w:t>
      </w:r>
      <w:r>
        <w:rPr>
          <w:sz w:val="20"/>
          <w:szCs w:val="20"/>
          <w:lang w:val="es-AR"/>
        </w:rPr>
        <w:t>e incrementos en el cuadro tarifario. Adicionalmente, se</w:t>
      </w:r>
      <w:r w:rsidR="008561A4">
        <w:rPr>
          <w:sz w:val="20"/>
          <w:szCs w:val="20"/>
          <w:lang w:val="es-AR"/>
        </w:rPr>
        <w:t xml:space="preserve"> estableció</w:t>
      </w:r>
      <w:r>
        <w:rPr>
          <w:sz w:val="20"/>
          <w:szCs w:val="20"/>
          <w:lang w:val="es-AR"/>
        </w:rPr>
        <w:t xml:space="preserve"> la revisión del contrato de concesión a efectos de mejorar la ecuación económica y financiera a partir del 1 de agosto de 2011.</w:t>
      </w:r>
      <w:bookmarkEnd w:id="31"/>
    </w:p>
    <w:p w14:paraId="4194EF3C" w14:textId="77777777" w:rsidR="00376EEE" w:rsidRDefault="00376EEE">
      <w:pPr>
        <w:pStyle w:val="BodySingle"/>
        <w:jc w:val="both"/>
        <w:rPr>
          <w:rFonts w:ascii="Times New Roman" w:hAnsi="Times New Roman" w:cs="Times New Roman"/>
          <w:sz w:val="20"/>
          <w:szCs w:val="20"/>
          <w:lang w:val="es-AR"/>
        </w:rPr>
      </w:pPr>
      <w:r>
        <w:rPr>
          <w:rFonts w:ascii="Times New Roman" w:hAnsi="Times New Roman" w:cs="Times New Roman"/>
          <w:sz w:val="20"/>
          <w:szCs w:val="20"/>
          <w:lang w:val="es-AR"/>
        </w:rPr>
        <w:t> </w:t>
      </w:r>
    </w:p>
    <w:p w14:paraId="09AAAE76" w14:textId="77777777" w:rsidR="00993F96" w:rsidRPr="00993F96" w:rsidRDefault="00376EEE">
      <w:pPr>
        <w:pStyle w:val="BodySingle"/>
        <w:jc w:val="both"/>
        <w:rPr>
          <w:sz w:val="20"/>
          <w:szCs w:val="20"/>
          <w:lang w:val="es-ES"/>
        </w:rPr>
      </w:pPr>
      <w:bookmarkStart w:id="32" w:name="OLE_LINK6"/>
      <w:r>
        <w:rPr>
          <w:sz w:val="20"/>
          <w:szCs w:val="20"/>
          <w:lang w:val="es-AR"/>
        </w:rPr>
        <w:t xml:space="preserve">Las tarifas vigentes en la estación de peaje de Maipú sufrieron las siguientes modificaciones: Resolución </w:t>
      </w:r>
      <w:proofErr w:type="spellStart"/>
      <w:r>
        <w:rPr>
          <w:sz w:val="20"/>
          <w:szCs w:val="20"/>
          <w:lang w:val="es-AR"/>
        </w:rPr>
        <w:t>N°</w:t>
      </w:r>
      <w:proofErr w:type="spellEnd"/>
      <w:r>
        <w:rPr>
          <w:sz w:val="20"/>
          <w:szCs w:val="20"/>
          <w:lang w:val="es-AR"/>
        </w:rPr>
        <w:t xml:space="preserve"> 518/11 del M.I., incremento tarifario aplicado a partir del día 6 de julio de 2011 (cat. 1: $11,-). Resolución </w:t>
      </w:r>
      <w:proofErr w:type="spellStart"/>
      <w:r>
        <w:rPr>
          <w:sz w:val="20"/>
          <w:szCs w:val="20"/>
          <w:lang w:val="es-AR"/>
        </w:rPr>
        <w:t>N°</w:t>
      </w:r>
      <w:proofErr w:type="spellEnd"/>
      <w:r>
        <w:rPr>
          <w:sz w:val="20"/>
          <w:szCs w:val="20"/>
          <w:lang w:val="es-AR"/>
        </w:rPr>
        <w:t xml:space="preserve"> 742/11, del M.I, incremento tarifario aplicado a partir del día 3 de septiembre de 2011 (Cat. 1: $13,-). Resolución </w:t>
      </w:r>
      <w:proofErr w:type="spellStart"/>
      <w:r>
        <w:rPr>
          <w:sz w:val="20"/>
          <w:szCs w:val="20"/>
          <w:lang w:val="es-AR"/>
        </w:rPr>
        <w:t>N°</w:t>
      </w:r>
      <w:proofErr w:type="spellEnd"/>
      <w:r>
        <w:rPr>
          <w:sz w:val="20"/>
          <w:szCs w:val="20"/>
          <w:lang w:val="es-AR"/>
        </w:rPr>
        <w:t xml:space="preserve"> 966/11, del M.I. incremento tarifario aplicado a partir del día 1 de diciembre de 2011 (Cat. 1: $15,-), por el que se establece una escala de </w:t>
      </w:r>
      <w:proofErr w:type="spellStart"/>
      <w:r>
        <w:rPr>
          <w:sz w:val="20"/>
          <w:szCs w:val="20"/>
          <w:lang w:val="es-AR"/>
        </w:rPr>
        <w:t>porcentualidad</w:t>
      </w:r>
      <w:proofErr w:type="spellEnd"/>
      <w:r>
        <w:rPr>
          <w:sz w:val="20"/>
          <w:szCs w:val="20"/>
          <w:lang w:val="es-AR"/>
        </w:rPr>
        <w:t xml:space="preserve"> entre las tarifas de la estación de peaje de Maipú, respecto de las vigentes en la estación de peaje de Samborombón, ambas sobre la Autovía 2. </w:t>
      </w:r>
      <w:r>
        <w:rPr>
          <w:color w:val="auto"/>
          <w:sz w:val="20"/>
          <w:szCs w:val="20"/>
          <w:lang w:val="es-AR"/>
        </w:rPr>
        <w:t>E</w:t>
      </w:r>
      <w:r>
        <w:rPr>
          <w:sz w:val="20"/>
          <w:szCs w:val="20"/>
          <w:lang w:val="es-AR"/>
        </w:rPr>
        <w:t>l 28</w:t>
      </w:r>
      <w:r w:rsidR="008561A4">
        <w:rPr>
          <w:sz w:val="20"/>
          <w:szCs w:val="20"/>
          <w:lang w:val="es-AR"/>
        </w:rPr>
        <w:t xml:space="preserve"> de marzo de 2012, el M.I. dictó</w:t>
      </w:r>
      <w:r>
        <w:rPr>
          <w:sz w:val="20"/>
          <w:szCs w:val="20"/>
          <w:lang w:val="es-AR"/>
        </w:rPr>
        <w:t xml:space="preserve"> la Resolución </w:t>
      </w:r>
      <w:proofErr w:type="spellStart"/>
      <w:r>
        <w:rPr>
          <w:sz w:val="20"/>
          <w:szCs w:val="20"/>
          <w:lang w:val="es-AR"/>
        </w:rPr>
        <w:t>N°</w:t>
      </w:r>
      <w:proofErr w:type="spellEnd"/>
      <w:r>
        <w:rPr>
          <w:sz w:val="20"/>
          <w:szCs w:val="20"/>
          <w:lang w:val="es-AR"/>
        </w:rPr>
        <w:t xml:space="preserve"> 52/12 por la que se disp</w:t>
      </w:r>
      <w:r w:rsidR="008561A4">
        <w:rPr>
          <w:sz w:val="20"/>
          <w:szCs w:val="20"/>
          <w:lang w:val="es-AR"/>
        </w:rPr>
        <w:t>uso</w:t>
      </w:r>
      <w:r>
        <w:rPr>
          <w:sz w:val="20"/>
          <w:szCs w:val="20"/>
          <w:lang w:val="es-AR"/>
        </w:rPr>
        <w:t xml:space="preserve"> un incremento tarifario en todas las </w:t>
      </w:r>
      <w:r w:rsidR="008561A4">
        <w:rPr>
          <w:sz w:val="20"/>
          <w:szCs w:val="20"/>
          <w:lang w:val="es-AR"/>
        </w:rPr>
        <w:t>categorías de tránsito y se creó</w:t>
      </w:r>
      <w:r>
        <w:rPr>
          <w:sz w:val="20"/>
          <w:szCs w:val="20"/>
          <w:lang w:val="es-AR"/>
        </w:rPr>
        <w:t xml:space="preserve"> un fideicomiso con fondos provenientes de agregados tarifarios a aplicarse a las tarifas de Autovía del Mar S.A. y de </w:t>
      </w:r>
      <w:proofErr w:type="spellStart"/>
      <w:r>
        <w:rPr>
          <w:sz w:val="20"/>
          <w:szCs w:val="20"/>
          <w:lang w:val="es-AR"/>
        </w:rPr>
        <w:t>Covisur</w:t>
      </w:r>
      <w:proofErr w:type="spellEnd"/>
      <w:r>
        <w:rPr>
          <w:sz w:val="20"/>
          <w:szCs w:val="20"/>
          <w:lang w:val="es-AR"/>
        </w:rPr>
        <w:t>,</w:t>
      </w:r>
      <w:r w:rsidR="00993F96">
        <w:rPr>
          <w:sz w:val="20"/>
          <w:szCs w:val="20"/>
          <w:lang w:val="es-AR"/>
        </w:rPr>
        <w:t xml:space="preserve"> </w:t>
      </w:r>
      <w:r>
        <w:rPr>
          <w:sz w:val="20"/>
          <w:szCs w:val="20"/>
          <w:lang w:val="es-AR"/>
        </w:rPr>
        <w:t xml:space="preserve"> adicionalmente </w:t>
      </w:r>
      <w:r w:rsidR="00993F96">
        <w:rPr>
          <w:sz w:val="20"/>
          <w:szCs w:val="20"/>
          <w:lang w:val="es-AR"/>
        </w:rPr>
        <w:t xml:space="preserve"> </w:t>
      </w:r>
      <w:proofErr w:type="gramStart"/>
      <w:r>
        <w:rPr>
          <w:sz w:val="20"/>
          <w:szCs w:val="20"/>
          <w:lang w:val="es-AR"/>
        </w:rPr>
        <w:t xml:space="preserve">a </w:t>
      </w:r>
      <w:r w:rsidR="00993F96">
        <w:rPr>
          <w:sz w:val="20"/>
          <w:szCs w:val="20"/>
          <w:lang w:val="es-AR"/>
        </w:rPr>
        <w:t xml:space="preserve"> </w:t>
      </w:r>
      <w:r>
        <w:rPr>
          <w:sz w:val="20"/>
          <w:szCs w:val="20"/>
          <w:lang w:val="es-AR"/>
        </w:rPr>
        <w:t>e</w:t>
      </w:r>
      <w:r w:rsidR="008561A4">
        <w:rPr>
          <w:sz w:val="20"/>
          <w:szCs w:val="20"/>
          <w:lang w:val="es-AR"/>
        </w:rPr>
        <w:t>ste</w:t>
      </w:r>
      <w:proofErr w:type="gramEnd"/>
      <w:r w:rsidR="008561A4">
        <w:rPr>
          <w:sz w:val="20"/>
          <w:szCs w:val="20"/>
          <w:lang w:val="es-AR"/>
        </w:rPr>
        <w:t xml:space="preserve"> fideicomiso también</w:t>
      </w:r>
    </w:p>
    <w:p w14:paraId="73F39A4A" w14:textId="77777777" w:rsidR="00376EEE" w:rsidRDefault="008561A4">
      <w:pPr>
        <w:pStyle w:val="BodySingle"/>
        <w:jc w:val="both"/>
        <w:rPr>
          <w:sz w:val="20"/>
          <w:szCs w:val="20"/>
          <w:lang w:val="es-AR"/>
        </w:rPr>
      </w:pPr>
      <w:r>
        <w:rPr>
          <w:sz w:val="20"/>
          <w:szCs w:val="20"/>
          <w:lang w:val="es-AR"/>
        </w:rPr>
        <w:t>aportaba</w:t>
      </w:r>
      <w:r w:rsidR="00376EEE">
        <w:rPr>
          <w:sz w:val="20"/>
          <w:szCs w:val="20"/>
          <w:lang w:val="es-AR"/>
        </w:rPr>
        <w:t xml:space="preserve"> </w:t>
      </w:r>
      <w:proofErr w:type="spellStart"/>
      <w:r w:rsidR="00376EEE">
        <w:rPr>
          <w:sz w:val="20"/>
          <w:szCs w:val="20"/>
          <w:lang w:val="es-AR"/>
        </w:rPr>
        <w:t>Covisur</w:t>
      </w:r>
      <w:proofErr w:type="spellEnd"/>
      <w:r w:rsidR="00376EEE">
        <w:rPr>
          <w:sz w:val="20"/>
          <w:szCs w:val="20"/>
          <w:lang w:val="es-AR"/>
        </w:rPr>
        <w:t xml:space="preserve"> con un diferencial tarifario destinado a obras contingentes vinculadas al corredor Vial del Atlántico.</w:t>
      </w:r>
    </w:p>
    <w:p w14:paraId="6372F647" w14:textId="77777777" w:rsidR="00A222EF" w:rsidRDefault="00A222EF" w:rsidP="00D24ED5">
      <w:pPr>
        <w:pStyle w:val="BodySingle"/>
        <w:jc w:val="both"/>
        <w:rPr>
          <w:b/>
          <w:bCs/>
          <w:sz w:val="20"/>
          <w:szCs w:val="20"/>
          <w:lang w:val="es-AR"/>
        </w:rPr>
      </w:pPr>
    </w:p>
    <w:p w14:paraId="4C5EE320" w14:textId="77777777" w:rsidR="00376EEE" w:rsidRDefault="00376EEE">
      <w:pPr>
        <w:pStyle w:val="BodySingle"/>
        <w:jc w:val="both"/>
        <w:rPr>
          <w:color w:val="auto"/>
          <w:sz w:val="20"/>
          <w:szCs w:val="20"/>
          <w:lang w:val="es-AR"/>
        </w:rPr>
      </w:pPr>
      <w:r>
        <w:rPr>
          <w:sz w:val="20"/>
          <w:szCs w:val="20"/>
          <w:lang w:val="es-AR"/>
        </w:rPr>
        <w:t xml:space="preserve">Con </w:t>
      </w:r>
      <w:r>
        <w:rPr>
          <w:color w:val="auto"/>
          <w:sz w:val="20"/>
          <w:szCs w:val="20"/>
          <w:lang w:val="es-AR"/>
        </w:rPr>
        <w:t>fecha 21 de diciembre de 2012</w:t>
      </w:r>
      <w:r>
        <w:rPr>
          <w:sz w:val="20"/>
          <w:szCs w:val="20"/>
          <w:lang w:val="es-AR"/>
        </w:rPr>
        <w:t xml:space="preserve"> el Ministerio de </w:t>
      </w:r>
      <w:r>
        <w:rPr>
          <w:color w:val="auto"/>
          <w:sz w:val="20"/>
          <w:szCs w:val="20"/>
          <w:lang w:val="es-AR"/>
        </w:rPr>
        <w:t>Inf</w:t>
      </w:r>
      <w:r w:rsidR="008561A4">
        <w:rPr>
          <w:color w:val="auto"/>
          <w:sz w:val="20"/>
          <w:szCs w:val="20"/>
          <w:lang w:val="es-AR"/>
        </w:rPr>
        <w:t>raestructura dictó</w:t>
      </w:r>
      <w:r>
        <w:rPr>
          <w:color w:val="auto"/>
          <w:sz w:val="20"/>
          <w:szCs w:val="20"/>
          <w:lang w:val="es-AR"/>
        </w:rPr>
        <w:t xml:space="preserve"> la Resolución </w:t>
      </w:r>
      <w:proofErr w:type="spellStart"/>
      <w:r>
        <w:rPr>
          <w:color w:val="auto"/>
          <w:sz w:val="20"/>
          <w:szCs w:val="20"/>
          <w:lang w:val="es-AR"/>
        </w:rPr>
        <w:t>Nº</w:t>
      </w:r>
      <w:proofErr w:type="spellEnd"/>
      <w:r>
        <w:rPr>
          <w:color w:val="auto"/>
          <w:sz w:val="20"/>
          <w:szCs w:val="20"/>
          <w:lang w:val="es-AR"/>
        </w:rPr>
        <w:t xml:space="preserve"> 522/12 mediante la cual se apr</w:t>
      </w:r>
      <w:r w:rsidR="008561A4">
        <w:rPr>
          <w:color w:val="auto"/>
          <w:sz w:val="20"/>
          <w:szCs w:val="20"/>
          <w:lang w:val="es-AR"/>
        </w:rPr>
        <w:t>obaro</w:t>
      </w:r>
      <w:r>
        <w:rPr>
          <w:color w:val="auto"/>
          <w:sz w:val="20"/>
          <w:szCs w:val="20"/>
          <w:lang w:val="es-AR"/>
        </w:rPr>
        <w:t>n nuevos valores tarifarios de peaje a aplicar en las estaciones de peaje de la concesionaria Autovía del Mar</w:t>
      </w:r>
      <w:r w:rsidR="00CA3D3C">
        <w:rPr>
          <w:color w:val="auto"/>
          <w:sz w:val="20"/>
          <w:szCs w:val="20"/>
          <w:lang w:val="es-AR"/>
        </w:rPr>
        <w:t xml:space="preserve"> S.A.</w:t>
      </w:r>
      <w:r>
        <w:rPr>
          <w:color w:val="auto"/>
          <w:sz w:val="20"/>
          <w:szCs w:val="20"/>
          <w:lang w:val="es-AR"/>
        </w:rPr>
        <w:t xml:space="preserve"> conforme tabla del Anexo I y para </w:t>
      </w:r>
      <w:proofErr w:type="spellStart"/>
      <w:r>
        <w:rPr>
          <w:color w:val="auto"/>
          <w:sz w:val="20"/>
          <w:szCs w:val="20"/>
          <w:lang w:val="es-AR"/>
        </w:rPr>
        <w:t>Covisur</w:t>
      </w:r>
      <w:proofErr w:type="spellEnd"/>
      <w:r>
        <w:rPr>
          <w:color w:val="auto"/>
          <w:sz w:val="20"/>
          <w:szCs w:val="20"/>
          <w:lang w:val="es-AR"/>
        </w:rPr>
        <w:t xml:space="preserve"> conforme a la tabla del Anexo II, ambos de la ya citada resolución, llegando la cat. 1 a $23, el menci</w:t>
      </w:r>
      <w:r w:rsidR="008561A4">
        <w:rPr>
          <w:color w:val="auto"/>
          <w:sz w:val="20"/>
          <w:szCs w:val="20"/>
          <w:lang w:val="es-AR"/>
        </w:rPr>
        <w:t>onado cuadro tarifario se aplicó</w:t>
      </w:r>
      <w:r>
        <w:rPr>
          <w:color w:val="auto"/>
          <w:sz w:val="20"/>
          <w:szCs w:val="20"/>
          <w:lang w:val="es-AR"/>
        </w:rPr>
        <w:t xml:space="preserve"> desde el 28 de diciembre de 2012. </w:t>
      </w:r>
    </w:p>
    <w:bookmarkEnd w:id="28"/>
    <w:bookmarkEnd w:id="32"/>
    <w:p w14:paraId="6F3C1A97" w14:textId="77777777" w:rsidR="00471709" w:rsidRDefault="00471709">
      <w:pPr>
        <w:pStyle w:val="BodySingle"/>
        <w:jc w:val="both"/>
        <w:rPr>
          <w:rFonts w:ascii="Times New Roman" w:hAnsi="Times New Roman" w:cs="Times New Roman"/>
          <w:color w:val="auto"/>
          <w:lang w:val="es-AR"/>
        </w:rPr>
      </w:pPr>
    </w:p>
    <w:p w14:paraId="6FD4F622" w14:textId="77777777" w:rsidR="00376EEE" w:rsidRDefault="00471709">
      <w:pPr>
        <w:pStyle w:val="BodySingle"/>
        <w:jc w:val="both"/>
        <w:rPr>
          <w:rFonts w:ascii="Times New Roman" w:hAnsi="Times New Roman" w:cs="Times New Roman"/>
          <w:color w:val="auto"/>
          <w:lang w:val="es-AR"/>
        </w:rPr>
      </w:pPr>
      <w:r>
        <w:rPr>
          <w:color w:val="auto"/>
          <w:sz w:val="20"/>
          <w:szCs w:val="20"/>
          <w:lang w:val="es-AR"/>
        </w:rPr>
        <w:t>Con fecha 23 de agosto de 2013, el Min</w:t>
      </w:r>
      <w:r w:rsidR="008561A4">
        <w:rPr>
          <w:color w:val="auto"/>
          <w:sz w:val="20"/>
          <w:szCs w:val="20"/>
          <w:lang w:val="es-AR"/>
        </w:rPr>
        <w:t>isterio de Infraestructura dictó</w:t>
      </w:r>
      <w:r>
        <w:rPr>
          <w:color w:val="auto"/>
          <w:sz w:val="20"/>
          <w:szCs w:val="20"/>
          <w:lang w:val="es-AR"/>
        </w:rPr>
        <w:t xml:space="preserve"> la Resolución 353/13, la que </w:t>
      </w:r>
      <w:r w:rsidR="008561A4">
        <w:rPr>
          <w:color w:val="auto"/>
          <w:sz w:val="20"/>
          <w:szCs w:val="20"/>
          <w:lang w:val="es-AR"/>
        </w:rPr>
        <w:t>fue</w:t>
      </w:r>
      <w:r>
        <w:rPr>
          <w:color w:val="auto"/>
          <w:sz w:val="20"/>
          <w:szCs w:val="20"/>
          <w:lang w:val="es-AR"/>
        </w:rPr>
        <w:t xml:space="preserve"> notificada la Sociedad el 23 de setiembr</w:t>
      </w:r>
      <w:r w:rsidR="008561A4">
        <w:rPr>
          <w:color w:val="auto"/>
          <w:sz w:val="20"/>
          <w:szCs w:val="20"/>
          <w:lang w:val="es-AR"/>
        </w:rPr>
        <w:t>e de 2013, por la que se aprobó</w:t>
      </w:r>
      <w:r>
        <w:rPr>
          <w:color w:val="auto"/>
          <w:sz w:val="20"/>
          <w:szCs w:val="20"/>
          <w:lang w:val="es-AR"/>
        </w:rPr>
        <w:t xml:space="preserve"> la revisión ordinaria del Contrato de Concesión, que había comenzado el 1 de agosto de 2011. Por la misma se apr</w:t>
      </w:r>
      <w:r w:rsidR="008561A4">
        <w:rPr>
          <w:color w:val="auto"/>
          <w:sz w:val="20"/>
          <w:szCs w:val="20"/>
          <w:lang w:val="es-AR"/>
        </w:rPr>
        <w:t>obó</w:t>
      </w:r>
      <w:r>
        <w:rPr>
          <w:color w:val="auto"/>
          <w:sz w:val="20"/>
          <w:szCs w:val="20"/>
          <w:lang w:val="es-AR"/>
        </w:rPr>
        <w:t xml:space="preserve"> el texto del Acuerdo Complementario resultante de la revisión encarada, se ac</w:t>
      </w:r>
      <w:r w:rsidR="008561A4">
        <w:rPr>
          <w:color w:val="auto"/>
          <w:sz w:val="20"/>
          <w:szCs w:val="20"/>
          <w:lang w:val="es-AR"/>
        </w:rPr>
        <w:t>tualizó</w:t>
      </w:r>
      <w:r>
        <w:rPr>
          <w:color w:val="auto"/>
          <w:sz w:val="20"/>
          <w:szCs w:val="20"/>
          <w:lang w:val="es-AR"/>
        </w:rPr>
        <w:t xml:space="preserve"> el PEF a valores de octubre de 2011, </w:t>
      </w:r>
      <w:r w:rsidR="008561A4">
        <w:rPr>
          <w:color w:val="auto"/>
          <w:sz w:val="20"/>
          <w:szCs w:val="20"/>
          <w:lang w:val="es-AR"/>
        </w:rPr>
        <w:t>se reestableció</w:t>
      </w:r>
      <w:r>
        <w:rPr>
          <w:color w:val="auto"/>
          <w:sz w:val="20"/>
          <w:szCs w:val="20"/>
          <w:lang w:val="es-AR"/>
        </w:rPr>
        <w:t xml:space="preserve"> la ecuación </w:t>
      </w:r>
      <w:proofErr w:type="gramStart"/>
      <w:r>
        <w:rPr>
          <w:color w:val="auto"/>
          <w:sz w:val="20"/>
          <w:szCs w:val="20"/>
          <w:lang w:val="es-AR"/>
        </w:rPr>
        <w:t>económico financiera</w:t>
      </w:r>
      <w:proofErr w:type="gramEnd"/>
      <w:r>
        <w:rPr>
          <w:color w:val="auto"/>
          <w:sz w:val="20"/>
          <w:szCs w:val="20"/>
          <w:lang w:val="es-AR"/>
        </w:rPr>
        <w:t xml:space="preserve"> de la concesión con el reconocimiento de un monto </w:t>
      </w:r>
      <w:r>
        <w:rPr>
          <w:color w:val="auto"/>
          <w:sz w:val="20"/>
          <w:szCs w:val="20"/>
          <w:lang w:val="es-AR"/>
        </w:rPr>
        <w:lastRenderedPageBreak/>
        <w:t xml:space="preserve">indemnizatorio, el que será cancelado con los recursos provenientes del contrato de fideicomiso implementado a partir del dictado de la </w:t>
      </w:r>
      <w:proofErr w:type="gramStart"/>
      <w:r>
        <w:rPr>
          <w:color w:val="auto"/>
          <w:sz w:val="20"/>
          <w:szCs w:val="20"/>
          <w:lang w:val="es-AR"/>
        </w:rPr>
        <w:t>Resolución  52</w:t>
      </w:r>
      <w:proofErr w:type="gramEnd"/>
      <w:r>
        <w:rPr>
          <w:color w:val="auto"/>
          <w:sz w:val="20"/>
          <w:szCs w:val="20"/>
          <w:lang w:val="es-AR"/>
        </w:rPr>
        <w:t>/2012 del Ministerio de Infraestructura.</w:t>
      </w:r>
    </w:p>
    <w:p w14:paraId="006F647D" w14:textId="77777777" w:rsidR="00017AE7" w:rsidRDefault="00017AE7" w:rsidP="00C87A91">
      <w:pPr>
        <w:pStyle w:val="BodySingle"/>
        <w:jc w:val="both"/>
        <w:rPr>
          <w:b/>
          <w:bCs/>
          <w:sz w:val="20"/>
          <w:szCs w:val="20"/>
          <w:lang w:val="es-AR"/>
        </w:rPr>
      </w:pPr>
    </w:p>
    <w:p w14:paraId="5125E567" w14:textId="77777777" w:rsidR="00017AE7" w:rsidRDefault="00017AE7" w:rsidP="00C87A91">
      <w:pPr>
        <w:pStyle w:val="BodySingle"/>
        <w:jc w:val="both"/>
        <w:rPr>
          <w:b/>
          <w:bCs/>
          <w:sz w:val="20"/>
          <w:szCs w:val="20"/>
          <w:lang w:val="es-AR"/>
        </w:rPr>
      </w:pPr>
    </w:p>
    <w:p w14:paraId="43620D85" w14:textId="0BD8E338" w:rsidR="00C87A91" w:rsidRDefault="00C87A91" w:rsidP="00C87A91">
      <w:pPr>
        <w:pStyle w:val="BodySingle"/>
        <w:jc w:val="both"/>
        <w:rPr>
          <w:b/>
          <w:bCs/>
          <w:sz w:val="20"/>
          <w:szCs w:val="20"/>
          <w:lang w:val="es-AR"/>
        </w:rPr>
      </w:pPr>
      <w:r>
        <w:rPr>
          <w:b/>
          <w:bCs/>
          <w:sz w:val="20"/>
          <w:szCs w:val="20"/>
          <w:lang w:val="es-AR"/>
        </w:rPr>
        <w:t xml:space="preserve">NOTAS A LOS ESTADOS CONTABLES ESPECIALES al </w:t>
      </w:r>
      <w:r w:rsidR="00FA1E35">
        <w:rPr>
          <w:b/>
          <w:bCs/>
          <w:sz w:val="20"/>
          <w:szCs w:val="20"/>
          <w:lang w:val="es-AR"/>
        </w:rPr>
        <w:t xml:space="preserve">30 de septiembre de </w:t>
      </w:r>
      <w:r w:rsidR="005A2755">
        <w:rPr>
          <w:b/>
          <w:bCs/>
          <w:sz w:val="20"/>
          <w:szCs w:val="20"/>
          <w:lang w:val="es-AR"/>
        </w:rPr>
        <w:t>2025</w:t>
      </w:r>
      <w:r>
        <w:rPr>
          <w:b/>
          <w:bCs/>
          <w:sz w:val="20"/>
          <w:szCs w:val="20"/>
          <w:lang w:val="es-AR"/>
        </w:rPr>
        <w:t xml:space="preserve"> (Cont.) </w:t>
      </w:r>
    </w:p>
    <w:p w14:paraId="57F36A1D" w14:textId="77777777" w:rsidR="009F6552" w:rsidRDefault="009F6552">
      <w:pPr>
        <w:pStyle w:val="BodySingle"/>
        <w:jc w:val="both"/>
        <w:rPr>
          <w:b/>
          <w:bCs/>
          <w:sz w:val="20"/>
          <w:szCs w:val="20"/>
          <w:lang w:val="es-AR"/>
        </w:rPr>
      </w:pPr>
    </w:p>
    <w:p w14:paraId="0F061915" w14:textId="77777777" w:rsidR="00017AE7" w:rsidRDefault="00017AE7" w:rsidP="00017AE7">
      <w:pPr>
        <w:pStyle w:val="BodySingle"/>
        <w:jc w:val="both"/>
        <w:rPr>
          <w:sz w:val="20"/>
          <w:szCs w:val="20"/>
          <w:lang w:val="es-ES"/>
        </w:rPr>
      </w:pPr>
      <w:bookmarkStart w:id="33" w:name="OLE_LINK15"/>
      <w:bookmarkStart w:id="34" w:name="OLE_LINK8"/>
      <w:bookmarkEnd w:id="29"/>
      <w:bookmarkEnd w:id="30"/>
      <w:r>
        <w:rPr>
          <w:b/>
          <w:bCs/>
          <w:sz w:val="20"/>
          <w:szCs w:val="20"/>
          <w:lang w:val="es-AR"/>
        </w:rPr>
        <w:t>NOTA 9 - TARIFAS Y READECUACIÓN DEL CONTRATO (Cont.)</w:t>
      </w:r>
    </w:p>
    <w:p w14:paraId="35272F14" w14:textId="77777777" w:rsidR="00017AE7" w:rsidRDefault="00017AE7">
      <w:pPr>
        <w:pStyle w:val="BodySingle"/>
        <w:jc w:val="both"/>
        <w:rPr>
          <w:sz w:val="20"/>
          <w:szCs w:val="20"/>
          <w:lang w:val="es-ES" w:eastAsia="es-ES"/>
        </w:rPr>
      </w:pPr>
    </w:p>
    <w:p w14:paraId="303ACCCD" w14:textId="35DE887F" w:rsidR="00376EEE" w:rsidRDefault="00376EEE">
      <w:pPr>
        <w:pStyle w:val="BodySingle"/>
        <w:jc w:val="both"/>
        <w:rPr>
          <w:sz w:val="20"/>
          <w:szCs w:val="20"/>
          <w:lang w:val="es-ES" w:eastAsia="es-ES"/>
        </w:rPr>
      </w:pPr>
      <w:r>
        <w:rPr>
          <w:sz w:val="20"/>
          <w:szCs w:val="20"/>
          <w:lang w:val="es-ES" w:eastAsia="es-ES"/>
        </w:rPr>
        <w:t>Durante el año 2013, se dictaron dos resoluciones por parte del Ministerio de Infraestructura, las que disponían sendos incrementos tarifarios, la 48/13 del 15 de febrero de 2013 por la que el incremento se produjo a partir del 6 de marzo de 2013 (Cat. 1: $26,-) y posteriormente el 23 de diciembre de 2013 aplica un incremento de tarifas a partir del 31 de diciembre de 2013 (Cat.: 1; $35,-)</w:t>
      </w:r>
    </w:p>
    <w:bookmarkEnd w:id="33"/>
    <w:p w14:paraId="028BE395" w14:textId="77777777" w:rsidR="008F2045" w:rsidRDefault="008F2045" w:rsidP="008F2045">
      <w:pPr>
        <w:pStyle w:val="BodySingle"/>
        <w:jc w:val="both"/>
        <w:rPr>
          <w:b/>
          <w:bCs/>
          <w:sz w:val="20"/>
          <w:szCs w:val="20"/>
          <w:lang w:val="es-AR"/>
        </w:rPr>
      </w:pPr>
    </w:p>
    <w:p w14:paraId="62F642C2" w14:textId="77777777" w:rsidR="00993F96" w:rsidRDefault="00376EEE">
      <w:pPr>
        <w:pStyle w:val="BodySingle"/>
        <w:jc w:val="both"/>
        <w:rPr>
          <w:color w:val="auto"/>
          <w:sz w:val="20"/>
          <w:szCs w:val="20"/>
          <w:lang w:val="es-ES"/>
        </w:rPr>
      </w:pPr>
      <w:r>
        <w:rPr>
          <w:sz w:val="20"/>
          <w:szCs w:val="20"/>
          <w:lang w:val="es-ES"/>
        </w:rPr>
        <w:t xml:space="preserve">En los meses </w:t>
      </w:r>
      <w:r>
        <w:rPr>
          <w:color w:val="auto"/>
          <w:sz w:val="20"/>
          <w:szCs w:val="20"/>
          <w:lang w:val="es-ES"/>
        </w:rPr>
        <w:t>de febrero y abril de 2014, se produjeron variaciones en los Valores de Referencia publicados por la Dirección de Estadísticas de la Provincia de Buenos Aires, que condujeron a sendos pedidos de reajuste tarifario</w:t>
      </w:r>
      <w:r w:rsidR="006030E5">
        <w:rPr>
          <w:color w:val="auto"/>
          <w:sz w:val="20"/>
          <w:szCs w:val="20"/>
          <w:lang w:val="es-ES"/>
        </w:rPr>
        <w:t>.</w:t>
      </w:r>
      <w:r>
        <w:rPr>
          <w:color w:val="auto"/>
          <w:sz w:val="20"/>
          <w:szCs w:val="20"/>
          <w:lang w:val="es-ES"/>
        </w:rPr>
        <w:t xml:space="preserve"> Por último, con fecha 22 de julio de 2014, la Unidad de Análisis Económico Regulatorio de Concesiones Viales, dependiente del ministerio de Infraestructura, notifica a la Sociedad mediante Nota, el inicio del </w:t>
      </w:r>
      <w:proofErr w:type="gramStart"/>
      <w:r>
        <w:rPr>
          <w:color w:val="auto"/>
          <w:sz w:val="20"/>
          <w:szCs w:val="20"/>
          <w:lang w:val="es-ES"/>
        </w:rPr>
        <w:t>procedimiento</w:t>
      </w:r>
      <w:r w:rsidR="001264DF">
        <w:rPr>
          <w:color w:val="auto"/>
          <w:sz w:val="20"/>
          <w:szCs w:val="20"/>
          <w:lang w:val="es-ES"/>
        </w:rPr>
        <w:t xml:space="preserve"> </w:t>
      </w:r>
      <w:r>
        <w:rPr>
          <w:color w:val="auto"/>
          <w:sz w:val="20"/>
          <w:szCs w:val="20"/>
          <w:lang w:val="es-ES"/>
        </w:rPr>
        <w:t xml:space="preserve"> de</w:t>
      </w:r>
      <w:proofErr w:type="gramEnd"/>
      <w:r>
        <w:rPr>
          <w:color w:val="auto"/>
          <w:sz w:val="20"/>
          <w:szCs w:val="20"/>
          <w:lang w:val="es-ES"/>
        </w:rPr>
        <w:t xml:space="preserve"> </w:t>
      </w:r>
      <w:r w:rsidR="001264DF">
        <w:rPr>
          <w:color w:val="auto"/>
          <w:sz w:val="20"/>
          <w:szCs w:val="20"/>
          <w:lang w:val="es-ES"/>
        </w:rPr>
        <w:t xml:space="preserve"> </w:t>
      </w:r>
      <w:r>
        <w:rPr>
          <w:color w:val="auto"/>
          <w:sz w:val="20"/>
          <w:szCs w:val="20"/>
          <w:lang w:val="es-ES"/>
        </w:rPr>
        <w:t xml:space="preserve">Revisión Ordinaria del </w:t>
      </w:r>
      <w:proofErr w:type="gramStart"/>
      <w:r>
        <w:rPr>
          <w:color w:val="auto"/>
          <w:sz w:val="20"/>
          <w:szCs w:val="20"/>
          <w:lang w:val="es-ES"/>
        </w:rPr>
        <w:t xml:space="preserve">Contrato </w:t>
      </w:r>
      <w:r w:rsidR="001264DF">
        <w:rPr>
          <w:color w:val="auto"/>
          <w:sz w:val="20"/>
          <w:szCs w:val="20"/>
          <w:lang w:val="es-ES"/>
        </w:rPr>
        <w:t xml:space="preserve"> </w:t>
      </w:r>
      <w:r>
        <w:rPr>
          <w:color w:val="auto"/>
          <w:sz w:val="20"/>
          <w:szCs w:val="20"/>
          <w:lang w:val="es-ES"/>
        </w:rPr>
        <w:t>de</w:t>
      </w:r>
      <w:proofErr w:type="gramEnd"/>
      <w:r>
        <w:rPr>
          <w:color w:val="auto"/>
          <w:sz w:val="20"/>
          <w:szCs w:val="20"/>
          <w:lang w:val="es-ES"/>
        </w:rPr>
        <w:t xml:space="preserve"> Concesión, </w:t>
      </w:r>
      <w:r w:rsidR="001264DF">
        <w:rPr>
          <w:color w:val="auto"/>
          <w:sz w:val="20"/>
          <w:szCs w:val="20"/>
          <w:lang w:val="es-ES"/>
        </w:rPr>
        <w:t xml:space="preserve"> </w:t>
      </w:r>
      <w:r>
        <w:rPr>
          <w:color w:val="auto"/>
          <w:sz w:val="20"/>
          <w:szCs w:val="20"/>
          <w:lang w:val="es-ES"/>
        </w:rPr>
        <w:t>conforme lo previsto en el</w:t>
      </w:r>
    </w:p>
    <w:p w14:paraId="1C6BE6EB" w14:textId="77777777" w:rsidR="00132B73" w:rsidRDefault="00E65C1A">
      <w:pPr>
        <w:pStyle w:val="BodySingle"/>
        <w:jc w:val="both"/>
        <w:rPr>
          <w:color w:val="auto"/>
          <w:sz w:val="20"/>
          <w:szCs w:val="20"/>
          <w:lang w:val="es-ES"/>
        </w:rPr>
      </w:pPr>
      <w:r>
        <w:rPr>
          <w:color w:val="auto"/>
          <w:sz w:val="20"/>
          <w:szCs w:val="20"/>
          <w:lang w:val="es-ES"/>
        </w:rPr>
        <w:t xml:space="preserve">Artículo Quinto del Acuerdo Complementario suscripto entre </w:t>
      </w:r>
      <w:proofErr w:type="spellStart"/>
      <w:r>
        <w:rPr>
          <w:color w:val="auto"/>
          <w:sz w:val="20"/>
          <w:szCs w:val="20"/>
          <w:lang w:val="es-ES"/>
        </w:rPr>
        <w:t>Covisur</w:t>
      </w:r>
      <w:proofErr w:type="spellEnd"/>
      <w:r>
        <w:rPr>
          <w:color w:val="auto"/>
          <w:sz w:val="20"/>
          <w:szCs w:val="20"/>
          <w:lang w:val="es-ES"/>
        </w:rPr>
        <w:t xml:space="preserve"> S.A. y el Ministerio de Infraestructura que fuera aprobado por Resolución 353/13. </w:t>
      </w:r>
      <w:proofErr w:type="spellStart"/>
      <w:r>
        <w:rPr>
          <w:color w:val="auto"/>
          <w:sz w:val="20"/>
          <w:szCs w:val="20"/>
          <w:lang w:val="es-ES"/>
        </w:rPr>
        <w:t>Covisur</w:t>
      </w:r>
      <w:proofErr w:type="spellEnd"/>
      <w:r>
        <w:rPr>
          <w:color w:val="auto"/>
          <w:sz w:val="20"/>
          <w:szCs w:val="20"/>
          <w:lang w:val="es-ES"/>
        </w:rPr>
        <w:t xml:space="preserve"> </w:t>
      </w:r>
      <w:proofErr w:type="gramStart"/>
      <w:r>
        <w:rPr>
          <w:color w:val="auto"/>
          <w:sz w:val="20"/>
          <w:szCs w:val="20"/>
          <w:lang w:val="es-ES"/>
        </w:rPr>
        <w:t>presenta  durante</w:t>
      </w:r>
      <w:proofErr w:type="gramEnd"/>
      <w:r>
        <w:rPr>
          <w:color w:val="auto"/>
          <w:sz w:val="20"/>
          <w:szCs w:val="20"/>
          <w:lang w:val="es-ES"/>
        </w:rPr>
        <w:t xml:space="preserve"> el mes </w:t>
      </w:r>
      <w:proofErr w:type="gramStart"/>
      <w:r>
        <w:rPr>
          <w:color w:val="auto"/>
          <w:sz w:val="20"/>
          <w:szCs w:val="20"/>
          <w:lang w:val="es-ES"/>
        </w:rPr>
        <w:t>de  septiembre</w:t>
      </w:r>
      <w:proofErr w:type="gramEnd"/>
      <w:r>
        <w:rPr>
          <w:color w:val="auto"/>
          <w:sz w:val="20"/>
          <w:szCs w:val="20"/>
          <w:lang w:val="es-ES"/>
        </w:rPr>
        <w:t xml:space="preserve"> </w:t>
      </w:r>
      <w:proofErr w:type="gramStart"/>
      <w:r>
        <w:rPr>
          <w:color w:val="auto"/>
          <w:sz w:val="20"/>
          <w:szCs w:val="20"/>
          <w:lang w:val="es-ES"/>
        </w:rPr>
        <w:t>de  2014</w:t>
      </w:r>
      <w:proofErr w:type="gramEnd"/>
      <w:r>
        <w:rPr>
          <w:color w:val="auto"/>
          <w:sz w:val="20"/>
          <w:szCs w:val="20"/>
          <w:lang w:val="es-ES"/>
        </w:rPr>
        <w:t xml:space="preserve">  </w:t>
      </w:r>
      <w:proofErr w:type="gramStart"/>
      <w:r>
        <w:rPr>
          <w:color w:val="auto"/>
          <w:sz w:val="20"/>
          <w:szCs w:val="20"/>
          <w:lang w:val="es-ES"/>
        </w:rPr>
        <w:t>nota  a</w:t>
      </w:r>
      <w:proofErr w:type="gramEnd"/>
      <w:r>
        <w:rPr>
          <w:color w:val="auto"/>
          <w:sz w:val="20"/>
          <w:szCs w:val="20"/>
          <w:lang w:val="es-ES"/>
        </w:rPr>
        <w:t xml:space="preserve">  </w:t>
      </w:r>
      <w:proofErr w:type="gramStart"/>
      <w:r>
        <w:rPr>
          <w:color w:val="auto"/>
          <w:sz w:val="20"/>
          <w:szCs w:val="20"/>
          <w:lang w:val="es-ES"/>
        </w:rPr>
        <w:t>la  Unidad</w:t>
      </w:r>
      <w:proofErr w:type="gramEnd"/>
      <w:r>
        <w:rPr>
          <w:color w:val="auto"/>
          <w:sz w:val="20"/>
          <w:szCs w:val="20"/>
          <w:lang w:val="es-ES"/>
        </w:rPr>
        <w:t xml:space="preserve">  </w:t>
      </w:r>
      <w:proofErr w:type="gramStart"/>
      <w:r>
        <w:rPr>
          <w:color w:val="auto"/>
          <w:sz w:val="20"/>
          <w:szCs w:val="20"/>
          <w:lang w:val="es-ES"/>
        </w:rPr>
        <w:t>de  Análisis</w:t>
      </w:r>
      <w:proofErr w:type="gramEnd"/>
      <w:r>
        <w:rPr>
          <w:color w:val="auto"/>
          <w:sz w:val="20"/>
          <w:szCs w:val="20"/>
          <w:lang w:val="es-ES"/>
        </w:rPr>
        <w:t xml:space="preserve"> Económico Regulatorio de Concesiones Viales, adjuntando el PEF resultante del proceso de revisión ordinaria al mes de junio de 2014, con su correspondiente reajuste tarifario.</w:t>
      </w:r>
    </w:p>
    <w:p w14:paraId="7286820F" w14:textId="77777777" w:rsidR="00E65C1A" w:rsidRDefault="00E65C1A">
      <w:pPr>
        <w:pStyle w:val="BodySingle"/>
        <w:jc w:val="both"/>
        <w:rPr>
          <w:color w:val="auto"/>
          <w:sz w:val="20"/>
          <w:szCs w:val="20"/>
          <w:lang w:val="es-ES"/>
        </w:rPr>
      </w:pPr>
    </w:p>
    <w:p w14:paraId="2D387E99" w14:textId="77777777" w:rsidR="00FC3CB5" w:rsidRDefault="00376EEE" w:rsidP="00FC3CB5">
      <w:pPr>
        <w:jc w:val="both"/>
        <w:rPr>
          <w:color w:val="auto"/>
          <w:sz w:val="20"/>
          <w:szCs w:val="20"/>
          <w:lang w:val="es-ES" w:eastAsia="es-ES"/>
        </w:rPr>
      </w:pPr>
      <w:r w:rsidRPr="00D64798">
        <w:rPr>
          <w:color w:val="auto"/>
          <w:sz w:val="20"/>
          <w:szCs w:val="20"/>
          <w:lang w:val="es-ES"/>
        </w:rPr>
        <w:t>Con fecha 20 de marzo de 2015 el Ministerio de Infraestructura notific</w:t>
      </w:r>
      <w:r w:rsidR="008561A4">
        <w:rPr>
          <w:color w:val="auto"/>
          <w:sz w:val="20"/>
          <w:szCs w:val="20"/>
          <w:lang w:val="es-ES"/>
        </w:rPr>
        <w:t>ó</w:t>
      </w:r>
      <w:r w:rsidRPr="00D64798">
        <w:rPr>
          <w:color w:val="auto"/>
          <w:sz w:val="20"/>
          <w:szCs w:val="20"/>
          <w:lang w:val="es-ES"/>
        </w:rPr>
        <w:t xml:space="preserve"> a la sociedad de la Resolución 56/15 que en su artículo 2° disp</w:t>
      </w:r>
      <w:r w:rsidR="008561A4">
        <w:rPr>
          <w:color w:val="auto"/>
          <w:sz w:val="20"/>
          <w:szCs w:val="20"/>
          <w:lang w:val="es-ES"/>
        </w:rPr>
        <w:t>uso</w:t>
      </w:r>
      <w:r w:rsidRPr="00D64798">
        <w:rPr>
          <w:color w:val="auto"/>
          <w:sz w:val="20"/>
          <w:szCs w:val="20"/>
          <w:lang w:val="es-ES"/>
        </w:rPr>
        <w:t xml:space="preserve"> la aprobación de la Revisión Ordinaria de </w:t>
      </w:r>
      <w:proofErr w:type="spellStart"/>
      <w:r w:rsidRPr="00D64798">
        <w:rPr>
          <w:color w:val="auto"/>
          <w:sz w:val="20"/>
          <w:szCs w:val="20"/>
          <w:lang w:val="es-ES"/>
        </w:rPr>
        <w:t>Covisur</w:t>
      </w:r>
      <w:proofErr w:type="spellEnd"/>
      <w:r w:rsidRPr="00D64798">
        <w:rPr>
          <w:color w:val="auto"/>
          <w:sz w:val="20"/>
          <w:szCs w:val="20"/>
          <w:lang w:val="es-ES"/>
        </w:rPr>
        <w:t xml:space="preserve">. </w:t>
      </w:r>
      <w:r w:rsidR="0066621C" w:rsidRPr="00D64798">
        <w:rPr>
          <w:color w:val="auto"/>
          <w:sz w:val="20"/>
          <w:szCs w:val="20"/>
          <w:lang w:val="es-ES"/>
        </w:rPr>
        <w:t>Co</w:t>
      </w:r>
      <w:r w:rsidR="008561A4">
        <w:rPr>
          <w:color w:val="auto"/>
          <w:sz w:val="20"/>
          <w:szCs w:val="20"/>
          <w:lang w:val="es-ES"/>
        </w:rPr>
        <w:t>n la citada resolución se definió</w:t>
      </w:r>
      <w:r w:rsidR="0066621C" w:rsidRPr="00D64798">
        <w:rPr>
          <w:color w:val="auto"/>
          <w:sz w:val="20"/>
          <w:szCs w:val="20"/>
          <w:lang w:val="es-ES"/>
        </w:rPr>
        <w:t xml:space="preserve"> un cuadro tarifario a aplicar, que </w:t>
      </w:r>
      <w:r w:rsidR="008561A4">
        <w:rPr>
          <w:color w:val="auto"/>
          <w:sz w:val="20"/>
          <w:szCs w:val="20"/>
          <w:lang w:val="es-ES"/>
        </w:rPr>
        <w:t>estaba</w:t>
      </w:r>
      <w:r w:rsidR="0066621C" w:rsidRPr="00D64798">
        <w:rPr>
          <w:color w:val="auto"/>
          <w:sz w:val="20"/>
          <w:szCs w:val="20"/>
          <w:lang w:val="es-ES"/>
        </w:rPr>
        <w:t xml:space="preserve"> limitado por la homogeneidad que deben tener las tarifas de Maip</w:t>
      </w:r>
      <w:r w:rsidR="00D03716">
        <w:rPr>
          <w:color w:val="auto"/>
          <w:sz w:val="20"/>
          <w:szCs w:val="20"/>
          <w:lang w:val="es-ES"/>
        </w:rPr>
        <w:t>ú</w:t>
      </w:r>
      <w:r w:rsidR="0066621C" w:rsidRPr="00D64798">
        <w:rPr>
          <w:color w:val="auto"/>
          <w:sz w:val="20"/>
          <w:szCs w:val="20"/>
          <w:lang w:val="es-ES"/>
        </w:rPr>
        <w:t xml:space="preserve">, respecto de las de </w:t>
      </w:r>
      <w:proofErr w:type="spellStart"/>
      <w:r w:rsidR="0066621C" w:rsidRPr="00D64798">
        <w:rPr>
          <w:color w:val="auto"/>
          <w:sz w:val="20"/>
          <w:szCs w:val="20"/>
          <w:lang w:val="es-ES"/>
        </w:rPr>
        <w:t>Samborombon</w:t>
      </w:r>
      <w:proofErr w:type="spellEnd"/>
      <w:r w:rsidR="0066621C" w:rsidRPr="00D64798">
        <w:rPr>
          <w:color w:val="auto"/>
          <w:sz w:val="20"/>
          <w:szCs w:val="20"/>
          <w:lang w:val="es-ES"/>
        </w:rPr>
        <w:t xml:space="preserve"> (correspondiendo estas últimas a Autov</w:t>
      </w:r>
      <w:r w:rsidR="00D03716">
        <w:rPr>
          <w:color w:val="auto"/>
          <w:sz w:val="20"/>
          <w:szCs w:val="20"/>
          <w:lang w:val="es-ES"/>
        </w:rPr>
        <w:t>í</w:t>
      </w:r>
      <w:r w:rsidR="0066621C" w:rsidRPr="00D64798">
        <w:rPr>
          <w:color w:val="auto"/>
          <w:sz w:val="20"/>
          <w:szCs w:val="20"/>
          <w:lang w:val="es-ES"/>
        </w:rPr>
        <w:t xml:space="preserve">a del Mar S.A.). </w:t>
      </w:r>
      <w:r w:rsidRPr="00D64798">
        <w:rPr>
          <w:color w:val="auto"/>
          <w:sz w:val="20"/>
          <w:szCs w:val="20"/>
          <w:lang w:val="es-ES"/>
        </w:rPr>
        <w:t>El 8 de abril</w:t>
      </w:r>
      <w:r w:rsidR="006030E5">
        <w:rPr>
          <w:color w:val="auto"/>
          <w:sz w:val="20"/>
          <w:szCs w:val="20"/>
          <w:lang w:val="es-ES"/>
        </w:rPr>
        <w:t xml:space="preserve"> de 2015</w:t>
      </w:r>
      <w:r w:rsidRPr="00D64798">
        <w:rPr>
          <w:color w:val="auto"/>
          <w:sz w:val="20"/>
          <w:szCs w:val="20"/>
          <w:lang w:val="es-ES"/>
        </w:rPr>
        <w:t xml:space="preserve">, </w:t>
      </w:r>
      <w:proofErr w:type="spellStart"/>
      <w:r w:rsidRPr="00A8639D">
        <w:rPr>
          <w:color w:val="auto"/>
          <w:sz w:val="20"/>
          <w:szCs w:val="20"/>
          <w:lang w:val="es-ES"/>
        </w:rPr>
        <w:t>Covisur</w:t>
      </w:r>
      <w:proofErr w:type="spellEnd"/>
      <w:r w:rsidRPr="00A8639D">
        <w:rPr>
          <w:color w:val="auto"/>
          <w:sz w:val="20"/>
          <w:szCs w:val="20"/>
          <w:lang w:val="es-ES"/>
        </w:rPr>
        <w:t xml:space="preserve"> mediante nota a la Unidad de Análisis Económico Regulatorio de Concesiones Viales, dependiente del Minis</w:t>
      </w:r>
      <w:r w:rsidR="008561A4">
        <w:rPr>
          <w:color w:val="auto"/>
          <w:sz w:val="20"/>
          <w:szCs w:val="20"/>
          <w:lang w:val="es-ES"/>
        </w:rPr>
        <w:t xml:space="preserve">terio de </w:t>
      </w:r>
      <w:proofErr w:type="gramStart"/>
      <w:r w:rsidR="008561A4">
        <w:rPr>
          <w:color w:val="auto"/>
          <w:sz w:val="20"/>
          <w:szCs w:val="20"/>
          <w:lang w:val="es-ES"/>
        </w:rPr>
        <w:t>Infraestructura  objetó</w:t>
      </w:r>
      <w:proofErr w:type="gramEnd"/>
      <w:r w:rsidRPr="00A8639D">
        <w:rPr>
          <w:color w:val="auto"/>
          <w:sz w:val="20"/>
          <w:szCs w:val="20"/>
          <w:lang w:val="es-ES"/>
        </w:rPr>
        <w:t xml:space="preserve"> parte de la Resolución 56/15</w:t>
      </w:r>
      <w:r w:rsidR="0066621C" w:rsidRPr="00A8639D">
        <w:rPr>
          <w:color w:val="auto"/>
          <w:sz w:val="20"/>
          <w:szCs w:val="20"/>
          <w:lang w:val="es-ES"/>
        </w:rPr>
        <w:t>.</w:t>
      </w:r>
      <w:r w:rsidR="00FC3CB5" w:rsidRPr="00A8639D">
        <w:rPr>
          <w:color w:val="auto"/>
          <w:sz w:val="20"/>
          <w:szCs w:val="20"/>
          <w:lang w:val="es-ES" w:eastAsia="es-ES"/>
        </w:rPr>
        <w:t xml:space="preserve"> manifestando que, en mérito del cuadro tarifario a aplicar, inferior en sus valores al presentado por </w:t>
      </w:r>
      <w:proofErr w:type="spellStart"/>
      <w:r w:rsidR="00FC3CB5" w:rsidRPr="00A8639D">
        <w:rPr>
          <w:color w:val="auto"/>
          <w:sz w:val="20"/>
          <w:szCs w:val="20"/>
          <w:lang w:val="es-ES" w:eastAsia="es-ES"/>
        </w:rPr>
        <w:t>Covisur</w:t>
      </w:r>
      <w:proofErr w:type="spellEnd"/>
      <w:r w:rsidR="00FC3CB5" w:rsidRPr="00A8639D">
        <w:rPr>
          <w:color w:val="auto"/>
          <w:sz w:val="20"/>
          <w:szCs w:val="20"/>
          <w:lang w:val="es-ES" w:eastAsia="es-ES"/>
        </w:rPr>
        <w:t xml:space="preserve"> en el proceso de revisión ordinaria a junio de 2014, se producirá un descalce financiero que obligará a que</w:t>
      </w:r>
      <w:r w:rsidR="00261A98">
        <w:rPr>
          <w:color w:val="auto"/>
          <w:sz w:val="20"/>
          <w:szCs w:val="20"/>
          <w:lang w:val="es-ES" w:eastAsia="es-ES"/>
        </w:rPr>
        <w:t xml:space="preserve"> </w:t>
      </w:r>
      <w:r w:rsidR="00FC3CB5" w:rsidRPr="00A8639D">
        <w:rPr>
          <w:color w:val="auto"/>
          <w:sz w:val="20"/>
          <w:szCs w:val="20"/>
          <w:lang w:val="es-ES" w:eastAsia="es-ES"/>
        </w:rPr>
        <w:t xml:space="preserve">se reduzca el plan de inversiones, o en su defecto, se vea la posibilidad de una culminación anticipada de la concesión. </w:t>
      </w:r>
    </w:p>
    <w:p w14:paraId="6B5D84E0" w14:textId="77777777" w:rsidR="00FC3CB5" w:rsidRPr="00A8639D" w:rsidRDefault="00FC3CB5" w:rsidP="00B605A5">
      <w:pPr>
        <w:jc w:val="both"/>
        <w:rPr>
          <w:color w:val="auto"/>
          <w:sz w:val="20"/>
          <w:szCs w:val="20"/>
          <w:lang w:val="es-ES" w:eastAsia="es-ES"/>
        </w:rPr>
      </w:pPr>
      <w:r w:rsidRPr="00A8639D">
        <w:rPr>
          <w:color w:val="auto"/>
          <w:sz w:val="20"/>
          <w:szCs w:val="20"/>
          <w:lang w:val="es-ES" w:eastAsia="es-ES"/>
        </w:rPr>
        <w:t>El 1 de julio</w:t>
      </w:r>
      <w:r w:rsidR="009333B6">
        <w:rPr>
          <w:color w:val="auto"/>
          <w:sz w:val="20"/>
          <w:szCs w:val="20"/>
          <w:lang w:val="es-ES" w:eastAsia="es-ES"/>
        </w:rPr>
        <w:t xml:space="preserve"> de 2015</w:t>
      </w:r>
      <w:r w:rsidRPr="00A8639D">
        <w:rPr>
          <w:color w:val="auto"/>
          <w:sz w:val="20"/>
          <w:szCs w:val="20"/>
          <w:lang w:val="es-ES" w:eastAsia="es-ES"/>
        </w:rPr>
        <w:t>, el Mini</w:t>
      </w:r>
      <w:r w:rsidR="008561A4">
        <w:rPr>
          <w:color w:val="auto"/>
          <w:sz w:val="20"/>
          <w:szCs w:val="20"/>
          <w:lang w:val="es-ES" w:eastAsia="es-ES"/>
        </w:rPr>
        <w:t>sterio de Infraestructura, dictó</w:t>
      </w:r>
      <w:r w:rsidRPr="00A8639D">
        <w:rPr>
          <w:color w:val="auto"/>
          <w:sz w:val="20"/>
          <w:szCs w:val="20"/>
          <w:lang w:val="es-ES" w:eastAsia="es-ES"/>
        </w:rPr>
        <w:t xml:space="preserve"> la Resolución 356/15, por la que se </w:t>
      </w:r>
      <w:proofErr w:type="gramStart"/>
      <w:r w:rsidRPr="00A8639D">
        <w:rPr>
          <w:color w:val="auto"/>
          <w:sz w:val="20"/>
          <w:szCs w:val="20"/>
          <w:lang w:val="es-ES" w:eastAsia="es-ES"/>
        </w:rPr>
        <w:t>dispone</w:t>
      </w:r>
      <w:proofErr w:type="gramEnd"/>
      <w:r w:rsidRPr="00A8639D">
        <w:rPr>
          <w:color w:val="auto"/>
          <w:sz w:val="20"/>
          <w:szCs w:val="20"/>
          <w:lang w:val="es-ES" w:eastAsia="es-ES"/>
        </w:rPr>
        <w:t xml:space="preserve"> escalonar el incremento de tarifas dispuesto en la Resolución 56/15</w:t>
      </w:r>
      <w:r w:rsidR="008561A4">
        <w:rPr>
          <w:color w:val="auto"/>
          <w:sz w:val="20"/>
          <w:szCs w:val="20"/>
          <w:lang w:val="es-ES" w:eastAsia="es-ES"/>
        </w:rPr>
        <w:t>, por razones de oportunidad, mé</w:t>
      </w:r>
      <w:r w:rsidRPr="00A8639D">
        <w:rPr>
          <w:color w:val="auto"/>
          <w:sz w:val="20"/>
          <w:szCs w:val="20"/>
          <w:lang w:val="es-ES" w:eastAsia="es-ES"/>
        </w:rPr>
        <w:t>rito y conveniencia, por lo cual</w:t>
      </w:r>
      <w:r w:rsidR="008561A4">
        <w:rPr>
          <w:color w:val="auto"/>
          <w:sz w:val="20"/>
          <w:szCs w:val="20"/>
          <w:lang w:val="es-ES" w:eastAsia="es-ES"/>
        </w:rPr>
        <w:t xml:space="preserve"> este nuevo nivel tarifario fijó</w:t>
      </w:r>
      <w:r w:rsidRPr="00A8639D">
        <w:rPr>
          <w:color w:val="auto"/>
          <w:sz w:val="20"/>
          <w:szCs w:val="20"/>
          <w:lang w:val="es-ES" w:eastAsia="es-ES"/>
        </w:rPr>
        <w:t xml:space="preserve"> la</w:t>
      </w:r>
      <w:r w:rsidR="008561A4">
        <w:rPr>
          <w:color w:val="auto"/>
          <w:sz w:val="20"/>
          <w:szCs w:val="20"/>
          <w:lang w:val="es-ES" w:eastAsia="es-ES"/>
        </w:rPr>
        <w:t xml:space="preserve"> categoría 1 en $ 44 y se aplicó</w:t>
      </w:r>
      <w:r w:rsidRPr="00A8639D">
        <w:rPr>
          <w:color w:val="auto"/>
          <w:sz w:val="20"/>
          <w:szCs w:val="20"/>
          <w:lang w:val="es-ES" w:eastAsia="es-ES"/>
        </w:rPr>
        <w:t xml:space="preserve"> desde el 4</w:t>
      </w:r>
      <w:r w:rsidR="00AC7C23" w:rsidRPr="00A8639D">
        <w:rPr>
          <w:color w:val="auto"/>
          <w:sz w:val="20"/>
          <w:szCs w:val="20"/>
          <w:lang w:val="es-ES" w:eastAsia="es-ES"/>
        </w:rPr>
        <w:t xml:space="preserve"> de julio de 2015</w:t>
      </w:r>
      <w:r w:rsidRPr="00A8639D">
        <w:rPr>
          <w:color w:val="auto"/>
          <w:sz w:val="20"/>
          <w:szCs w:val="20"/>
          <w:lang w:val="es-ES" w:eastAsia="es-ES"/>
        </w:rPr>
        <w:t>.</w:t>
      </w:r>
    </w:p>
    <w:p w14:paraId="7DBF88A5" w14:textId="77777777" w:rsidR="00A8639D" w:rsidRPr="00A8639D" w:rsidRDefault="00A8639D" w:rsidP="00B605A5">
      <w:pPr>
        <w:jc w:val="both"/>
        <w:rPr>
          <w:color w:val="auto"/>
          <w:sz w:val="20"/>
          <w:szCs w:val="20"/>
          <w:lang w:val="es-ES"/>
        </w:rPr>
      </w:pPr>
      <w:r w:rsidRPr="00A8639D">
        <w:rPr>
          <w:color w:val="auto"/>
          <w:sz w:val="20"/>
          <w:szCs w:val="20"/>
          <w:lang w:val="es-ES"/>
        </w:rPr>
        <w:t>El 30 de noviembre de 2015, la Provincia de Buenos Aires dict</w:t>
      </w:r>
      <w:r w:rsidR="008561A4">
        <w:rPr>
          <w:color w:val="auto"/>
          <w:sz w:val="20"/>
          <w:szCs w:val="20"/>
          <w:lang w:val="es-ES"/>
        </w:rPr>
        <w:t>ó</w:t>
      </w:r>
      <w:r w:rsidRPr="00A8639D">
        <w:rPr>
          <w:color w:val="auto"/>
          <w:sz w:val="20"/>
          <w:szCs w:val="20"/>
          <w:lang w:val="es-ES"/>
        </w:rPr>
        <w:t xml:space="preserve"> el Decreto 1799/15 por el que se autoriza al Ministerio de Infraestructura a celebrar el Acuerdo de Rescisión por Mutuo</w:t>
      </w:r>
      <w:r w:rsidR="008561A4">
        <w:rPr>
          <w:color w:val="auto"/>
          <w:sz w:val="20"/>
          <w:szCs w:val="20"/>
          <w:lang w:val="es-ES"/>
        </w:rPr>
        <w:t xml:space="preserve"> Acuerdo, por el cual se produjo</w:t>
      </w:r>
      <w:r w:rsidRPr="00A8639D">
        <w:rPr>
          <w:color w:val="auto"/>
          <w:sz w:val="20"/>
          <w:szCs w:val="20"/>
          <w:lang w:val="es-ES"/>
        </w:rPr>
        <w:t xml:space="preserve"> la entrega anticipada de la concesión a Autovía del Mar y el Min</w:t>
      </w:r>
      <w:r w:rsidR="008561A4">
        <w:rPr>
          <w:color w:val="auto"/>
          <w:sz w:val="20"/>
          <w:szCs w:val="20"/>
          <w:lang w:val="es-ES"/>
        </w:rPr>
        <w:t>isterio de Infraestructura dictó</w:t>
      </w:r>
      <w:r w:rsidRPr="00A8639D">
        <w:rPr>
          <w:color w:val="auto"/>
          <w:sz w:val="20"/>
          <w:szCs w:val="20"/>
          <w:lang w:val="es-ES"/>
        </w:rPr>
        <w:t xml:space="preserve"> la Resolución </w:t>
      </w:r>
      <w:r w:rsidR="00B605A5">
        <w:rPr>
          <w:color w:val="auto"/>
          <w:sz w:val="20"/>
          <w:szCs w:val="20"/>
          <w:lang w:val="es-ES"/>
        </w:rPr>
        <w:t xml:space="preserve">    </w:t>
      </w:r>
      <w:proofErr w:type="spellStart"/>
      <w:r w:rsidRPr="00A8639D">
        <w:rPr>
          <w:color w:val="auto"/>
          <w:sz w:val="20"/>
          <w:szCs w:val="20"/>
          <w:lang w:val="es-ES"/>
        </w:rPr>
        <w:t>N°</w:t>
      </w:r>
      <w:proofErr w:type="spellEnd"/>
      <w:r w:rsidRPr="00A8639D">
        <w:rPr>
          <w:color w:val="auto"/>
          <w:sz w:val="20"/>
          <w:szCs w:val="20"/>
          <w:lang w:val="es-ES"/>
        </w:rPr>
        <w:t xml:space="preserve"> 679/15 por </w:t>
      </w:r>
      <w:r w:rsidR="008561A4">
        <w:rPr>
          <w:color w:val="auto"/>
          <w:sz w:val="20"/>
          <w:szCs w:val="20"/>
          <w:lang w:val="es-ES"/>
        </w:rPr>
        <w:t>la</w:t>
      </w:r>
      <w:r w:rsidRPr="00A8639D">
        <w:rPr>
          <w:color w:val="auto"/>
          <w:sz w:val="20"/>
          <w:szCs w:val="20"/>
          <w:lang w:val="es-ES"/>
        </w:rPr>
        <w:t xml:space="preserve"> que se aprueba la </w:t>
      </w:r>
      <w:proofErr w:type="spellStart"/>
      <w:r w:rsidRPr="00A8639D">
        <w:rPr>
          <w:color w:val="auto"/>
          <w:sz w:val="20"/>
          <w:szCs w:val="20"/>
          <w:lang w:val="es-ES"/>
        </w:rPr>
        <w:t>Addenda</w:t>
      </w:r>
      <w:proofErr w:type="spellEnd"/>
      <w:r w:rsidRPr="00A8639D">
        <w:rPr>
          <w:color w:val="auto"/>
          <w:sz w:val="20"/>
          <w:szCs w:val="20"/>
          <w:lang w:val="es-ES"/>
        </w:rPr>
        <w:t xml:space="preserve"> al Contrato de Fideicomiso creado en </w:t>
      </w:r>
      <w:proofErr w:type="gramStart"/>
      <w:r w:rsidRPr="00A8639D">
        <w:rPr>
          <w:color w:val="auto"/>
          <w:sz w:val="20"/>
          <w:szCs w:val="20"/>
          <w:lang w:val="es-ES"/>
        </w:rPr>
        <w:t>el  marco</w:t>
      </w:r>
      <w:proofErr w:type="gramEnd"/>
      <w:r w:rsidRPr="00A8639D">
        <w:rPr>
          <w:color w:val="auto"/>
          <w:sz w:val="20"/>
          <w:szCs w:val="20"/>
          <w:lang w:val="es-ES"/>
        </w:rPr>
        <w:t xml:space="preserve"> de la Resolución N°52/12.</w:t>
      </w:r>
    </w:p>
    <w:p w14:paraId="37EA2B23" w14:textId="77777777" w:rsidR="00A8639D" w:rsidRPr="00A8639D" w:rsidRDefault="00A8639D" w:rsidP="00A8639D">
      <w:pPr>
        <w:rPr>
          <w:color w:val="auto"/>
          <w:sz w:val="20"/>
          <w:szCs w:val="20"/>
          <w:lang w:val="es-ES"/>
        </w:rPr>
      </w:pPr>
      <w:r w:rsidRPr="00A8639D">
        <w:rPr>
          <w:color w:val="auto"/>
          <w:sz w:val="20"/>
          <w:szCs w:val="20"/>
          <w:lang w:val="es-ES"/>
        </w:rPr>
        <w:lastRenderedPageBreak/>
        <w:t>El</w:t>
      </w:r>
      <w:r w:rsidR="008561A4">
        <w:rPr>
          <w:color w:val="auto"/>
          <w:sz w:val="20"/>
          <w:szCs w:val="20"/>
          <w:lang w:val="es-ES"/>
        </w:rPr>
        <w:t xml:space="preserve"> 4 de diciembre de 2015 se firmó</w:t>
      </w:r>
      <w:r w:rsidRPr="00A8639D">
        <w:rPr>
          <w:color w:val="auto"/>
          <w:sz w:val="20"/>
          <w:szCs w:val="20"/>
          <w:lang w:val="es-ES"/>
        </w:rPr>
        <w:t xml:space="preserve"> el Acta de Rescisión por Mutuo Acuerdo, entre la Provincia de Buenos Aires y las empresas </w:t>
      </w:r>
      <w:proofErr w:type="spellStart"/>
      <w:r w:rsidRPr="00A8639D">
        <w:rPr>
          <w:color w:val="auto"/>
          <w:sz w:val="20"/>
          <w:szCs w:val="20"/>
          <w:lang w:val="es-ES"/>
        </w:rPr>
        <w:t>Covisur</w:t>
      </w:r>
      <w:proofErr w:type="spellEnd"/>
      <w:r w:rsidRPr="00A8639D">
        <w:rPr>
          <w:color w:val="auto"/>
          <w:sz w:val="20"/>
          <w:szCs w:val="20"/>
          <w:lang w:val="es-ES"/>
        </w:rPr>
        <w:t xml:space="preserve"> S.A. y Autov</w:t>
      </w:r>
      <w:r w:rsidR="00D03716">
        <w:rPr>
          <w:color w:val="auto"/>
          <w:sz w:val="20"/>
          <w:szCs w:val="20"/>
          <w:lang w:val="es-ES"/>
        </w:rPr>
        <w:t>í</w:t>
      </w:r>
      <w:r w:rsidR="00196FEA">
        <w:rPr>
          <w:color w:val="auto"/>
          <w:sz w:val="20"/>
          <w:szCs w:val="20"/>
          <w:lang w:val="es-ES"/>
        </w:rPr>
        <w:t>a del Mar S.A.</w:t>
      </w:r>
    </w:p>
    <w:p w14:paraId="51F310B2" w14:textId="77777777" w:rsidR="00C87A91" w:rsidRDefault="00C87A91" w:rsidP="00A8639D">
      <w:pPr>
        <w:rPr>
          <w:color w:val="auto"/>
          <w:sz w:val="20"/>
          <w:szCs w:val="20"/>
          <w:lang w:val="es-ES"/>
        </w:rPr>
      </w:pPr>
    </w:p>
    <w:p w14:paraId="1804749E" w14:textId="5ED2EC6E" w:rsidR="00C87A91" w:rsidRDefault="00C87A91" w:rsidP="00C87A91">
      <w:pPr>
        <w:pStyle w:val="BodySingle"/>
        <w:jc w:val="both"/>
        <w:rPr>
          <w:b/>
          <w:bCs/>
          <w:sz w:val="20"/>
          <w:szCs w:val="20"/>
          <w:lang w:val="es-AR"/>
        </w:rPr>
      </w:pPr>
      <w:r>
        <w:rPr>
          <w:b/>
          <w:bCs/>
          <w:sz w:val="20"/>
          <w:szCs w:val="20"/>
          <w:lang w:val="es-AR"/>
        </w:rPr>
        <w:t xml:space="preserve">NOTAS A LOS ESTADOS CONTABLES ESPECIALES al </w:t>
      </w:r>
      <w:r w:rsidR="00FA1E35">
        <w:rPr>
          <w:b/>
          <w:bCs/>
          <w:sz w:val="20"/>
          <w:szCs w:val="20"/>
          <w:lang w:val="es-AR"/>
        </w:rPr>
        <w:t xml:space="preserve">30 de septiembre de </w:t>
      </w:r>
      <w:r w:rsidR="005A2755">
        <w:rPr>
          <w:b/>
          <w:bCs/>
          <w:sz w:val="20"/>
          <w:szCs w:val="20"/>
          <w:lang w:val="es-AR"/>
        </w:rPr>
        <w:t>2025</w:t>
      </w:r>
      <w:r>
        <w:rPr>
          <w:b/>
          <w:bCs/>
          <w:sz w:val="20"/>
          <w:szCs w:val="20"/>
          <w:lang w:val="es-AR"/>
        </w:rPr>
        <w:t xml:space="preserve"> (Cont.) </w:t>
      </w:r>
    </w:p>
    <w:p w14:paraId="4673D5D6" w14:textId="77777777" w:rsidR="00C87A91" w:rsidRDefault="00C87A91" w:rsidP="00C87A91">
      <w:pPr>
        <w:pStyle w:val="BodySingle"/>
        <w:jc w:val="both"/>
        <w:rPr>
          <w:color w:val="auto"/>
          <w:sz w:val="20"/>
          <w:szCs w:val="20"/>
          <w:lang w:val="es-ES"/>
        </w:rPr>
      </w:pPr>
    </w:p>
    <w:p w14:paraId="17F1690E" w14:textId="6074AC2F" w:rsidR="00017AE7" w:rsidRDefault="00017AE7" w:rsidP="00017AE7">
      <w:pPr>
        <w:pStyle w:val="BodySingle"/>
        <w:spacing w:line="180" w:lineRule="atLeast"/>
        <w:jc w:val="both"/>
        <w:rPr>
          <w:b/>
          <w:bCs/>
          <w:sz w:val="20"/>
          <w:szCs w:val="20"/>
          <w:lang w:val="es-AR"/>
        </w:rPr>
      </w:pPr>
      <w:r>
        <w:rPr>
          <w:b/>
          <w:bCs/>
          <w:sz w:val="20"/>
          <w:szCs w:val="20"/>
          <w:lang w:val="es-AR"/>
        </w:rPr>
        <w:t>NOTA 9 - TARIFAS Y READECUACIÓN DEL CONTRATO (Cont.)</w:t>
      </w:r>
    </w:p>
    <w:p w14:paraId="192BF36C" w14:textId="77777777" w:rsidR="00017AE7" w:rsidRDefault="00017AE7" w:rsidP="00017AE7">
      <w:pPr>
        <w:pStyle w:val="BodySingle"/>
        <w:spacing w:line="180" w:lineRule="atLeast"/>
        <w:jc w:val="both"/>
        <w:rPr>
          <w:color w:val="auto"/>
          <w:sz w:val="20"/>
          <w:szCs w:val="20"/>
          <w:lang w:val="es-ES"/>
        </w:rPr>
      </w:pPr>
    </w:p>
    <w:p w14:paraId="2D85A7AC" w14:textId="74A924B0" w:rsidR="00A8639D" w:rsidRDefault="009333B6" w:rsidP="00A8639D">
      <w:pPr>
        <w:rPr>
          <w:color w:val="auto"/>
          <w:sz w:val="20"/>
          <w:szCs w:val="20"/>
          <w:lang w:val="es-ES"/>
        </w:rPr>
      </w:pPr>
      <w:proofErr w:type="gramStart"/>
      <w:r>
        <w:rPr>
          <w:color w:val="auto"/>
          <w:sz w:val="20"/>
          <w:szCs w:val="20"/>
          <w:lang w:val="es-ES"/>
        </w:rPr>
        <w:t>Finalmente</w:t>
      </w:r>
      <w:proofErr w:type="gramEnd"/>
      <w:r>
        <w:rPr>
          <w:color w:val="auto"/>
          <w:sz w:val="20"/>
          <w:szCs w:val="20"/>
          <w:lang w:val="es-ES"/>
        </w:rPr>
        <w:t xml:space="preserve"> el d</w:t>
      </w:r>
      <w:r w:rsidR="00D03716">
        <w:rPr>
          <w:color w:val="auto"/>
          <w:sz w:val="20"/>
          <w:szCs w:val="20"/>
          <w:lang w:val="es-ES"/>
        </w:rPr>
        <w:t>í</w:t>
      </w:r>
      <w:r>
        <w:rPr>
          <w:color w:val="auto"/>
          <w:sz w:val="20"/>
          <w:szCs w:val="20"/>
          <w:lang w:val="es-ES"/>
        </w:rPr>
        <w:t>a 10</w:t>
      </w:r>
      <w:r w:rsidR="00A8639D" w:rsidRPr="00A8639D">
        <w:rPr>
          <w:color w:val="auto"/>
          <w:sz w:val="20"/>
          <w:szCs w:val="20"/>
          <w:lang w:val="es-ES"/>
        </w:rPr>
        <w:t xml:space="preserve"> de diciembre de 2015, a las </w:t>
      </w:r>
      <w:r>
        <w:rPr>
          <w:color w:val="auto"/>
          <w:sz w:val="20"/>
          <w:szCs w:val="20"/>
          <w:lang w:val="es-ES"/>
        </w:rPr>
        <w:t>0</w:t>
      </w:r>
      <w:r w:rsidR="008561A4">
        <w:rPr>
          <w:color w:val="auto"/>
          <w:sz w:val="20"/>
          <w:szCs w:val="20"/>
          <w:lang w:val="es-ES"/>
        </w:rPr>
        <w:t xml:space="preserve"> </w:t>
      </w:r>
      <w:proofErr w:type="spellStart"/>
      <w:r w:rsidR="008561A4">
        <w:rPr>
          <w:color w:val="auto"/>
          <w:sz w:val="20"/>
          <w:szCs w:val="20"/>
          <w:lang w:val="es-ES"/>
        </w:rPr>
        <w:t>hs</w:t>
      </w:r>
      <w:proofErr w:type="spellEnd"/>
      <w:r w:rsidR="008561A4">
        <w:rPr>
          <w:color w:val="auto"/>
          <w:sz w:val="20"/>
          <w:szCs w:val="20"/>
          <w:lang w:val="es-ES"/>
        </w:rPr>
        <w:t xml:space="preserve">, </w:t>
      </w:r>
      <w:proofErr w:type="spellStart"/>
      <w:r w:rsidR="008561A4">
        <w:rPr>
          <w:color w:val="auto"/>
          <w:sz w:val="20"/>
          <w:szCs w:val="20"/>
          <w:lang w:val="es-ES"/>
        </w:rPr>
        <w:t>Covisur</w:t>
      </w:r>
      <w:proofErr w:type="spellEnd"/>
      <w:r w:rsidR="008561A4">
        <w:rPr>
          <w:color w:val="auto"/>
          <w:sz w:val="20"/>
          <w:szCs w:val="20"/>
          <w:lang w:val="es-ES"/>
        </w:rPr>
        <w:t xml:space="preserve"> hizo</w:t>
      </w:r>
      <w:r w:rsidR="00A8639D" w:rsidRPr="00A8639D">
        <w:rPr>
          <w:color w:val="auto"/>
          <w:sz w:val="20"/>
          <w:szCs w:val="20"/>
          <w:lang w:val="es-ES"/>
        </w:rPr>
        <w:t xml:space="preserve"> entrega de la Concesión Modificada y sus instalaciones a la empresa Autov</w:t>
      </w:r>
      <w:r w:rsidR="00D03716">
        <w:rPr>
          <w:color w:val="auto"/>
          <w:sz w:val="20"/>
          <w:szCs w:val="20"/>
          <w:lang w:val="es-ES"/>
        </w:rPr>
        <w:t>í</w:t>
      </w:r>
      <w:r w:rsidR="00A8639D" w:rsidRPr="00A8639D">
        <w:rPr>
          <w:color w:val="auto"/>
          <w:sz w:val="20"/>
          <w:szCs w:val="20"/>
          <w:lang w:val="es-ES"/>
        </w:rPr>
        <w:t xml:space="preserve">a del Mar S.A. </w:t>
      </w:r>
    </w:p>
    <w:p w14:paraId="3C32B1E0" w14:textId="77777777" w:rsidR="006030E5" w:rsidRPr="00196FEA" w:rsidRDefault="005B3A39" w:rsidP="006C5F0F">
      <w:pPr>
        <w:spacing w:line="180" w:lineRule="atLeast"/>
        <w:jc w:val="both"/>
        <w:rPr>
          <w:color w:val="auto"/>
          <w:sz w:val="20"/>
          <w:szCs w:val="20"/>
          <w:lang w:val="es-ES" w:eastAsia="es-ES"/>
        </w:rPr>
      </w:pPr>
      <w:r>
        <w:rPr>
          <w:color w:val="auto"/>
          <w:sz w:val="20"/>
          <w:szCs w:val="20"/>
          <w:lang w:val="es-ES" w:eastAsia="es-ES"/>
        </w:rPr>
        <w:t xml:space="preserve">Como consecuencia de lo mencionado la Sociedad </w:t>
      </w:r>
      <w:r w:rsidR="00A9642A">
        <w:rPr>
          <w:color w:val="auto"/>
          <w:sz w:val="20"/>
          <w:szCs w:val="20"/>
          <w:lang w:val="es-ES" w:eastAsia="es-ES"/>
        </w:rPr>
        <w:t xml:space="preserve">a readecuado </w:t>
      </w:r>
      <w:r>
        <w:rPr>
          <w:color w:val="auto"/>
          <w:sz w:val="20"/>
          <w:szCs w:val="20"/>
          <w:lang w:val="es-ES" w:eastAsia="es-ES"/>
        </w:rPr>
        <w:t xml:space="preserve">su estructura a la nueva realidad de su negocio </w:t>
      </w:r>
      <w:r w:rsidR="006030E5">
        <w:rPr>
          <w:color w:val="auto"/>
          <w:sz w:val="20"/>
          <w:szCs w:val="20"/>
          <w:lang w:val="es-ES" w:eastAsia="es-ES"/>
        </w:rPr>
        <w:t xml:space="preserve">y </w:t>
      </w:r>
      <w:r w:rsidR="006030E5" w:rsidRPr="00196FEA">
        <w:rPr>
          <w:color w:val="auto"/>
          <w:sz w:val="20"/>
          <w:szCs w:val="20"/>
          <w:lang w:val="es-ES" w:eastAsia="es-ES"/>
        </w:rPr>
        <w:t>a efectos de afrontar sus obligaciones, realizar sus créditos y completar el adecuado cierre de las distintas cuestiones administrativas y legales que pudieran surgir.</w:t>
      </w:r>
    </w:p>
    <w:p w14:paraId="7FDEBA3C" w14:textId="77777777" w:rsidR="001264DF" w:rsidRPr="00196FEA" w:rsidRDefault="00196FEA" w:rsidP="00993F96">
      <w:pPr>
        <w:jc w:val="both"/>
        <w:rPr>
          <w:color w:val="auto"/>
          <w:sz w:val="20"/>
          <w:szCs w:val="20"/>
          <w:lang w:val="es-ES" w:eastAsia="es-ES"/>
        </w:rPr>
      </w:pPr>
      <w:r w:rsidRPr="00B37934">
        <w:rPr>
          <w:color w:val="auto"/>
          <w:sz w:val="20"/>
          <w:szCs w:val="20"/>
          <w:lang w:val="es-ES" w:eastAsia="es-ES"/>
        </w:rPr>
        <w:t xml:space="preserve">Atento a la Resolución </w:t>
      </w:r>
      <w:proofErr w:type="spellStart"/>
      <w:r w:rsidRPr="00B37934">
        <w:rPr>
          <w:color w:val="auto"/>
          <w:sz w:val="20"/>
          <w:szCs w:val="20"/>
          <w:lang w:val="es-ES" w:eastAsia="es-ES"/>
        </w:rPr>
        <w:t>Nª</w:t>
      </w:r>
      <w:proofErr w:type="spellEnd"/>
      <w:r w:rsidRPr="00B37934">
        <w:rPr>
          <w:color w:val="auto"/>
          <w:sz w:val="20"/>
          <w:szCs w:val="20"/>
          <w:lang w:val="es-ES" w:eastAsia="es-ES"/>
        </w:rPr>
        <w:t xml:space="preserve"> 568</w:t>
      </w:r>
      <w:r w:rsidR="00B37934" w:rsidRPr="00B37934">
        <w:rPr>
          <w:color w:val="auto"/>
          <w:sz w:val="20"/>
          <w:szCs w:val="20"/>
          <w:lang w:val="es-ES" w:eastAsia="es-ES"/>
        </w:rPr>
        <w:t>/16</w:t>
      </w:r>
      <w:r w:rsidRPr="00B37934">
        <w:rPr>
          <w:color w:val="auto"/>
          <w:sz w:val="20"/>
          <w:szCs w:val="20"/>
          <w:lang w:val="es-ES" w:eastAsia="es-ES"/>
        </w:rPr>
        <w:t xml:space="preserve"> del Ministerio de Infraestructura de la provincia de Buenos Aires</w:t>
      </w:r>
      <w:r w:rsidR="00841826" w:rsidRPr="00B37934">
        <w:rPr>
          <w:color w:val="auto"/>
          <w:sz w:val="20"/>
          <w:szCs w:val="20"/>
          <w:lang w:val="es-ES" w:eastAsia="es-ES"/>
        </w:rPr>
        <w:t xml:space="preserve">, la cual determinó aprobar las Tablas de Valores y Precios de referencia confeccionadas </w:t>
      </w:r>
      <w:r w:rsidR="00B37934" w:rsidRPr="00B37934">
        <w:rPr>
          <w:color w:val="auto"/>
          <w:sz w:val="20"/>
          <w:szCs w:val="20"/>
          <w:lang w:val="es-ES" w:eastAsia="es-ES"/>
        </w:rPr>
        <w:t>por la Dirección Provincial de Estadística del Ministerio de Economía de la provincia de Buenos Aires, correspondientes a los meses de noviembre</w:t>
      </w:r>
      <w:r w:rsidR="00810BDF">
        <w:rPr>
          <w:color w:val="auto"/>
          <w:sz w:val="20"/>
          <w:szCs w:val="20"/>
          <w:lang w:val="es-ES" w:eastAsia="es-ES"/>
        </w:rPr>
        <w:t xml:space="preserve"> </w:t>
      </w:r>
      <w:r w:rsidR="00B37934" w:rsidRPr="00B37934">
        <w:rPr>
          <w:color w:val="auto"/>
          <w:sz w:val="20"/>
          <w:szCs w:val="20"/>
          <w:lang w:val="es-ES" w:eastAsia="es-ES"/>
        </w:rPr>
        <w:t xml:space="preserve"> y diciembre </w:t>
      </w:r>
      <w:r w:rsidR="00810BDF">
        <w:rPr>
          <w:color w:val="auto"/>
          <w:sz w:val="20"/>
          <w:szCs w:val="20"/>
          <w:lang w:val="es-ES" w:eastAsia="es-ES"/>
        </w:rPr>
        <w:t xml:space="preserve"> </w:t>
      </w:r>
      <w:r w:rsidR="00B37934" w:rsidRPr="00B37934">
        <w:rPr>
          <w:color w:val="auto"/>
          <w:sz w:val="20"/>
          <w:szCs w:val="20"/>
          <w:lang w:val="es-ES" w:eastAsia="es-ES"/>
        </w:rPr>
        <w:t xml:space="preserve">de </w:t>
      </w:r>
      <w:r w:rsidR="00810BDF">
        <w:rPr>
          <w:color w:val="auto"/>
          <w:sz w:val="20"/>
          <w:szCs w:val="20"/>
          <w:lang w:val="es-ES" w:eastAsia="es-ES"/>
        </w:rPr>
        <w:t xml:space="preserve"> </w:t>
      </w:r>
      <w:r w:rsidR="00B37934" w:rsidRPr="00B37934">
        <w:rPr>
          <w:color w:val="auto"/>
          <w:sz w:val="20"/>
          <w:szCs w:val="20"/>
          <w:lang w:val="es-ES" w:eastAsia="es-ES"/>
        </w:rPr>
        <w:t xml:space="preserve">2015 </w:t>
      </w:r>
      <w:r w:rsidR="00810BDF">
        <w:rPr>
          <w:color w:val="auto"/>
          <w:sz w:val="20"/>
          <w:szCs w:val="20"/>
          <w:lang w:val="es-ES" w:eastAsia="es-ES"/>
        </w:rPr>
        <w:t xml:space="preserve"> </w:t>
      </w:r>
      <w:r w:rsidR="00B37934" w:rsidRPr="00B37934">
        <w:rPr>
          <w:color w:val="auto"/>
          <w:sz w:val="20"/>
          <w:szCs w:val="20"/>
          <w:lang w:val="es-ES" w:eastAsia="es-ES"/>
        </w:rPr>
        <w:t>y</w:t>
      </w:r>
      <w:r w:rsidR="00810BDF">
        <w:rPr>
          <w:color w:val="auto"/>
          <w:sz w:val="20"/>
          <w:szCs w:val="20"/>
          <w:lang w:val="es-ES" w:eastAsia="es-ES"/>
        </w:rPr>
        <w:t xml:space="preserve"> </w:t>
      </w:r>
      <w:r w:rsidR="00B37934" w:rsidRPr="00B37934">
        <w:rPr>
          <w:color w:val="auto"/>
          <w:sz w:val="20"/>
          <w:szCs w:val="20"/>
          <w:lang w:val="es-ES" w:eastAsia="es-ES"/>
        </w:rPr>
        <w:t xml:space="preserve"> enero a mayo de 2016, aplicables a contratos de Obra Pública,</w:t>
      </w:r>
      <w:r w:rsidRPr="00B37934">
        <w:rPr>
          <w:color w:val="auto"/>
          <w:sz w:val="20"/>
          <w:szCs w:val="20"/>
          <w:lang w:val="es-ES" w:eastAsia="es-ES"/>
        </w:rPr>
        <w:t xml:space="preserve"> se</w:t>
      </w:r>
      <w:r w:rsidR="00993F96">
        <w:rPr>
          <w:color w:val="auto"/>
          <w:sz w:val="20"/>
          <w:szCs w:val="20"/>
          <w:lang w:val="es-ES" w:eastAsia="es-ES"/>
        </w:rPr>
        <w:t xml:space="preserve"> </w:t>
      </w:r>
      <w:r w:rsidR="001264DF" w:rsidRPr="00B37934">
        <w:rPr>
          <w:color w:val="auto"/>
          <w:sz w:val="20"/>
          <w:szCs w:val="20"/>
          <w:lang w:val="es-ES" w:eastAsia="es-ES"/>
        </w:rPr>
        <w:t>hizo necesario actualizar el saldo del monto indemnizatorio determinado por la Resolución 52/2012, en un 34,47% a partir de septiembre de 2016.</w:t>
      </w:r>
    </w:p>
    <w:p w14:paraId="1E9B842A" w14:textId="77777777" w:rsidR="00196FEA" w:rsidRDefault="001264DF" w:rsidP="00196FEA">
      <w:pPr>
        <w:jc w:val="both"/>
        <w:rPr>
          <w:color w:val="auto"/>
          <w:sz w:val="20"/>
          <w:szCs w:val="20"/>
          <w:lang w:val="es-ES" w:eastAsia="es-ES"/>
        </w:rPr>
      </w:pPr>
      <w:r>
        <w:rPr>
          <w:color w:val="auto"/>
          <w:sz w:val="20"/>
          <w:szCs w:val="20"/>
          <w:lang w:val="es-ES" w:eastAsia="es-ES"/>
        </w:rPr>
        <w:t>Con fecha 25 de noviembre de 2016, m</w:t>
      </w:r>
      <w:r w:rsidRPr="00196FEA">
        <w:rPr>
          <w:color w:val="auto"/>
          <w:sz w:val="20"/>
          <w:szCs w:val="20"/>
          <w:lang w:val="es-ES" w:eastAsia="es-ES"/>
        </w:rPr>
        <w:t xml:space="preserve">ediante el Decreto </w:t>
      </w:r>
      <w:proofErr w:type="spellStart"/>
      <w:r w:rsidRPr="00196FEA">
        <w:rPr>
          <w:color w:val="auto"/>
          <w:sz w:val="20"/>
          <w:szCs w:val="20"/>
          <w:lang w:val="es-ES" w:eastAsia="es-ES"/>
        </w:rPr>
        <w:t>Nª</w:t>
      </w:r>
      <w:proofErr w:type="spellEnd"/>
      <w:r w:rsidRPr="00196FEA">
        <w:rPr>
          <w:color w:val="auto"/>
          <w:sz w:val="20"/>
          <w:szCs w:val="20"/>
          <w:lang w:val="es-ES" w:eastAsia="es-ES"/>
        </w:rPr>
        <w:t xml:space="preserve"> 1495/16 se aprobó el Acta Acuerdo de Renegociación entre el Ministerio de Infraestructura y Servicios Públicos de la Provincia de Buenos Aires y la empresa concesionaria del Sistema Vial Integrado del Atlántico</w:t>
      </w:r>
      <w:r>
        <w:rPr>
          <w:color w:val="auto"/>
          <w:sz w:val="20"/>
          <w:szCs w:val="20"/>
          <w:lang w:val="es-ES" w:eastAsia="es-ES"/>
        </w:rPr>
        <w:t>,</w:t>
      </w:r>
      <w:r w:rsidRPr="00196FEA">
        <w:rPr>
          <w:color w:val="auto"/>
          <w:sz w:val="20"/>
          <w:szCs w:val="20"/>
          <w:lang w:val="es-ES" w:eastAsia="es-ES"/>
        </w:rPr>
        <w:t xml:space="preserve"> A</w:t>
      </w:r>
      <w:r>
        <w:rPr>
          <w:color w:val="auto"/>
          <w:sz w:val="20"/>
          <w:szCs w:val="20"/>
          <w:lang w:val="es-ES" w:eastAsia="es-ES"/>
        </w:rPr>
        <w:t>utovía del Mar</w:t>
      </w:r>
      <w:r w:rsidRPr="00196FEA">
        <w:rPr>
          <w:color w:val="auto"/>
          <w:sz w:val="20"/>
          <w:szCs w:val="20"/>
          <w:lang w:val="es-ES" w:eastAsia="es-ES"/>
        </w:rPr>
        <w:t xml:space="preserve"> S</w:t>
      </w:r>
      <w:r>
        <w:rPr>
          <w:color w:val="auto"/>
          <w:sz w:val="20"/>
          <w:szCs w:val="20"/>
          <w:lang w:val="es-ES" w:eastAsia="es-ES"/>
        </w:rPr>
        <w:t>.</w:t>
      </w:r>
      <w:r w:rsidRPr="00196FEA">
        <w:rPr>
          <w:color w:val="auto"/>
          <w:sz w:val="20"/>
          <w:szCs w:val="20"/>
          <w:lang w:val="es-ES" w:eastAsia="es-ES"/>
        </w:rPr>
        <w:t>A</w:t>
      </w:r>
      <w:r>
        <w:rPr>
          <w:color w:val="auto"/>
          <w:sz w:val="20"/>
          <w:szCs w:val="20"/>
          <w:lang w:val="es-ES" w:eastAsia="es-ES"/>
        </w:rPr>
        <w:t>.,</w:t>
      </w:r>
      <w:r w:rsidRPr="00196FEA">
        <w:rPr>
          <w:color w:val="auto"/>
          <w:sz w:val="20"/>
          <w:szCs w:val="20"/>
          <w:lang w:val="es-ES" w:eastAsia="es-ES"/>
        </w:rPr>
        <w:t xml:space="preserve"> mediante la cual</w:t>
      </w:r>
      <w:r>
        <w:rPr>
          <w:color w:val="auto"/>
          <w:sz w:val="20"/>
          <w:szCs w:val="20"/>
          <w:lang w:val="es-ES" w:eastAsia="es-ES"/>
        </w:rPr>
        <w:t xml:space="preserve"> </w:t>
      </w:r>
      <w:r w:rsidR="00196FEA" w:rsidRPr="00196FEA">
        <w:rPr>
          <w:color w:val="auto"/>
          <w:sz w:val="20"/>
          <w:szCs w:val="20"/>
          <w:lang w:val="es-ES" w:eastAsia="es-ES"/>
        </w:rPr>
        <w:t>las Partes acuerdan que A</w:t>
      </w:r>
      <w:r w:rsidR="00503A3D">
        <w:rPr>
          <w:color w:val="auto"/>
          <w:sz w:val="20"/>
          <w:szCs w:val="20"/>
          <w:lang w:val="es-ES" w:eastAsia="es-ES"/>
        </w:rPr>
        <w:t>utovía del Mar</w:t>
      </w:r>
      <w:r w:rsidR="00196FEA" w:rsidRPr="00196FEA">
        <w:rPr>
          <w:color w:val="auto"/>
          <w:sz w:val="20"/>
          <w:szCs w:val="20"/>
          <w:lang w:val="es-ES" w:eastAsia="es-ES"/>
        </w:rPr>
        <w:t xml:space="preserve"> S</w:t>
      </w:r>
      <w:r w:rsidR="00503A3D">
        <w:rPr>
          <w:color w:val="auto"/>
          <w:sz w:val="20"/>
          <w:szCs w:val="20"/>
          <w:lang w:val="es-ES" w:eastAsia="es-ES"/>
        </w:rPr>
        <w:t>.</w:t>
      </w:r>
      <w:r w:rsidR="00196FEA" w:rsidRPr="00196FEA">
        <w:rPr>
          <w:color w:val="auto"/>
          <w:sz w:val="20"/>
          <w:szCs w:val="20"/>
          <w:lang w:val="es-ES" w:eastAsia="es-ES"/>
        </w:rPr>
        <w:t>A</w:t>
      </w:r>
      <w:r w:rsidR="00503A3D">
        <w:rPr>
          <w:color w:val="auto"/>
          <w:sz w:val="20"/>
          <w:szCs w:val="20"/>
          <w:lang w:val="es-ES" w:eastAsia="es-ES"/>
        </w:rPr>
        <w:t>.</w:t>
      </w:r>
      <w:r w:rsidR="00196FEA" w:rsidRPr="00196FEA">
        <w:rPr>
          <w:color w:val="auto"/>
          <w:sz w:val="20"/>
          <w:szCs w:val="20"/>
          <w:lang w:val="es-ES" w:eastAsia="es-ES"/>
        </w:rPr>
        <w:t xml:space="preserve"> entregará al </w:t>
      </w:r>
      <w:r w:rsidR="00503A3D">
        <w:rPr>
          <w:color w:val="auto"/>
          <w:sz w:val="20"/>
          <w:szCs w:val="20"/>
          <w:lang w:val="es-ES" w:eastAsia="es-ES"/>
        </w:rPr>
        <w:t>c</w:t>
      </w:r>
      <w:r w:rsidR="00196FEA" w:rsidRPr="00196FEA">
        <w:rPr>
          <w:color w:val="auto"/>
          <w:sz w:val="20"/>
          <w:szCs w:val="20"/>
          <w:lang w:val="es-ES" w:eastAsia="es-ES"/>
        </w:rPr>
        <w:t xml:space="preserve">oncedente la posesión del Corredor Vial y este nombra de allí en más como nuevo </w:t>
      </w:r>
      <w:r w:rsidR="00503A3D">
        <w:rPr>
          <w:color w:val="auto"/>
          <w:sz w:val="20"/>
          <w:szCs w:val="20"/>
          <w:lang w:val="es-ES" w:eastAsia="es-ES"/>
        </w:rPr>
        <w:t>c</w:t>
      </w:r>
      <w:r w:rsidR="00196FEA" w:rsidRPr="00196FEA">
        <w:rPr>
          <w:color w:val="auto"/>
          <w:sz w:val="20"/>
          <w:szCs w:val="20"/>
          <w:lang w:val="es-ES" w:eastAsia="es-ES"/>
        </w:rPr>
        <w:t>oncesionario a A</w:t>
      </w:r>
      <w:r w:rsidR="00503A3D">
        <w:rPr>
          <w:color w:val="auto"/>
          <w:sz w:val="20"/>
          <w:szCs w:val="20"/>
          <w:lang w:val="es-ES" w:eastAsia="es-ES"/>
        </w:rPr>
        <w:t>utopistas</w:t>
      </w:r>
      <w:r w:rsidR="00196FEA" w:rsidRPr="00196FEA">
        <w:rPr>
          <w:color w:val="auto"/>
          <w:sz w:val="20"/>
          <w:szCs w:val="20"/>
          <w:lang w:val="es-ES" w:eastAsia="es-ES"/>
        </w:rPr>
        <w:t xml:space="preserve"> </w:t>
      </w:r>
      <w:r w:rsidR="00503A3D">
        <w:rPr>
          <w:color w:val="auto"/>
          <w:sz w:val="20"/>
          <w:szCs w:val="20"/>
          <w:lang w:val="es-ES" w:eastAsia="es-ES"/>
        </w:rPr>
        <w:t>de</w:t>
      </w:r>
      <w:r w:rsidR="00196FEA" w:rsidRPr="00196FEA">
        <w:rPr>
          <w:color w:val="auto"/>
          <w:sz w:val="20"/>
          <w:szCs w:val="20"/>
          <w:lang w:val="es-ES" w:eastAsia="es-ES"/>
        </w:rPr>
        <w:t xml:space="preserve"> B</w:t>
      </w:r>
      <w:r w:rsidR="00503A3D">
        <w:rPr>
          <w:color w:val="auto"/>
          <w:sz w:val="20"/>
          <w:szCs w:val="20"/>
          <w:lang w:val="es-ES" w:eastAsia="es-ES"/>
        </w:rPr>
        <w:t>uenos Aires</w:t>
      </w:r>
      <w:r w:rsidR="00196FEA" w:rsidRPr="00196FEA">
        <w:rPr>
          <w:color w:val="auto"/>
          <w:sz w:val="20"/>
          <w:szCs w:val="20"/>
          <w:lang w:val="es-ES" w:eastAsia="es-ES"/>
        </w:rPr>
        <w:t xml:space="preserve"> S</w:t>
      </w:r>
      <w:r w:rsidR="00503A3D">
        <w:rPr>
          <w:color w:val="auto"/>
          <w:sz w:val="20"/>
          <w:szCs w:val="20"/>
          <w:lang w:val="es-ES" w:eastAsia="es-ES"/>
        </w:rPr>
        <w:t>.</w:t>
      </w:r>
      <w:r w:rsidR="00196FEA" w:rsidRPr="00196FEA">
        <w:rPr>
          <w:color w:val="auto"/>
          <w:sz w:val="20"/>
          <w:szCs w:val="20"/>
          <w:lang w:val="es-ES" w:eastAsia="es-ES"/>
        </w:rPr>
        <w:t>A</w:t>
      </w:r>
      <w:r w:rsidR="00503A3D">
        <w:rPr>
          <w:color w:val="auto"/>
          <w:sz w:val="20"/>
          <w:szCs w:val="20"/>
          <w:lang w:val="es-ES" w:eastAsia="es-ES"/>
        </w:rPr>
        <w:t>.</w:t>
      </w:r>
      <w:r w:rsidR="00196FEA" w:rsidRPr="00196FEA">
        <w:rPr>
          <w:color w:val="auto"/>
          <w:sz w:val="20"/>
          <w:szCs w:val="20"/>
          <w:lang w:val="es-ES" w:eastAsia="es-ES"/>
        </w:rPr>
        <w:t xml:space="preserve"> – AUBASA.</w:t>
      </w:r>
    </w:p>
    <w:p w14:paraId="4F29F62E" w14:textId="36FAEFEF" w:rsidR="006C5F0F" w:rsidRDefault="00503A3D" w:rsidP="00196FEA">
      <w:pPr>
        <w:jc w:val="both"/>
        <w:rPr>
          <w:color w:val="auto"/>
          <w:sz w:val="20"/>
          <w:szCs w:val="20"/>
          <w:lang w:val="es-ES" w:eastAsia="es-ES"/>
        </w:rPr>
      </w:pPr>
      <w:r>
        <w:rPr>
          <w:color w:val="auto"/>
          <w:sz w:val="20"/>
          <w:szCs w:val="20"/>
          <w:lang w:val="es-ES" w:eastAsia="es-ES"/>
        </w:rPr>
        <w:t xml:space="preserve">En función de ello se firmó el </w:t>
      </w:r>
      <w:r w:rsidR="00196FEA" w:rsidRPr="00196FEA">
        <w:rPr>
          <w:color w:val="auto"/>
          <w:sz w:val="20"/>
          <w:szCs w:val="20"/>
          <w:lang w:val="es-ES" w:eastAsia="es-ES"/>
        </w:rPr>
        <w:t xml:space="preserve">1 de diciembre de 2016 una </w:t>
      </w:r>
      <w:r>
        <w:rPr>
          <w:color w:val="auto"/>
          <w:sz w:val="20"/>
          <w:szCs w:val="20"/>
          <w:lang w:val="es-ES" w:eastAsia="es-ES"/>
        </w:rPr>
        <w:t>adenda</w:t>
      </w:r>
      <w:r w:rsidR="00196FEA" w:rsidRPr="00196FEA">
        <w:rPr>
          <w:color w:val="auto"/>
          <w:sz w:val="20"/>
          <w:szCs w:val="20"/>
          <w:lang w:val="es-ES" w:eastAsia="es-ES"/>
        </w:rPr>
        <w:t xml:space="preserve"> al Contrato de Fideicomiso R</w:t>
      </w:r>
      <w:r>
        <w:rPr>
          <w:color w:val="auto"/>
          <w:sz w:val="20"/>
          <w:szCs w:val="20"/>
          <w:lang w:val="es-ES" w:eastAsia="es-ES"/>
        </w:rPr>
        <w:t>esolución 52/12 celebrado el 27 de diciembre de 2012</w:t>
      </w:r>
      <w:r w:rsidR="00196FEA" w:rsidRPr="00196FEA">
        <w:rPr>
          <w:color w:val="auto"/>
          <w:sz w:val="20"/>
          <w:szCs w:val="20"/>
          <w:lang w:val="es-ES" w:eastAsia="es-ES"/>
        </w:rPr>
        <w:t xml:space="preserve">, entre </w:t>
      </w:r>
      <w:r w:rsidRPr="00196FEA">
        <w:rPr>
          <w:color w:val="auto"/>
          <w:sz w:val="20"/>
          <w:szCs w:val="20"/>
          <w:lang w:val="es-ES" w:eastAsia="es-ES"/>
        </w:rPr>
        <w:t>A</w:t>
      </w:r>
      <w:r>
        <w:rPr>
          <w:color w:val="auto"/>
          <w:sz w:val="20"/>
          <w:szCs w:val="20"/>
          <w:lang w:val="es-ES" w:eastAsia="es-ES"/>
        </w:rPr>
        <w:t>utopistas</w:t>
      </w:r>
      <w:r w:rsidRPr="00196FEA">
        <w:rPr>
          <w:color w:val="auto"/>
          <w:sz w:val="20"/>
          <w:szCs w:val="20"/>
          <w:lang w:val="es-ES" w:eastAsia="es-ES"/>
        </w:rPr>
        <w:t xml:space="preserve"> </w:t>
      </w:r>
      <w:r>
        <w:rPr>
          <w:color w:val="auto"/>
          <w:sz w:val="20"/>
          <w:szCs w:val="20"/>
          <w:lang w:val="es-ES" w:eastAsia="es-ES"/>
        </w:rPr>
        <w:t>de</w:t>
      </w:r>
      <w:r w:rsidRPr="00196FEA">
        <w:rPr>
          <w:color w:val="auto"/>
          <w:sz w:val="20"/>
          <w:szCs w:val="20"/>
          <w:lang w:val="es-ES" w:eastAsia="es-ES"/>
        </w:rPr>
        <w:t xml:space="preserve"> B</w:t>
      </w:r>
      <w:r>
        <w:rPr>
          <w:color w:val="auto"/>
          <w:sz w:val="20"/>
          <w:szCs w:val="20"/>
          <w:lang w:val="es-ES" w:eastAsia="es-ES"/>
        </w:rPr>
        <w:t>uenos Aires</w:t>
      </w:r>
      <w:r w:rsidRPr="00196FEA">
        <w:rPr>
          <w:color w:val="auto"/>
          <w:sz w:val="20"/>
          <w:szCs w:val="20"/>
          <w:lang w:val="es-ES" w:eastAsia="es-ES"/>
        </w:rPr>
        <w:t xml:space="preserve"> </w:t>
      </w:r>
      <w:r w:rsidR="00196FEA" w:rsidRPr="00196FEA">
        <w:rPr>
          <w:color w:val="auto"/>
          <w:sz w:val="20"/>
          <w:szCs w:val="20"/>
          <w:lang w:val="es-ES" w:eastAsia="es-ES"/>
        </w:rPr>
        <w:t>S</w:t>
      </w:r>
      <w:r>
        <w:rPr>
          <w:color w:val="auto"/>
          <w:sz w:val="20"/>
          <w:szCs w:val="20"/>
          <w:lang w:val="es-ES" w:eastAsia="es-ES"/>
        </w:rPr>
        <w:t>.</w:t>
      </w:r>
      <w:r w:rsidR="00196FEA" w:rsidRPr="00196FEA">
        <w:rPr>
          <w:color w:val="auto"/>
          <w:sz w:val="20"/>
          <w:szCs w:val="20"/>
          <w:lang w:val="es-ES" w:eastAsia="es-ES"/>
        </w:rPr>
        <w:t>A</w:t>
      </w:r>
      <w:r>
        <w:rPr>
          <w:color w:val="auto"/>
          <w:sz w:val="20"/>
          <w:szCs w:val="20"/>
          <w:lang w:val="es-ES" w:eastAsia="es-ES"/>
        </w:rPr>
        <w:t>.</w:t>
      </w:r>
      <w:r w:rsidR="00196FEA" w:rsidRPr="00196FEA">
        <w:rPr>
          <w:color w:val="auto"/>
          <w:sz w:val="20"/>
          <w:szCs w:val="20"/>
          <w:lang w:val="es-ES" w:eastAsia="es-ES"/>
        </w:rPr>
        <w:t xml:space="preserve"> – AUBASA en su carácter de nuevo </w:t>
      </w:r>
      <w:r>
        <w:rPr>
          <w:color w:val="auto"/>
          <w:sz w:val="20"/>
          <w:szCs w:val="20"/>
          <w:lang w:val="es-ES" w:eastAsia="es-ES"/>
        </w:rPr>
        <w:t>f</w:t>
      </w:r>
      <w:r w:rsidR="00196FEA" w:rsidRPr="00196FEA">
        <w:rPr>
          <w:color w:val="auto"/>
          <w:sz w:val="20"/>
          <w:szCs w:val="20"/>
          <w:lang w:val="es-ES" w:eastAsia="es-ES"/>
        </w:rPr>
        <w:t>iduciante, C</w:t>
      </w:r>
      <w:r>
        <w:rPr>
          <w:color w:val="auto"/>
          <w:sz w:val="20"/>
          <w:szCs w:val="20"/>
          <w:lang w:val="es-ES" w:eastAsia="es-ES"/>
        </w:rPr>
        <w:t>oncesionaria Vial del Sur</w:t>
      </w:r>
      <w:r w:rsidR="00196FEA" w:rsidRPr="00196FEA">
        <w:rPr>
          <w:color w:val="auto"/>
          <w:sz w:val="20"/>
          <w:szCs w:val="20"/>
          <w:lang w:val="es-ES" w:eastAsia="es-ES"/>
        </w:rPr>
        <w:t xml:space="preserve"> S</w:t>
      </w:r>
      <w:r>
        <w:rPr>
          <w:color w:val="auto"/>
          <w:sz w:val="20"/>
          <w:szCs w:val="20"/>
          <w:lang w:val="es-ES" w:eastAsia="es-ES"/>
        </w:rPr>
        <w:t>.</w:t>
      </w:r>
      <w:r w:rsidR="00196FEA" w:rsidRPr="00196FEA">
        <w:rPr>
          <w:color w:val="auto"/>
          <w:sz w:val="20"/>
          <w:szCs w:val="20"/>
          <w:lang w:val="es-ES" w:eastAsia="es-ES"/>
        </w:rPr>
        <w:t>A</w:t>
      </w:r>
      <w:r>
        <w:rPr>
          <w:color w:val="auto"/>
          <w:sz w:val="20"/>
          <w:szCs w:val="20"/>
          <w:lang w:val="es-ES" w:eastAsia="es-ES"/>
        </w:rPr>
        <w:t>.</w:t>
      </w:r>
      <w:r w:rsidR="00196FEA" w:rsidRPr="00196FEA">
        <w:rPr>
          <w:color w:val="auto"/>
          <w:sz w:val="20"/>
          <w:szCs w:val="20"/>
          <w:lang w:val="es-ES" w:eastAsia="es-ES"/>
        </w:rPr>
        <w:t xml:space="preserve"> – COVISUR SA en su carácter de </w:t>
      </w:r>
      <w:r>
        <w:rPr>
          <w:color w:val="auto"/>
          <w:sz w:val="20"/>
          <w:szCs w:val="20"/>
          <w:lang w:val="es-ES" w:eastAsia="es-ES"/>
        </w:rPr>
        <w:t>b</w:t>
      </w:r>
      <w:r w:rsidR="00196FEA" w:rsidRPr="00196FEA">
        <w:rPr>
          <w:color w:val="auto"/>
          <w:sz w:val="20"/>
          <w:szCs w:val="20"/>
          <w:lang w:val="es-ES" w:eastAsia="es-ES"/>
        </w:rPr>
        <w:t>eneficiario y BAPRO M</w:t>
      </w:r>
      <w:r>
        <w:rPr>
          <w:color w:val="auto"/>
          <w:sz w:val="20"/>
          <w:szCs w:val="20"/>
          <w:lang w:val="es-ES" w:eastAsia="es-ES"/>
        </w:rPr>
        <w:t>andatos y Negocios</w:t>
      </w:r>
      <w:r w:rsidR="00196FEA" w:rsidRPr="00196FEA">
        <w:rPr>
          <w:color w:val="auto"/>
          <w:sz w:val="20"/>
          <w:szCs w:val="20"/>
          <w:lang w:val="es-ES" w:eastAsia="es-ES"/>
        </w:rPr>
        <w:t xml:space="preserve"> S</w:t>
      </w:r>
      <w:r>
        <w:rPr>
          <w:color w:val="auto"/>
          <w:sz w:val="20"/>
          <w:szCs w:val="20"/>
          <w:lang w:val="es-ES" w:eastAsia="es-ES"/>
        </w:rPr>
        <w:t>.</w:t>
      </w:r>
      <w:r w:rsidR="00196FEA" w:rsidRPr="00196FEA">
        <w:rPr>
          <w:color w:val="auto"/>
          <w:sz w:val="20"/>
          <w:szCs w:val="20"/>
          <w:lang w:val="es-ES" w:eastAsia="es-ES"/>
        </w:rPr>
        <w:t>A</w:t>
      </w:r>
      <w:r>
        <w:rPr>
          <w:color w:val="auto"/>
          <w:sz w:val="20"/>
          <w:szCs w:val="20"/>
          <w:lang w:val="es-ES" w:eastAsia="es-ES"/>
        </w:rPr>
        <w:t>. como f</w:t>
      </w:r>
      <w:r w:rsidR="00196FEA" w:rsidRPr="00196FEA">
        <w:rPr>
          <w:color w:val="auto"/>
          <w:sz w:val="20"/>
          <w:szCs w:val="20"/>
          <w:lang w:val="es-ES" w:eastAsia="es-ES"/>
        </w:rPr>
        <w:t>iduciario.</w:t>
      </w:r>
    </w:p>
    <w:p w14:paraId="734B7C8B" w14:textId="77777777" w:rsidR="00B4067A" w:rsidRDefault="00B4067A" w:rsidP="00B4067A">
      <w:pPr>
        <w:jc w:val="both"/>
        <w:rPr>
          <w:color w:val="auto"/>
          <w:sz w:val="20"/>
          <w:szCs w:val="20"/>
          <w:lang w:val="es-ES" w:eastAsia="es-ES"/>
        </w:rPr>
      </w:pPr>
      <w:r>
        <w:rPr>
          <w:color w:val="auto"/>
          <w:sz w:val="20"/>
          <w:szCs w:val="20"/>
          <w:lang w:val="es-ES" w:eastAsia="es-ES"/>
        </w:rPr>
        <w:t xml:space="preserve">Con fecha 2 de junio de 2022 la sociedad firmó un acuerdo de pago con AUBASA que permite regularizar la deuda acumulada por AUBASA por los agregados tarifarios impagos y reanudar el pago mensual en término de los agregados tarifarios previstos en la </w:t>
      </w:r>
      <w:proofErr w:type="spellStart"/>
      <w:r>
        <w:rPr>
          <w:color w:val="auto"/>
          <w:sz w:val="20"/>
          <w:szCs w:val="20"/>
          <w:lang w:val="es-ES" w:eastAsia="es-ES"/>
        </w:rPr>
        <w:t>Resolucion</w:t>
      </w:r>
      <w:proofErr w:type="spellEnd"/>
      <w:r>
        <w:rPr>
          <w:color w:val="auto"/>
          <w:sz w:val="20"/>
          <w:szCs w:val="20"/>
          <w:lang w:val="es-ES" w:eastAsia="es-ES"/>
        </w:rPr>
        <w:t xml:space="preserve"> 52/12 y modificatorias.</w:t>
      </w:r>
    </w:p>
    <w:p w14:paraId="226391BE" w14:textId="60DAFCB7" w:rsidR="00163C2B" w:rsidRDefault="00163C2B" w:rsidP="00475FB0">
      <w:pPr>
        <w:spacing w:before="120" w:line="360" w:lineRule="auto"/>
        <w:rPr>
          <w:lang w:val="es-ES"/>
        </w:rPr>
      </w:pPr>
    </w:p>
    <w:p w14:paraId="4C1DD863" w14:textId="77777777" w:rsidR="00163C2B" w:rsidRDefault="00163C2B" w:rsidP="00475FB0">
      <w:pPr>
        <w:spacing w:before="120" w:line="360" w:lineRule="auto"/>
        <w:rPr>
          <w:lang w:val="es-ES"/>
        </w:rPr>
      </w:pPr>
    </w:p>
    <w:p w14:paraId="28A3D128" w14:textId="77777777" w:rsidR="00056E05" w:rsidRDefault="00056E05" w:rsidP="00475FB0">
      <w:pPr>
        <w:spacing w:before="120" w:line="360" w:lineRule="auto"/>
        <w:rPr>
          <w:lang w:val="es-ES"/>
        </w:rPr>
      </w:pPr>
    </w:p>
    <w:p w14:paraId="2F9BC2C0" w14:textId="77777777" w:rsidR="00056E05" w:rsidRDefault="00056E05" w:rsidP="00475FB0">
      <w:pPr>
        <w:spacing w:before="120" w:line="360" w:lineRule="auto"/>
        <w:rPr>
          <w:lang w:val="es-ES"/>
        </w:rPr>
      </w:pPr>
    </w:p>
    <w:p w14:paraId="058B03B7" w14:textId="77777777" w:rsidR="00056E05" w:rsidRPr="00C11087" w:rsidRDefault="00056E05" w:rsidP="00475FB0">
      <w:pPr>
        <w:spacing w:before="120" w:line="360" w:lineRule="auto"/>
        <w:rPr>
          <w:lang w:val="es-ES"/>
        </w:rPr>
      </w:pPr>
    </w:p>
    <w:p w14:paraId="411A2D4A" w14:textId="77777777" w:rsidR="00196FEA" w:rsidRPr="00196FEA" w:rsidRDefault="00196FEA" w:rsidP="00196FEA">
      <w:pPr>
        <w:jc w:val="both"/>
        <w:rPr>
          <w:color w:val="auto"/>
          <w:sz w:val="20"/>
          <w:szCs w:val="20"/>
          <w:lang w:val="es-ES" w:eastAsia="es-ES"/>
        </w:rPr>
      </w:pPr>
    </w:p>
    <w:p w14:paraId="70635F0A" w14:textId="1CF05415" w:rsidR="0055441C" w:rsidRDefault="007E337C" w:rsidP="006C2D45">
      <w:pPr>
        <w:pStyle w:val="BodySingle"/>
        <w:ind w:left="-709" w:hanging="284"/>
        <w:jc w:val="center"/>
        <w:rPr>
          <w:rFonts w:ascii="Times New Roman" w:hAnsi="Times New Roman"/>
          <w:sz w:val="20"/>
          <w:szCs w:val="20"/>
          <w:lang w:val="es-AR"/>
        </w:rPr>
      </w:pPr>
      <w:r>
        <w:rPr>
          <w:rFonts w:ascii="Times New Roman" w:hAnsi="Times New Roman"/>
          <w:sz w:val="20"/>
          <w:szCs w:val="20"/>
          <w:lang w:val="es-AR"/>
        </w:rPr>
        <w:t xml:space="preserve"> </w:t>
      </w:r>
    </w:p>
    <w:p w14:paraId="2F4202E9" w14:textId="77777777" w:rsidR="009979AA" w:rsidRDefault="009979AA" w:rsidP="009979AA">
      <w:pPr>
        <w:pStyle w:val="BodySingle"/>
        <w:rPr>
          <w:rFonts w:ascii="Times New Roman" w:hAnsi="Times New Roman"/>
          <w:sz w:val="20"/>
          <w:szCs w:val="20"/>
          <w:lang w:val="es-AR"/>
        </w:rPr>
      </w:pPr>
    </w:p>
    <w:p w14:paraId="12767D4A" w14:textId="77777777" w:rsidR="009979AA" w:rsidRDefault="009979AA" w:rsidP="004A58D1">
      <w:pPr>
        <w:pStyle w:val="BodySingle"/>
        <w:ind w:left="-567"/>
        <w:rPr>
          <w:rFonts w:ascii="Times New Roman" w:hAnsi="Times New Roman"/>
          <w:sz w:val="20"/>
          <w:szCs w:val="20"/>
          <w:lang w:val="es-AR"/>
        </w:rPr>
      </w:pPr>
    </w:p>
    <w:p w14:paraId="66B12EC9" w14:textId="77777777" w:rsidR="009979AA" w:rsidRDefault="009979AA" w:rsidP="009979AA">
      <w:pPr>
        <w:pStyle w:val="BodySingle"/>
        <w:rPr>
          <w:rFonts w:ascii="Times New Roman" w:hAnsi="Times New Roman"/>
          <w:sz w:val="20"/>
          <w:szCs w:val="20"/>
          <w:lang w:val="es-AR"/>
        </w:rPr>
      </w:pPr>
    </w:p>
    <w:p w14:paraId="365CC9FC" w14:textId="77777777" w:rsidR="009979AA" w:rsidRDefault="009979AA" w:rsidP="009979AA">
      <w:pPr>
        <w:pStyle w:val="BodySingle"/>
        <w:ind w:left="-630"/>
        <w:rPr>
          <w:rFonts w:ascii="Times New Roman" w:hAnsi="Times New Roman"/>
          <w:sz w:val="20"/>
          <w:szCs w:val="20"/>
          <w:lang w:val="es-AR"/>
        </w:rPr>
      </w:pPr>
    </w:p>
    <w:p w14:paraId="23680008" w14:textId="38C4A073" w:rsidR="009979AA" w:rsidRDefault="009979AA" w:rsidP="007C2D11">
      <w:pPr>
        <w:rPr>
          <w:rFonts w:ascii="Times New Roman" w:hAnsi="Times New Roman"/>
          <w:b/>
          <w:sz w:val="24"/>
          <w:szCs w:val="24"/>
          <w:lang w:val="es-AR"/>
        </w:rPr>
      </w:pPr>
      <w:r>
        <w:rPr>
          <w:b/>
          <w:sz w:val="24"/>
          <w:szCs w:val="24"/>
          <w:lang w:val="es-AR"/>
        </w:rPr>
        <w:t xml:space="preserve">Anexo I – Previsiones </w:t>
      </w:r>
    </w:p>
    <w:p w14:paraId="67D5EF4C" w14:textId="77777777" w:rsidR="009979AA" w:rsidRDefault="009979AA" w:rsidP="009979AA">
      <w:pPr>
        <w:pStyle w:val="BodySingle"/>
        <w:rPr>
          <w:rFonts w:ascii="Times New Roman" w:hAnsi="Times New Roman"/>
          <w:sz w:val="20"/>
          <w:szCs w:val="20"/>
          <w:lang w:val="es-AR"/>
        </w:rPr>
      </w:pPr>
    </w:p>
    <w:tbl>
      <w:tblPr>
        <w:tblpPr w:leftFromText="181" w:rightFromText="181" w:vertAnchor="text" w:horzAnchor="page" w:tblpXSpec="center" w:tblpY="438"/>
        <w:tblOverlap w:val="never"/>
        <w:tblW w:w="5519" w:type="pct"/>
        <w:tblLook w:val="04A0" w:firstRow="1" w:lastRow="0" w:firstColumn="1" w:lastColumn="0" w:noHBand="0" w:noVBand="1"/>
      </w:tblPr>
      <w:tblGrid>
        <w:gridCol w:w="3009"/>
        <w:gridCol w:w="1156"/>
        <w:gridCol w:w="1195"/>
        <w:gridCol w:w="1551"/>
        <w:gridCol w:w="1153"/>
        <w:gridCol w:w="1134"/>
        <w:gridCol w:w="1134"/>
      </w:tblGrid>
      <w:tr w:rsidR="00250BD8" w:rsidRPr="0036072C" w14:paraId="046A8714" w14:textId="77777777" w:rsidTr="007B4997">
        <w:trPr>
          <w:trHeight w:val="310"/>
        </w:trPr>
        <w:tc>
          <w:tcPr>
            <w:tcW w:w="1456" w:type="pct"/>
            <w:tcBorders>
              <w:top w:val="double" w:sz="6" w:space="0" w:color="auto"/>
              <w:left w:val="double" w:sz="6" w:space="0" w:color="auto"/>
              <w:bottom w:val="nil"/>
              <w:right w:val="single" w:sz="4" w:space="0" w:color="auto"/>
            </w:tcBorders>
            <w:noWrap/>
            <w:vAlign w:val="bottom"/>
            <w:hideMark/>
          </w:tcPr>
          <w:p w14:paraId="154A1FE3" w14:textId="77777777" w:rsidR="00250BD8" w:rsidRPr="0036072C" w:rsidRDefault="00250BD8" w:rsidP="003E04BF">
            <w:pPr>
              <w:spacing w:after="0" w:line="240" w:lineRule="auto"/>
              <w:jc w:val="center"/>
              <w:rPr>
                <w:rFonts w:ascii="Calibri" w:hAnsi="Calibri" w:cs="Calibri"/>
                <w:b/>
                <w:bCs/>
                <w:color w:val="auto"/>
                <w:sz w:val="18"/>
                <w:szCs w:val="18"/>
                <w:lang w:val="en-US"/>
              </w:rPr>
            </w:pPr>
            <w:r w:rsidRPr="0036072C">
              <w:rPr>
                <w:rFonts w:ascii="Calibri" w:hAnsi="Calibri" w:cs="Calibri"/>
                <w:b/>
                <w:bCs/>
                <w:color w:val="auto"/>
                <w:sz w:val="18"/>
                <w:szCs w:val="18"/>
                <w:lang w:val="en-US"/>
              </w:rPr>
              <w:t> </w:t>
            </w:r>
          </w:p>
        </w:tc>
        <w:tc>
          <w:tcPr>
            <w:tcW w:w="583" w:type="pct"/>
            <w:tcBorders>
              <w:top w:val="double" w:sz="6" w:space="0" w:color="auto"/>
              <w:left w:val="nil"/>
              <w:bottom w:val="nil"/>
              <w:right w:val="single" w:sz="4" w:space="0" w:color="auto"/>
            </w:tcBorders>
            <w:noWrap/>
            <w:vAlign w:val="bottom"/>
            <w:hideMark/>
          </w:tcPr>
          <w:p w14:paraId="57B602CF" w14:textId="77777777" w:rsidR="00250BD8" w:rsidRPr="0036072C" w:rsidRDefault="00250BD8" w:rsidP="003E04BF">
            <w:pPr>
              <w:spacing w:after="0" w:line="240" w:lineRule="auto"/>
              <w:jc w:val="center"/>
              <w:rPr>
                <w:rFonts w:ascii="Calibri" w:hAnsi="Calibri" w:cs="Calibri"/>
                <w:b/>
                <w:bCs/>
                <w:color w:val="auto"/>
                <w:sz w:val="18"/>
                <w:szCs w:val="18"/>
                <w:lang w:val="en-US"/>
              </w:rPr>
            </w:pPr>
            <w:r w:rsidRPr="0036072C">
              <w:rPr>
                <w:rFonts w:ascii="Calibri" w:hAnsi="Calibri" w:cs="Calibri"/>
                <w:b/>
                <w:bCs/>
                <w:color w:val="auto"/>
                <w:sz w:val="18"/>
                <w:szCs w:val="18"/>
                <w:lang w:val="en-US"/>
              </w:rPr>
              <w:t>Valor</w:t>
            </w:r>
          </w:p>
        </w:tc>
        <w:tc>
          <w:tcPr>
            <w:tcW w:w="546" w:type="pct"/>
            <w:tcBorders>
              <w:top w:val="double" w:sz="6" w:space="0" w:color="auto"/>
              <w:left w:val="nil"/>
              <w:bottom w:val="nil"/>
              <w:right w:val="single" w:sz="4" w:space="0" w:color="auto"/>
            </w:tcBorders>
            <w:noWrap/>
            <w:vAlign w:val="bottom"/>
            <w:hideMark/>
          </w:tcPr>
          <w:p w14:paraId="7C9693A4" w14:textId="77777777" w:rsidR="00250BD8" w:rsidRPr="0036072C" w:rsidRDefault="00250BD8" w:rsidP="003E04BF">
            <w:pPr>
              <w:spacing w:after="0" w:line="240" w:lineRule="auto"/>
              <w:jc w:val="center"/>
              <w:rPr>
                <w:rFonts w:ascii="Calibri" w:hAnsi="Calibri" w:cs="Calibri"/>
                <w:b/>
                <w:bCs/>
                <w:color w:val="auto"/>
                <w:sz w:val="18"/>
                <w:szCs w:val="18"/>
                <w:lang w:val="en-US"/>
              </w:rPr>
            </w:pPr>
            <w:proofErr w:type="spellStart"/>
            <w:r w:rsidRPr="0036072C">
              <w:rPr>
                <w:rFonts w:ascii="Calibri" w:hAnsi="Calibri" w:cs="Calibri"/>
                <w:b/>
                <w:bCs/>
                <w:color w:val="auto"/>
                <w:sz w:val="18"/>
                <w:szCs w:val="18"/>
                <w:lang w:val="en-US"/>
              </w:rPr>
              <w:t>Aumentos</w:t>
            </w:r>
            <w:proofErr w:type="spellEnd"/>
          </w:p>
        </w:tc>
        <w:tc>
          <w:tcPr>
            <w:tcW w:w="692" w:type="pct"/>
            <w:tcBorders>
              <w:top w:val="double" w:sz="6" w:space="0" w:color="auto"/>
              <w:left w:val="nil"/>
              <w:bottom w:val="nil"/>
              <w:right w:val="single" w:sz="4" w:space="0" w:color="auto"/>
            </w:tcBorders>
            <w:noWrap/>
            <w:vAlign w:val="bottom"/>
            <w:hideMark/>
          </w:tcPr>
          <w:p w14:paraId="37AAEF9E" w14:textId="7CDB6E09" w:rsidR="00250BD8" w:rsidRPr="0036072C" w:rsidRDefault="00A90871" w:rsidP="003E04BF">
            <w:pPr>
              <w:spacing w:after="0" w:line="240" w:lineRule="auto"/>
              <w:jc w:val="center"/>
              <w:rPr>
                <w:rFonts w:ascii="Calibri" w:hAnsi="Calibri" w:cs="Calibri"/>
                <w:b/>
                <w:bCs/>
                <w:color w:val="auto"/>
                <w:sz w:val="18"/>
                <w:szCs w:val="18"/>
                <w:lang w:val="en-US"/>
              </w:rPr>
            </w:pPr>
            <w:proofErr w:type="spellStart"/>
            <w:r>
              <w:rPr>
                <w:rFonts w:ascii="Calibri" w:hAnsi="Calibri" w:cs="Calibri"/>
                <w:b/>
                <w:bCs/>
                <w:color w:val="auto"/>
                <w:sz w:val="18"/>
                <w:szCs w:val="18"/>
                <w:lang w:val="en-US"/>
              </w:rPr>
              <w:t>Reclasificaciones</w:t>
            </w:r>
            <w:proofErr w:type="spellEnd"/>
            <w:r>
              <w:rPr>
                <w:rFonts w:ascii="Calibri" w:hAnsi="Calibri" w:cs="Calibri"/>
                <w:b/>
                <w:bCs/>
                <w:color w:val="auto"/>
                <w:sz w:val="18"/>
                <w:szCs w:val="18"/>
                <w:lang w:val="en-US"/>
              </w:rPr>
              <w:t>/</w:t>
            </w:r>
          </w:p>
        </w:tc>
        <w:tc>
          <w:tcPr>
            <w:tcW w:w="1723" w:type="pct"/>
            <w:gridSpan w:val="3"/>
            <w:vMerge w:val="restart"/>
            <w:tcBorders>
              <w:top w:val="double" w:sz="6" w:space="0" w:color="auto"/>
              <w:left w:val="single" w:sz="4" w:space="0" w:color="auto"/>
              <w:right w:val="double" w:sz="6" w:space="0" w:color="000000"/>
            </w:tcBorders>
            <w:vAlign w:val="center"/>
          </w:tcPr>
          <w:p w14:paraId="1A7B39F1" w14:textId="77777777" w:rsidR="00250BD8" w:rsidRPr="0036072C" w:rsidRDefault="00250BD8" w:rsidP="00266B8D">
            <w:pPr>
              <w:spacing w:after="0" w:line="240" w:lineRule="auto"/>
              <w:jc w:val="center"/>
              <w:rPr>
                <w:rFonts w:ascii="Calibri" w:hAnsi="Calibri" w:cs="Calibri"/>
                <w:b/>
                <w:bCs/>
                <w:color w:val="auto"/>
                <w:sz w:val="18"/>
                <w:szCs w:val="18"/>
                <w:lang w:val="en-US"/>
              </w:rPr>
            </w:pPr>
            <w:r>
              <w:rPr>
                <w:rFonts w:ascii="Calibri" w:hAnsi="Calibri" w:cs="Calibri"/>
                <w:b/>
                <w:bCs/>
                <w:color w:val="auto"/>
                <w:sz w:val="18"/>
                <w:szCs w:val="18"/>
                <w:lang w:val="en-US"/>
              </w:rPr>
              <w:t>Valor al:</w:t>
            </w:r>
          </w:p>
        </w:tc>
      </w:tr>
      <w:tr w:rsidR="00250BD8" w:rsidRPr="0036072C" w14:paraId="5364C9E7" w14:textId="77777777" w:rsidTr="007B4997">
        <w:trPr>
          <w:trHeight w:val="300"/>
        </w:trPr>
        <w:tc>
          <w:tcPr>
            <w:tcW w:w="1456" w:type="pct"/>
            <w:tcBorders>
              <w:top w:val="nil"/>
              <w:left w:val="double" w:sz="6" w:space="0" w:color="auto"/>
              <w:bottom w:val="nil"/>
              <w:right w:val="single" w:sz="4" w:space="0" w:color="auto"/>
            </w:tcBorders>
            <w:noWrap/>
            <w:vAlign w:val="bottom"/>
            <w:hideMark/>
          </w:tcPr>
          <w:p w14:paraId="05CCCA68" w14:textId="77777777" w:rsidR="00250BD8" w:rsidRPr="0036072C" w:rsidRDefault="00250BD8" w:rsidP="003E04BF">
            <w:pPr>
              <w:spacing w:after="0" w:line="240" w:lineRule="auto"/>
              <w:jc w:val="center"/>
              <w:rPr>
                <w:rFonts w:ascii="Calibri" w:hAnsi="Calibri" w:cs="Calibri"/>
                <w:b/>
                <w:bCs/>
                <w:color w:val="auto"/>
                <w:sz w:val="18"/>
                <w:szCs w:val="18"/>
                <w:lang w:val="en-US"/>
              </w:rPr>
            </w:pPr>
            <w:r w:rsidRPr="0036072C">
              <w:rPr>
                <w:rFonts w:ascii="Calibri" w:hAnsi="Calibri" w:cs="Calibri"/>
                <w:b/>
                <w:bCs/>
                <w:color w:val="auto"/>
                <w:sz w:val="18"/>
                <w:szCs w:val="18"/>
                <w:lang w:val="en-US"/>
              </w:rPr>
              <w:t xml:space="preserve"> </w:t>
            </w:r>
            <w:proofErr w:type="spellStart"/>
            <w:r w:rsidRPr="0036072C">
              <w:rPr>
                <w:rFonts w:ascii="Calibri" w:hAnsi="Calibri" w:cs="Calibri"/>
                <w:b/>
                <w:bCs/>
                <w:color w:val="auto"/>
                <w:sz w:val="18"/>
                <w:szCs w:val="18"/>
                <w:lang w:val="en-US"/>
              </w:rPr>
              <w:t>Concepto</w:t>
            </w:r>
            <w:proofErr w:type="spellEnd"/>
            <w:r w:rsidRPr="0036072C">
              <w:rPr>
                <w:rFonts w:ascii="Calibri" w:hAnsi="Calibri" w:cs="Calibri"/>
                <w:b/>
                <w:bCs/>
                <w:color w:val="auto"/>
                <w:sz w:val="18"/>
                <w:szCs w:val="18"/>
                <w:lang w:val="en-US"/>
              </w:rPr>
              <w:t xml:space="preserve"> </w:t>
            </w:r>
          </w:p>
        </w:tc>
        <w:tc>
          <w:tcPr>
            <w:tcW w:w="583" w:type="pct"/>
            <w:tcBorders>
              <w:top w:val="nil"/>
              <w:left w:val="nil"/>
              <w:bottom w:val="nil"/>
              <w:right w:val="single" w:sz="4" w:space="0" w:color="auto"/>
            </w:tcBorders>
            <w:noWrap/>
            <w:vAlign w:val="bottom"/>
            <w:hideMark/>
          </w:tcPr>
          <w:p w14:paraId="1C7DBDD7" w14:textId="77777777" w:rsidR="00250BD8" w:rsidRPr="0036072C" w:rsidRDefault="00250BD8" w:rsidP="003E04BF">
            <w:pPr>
              <w:spacing w:after="0" w:line="240" w:lineRule="auto"/>
              <w:jc w:val="center"/>
              <w:rPr>
                <w:rFonts w:ascii="Calibri" w:hAnsi="Calibri" w:cs="Calibri"/>
                <w:b/>
                <w:bCs/>
                <w:color w:val="auto"/>
                <w:sz w:val="18"/>
                <w:szCs w:val="18"/>
                <w:lang w:val="en-US"/>
              </w:rPr>
            </w:pPr>
            <w:r w:rsidRPr="0036072C">
              <w:rPr>
                <w:rFonts w:ascii="Calibri" w:hAnsi="Calibri" w:cs="Calibri"/>
                <w:b/>
                <w:bCs/>
                <w:color w:val="auto"/>
                <w:sz w:val="18"/>
                <w:szCs w:val="18"/>
                <w:lang w:val="en-US"/>
              </w:rPr>
              <w:t xml:space="preserve">al </w:t>
            </w:r>
            <w:proofErr w:type="spellStart"/>
            <w:r w:rsidRPr="0036072C">
              <w:rPr>
                <w:rFonts w:ascii="Calibri" w:hAnsi="Calibri" w:cs="Calibri"/>
                <w:b/>
                <w:bCs/>
                <w:color w:val="auto"/>
                <w:sz w:val="18"/>
                <w:szCs w:val="18"/>
                <w:lang w:val="en-US"/>
              </w:rPr>
              <w:t>inicio</w:t>
            </w:r>
            <w:proofErr w:type="spellEnd"/>
          </w:p>
        </w:tc>
        <w:tc>
          <w:tcPr>
            <w:tcW w:w="546" w:type="pct"/>
            <w:tcBorders>
              <w:top w:val="nil"/>
              <w:left w:val="nil"/>
              <w:bottom w:val="nil"/>
              <w:right w:val="single" w:sz="4" w:space="0" w:color="auto"/>
            </w:tcBorders>
            <w:noWrap/>
            <w:vAlign w:val="bottom"/>
            <w:hideMark/>
          </w:tcPr>
          <w:p w14:paraId="1EE8B494" w14:textId="77777777" w:rsidR="00250BD8" w:rsidRPr="0036072C" w:rsidRDefault="00250BD8" w:rsidP="003E04BF">
            <w:pPr>
              <w:spacing w:after="0" w:line="240" w:lineRule="auto"/>
              <w:jc w:val="center"/>
              <w:rPr>
                <w:rFonts w:ascii="Calibri" w:hAnsi="Calibri" w:cs="Calibri"/>
                <w:b/>
                <w:bCs/>
                <w:color w:val="auto"/>
                <w:sz w:val="18"/>
                <w:szCs w:val="18"/>
                <w:lang w:val="en-US"/>
              </w:rPr>
            </w:pPr>
            <w:r w:rsidRPr="0036072C">
              <w:rPr>
                <w:rFonts w:ascii="Calibri" w:hAnsi="Calibri" w:cs="Calibri"/>
                <w:b/>
                <w:bCs/>
                <w:color w:val="auto"/>
                <w:sz w:val="18"/>
                <w:szCs w:val="18"/>
                <w:lang w:val="en-US"/>
              </w:rPr>
              <w:t xml:space="preserve"> y </w:t>
            </w:r>
            <w:proofErr w:type="spellStart"/>
            <w:r w:rsidRPr="0036072C">
              <w:rPr>
                <w:rFonts w:ascii="Calibri" w:hAnsi="Calibri" w:cs="Calibri"/>
                <w:b/>
                <w:bCs/>
                <w:color w:val="auto"/>
                <w:sz w:val="18"/>
                <w:szCs w:val="18"/>
                <w:lang w:val="en-US"/>
              </w:rPr>
              <w:t>recuperos</w:t>
            </w:r>
            <w:proofErr w:type="spellEnd"/>
            <w:r w:rsidRPr="0036072C">
              <w:rPr>
                <w:rFonts w:ascii="Calibri" w:hAnsi="Calibri" w:cs="Calibri"/>
                <w:b/>
                <w:bCs/>
                <w:color w:val="auto"/>
                <w:sz w:val="18"/>
                <w:szCs w:val="18"/>
                <w:lang w:val="en-US"/>
              </w:rPr>
              <w:t xml:space="preserve"> </w:t>
            </w:r>
          </w:p>
        </w:tc>
        <w:tc>
          <w:tcPr>
            <w:tcW w:w="692" w:type="pct"/>
            <w:tcBorders>
              <w:top w:val="nil"/>
              <w:left w:val="nil"/>
              <w:bottom w:val="nil"/>
              <w:right w:val="single" w:sz="4" w:space="0" w:color="auto"/>
            </w:tcBorders>
            <w:noWrap/>
            <w:vAlign w:val="bottom"/>
          </w:tcPr>
          <w:p w14:paraId="60645294" w14:textId="79336E99" w:rsidR="00250BD8" w:rsidRPr="0036072C" w:rsidRDefault="00A90871" w:rsidP="003E04BF">
            <w:pPr>
              <w:spacing w:after="0" w:line="240" w:lineRule="auto"/>
              <w:jc w:val="center"/>
              <w:rPr>
                <w:rFonts w:ascii="Calibri" w:hAnsi="Calibri" w:cs="Calibri"/>
                <w:b/>
                <w:bCs/>
                <w:color w:val="auto"/>
                <w:sz w:val="18"/>
                <w:szCs w:val="18"/>
                <w:lang w:val="en-US"/>
              </w:rPr>
            </w:pPr>
            <w:proofErr w:type="spellStart"/>
            <w:r>
              <w:rPr>
                <w:rFonts w:ascii="Calibri" w:hAnsi="Calibri" w:cs="Calibri"/>
                <w:b/>
                <w:bCs/>
                <w:color w:val="auto"/>
                <w:sz w:val="18"/>
                <w:szCs w:val="18"/>
                <w:lang w:val="en-US"/>
              </w:rPr>
              <w:t>Utilizaciones</w:t>
            </w:r>
            <w:proofErr w:type="spellEnd"/>
            <w:r w:rsidR="00250BD8" w:rsidRPr="0036072C">
              <w:rPr>
                <w:rFonts w:ascii="Calibri" w:hAnsi="Calibri" w:cs="Calibri"/>
                <w:b/>
                <w:bCs/>
                <w:color w:val="auto"/>
                <w:sz w:val="18"/>
                <w:szCs w:val="18"/>
                <w:lang w:val="en-US"/>
              </w:rPr>
              <w:t xml:space="preserve"> </w:t>
            </w:r>
          </w:p>
        </w:tc>
        <w:tc>
          <w:tcPr>
            <w:tcW w:w="1723" w:type="pct"/>
            <w:gridSpan w:val="3"/>
            <w:vMerge/>
            <w:tcBorders>
              <w:left w:val="single" w:sz="4" w:space="0" w:color="auto"/>
              <w:bottom w:val="single" w:sz="4" w:space="0" w:color="auto"/>
              <w:right w:val="double" w:sz="6" w:space="0" w:color="000000"/>
            </w:tcBorders>
          </w:tcPr>
          <w:p w14:paraId="17E55118" w14:textId="77777777" w:rsidR="00250BD8" w:rsidRPr="0036072C" w:rsidRDefault="00250BD8" w:rsidP="003E04BF">
            <w:pPr>
              <w:spacing w:after="0" w:line="240" w:lineRule="auto"/>
              <w:jc w:val="center"/>
              <w:rPr>
                <w:rFonts w:ascii="Calibri" w:hAnsi="Calibri" w:cs="Calibri"/>
                <w:b/>
                <w:bCs/>
                <w:color w:val="auto"/>
                <w:sz w:val="18"/>
                <w:szCs w:val="18"/>
                <w:lang w:val="en-US"/>
              </w:rPr>
            </w:pPr>
          </w:p>
        </w:tc>
      </w:tr>
      <w:tr w:rsidR="00250BD8" w:rsidRPr="0036072C" w14:paraId="70ABE04E" w14:textId="77777777" w:rsidTr="007B4997">
        <w:trPr>
          <w:trHeight w:val="290"/>
        </w:trPr>
        <w:tc>
          <w:tcPr>
            <w:tcW w:w="1456" w:type="pct"/>
            <w:tcBorders>
              <w:top w:val="nil"/>
              <w:left w:val="double" w:sz="6" w:space="0" w:color="auto"/>
              <w:bottom w:val="single" w:sz="4" w:space="0" w:color="auto"/>
              <w:right w:val="single" w:sz="4" w:space="0" w:color="auto"/>
            </w:tcBorders>
            <w:noWrap/>
            <w:vAlign w:val="bottom"/>
            <w:hideMark/>
          </w:tcPr>
          <w:p w14:paraId="5CA287FF" w14:textId="77777777" w:rsidR="00250BD8" w:rsidRPr="0036072C" w:rsidRDefault="00250BD8" w:rsidP="003E04BF">
            <w:pPr>
              <w:spacing w:after="0" w:line="240" w:lineRule="auto"/>
              <w:jc w:val="center"/>
              <w:rPr>
                <w:rFonts w:ascii="Calibri" w:hAnsi="Calibri" w:cs="Calibri"/>
                <w:color w:val="auto"/>
                <w:sz w:val="18"/>
                <w:szCs w:val="18"/>
                <w:lang w:val="en-US"/>
              </w:rPr>
            </w:pPr>
            <w:r w:rsidRPr="0036072C">
              <w:rPr>
                <w:rFonts w:ascii="Calibri" w:hAnsi="Calibri" w:cs="Calibri"/>
                <w:color w:val="auto"/>
                <w:sz w:val="18"/>
                <w:szCs w:val="18"/>
                <w:lang w:val="en-US"/>
              </w:rPr>
              <w:t> </w:t>
            </w:r>
          </w:p>
        </w:tc>
        <w:tc>
          <w:tcPr>
            <w:tcW w:w="583" w:type="pct"/>
            <w:tcBorders>
              <w:top w:val="nil"/>
              <w:left w:val="nil"/>
              <w:bottom w:val="single" w:sz="4" w:space="0" w:color="auto"/>
              <w:right w:val="single" w:sz="4" w:space="0" w:color="auto"/>
            </w:tcBorders>
            <w:noWrap/>
            <w:vAlign w:val="bottom"/>
            <w:hideMark/>
          </w:tcPr>
          <w:p w14:paraId="62481CBF" w14:textId="77777777" w:rsidR="00250BD8" w:rsidRPr="0036072C" w:rsidRDefault="00250BD8" w:rsidP="003E04BF">
            <w:pPr>
              <w:spacing w:after="0" w:line="240" w:lineRule="auto"/>
              <w:jc w:val="center"/>
              <w:rPr>
                <w:rFonts w:ascii="Calibri" w:hAnsi="Calibri" w:cs="Calibri"/>
                <w:b/>
                <w:bCs/>
                <w:color w:val="auto"/>
                <w:sz w:val="18"/>
                <w:szCs w:val="18"/>
                <w:lang w:val="en-US"/>
              </w:rPr>
            </w:pPr>
            <w:r w:rsidRPr="0036072C">
              <w:rPr>
                <w:rFonts w:ascii="Calibri" w:hAnsi="Calibri" w:cs="Calibri"/>
                <w:b/>
                <w:bCs/>
                <w:color w:val="auto"/>
                <w:sz w:val="18"/>
                <w:szCs w:val="18"/>
                <w:lang w:val="en-US"/>
              </w:rPr>
              <w:t xml:space="preserve"> del </w:t>
            </w:r>
            <w:proofErr w:type="spellStart"/>
            <w:r w:rsidRPr="0036072C">
              <w:rPr>
                <w:rFonts w:ascii="Calibri" w:hAnsi="Calibri" w:cs="Calibri"/>
                <w:b/>
                <w:bCs/>
                <w:color w:val="auto"/>
                <w:sz w:val="18"/>
                <w:szCs w:val="18"/>
                <w:lang w:val="en-US"/>
              </w:rPr>
              <w:t>ejercicio</w:t>
            </w:r>
            <w:proofErr w:type="spellEnd"/>
            <w:r w:rsidRPr="0036072C">
              <w:rPr>
                <w:rFonts w:ascii="Calibri" w:hAnsi="Calibri" w:cs="Calibri"/>
                <w:b/>
                <w:bCs/>
                <w:color w:val="auto"/>
                <w:sz w:val="18"/>
                <w:szCs w:val="18"/>
                <w:lang w:val="en-US"/>
              </w:rPr>
              <w:t xml:space="preserve"> </w:t>
            </w:r>
          </w:p>
        </w:tc>
        <w:tc>
          <w:tcPr>
            <w:tcW w:w="546" w:type="pct"/>
            <w:tcBorders>
              <w:top w:val="nil"/>
              <w:left w:val="nil"/>
              <w:bottom w:val="single" w:sz="4" w:space="0" w:color="auto"/>
              <w:right w:val="single" w:sz="4" w:space="0" w:color="auto"/>
            </w:tcBorders>
            <w:noWrap/>
            <w:vAlign w:val="bottom"/>
            <w:hideMark/>
          </w:tcPr>
          <w:p w14:paraId="0383C6CC" w14:textId="641A1718" w:rsidR="00250BD8" w:rsidRPr="0036072C" w:rsidRDefault="00250BD8" w:rsidP="003E04BF">
            <w:pPr>
              <w:spacing w:after="0" w:line="240" w:lineRule="auto"/>
              <w:jc w:val="center"/>
              <w:rPr>
                <w:rFonts w:ascii="Calibri" w:hAnsi="Calibri" w:cs="Calibri"/>
                <w:b/>
                <w:bCs/>
                <w:color w:val="auto"/>
                <w:sz w:val="18"/>
                <w:szCs w:val="18"/>
                <w:lang w:val="en-US"/>
              </w:rPr>
            </w:pPr>
            <w:r w:rsidRPr="0036072C">
              <w:rPr>
                <w:rFonts w:ascii="Calibri" w:hAnsi="Calibri" w:cs="Calibri"/>
                <w:b/>
                <w:bCs/>
                <w:color w:val="auto"/>
                <w:sz w:val="18"/>
                <w:szCs w:val="18"/>
                <w:lang w:val="en-US"/>
              </w:rPr>
              <w:t xml:space="preserve"> (</w:t>
            </w:r>
            <w:r w:rsidR="00313251" w:rsidRPr="00313251">
              <w:rPr>
                <w:rFonts w:ascii="Calibri" w:hAnsi="Calibri" w:cs="Calibri"/>
                <w:b/>
                <w:bCs/>
                <w:color w:val="auto"/>
                <w:sz w:val="18"/>
                <w:szCs w:val="18"/>
                <w:lang w:val="en-US"/>
              </w:rPr>
              <w:t>Nota 5.5.2.</w:t>
            </w:r>
            <w:r w:rsidRPr="0036072C">
              <w:rPr>
                <w:rFonts w:ascii="Calibri" w:hAnsi="Calibri" w:cs="Calibri"/>
                <w:b/>
                <w:bCs/>
                <w:color w:val="auto"/>
                <w:sz w:val="18"/>
                <w:szCs w:val="18"/>
                <w:lang w:val="en-US"/>
              </w:rPr>
              <w:t xml:space="preserve">) </w:t>
            </w:r>
          </w:p>
        </w:tc>
        <w:tc>
          <w:tcPr>
            <w:tcW w:w="692" w:type="pct"/>
            <w:tcBorders>
              <w:top w:val="nil"/>
              <w:left w:val="nil"/>
              <w:bottom w:val="single" w:sz="4" w:space="0" w:color="auto"/>
              <w:right w:val="single" w:sz="4" w:space="0" w:color="auto"/>
            </w:tcBorders>
            <w:noWrap/>
            <w:vAlign w:val="bottom"/>
          </w:tcPr>
          <w:p w14:paraId="716E39CD" w14:textId="77777777" w:rsidR="00250BD8" w:rsidRPr="0036072C" w:rsidRDefault="00250BD8" w:rsidP="003E04BF">
            <w:pPr>
              <w:spacing w:after="0" w:line="240" w:lineRule="auto"/>
              <w:jc w:val="center"/>
              <w:rPr>
                <w:rFonts w:ascii="Calibri" w:hAnsi="Calibri" w:cs="Calibri"/>
                <w:b/>
                <w:bCs/>
                <w:color w:val="auto"/>
                <w:sz w:val="18"/>
                <w:szCs w:val="18"/>
                <w:lang w:val="en-US"/>
              </w:rPr>
            </w:pPr>
          </w:p>
        </w:tc>
        <w:tc>
          <w:tcPr>
            <w:tcW w:w="584" w:type="pct"/>
            <w:tcBorders>
              <w:top w:val="nil"/>
              <w:left w:val="single" w:sz="4" w:space="0" w:color="auto"/>
              <w:bottom w:val="single" w:sz="4" w:space="0" w:color="auto"/>
              <w:right w:val="nil"/>
            </w:tcBorders>
            <w:noWrap/>
            <w:vAlign w:val="center"/>
            <w:hideMark/>
          </w:tcPr>
          <w:p w14:paraId="6D2F20A5" w14:textId="36D172D8" w:rsidR="00250BD8" w:rsidRPr="0036072C" w:rsidRDefault="005A2755" w:rsidP="00B3047C">
            <w:pPr>
              <w:spacing w:after="0" w:line="240" w:lineRule="auto"/>
              <w:jc w:val="center"/>
              <w:rPr>
                <w:rFonts w:ascii="Calibri" w:hAnsi="Calibri" w:cs="Calibri"/>
                <w:b/>
                <w:bCs/>
                <w:color w:val="auto"/>
                <w:sz w:val="18"/>
                <w:szCs w:val="18"/>
                <w:lang w:val="en-US"/>
              </w:rPr>
            </w:pPr>
            <w:r>
              <w:rPr>
                <w:rFonts w:ascii="Calibri" w:hAnsi="Calibri" w:cs="Calibri"/>
                <w:b/>
                <w:bCs/>
                <w:color w:val="auto"/>
                <w:sz w:val="18"/>
                <w:szCs w:val="18"/>
                <w:lang w:val="en-US"/>
              </w:rPr>
              <w:t>30/09/25</w:t>
            </w:r>
          </w:p>
        </w:tc>
        <w:tc>
          <w:tcPr>
            <w:tcW w:w="556" w:type="pct"/>
            <w:tcBorders>
              <w:top w:val="nil"/>
              <w:left w:val="single" w:sz="4" w:space="0" w:color="auto"/>
              <w:bottom w:val="single" w:sz="4" w:space="0" w:color="auto"/>
              <w:right w:val="single" w:sz="4" w:space="0" w:color="auto"/>
            </w:tcBorders>
            <w:vAlign w:val="center"/>
          </w:tcPr>
          <w:p w14:paraId="44044E3B" w14:textId="28DE4621" w:rsidR="00250BD8" w:rsidRDefault="005A2755" w:rsidP="00B3047C">
            <w:pPr>
              <w:spacing w:after="0" w:line="240" w:lineRule="auto"/>
              <w:jc w:val="center"/>
              <w:rPr>
                <w:rFonts w:ascii="Calibri" w:hAnsi="Calibri" w:cs="Calibri"/>
                <w:b/>
                <w:bCs/>
                <w:color w:val="auto"/>
                <w:sz w:val="18"/>
                <w:szCs w:val="18"/>
                <w:lang w:val="en-US"/>
              </w:rPr>
            </w:pPr>
            <w:r>
              <w:rPr>
                <w:rFonts w:ascii="Calibri" w:hAnsi="Calibri" w:cs="Calibri"/>
                <w:b/>
                <w:bCs/>
                <w:color w:val="auto"/>
                <w:sz w:val="18"/>
                <w:szCs w:val="18"/>
                <w:lang w:val="en-US"/>
              </w:rPr>
              <w:t>30/06/25</w:t>
            </w:r>
          </w:p>
        </w:tc>
        <w:tc>
          <w:tcPr>
            <w:tcW w:w="584" w:type="pct"/>
            <w:tcBorders>
              <w:top w:val="nil"/>
              <w:left w:val="single" w:sz="4" w:space="0" w:color="auto"/>
              <w:bottom w:val="single" w:sz="4" w:space="0" w:color="auto"/>
              <w:right w:val="double" w:sz="6" w:space="0" w:color="auto"/>
            </w:tcBorders>
            <w:noWrap/>
            <w:vAlign w:val="center"/>
            <w:hideMark/>
          </w:tcPr>
          <w:p w14:paraId="743A03AC" w14:textId="4133AC0C" w:rsidR="00250BD8" w:rsidRPr="0036072C" w:rsidRDefault="005A2755" w:rsidP="00B3047C">
            <w:pPr>
              <w:spacing w:after="0" w:line="240" w:lineRule="auto"/>
              <w:jc w:val="center"/>
              <w:rPr>
                <w:rFonts w:ascii="Calibri" w:hAnsi="Calibri" w:cs="Calibri"/>
                <w:b/>
                <w:bCs/>
                <w:color w:val="auto"/>
                <w:sz w:val="18"/>
                <w:szCs w:val="18"/>
                <w:lang w:val="en-US"/>
              </w:rPr>
            </w:pPr>
            <w:r>
              <w:rPr>
                <w:rFonts w:ascii="Calibri" w:hAnsi="Calibri" w:cs="Calibri"/>
                <w:b/>
                <w:bCs/>
                <w:color w:val="auto"/>
                <w:sz w:val="18"/>
                <w:szCs w:val="18"/>
                <w:lang w:val="en-US"/>
              </w:rPr>
              <w:t>30/09/24</w:t>
            </w:r>
          </w:p>
        </w:tc>
      </w:tr>
      <w:tr w:rsidR="00250BD8" w:rsidRPr="00C30F5C" w14:paraId="419052B3" w14:textId="77777777" w:rsidTr="007B4997">
        <w:trPr>
          <w:trHeight w:val="290"/>
        </w:trPr>
        <w:tc>
          <w:tcPr>
            <w:tcW w:w="1456" w:type="pct"/>
            <w:tcBorders>
              <w:top w:val="nil"/>
              <w:left w:val="double" w:sz="6" w:space="0" w:color="auto"/>
              <w:bottom w:val="nil"/>
              <w:right w:val="single" w:sz="4" w:space="0" w:color="auto"/>
            </w:tcBorders>
            <w:noWrap/>
            <w:vAlign w:val="bottom"/>
            <w:hideMark/>
          </w:tcPr>
          <w:p w14:paraId="5367DB3C" w14:textId="77777777" w:rsidR="00250BD8" w:rsidRPr="00AE5809" w:rsidRDefault="00250BD8" w:rsidP="003E04BF">
            <w:pPr>
              <w:spacing w:after="0" w:line="240" w:lineRule="auto"/>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583" w:type="pct"/>
            <w:tcBorders>
              <w:top w:val="nil"/>
              <w:left w:val="nil"/>
              <w:bottom w:val="nil"/>
              <w:right w:val="single" w:sz="4" w:space="0" w:color="auto"/>
            </w:tcBorders>
            <w:noWrap/>
            <w:vAlign w:val="center"/>
            <w:hideMark/>
          </w:tcPr>
          <w:p w14:paraId="52525EEB" w14:textId="77777777" w:rsidR="00250BD8" w:rsidRPr="00AE5809" w:rsidRDefault="00250BD8" w:rsidP="003E04BF">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546" w:type="pct"/>
            <w:tcBorders>
              <w:top w:val="nil"/>
              <w:left w:val="nil"/>
              <w:bottom w:val="nil"/>
              <w:right w:val="single" w:sz="4" w:space="0" w:color="auto"/>
            </w:tcBorders>
            <w:noWrap/>
            <w:vAlign w:val="center"/>
            <w:hideMark/>
          </w:tcPr>
          <w:p w14:paraId="3D103A35" w14:textId="77777777" w:rsidR="00250BD8" w:rsidRPr="00AE5809" w:rsidRDefault="00250BD8" w:rsidP="003E04BF">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692" w:type="pct"/>
            <w:tcBorders>
              <w:top w:val="nil"/>
              <w:left w:val="nil"/>
              <w:bottom w:val="nil"/>
              <w:right w:val="single" w:sz="4" w:space="0" w:color="auto"/>
            </w:tcBorders>
            <w:noWrap/>
            <w:vAlign w:val="center"/>
            <w:hideMark/>
          </w:tcPr>
          <w:p w14:paraId="3295DF1E" w14:textId="77777777" w:rsidR="00250BD8" w:rsidRPr="00AE5809" w:rsidRDefault="00250BD8" w:rsidP="003E04BF">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584" w:type="pct"/>
            <w:tcBorders>
              <w:top w:val="nil"/>
              <w:left w:val="single" w:sz="4" w:space="0" w:color="auto"/>
              <w:bottom w:val="nil"/>
              <w:right w:val="single" w:sz="4" w:space="0" w:color="auto"/>
            </w:tcBorders>
            <w:noWrap/>
            <w:vAlign w:val="center"/>
            <w:hideMark/>
          </w:tcPr>
          <w:p w14:paraId="400F07C4" w14:textId="77777777" w:rsidR="00250BD8" w:rsidRPr="00AE5809" w:rsidRDefault="00250BD8" w:rsidP="003E04BF">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556" w:type="pct"/>
            <w:tcBorders>
              <w:top w:val="nil"/>
              <w:left w:val="nil"/>
              <w:bottom w:val="nil"/>
              <w:right w:val="single" w:sz="4" w:space="0" w:color="auto"/>
            </w:tcBorders>
            <w:vAlign w:val="center"/>
          </w:tcPr>
          <w:p w14:paraId="1BA9C28C" w14:textId="77777777" w:rsidR="00250BD8" w:rsidRPr="00AE5809" w:rsidRDefault="00250BD8" w:rsidP="003E04BF">
            <w:pPr>
              <w:spacing w:after="0" w:line="240" w:lineRule="auto"/>
              <w:jc w:val="right"/>
              <w:rPr>
                <w:rFonts w:ascii="Calibri" w:hAnsi="Calibri" w:cs="Calibri"/>
                <w:color w:val="auto"/>
                <w:sz w:val="18"/>
                <w:szCs w:val="18"/>
                <w:lang w:val="es-ES"/>
              </w:rPr>
            </w:pPr>
          </w:p>
        </w:tc>
        <w:tc>
          <w:tcPr>
            <w:tcW w:w="584" w:type="pct"/>
            <w:tcBorders>
              <w:top w:val="nil"/>
              <w:left w:val="single" w:sz="4" w:space="0" w:color="auto"/>
              <w:bottom w:val="nil"/>
              <w:right w:val="double" w:sz="6" w:space="0" w:color="auto"/>
            </w:tcBorders>
            <w:noWrap/>
            <w:vAlign w:val="center"/>
            <w:hideMark/>
          </w:tcPr>
          <w:p w14:paraId="5A992E41" w14:textId="77777777" w:rsidR="00250BD8" w:rsidRPr="00AE5809" w:rsidRDefault="00250BD8" w:rsidP="003E04BF">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r>
      <w:tr w:rsidR="007B4997" w:rsidRPr="00C30F5C" w14:paraId="58A35F62" w14:textId="77777777" w:rsidTr="007B4997">
        <w:trPr>
          <w:trHeight w:val="290"/>
        </w:trPr>
        <w:tc>
          <w:tcPr>
            <w:tcW w:w="1456" w:type="pct"/>
            <w:tcBorders>
              <w:top w:val="nil"/>
              <w:left w:val="double" w:sz="6" w:space="0" w:color="auto"/>
              <w:bottom w:val="nil"/>
              <w:right w:val="single" w:sz="4" w:space="0" w:color="auto"/>
            </w:tcBorders>
            <w:noWrap/>
            <w:vAlign w:val="bottom"/>
          </w:tcPr>
          <w:p w14:paraId="729BAED9" w14:textId="77777777" w:rsidR="007B4997" w:rsidRPr="00AE5809" w:rsidRDefault="007B4997" w:rsidP="003E04BF">
            <w:pPr>
              <w:spacing w:after="0" w:line="240" w:lineRule="auto"/>
              <w:rPr>
                <w:rFonts w:ascii="Calibri" w:hAnsi="Calibri" w:cs="Calibri"/>
                <w:b/>
                <w:bCs/>
                <w:color w:val="auto"/>
                <w:sz w:val="18"/>
                <w:szCs w:val="18"/>
                <w:lang w:val="es-ES"/>
              </w:rPr>
            </w:pPr>
          </w:p>
        </w:tc>
        <w:tc>
          <w:tcPr>
            <w:tcW w:w="583" w:type="pct"/>
            <w:tcBorders>
              <w:top w:val="nil"/>
              <w:left w:val="nil"/>
              <w:bottom w:val="nil"/>
              <w:right w:val="single" w:sz="4" w:space="0" w:color="auto"/>
            </w:tcBorders>
            <w:noWrap/>
            <w:vAlign w:val="center"/>
          </w:tcPr>
          <w:p w14:paraId="598FAB73" w14:textId="77777777" w:rsidR="007B4997" w:rsidRPr="00AE5809" w:rsidRDefault="007B4997" w:rsidP="003E04BF">
            <w:pPr>
              <w:spacing w:after="0" w:line="240" w:lineRule="auto"/>
              <w:jc w:val="right"/>
              <w:rPr>
                <w:rFonts w:ascii="Calibri" w:hAnsi="Calibri" w:cs="Calibri"/>
                <w:color w:val="auto"/>
                <w:sz w:val="18"/>
                <w:szCs w:val="18"/>
                <w:lang w:val="es-ES"/>
              </w:rPr>
            </w:pPr>
          </w:p>
        </w:tc>
        <w:tc>
          <w:tcPr>
            <w:tcW w:w="546" w:type="pct"/>
            <w:tcBorders>
              <w:top w:val="nil"/>
              <w:left w:val="nil"/>
              <w:bottom w:val="nil"/>
              <w:right w:val="single" w:sz="4" w:space="0" w:color="auto"/>
            </w:tcBorders>
            <w:noWrap/>
            <w:vAlign w:val="center"/>
          </w:tcPr>
          <w:p w14:paraId="77B134EA" w14:textId="77777777" w:rsidR="007B4997" w:rsidRPr="00AE5809" w:rsidRDefault="007B4997" w:rsidP="003E04BF">
            <w:pPr>
              <w:spacing w:after="0" w:line="240" w:lineRule="auto"/>
              <w:jc w:val="right"/>
              <w:rPr>
                <w:rFonts w:ascii="Calibri" w:hAnsi="Calibri" w:cs="Calibri"/>
                <w:color w:val="auto"/>
                <w:sz w:val="18"/>
                <w:szCs w:val="18"/>
                <w:lang w:val="es-ES"/>
              </w:rPr>
            </w:pPr>
          </w:p>
        </w:tc>
        <w:tc>
          <w:tcPr>
            <w:tcW w:w="692" w:type="pct"/>
            <w:tcBorders>
              <w:top w:val="nil"/>
              <w:left w:val="nil"/>
              <w:bottom w:val="nil"/>
              <w:right w:val="single" w:sz="4" w:space="0" w:color="auto"/>
            </w:tcBorders>
            <w:noWrap/>
            <w:vAlign w:val="center"/>
          </w:tcPr>
          <w:p w14:paraId="6447E28D" w14:textId="77777777" w:rsidR="007B4997" w:rsidRPr="00AE5809" w:rsidRDefault="007B4997" w:rsidP="003E04BF">
            <w:pPr>
              <w:spacing w:after="0" w:line="240" w:lineRule="auto"/>
              <w:jc w:val="right"/>
              <w:rPr>
                <w:rFonts w:ascii="Calibri" w:hAnsi="Calibri" w:cs="Calibri"/>
                <w:color w:val="auto"/>
                <w:sz w:val="18"/>
                <w:szCs w:val="18"/>
                <w:lang w:val="es-ES"/>
              </w:rPr>
            </w:pPr>
          </w:p>
        </w:tc>
        <w:tc>
          <w:tcPr>
            <w:tcW w:w="584" w:type="pct"/>
            <w:tcBorders>
              <w:top w:val="nil"/>
              <w:left w:val="single" w:sz="4" w:space="0" w:color="auto"/>
              <w:bottom w:val="nil"/>
              <w:right w:val="single" w:sz="4" w:space="0" w:color="auto"/>
            </w:tcBorders>
            <w:noWrap/>
            <w:vAlign w:val="center"/>
          </w:tcPr>
          <w:p w14:paraId="34CB2AA4" w14:textId="77777777" w:rsidR="007B4997" w:rsidRPr="00AE5809" w:rsidRDefault="007B4997" w:rsidP="003E04BF">
            <w:pPr>
              <w:spacing w:after="0" w:line="240" w:lineRule="auto"/>
              <w:jc w:val="right"/>
              <w:rPr>
                <w:rFonts w:ascii="Calibri" w:hAnsi="Calibri" w:cs="Calibri"/>
                <w:color w:val="auto"/>
                <w:sz w:val="18"/>
                <w:szCs w:val="18"/>
                <w:lang w:val="es-ES"/>
              </w:rPr>
            </w:pPr>
          </w:p>
        </w:tc>
        <w:tc>
          <w:tcPr>
            <w:tcW w:w="556" w:type="pct"/>
            <w:tcBorders>
              <w:top w:val="nil"/>
              <w:left w:val="nil"/>
              <w:bottom w:val="nil"/>
              <w:right w:val="single" w:sz="4" w:space="0" w:color="auto"/>
            </w:tcBorders>
            <w:vAlign w:val="center"/>
          </w:tcPr>
          <w:p w14:paraId="712FB33C" w14:textId="77777777" w:rsidR="007B4997" w:rsidRPr="00AE5809" w:rsidRDefault="007B4997" w:rsidP="003E04BF">
            <w:pPr>
              <w:spacing w:after="0" w:line="240" w:lineRule="auto"/>
              <w:jc w:val="right"/>
              <w:rPr>
                <w:rFonts w:ascii="Calibri" w:hAnsi="Calibri" w:cs="Calibri"/>
                <w:color w:val="auto"/>
                <w:sz w:val="18"/>
                <w:szCs w:val="18"/>
                <w:lang w:val="es-ES"/>
              </w:rPr>
            </w:pPr>
          </w:p>
        </w:tc>
        <w:tc>
          <w:tcPr>
            <w:tcW w:w="584" w:type="pct"/>
            <w:tcBorders>
              <w:top w:val="nil"/>
              <w:left w:val="single" w:sz="4" w:space="0" w:color="auto"/>
              <w:bottom w:val="nil"/>
              <w:right w:val="double" w:sz="6" w:space="0" w:color="auto"/>
            </w:tcBorders>
            <w:noWrap/>
            <w:vAlign w:val="center"/>
          </w:tcPr>
          <w:p w14:paraId="4DFC06F2" w14:textId="77777777" w:rsidR="007B4997" w:rsidRPr="00AE5809" w:rsidRDefault="007B4997" w:rsidP="003E04BF">
            <w:pPr>
              <w:spacing w:after="0" w:line="240" w:lineRule="auto"/>
              <w:jc w:val="right"/>
              <w:rPr>
                <w:rFonts w:ascii="Calibri" w:hAnsi="Calibri" w:cs="Calibri"/>
                <w:color w:val="auto"/>
                <w:sz w:val="18"/>
                <w:szCs w:val="18"/>
                <w:lang w:val="es-ES"/>
              </w:rPr>
            </w:pPr>
          </w:p>
        </w:tc>
      </w:tr>
      <w:tr w:rsidR="007B4997" w:rsidRPr="00C30F5C" w14:paraId="00E9B91C" w14:textId="77777777" w:rsidTr="007B4997">
        <w:trPr>
          <w:trHeight w:val="290"/>
        </w:trPr>
        <w:tc>
          <w:tcPr>
            <w:tcW w:w="1456" w:type="pct"/>
            <w:tcBorders>
              <w:top w:val="nil"/>
              <w:left w:val="double" w:sz="6" w:space="0" w:color="auto"/>
              <w:bottom w:val="nil"/>
              <w:right w:val="single" w:sz="4" w:space="0" w:color="auto"/>
            </w:tcBorders>
            <w:noWrap/>
            <w:vAlign w:val="bottom"/>
          </w:tcPr>
          <w:p w14:paraId="0E8F1AE8" w14:textId="7108059C" w:rsidR="007B4997" w:rsidRPr="00AE5809" w:rsidRDefault="007B4997" w:rsidP="007B4997">
            <w:pPr>
              <w:spacing w:after="0" w:line="240" w:lineRule="auto"/>
              <w:rPr>
                <w:rFonts w:ascii="Calibri" w:hAnsi="Calibri" w:cs="Calibri"/>
                <w:b/>
                <w:bCs/>
                <w:color w:val="auto"/>
                <w:sz w:val="18"/>
                <w:szCs w:val="18"/>
                <w:lang w:val="es-ES"/>
              </w:rPr>
            </w:pPr>
            <w:r w:rsidRPr="00AE5809">
              <w:rPr>
                <w:rFonts w:ascii="Calibri" w:hAnsi="Calibri" w:cs="Calibri"/>
                <w:b/>
                <w:bCs/>
                <w:color w:val="auto"/>
                <w:sz w:val="18"/>
                <w:szCs w:val="18"/>
                <w:lang w:val="es-ES"/>
              </w:rPr>
              <w:t xml:space="preserve"> </w:t>
            </w:r>
            <w:r>
              <w:rPr>
                <w:rFonts w:ascii="Calibri" w:hAnsi="Calibri" w:cs="Calibri"/>
                <w:b/>
                <w:bCs/>
                <w:color w:val="auto"/>
                <w:sz w:val="18"/>
                <w:szCs w:val="18"/>
                <w:lang w:val="es-ES"/>
              </w:rPr>
              <w:t>ACTIVO NO</w:t>
            </w:r>
            <w:r w:rsidRPr="00AE5809">
              <w:rPr>
                <w:rFonts w:ascii="Calibri" w:hAnsi="Calibri" w:cs="Calibri"/>
                <w:b/>
                <w:bCs/>
                <w:color w:val="auto"/>
                <w:sz w:val="18"/>
                <w:szCs w:val="18"/>
                <w:lang w:val="es-ES"/>
              </w:rPr>
              <w:t xml:space="preserve"> CORRIENTE </w:t>
            </w:r>
          </w:p>
        </w:tc>
        <w:tc>
          <w:tcPr>
            <w:tcW w:w="583" w:type="pct"/>
            <w:tcBorders>
              <w:top w:val="nil"/>
              <w:left w:val="nil"/>
              <w:bottom w:val="nil"/>
              <w:right w:val="single" w:sz="4" w:space="0" w:color="auto"/>
            </w:tcBorders>
            <w:noWrap/>
            <w:vAlign w:val="center"/>
          </w:tcPr>
          <w:p w14:paraId="2307E3C4" w14:textId="7BA23CDB" w:rsidR="007B4997" w:rsidRPr="00AE5809" w:rsidRDefault="007B4997" w:rsidP="007B4997">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546" w:type="pct"/>
            <w:tcBorders>
              <w:top w:val="nil"/>
              <w:left w:val="nil"/>
              <w:bottom w:val="nil"/>
              <w:right w:val="single" w:sz="4" w:space="0" w:color="auto"/>
            </w:tcBorders>
            <w:noWrap/>
            <w:vAlign w:val="center"/>
          </w:tcPr>
          <w:p w14:paraId="00B99380" w14:textId="1A059539" w:rsidR="007B4997" w:rsidRPr="00AE5809" w:rsidRDefault="007B4997" w:rsidP="007B4997">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692" w:type="pct"/>
            <w:tcBorders>
              <w:top w:val="nil"/>
              <w:left w:val="nil"/>
              <w:bottom w:val="nil"/>
              <w:right w:val="single" w:sz="4" w:space="0" w:color="auto"/>
            </w:tcBorders>
            <w:noWrap/>
            <w:vAlign w:val="center"/>
          </w:tcPr>
          <w:p w14:paraId="6A5C38F0" w14:textId="633A6254" w:rsidR="007B4997" w:rsidRPr="00AE5809" w:rsidRDefault="007B4997" w:rsidP="007B4997">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584" w:type="pct"/>
            <w:tcBorders>
              <w:top w:val="nil"/>
              <w:left w:val="single" w:sz="4" w:space="0" w:color="auto"/>
              <w:bottom w:val="nil"/>
              <w:right w:val="single" w:sz="4" w:space="0" w:color="auto"/>
            </w:tcBorders>
            <w:noWrap/>
            <w:vAlign w:val="center"/>
          </w:tcPr>
          <w:p w14:paraId="6F014C2B" w14:textId="51DB1A50" w:rsidR="007B4997" w:rsidRPr="00AE5809" w:rsidRDefault="007B4997" w:rsidP="007B4997">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556" w:type="pct"/>
            <w:tcBorders>
              <w:top w:val="nil"/>
              <w:left w:val="nil"/>
              <w:bottom w:val="nil"/>
              <w:right w:val="single" w:sz="4" w:space="0" w:color="auto"/>
            </w:tcBorders>
            <w:vAlign w:val="center"/>
          </w:tcPr>
          <w:p w14:paraId="1FD3F207" w14:textId="77777777" w:rsidR="007B4997" w:rsidRPr="00AE5809" w:rsidRDefault="007B4997" w:rsidP="007B4997">
            <w:pPr>
              <w:spacing w:after="0" w:line="240" w:lineRule="auto"/>
              <w:jc w:val="right"/>
              <w:rPr>
                <w:rFonts w:ascii="Calibri" w:hAnsi="Calibri" w:cs="Calibri"/>
                <w:color w:val="auto"/>
                <w:sz w:val="18"/>
                <w:szCs w:val="18"/>
                <w:lang w:val="es-ES"/>
              </w:rPr>
            </w:pPr>
          </w:p>
        </w:tc>
        <w:tc>
          <w:tcPr>
            <w:tcW w:w="584" w:type="pct"/>
            <w:tcBorders>
              <w:top w:val="nil"/>
              <w:left w:val="single" w:sz="4" w:space="0" w:color="auto"/>
              <w:bottom w:val="nil"/>
              <w:right w:val="double" w:sz="6" w:space="0" w:color="auto"/>
            </w:tcBorders>
            <w:noWrap/>
            <w:vAlign w:val="center"/>
          </w:tcPr>
          <w:p w14:paraId="20F8B94E" w14:textId="5D8D5B2F" w:rsidR="007B4997" w:rsidRPr="00AE5809" w:rsidRDefault="007B4997" w:rsidP="007B4997">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r>
      <w:tr w:rsidR="007B4997" w:rsidRPr="00C30F5C" w14:paraId="4ED809FA" w14:textId="77777777" w:rsidTr="007B4997">
        <w:trPr>
          <w:trHeight w:val="290"/>
        </w:trPr>
        <w:tc>
          <w:tcPr>
            <w:tcW w:w="1456" w:type="pct"/>
            <w:tcBorders>
              <w:top w:val="nil"/>
              <w:left w:val="double" w:sz="6" w:space="0" w:color="auto"/>
              <w:bottom w:val="single" w:sz="4" w:space="0" w:color="auto"/>
              <w:right w:val="single" w:sz="4" w:space="0" w:color="auto"/>
            </w:tcBorders>
            <w:noWrap/>
            <w:vAlign w:val="center"/>
          </w:tcPr>
          <w:p w14:paraId="2258B733" w14:textId="090C2F1A" w:rsidR="007B4997" w:rsidRPr="00AE5809" w:rsidRDefault="007B4997" w:rsidP="007B4997">
            <w:pPr>
              <w:spacing w:after="0" w:line="240" w:lineRule="auto"/>
              <w:rPr>
                <w:rFonts w:ascii="Calibri" w:hAnsi="Calibri" w:cs="Calibri"/>
                <w:b/>
                <w:bCs/>
                <w:color w:val="auto"/>
                <w:sz w:val="18"/>
                <w:szCs w:val="18"/>
                <w:lang w:val="es-ES"/>
              </w:rPr>
            </w:pPr>
            <w:r w:rsidRPr="007B4997">
              <w:rPr>
                <w:rFonts w:ascii="Calibri" w:hAnsi="Calibri" w:cs="Calibri"/>
                <w:color w:val="auto"/>
                <w:sz w:val="18"/>
                <w:szCs w:val="18"/>
                <w:lang w:val="es-ES"/>
              </w:rPr>
              <w:t>Previsión crédito fiscal no recuperable</w:t>
            </w:r>
          </w:p>
        </w:tc>
        <w:tc>
          <w:tcPr>
            <w:tcW w:w="583" w:type="pct"/>
            <w:tcBorders>
              <w:top w:val="nil"/>
              <w:left w:val="nil"/>
              <w:bottom w:val="single" w:sz="4" w:space="0" w:color="auto"/>
              <w:right w:val="single" w:sz="4" w:space="0" w:color="auto"/>
            </w:tcBorders>
            <w:noWrap/>
            <w:vAlign w:val="center"/>
          </w:tcPr>
          <w:p w14:paraId="4078F52C" w14:textId="731971F9" w:rsidR="007B4997" w:rsidRPr="00AE5809" w:rsidRDefault="00A90871" w:rsidP="007B4997">
            <w:pPr>
              <w:spacing w:after="0" w:line="240" w:lineRule="auto"/>
              <w:jc w:val="right"/>
              <w:rPr>
                <w:rFonts w:ascii="Calibri" w:hAnsi="Calibri" w:cs="Calibri"/>
                <w:color w:val="auto"/>
                <w:sz w:val="18"/>
                <w:szCs w:val="18"/>
                <w:lang w:val="es-ES"/>
              </w:rPr>
            </w:pPr>
            <w:r w:rsidRPr="00A90871">
              <w:rPr>
                <w:rFonts w:asciiTheme="minorHAnsi" w:hAnsiTheme="minorHAnsi" w:cstheme="minorHAnsi"/>
                <w:sz w:val="18"/>
                <w:szCs w:val="18"/>
              </w:rPr>
              <w:t>10.927.783</w:t>
            </w:r>
          </w:p>
        </w:tc>
        <w:tc>
          <w:tcPr>
            <w:tcW w:w="546" w:type="pct"/>
            <w:tcBorders>
              <w:top w:val="nil"/>
              <w:left w:val="nil"/>
              <w:bottom w:val="single" w:sz="4" w:space="0" w:color="auto"/>
              <w:right w:val="single" w:sz="4" w:space="0" w:color="auto"/>
            </w:tcBorders>
            <w:noWrap/>
            <w:vAlign w:val="center"/>
          </w:tcPr>
          <w:p w14:paraId="7B62640F" w14:textId="10470F35" w:rsidR="007B4997" w:rsidRPr="00AE5809" w:rsidRDefault="00A90871" w:rsidP="007B4997">
            <w:pPr>
              <w:spacing w:after="0" w:line="240" w:lineRule="auto"/>
              <w:jc w:val="right"/>
              <w:rPr>
                <w:rFonts w:ascii="Calibri" w:hAnsi="Calibri" w:cs="Calibri"/>
                <w:color w:val="auto"/>
                <w:sz w:val="18"/>
                <w:szCs w:val="18"/>
                <w:lang w:val="es-ES"/>
              </w:rPr>
            </w:pPr>
            <w:r w:rsidRPr="00A90871">
              <w:rPr>
                <w:rFonts w:asciiTheme="minorHAnsi" w:hAnsiTheme="minorHAnsi" w:cstheme="minorHAnsi"/>
                <w:sz w:val="18"/>
                <w:szCs w:val="18"/>
              </w:rPr>
              <w:t>(615.467)</w:t>
            </w:r>
          </w:p>
        </w:tc>
        <w:tc>
          <w:tcPr>
            <w:tcW w:w="692" w:type="pct"/>
            <w:tcBorders>
              <w:top w:val="nil"/>
              <w:left w:val="nil"/>
              <w:bottom w:val="single" w:sz="4" w:space="0" w:color="auto"/>
              <w:right w:val="single" w:sz="4" w:space="0" w:color="auto"/>
            </w:tcBorders>
            <w:noWrap/>
            <w:vAlign w:val="center"/>
          </w:tcPr>
          <w:p w14:paraId="08A593CE" w14:textId="417A6233" w:rsidR="007B4997" w:rsidRPr="00AE5809" w:rsidRDefault="00A90871" w:rsidP="007B4997">
            <w:pPr>
              <w:spacing w:after="0" w:line="240" w:lineRule="auto"/>
              <w:jc w:val="right"/>
              <w:rPr>
                <w:rFonts w:ascii="Calibri" w:hAnsi="Calibri" w:cs="Calibri"/>
                <w:color w:val="auto"/>
                <w:sz w:val="18"/>
                <w:szCs w:val="18"/>
                <w:lang w:val="es-ES"/>
              </w:rPr>
            </w:pPr>
            <w:r>
              <w:rPr>
                <w:rFonts w:asciiTheme="minorHAnsi" w:hAnsiTheme="minorHAnsi" w:cstheme="minorHAnsi"/>
                <w:color w:val="auto"/>
                <w:sz w:val="18"/>
                <w:szCs w:val="18"/>
                <w:lang w:val="es-ES"/>
              </w:rPr>
              <w:t>-</w:t>
            </w:r>
          </w:p>
        </w:tc>
        <w:tc>
          <w:tcPr>
            <w:tcW w:w="584" w:type="pct"/>
            <w:tcBorders>
              <w:top w:val="nil"/>
              <w:left w:val="single" w:sz="4" w:space="0" w:color="auto"/>
              <w:bottom w:val="single" w:sz="4" w:space="0" w:color="auto"/>
              <w:right w:val="single" w:sz="4" w:space="0" w:color="auto"/>
            </w:tcBorders>
            <w:noWrap/>
            <w:vAlign w:val="center"/>
          </w:tcPr>
          <w:p w14:paraId="5323FF28" w14:textId="3CF23B73" w:rsidR="007B4997" w:rsidRPr="00AE5809" w:rsidRDefault="007B4997" w:rsidP="007B4997">
            <w:pPr>
              <w:spacing w:after="0" w:line="240" w:lineRule="auto"/>
              <w:jc w:val="right"/>
              <w:rPr>
                <w:rFonts w:ascii="Calibri" w:hAnsi="Calibri" w:cs="Calibri"/>
                <w:color w:val="auto"/>
                <w:sz w:val="18"/>
                <w:szCs w:val="18"/>
                <w:lang w:val="es-ES"/>
              </w:rPr>
            </w:pPr>
            <w:r w:rsidRPr="007B4997">
              <w:rPr>
                <w:rFonts w:asciiTheme="minorHAnsi" w:hAnsiTheme="minorHAnsi" w:cstheme="minorHAnsi"/>
                <w:sz w:val="18"/>
                <w:szCs w:val="18"/>
              </w:rPr>
              <w:t>10.312.316</w:t>
            </w:r>
          </w:p>
        </w:tc>
        <w:tc>
          <w:tcPr>
            <w:tcW w:w="556" w:type="pct"/>
            <w:tcBorders>
              <w:top w:val="nil"/>
              <w:left w:val="nil"/>
              <w:bottom w:val="single" w:sz="4" w:space="0" w:color="auto"/>
              <w:right w:val="single" w:sz="4" w:space="0" w:color="auto"/>
            </w:tcBorders>
            <w:vAlign w:val="center"/>
          </w:tcPr>
          <w:p w14:paraId="270079A6" w14:textId="2B41D2F5" w:rsidR="007B4997" w:rsidRPr="00AE5809" w:rsidRDefault="00A90871" w:rsidP="007B4997">
            <w:pPr>
              <w:spacing w:after="0" w:line="240" w:lineRule="auto"/>
              <w:jc w:val="right"/>
              <w:rPr>
                <w:rFonts w:ascii="Calibri" w:hAnsi="Calibri" w:cs="Calibri"/>
                <w:color w:val="auto"/>
                <w:sz w:val="18"/>
                <w:szCs w:val="18"/>
                <w:lang w:val="es-ES"/>
              </w:rPr>
            </w:pPr>
            <w:r w:rsidRPr="00A90871">
              <w:rPr>
                <w:rFonts w:asciiTheme="minorHAnsi" w:hAnsiTheme="minorHAnsi" w:cstheme="minorHAnsi"/>
                <w:sz w:val="18"/>
                <w:szCs w:val="18"/>
              </w:rPr>
              <w:t>10.927.783</w:t>
            </w:r>
          </w:p>
        </w:tc>
        <w:tc>
          <w:tcPr>
            <w:tcW w:w="584" w:type="pct"/>
            <w:tcBorders>
              <w:top w:val="nil"/>
              <w:left w:val="single" w:sz="4" w:space="0" w:color="auto"/>
              <w:bottom w:val="single" w:sz="4" w:space="0" w:color="auto"/>
              <w:right w:val="double" w:sz="6" w:space="0" w:color="auto"/>
            </w:tcBorders>
            <w:noWrap/>
            <w:vAlign w:val="center"/>
          </w:tcPr>
          <w:p w14:paraId="5847A028" w14:textId="77525EEF" w:rsidR="007B4997" w:rsidRPr="00AE5809" w:rsidRDefault="00A90871" w:rsidP="007B4997">
            <w:pPr>
              <w:spacing w:after="0" w:line="240" w:lineRule="auto"/>
              <w:jc w:val="right"/>
              <w:rPr>
                <w:rFonts w:ascii="Calibri" w:hAnsi="Calibri" w:cs="Calibri"/>
                <w:color w:val="auto"/>
                <w:sz w:val="18"/>
                <w:szCs w:val="18"/>
                <w:lang w:val="es-ES"/>
              </w:rPr>
            </w:pPr>
            <w:r w:rsidRPr="00A90871">
              <w:rPr>
                <w:rFonts w:asciiTheme="minorHAnsi" w:hAnsiTheme="minorHAnsi" w:cstheme="minorHAnsi"/>
                <w:sz w:val="18"/>
                <w:szCs w:val="18"/>
              </w:rPr>
              <w:t>13.587.256</w:t>
            </w:r>
          </w:p>
        </w:tc>
      </w:tr>
      <w:tr w:rsidR="007B4997" w:rsidRPr="00C30F5C" w14:paraId="74BC12A8" w14:textId="77777777" w:rsidTr="007B4997">
        <w:trPr>
          <w:trHeight w:val="290"/>
        </w:trPr>
        <w:tc>
          <w:tcPr>
            <w:tcW w:w="1456" w:type="pct"/>
            <w:tcBorders>
              <w:top w:val="single" w:sz="4" w:space="0" w:color="auto"/>
              <w:left w:val="double" w:sz="6" w:space="0" w:color="auto"/>
              <w:bottom w:val="nil"/>
              <w:right w:val="single" w:sz="4" w:space="0" w:color="auto"/>
            </w:tcBorders>
            <w:noWrap/>
            <w:vAlign w:val="center"/>
          </w:tcPr>
          <w:p w14:paraId="5103A7CB" w14:textId="4EB01417" w:rsidR="007B4997" w:rsidRPr="00AE5809" w:rsidRDefault="007B4997" w:rsidP="007B4997">
            <w:pPr>
              <w:spacing w:after="0" w:line="240" w:lineRule="auto"/>
              <w:rPr>
                <w:rFonts w:ascii="Calibri" w:hAnsi="Calibri" w:cs="Calibri"/>
                <w:b/>
                <w:bCs/>
                <w:color w:val="auto"/>
                <w:sz w:val="18"/>
                <w:szCs w:val="18"/>
                <w:lang w:val="es-ES"/>
              </w:rPr>
            </w:pPr>
            <w:r w:rsidRPr="0036072C">
              <w:rPr>
                <w:rFonts w:ascii="Calibri" w:hAnsi="Calibri" w:cs="Calibri"/>
                <w:color w:val="auto"/>
                <w:sz w:val="18"/>
                <w:szCs w:val="18"/>
                <w:lang w:val="en-US"/>
              </w:rPr>
              <w:t xml:space="preserve"> </w:t>
            </w:r>
            <w:r w:rsidRPr="005C5C62">
              <w:rPr>
                <w:rFonts w:ascii="Calibri" w:hAnsi="Calibri" w:cs="Calibri"/>
                <w:b/>
                <w:color w:val="auto"/>
                <w:sz w:val="18"/>
                <w:szCs w:val="18"/>
                <w:lang w:val="en-US"/>
              </w:rPr>
              <w:t xml:space="preserve">Total </w:t>
            </w:r>
            <w:proofErr w:type="spellStart"/>
            <w:r w:rsidRPr="005C5C62">
              <w:rPr>
                <w:rFonts w:ascii="Calibri" w:hAnsi="Calibri" w:cs="Calibri"/>
                <w:b/>
                <w:color w:val="auto"/>
                <w:sz w:val="18"/>
                <w:szCs w:val="18"/>
                <w:lang w:val="en-US"/>
              </w:rPr>
              <w:t>previsiones</w:t>
            </w:r>
            <w:proofErr w:type="spellEnd"/>
            <w:r w:rsidRPr="005C5C62">
              <w:rPr>
                <w:rFonts w:ascii="Calibri" w:hAnsi="Calibri" w:cs="Calibri"/>
                <w:b/>
                <w:color w:val="auto"/>
                <w:sz w:val="18"/>
                <w:szCs w:val="18"/>
                <w:lang w:val="en-US"/>
              </w:rPr>
              <w:t xml:space="preserve"> de </w:t>
            </w:r>
            <w:proofErr w:type="spellStart"/>
            <w:r>
              <w:rPr>
                <w:rFonts w:ascii="Calibri" w:hAnsi="Calibri" w:cs="Calibri"/>
                <w:b/>
                <w:color w:val="auto"/>
                <w:sz w:val="18"/>
                <w:szCs w:val="18"/>
                <w:lang w:val="en-US"/>
              </w:rPr>
              <w:t>Activo</w:t>
            </w:r>
            <w:proofErr w:type="spellEnd"/>
            <w:r w:rsidRPr="005C5C62">
              <w:rPr>
                <w:rFonts w:ascii="Calibri" w:hAnsi="Calibri" w:cs="Calibri"/>
                <w:b/>
                <w:color w:val="auto"/>
                <w:sz w:val="18"/>
                <w:szCs w:val="18"/>
                <w:lang w:val="en-US"/>
              </w:rPr>
              <w:t xml:space="preserve"> </w:t>
            </w:r>
          </w:p>
        </w:tc>
        <w:tc>
          <w:tcPr>
            <w:tcW w:w="583" w:type="pct"/>
            <w:tcBorders>
              <w:top w:val="single" w:sz="4" w:space="0" w:color="auto"/>
              <w:left w:val="nil"/>
              <w:bottom w:val="nil"/>
              <w:right w:val="single" w:sz="4" w:space="0" w:color="auto"/>
            </w:tcBorders>
            <w:noWrap/>
            <w:vAlign w:val="center"/>
          </w:tcPr>
          <w:p w14:paraId="1448E6C6" w14:textId="14941FB0" w:rsidR="007B4997" w:rsidRPr="00AE5809" w:rsidRDefault="00A90871" w:rsidP="007B4997">
            <w:pPr>
              <w:spacing w:after="0" w:line="240" w:lineRule="auto"/>
              <w:jc w:val="right"/>
              <w:rPr>
                <w:rFonts w:ascii="Calibri" w:hAnsi="Calibri" w:cs="Calibri"/>
                <w:color w:val="auto"/>
                <w:sz w:val="18"/>
                <w:szCs w:val="18"/>
                <w:lang w:val="es-ES"/>
              </w:rPr>
            </w:pPr>
            <w:r w:rsidRPr="00A90871">
              <w:rPr>
                <w:rFonts w:asciiTheme="minorHAnsi" w:hAnsiTheme="minorHAnsi" w:cstheme="minorHAnsi"/>
                <w:b/>
                <w:bCs/>
                <w:sz w:val="18"/>
                <w:szCs w:val="18"/>
              </w:rPr>
              <w:t>10.927.783</w:t>
            </w:r>
          </w:p>
        </w:tc>
        <w:tc>
          <w:tcPr>
            <w:tcW w:w="546" w:type="pct"/>
            <w:tcBorders>
              <w:top w:val="single" w:sz="4" w:space="0" w:color="auto"/>
              <w:left w:val="nil"/>
              <w:bottom w:val="nil"/>
              <w:right w:val="single" w:sz="4" w:space="0" w:color="auto"/>
            </w:tcBorders>
            <w:noWrap/>
            <w:vAlign w:val="center"/>
          </w:tcPr>
          <w:p w14:paraId="4BC9ED1B" w14:textId="6E6A3C70" w:rsidR="007B4997" w:rsidRPr="00AE5809" w:rsidRDefault="00A90871" w:rsidP="007B4997">
            <w:pPr>
              <w:spacing w:after="0" w:line="240" w:lineRule="auto"/>
              <w:jc w:val="right"/>
              <w:rPr>
                <w:rFonts w:ascii="Calibri" w:hAnsi="Calibri" w:cs="Calibri"/>
                <w:color w:val="auto"/>
                <w:sz w:val="18"/>
                <w:szCs w:val="18"/>
                <w:lang w:val="es-ES"/>
              </w:rPr>
            </w:pPr>
            <w:r w:rsidRPr="00A90871">
              <w:rPr>
                <w:rFonts w:asciiTheme="minorHAnsi" w:hAnsiTheme="minorHAnsi" w:cstheme="minorHAnsi"/>
                <w:b/>
                <w:bCs/>
                <w:sz w:val="18"/>
                <w:szCs w:val="18"/>
              </w:rPr>
              <w:t>(615.467)</w:t>
            </w:r>
          </w:p>
        </w:tc>
        <w:tc>
          <w:tcPr>
            <w:tcW w:w="692" w:type="pct"/>
            <w:tcBorders>
              <w:top w:val="single" w:sz="4" w:space="0" w:color="auto"/>
              <w:left w:val="nil"/>
              <w:bottom w:val="nil"/>
              <w:right w:val="single" w:sz="4" w:space="0" w:color="auto"/>
            </w:tcBorders>
            <w:noWrap/>
            <w:vAlign w:val="center"/>
          </w:tcPr>
          <w:p w14:paraId="1C9A00F9" w14:textId="5E471918" w:rsidR="007B4997" w:rsidRPr="00AE5809" w:rsidRDefault="00A90871" w:rsidP="007B4997">
            <w:pPr>
              <w:spacing w:after="0" w:line="240" w:lineRule="auto"/>
              <w:jc w:val="right"/>
              <w:rPr>
                <w:rFonts w:ascii="Calibri" w:hAnsi="Calibri" w:cs="Calibri"/>
                <w:color w:val="auto"/>
                <w:sz w:val="18"/>
                <w:szCs w:val="18"/>
                <w:lang w:val="es-ES"/>
              </w:rPr>
            </w:pPr>
            <w:r>
              <w:rPr>
                <w:rFonts w:asciiTheme="minorHAnsi" w:hAnsiTheme="minorHAnsi" w:cstheme="minorHAnsi"/>
                <w:b/>
                <w:bCs/>
                <w:sz w:val="18"/>
                <w:szCs w:val="18"/>
              </w:rPr>
              <w:t>-</w:t>
            </w:r>
          </w:p>
        </w:tc>
        <w:tc>
          <w:tcPr>
            <w:tcW w:w="584" w:type="pct"/>
            <w:tcBorders>
              <w:top w:val="single" w:sz="4" w:space="0" w:color="auto"/>
              <w:left w:val="single" w:sz="4" w:space="0" w:color="auto"/>
              <w:bottom w:val="nil"/>
              <w:right w:val="single" w:sz="4" w:space="0" w:color="auto"/>
            </w:tcBorders>
            <w:noWrap/>
            <w:vAlign w:val="center"/>
          </w:tcPr>
          <w:p w14:paraId="5B2413F7" w14:textId="63AB23C5" w:rsidR="007B4997" w:rsidRPr="00AE5809" w:rsidRDefault="007B4997" w:rsidP="007B4997">
            <w:pPr>
              <w:spacing w:after="0" w:line="240" w:lineRule="auto"/>
              <w:jc w:val="right"/>
              <w:rPr>
                <w:rFonts w:ascii="Calibri" w:hAnsi="Calibri" w:cs="Calibri"/>
                <w:color w:val="auto"/>
                <w:sz w:val="18"/>
                <w:szCs w:val="18"/>
                <w:lang w:val="es-ES"/>
              </w:rPr>
            </w:pPr>
            <w:r w:rsidRPr="007B4997">
              <w:rPr>
                <w:rFonts w:asciiTheme="minorHAnsi" w:hAnsiTheme="minorHAnsi" w:cstheme="minorHAnsi"/>
                <w:b/>
                <w:bCs/>
                <w:sz w:val="18"/>
                <w:szCs w:val="18"/>
              </w:rPr>
              <w:t>10.312.316</w:t>
            </w:r>
          </w:p>
        </w:tc>
        <w:tc>
          <w:tcPr>
            <w:tcW w:w="556" w:type="pct"/>
            <w:tcBorders>
              <w:top w:val="single" w:sz="4" w:space="0" w:color="auto"/>
              <w:left w:val="nil"/>
              <w:bottom w:val="nil"/>
              <w:right w:val="single" w:sz="4" w:space="0" w:color="auto"/>
            </w:tcBorders>
            <w:vAlign w:val="center"/>
          </w:tcPr>
          <w:p w14:paraId="121EDDD3" w14:textId="2CFBA9DB" w:rsidR="007B4997" w:rsidRPr="00AE5809" w:rsidRDefault="00A90871" w:rsidP="007B4997">
            <w:pPr>
              <w:spacing w:after="0" w:line="240" w:lineRule="auto"/>
              <w:jc w:val="right"/>
              <w:rPr>
                <w:rFonts w:ascii="Calibri" w:hAnsi="Calibri" w:cs="Calibri"/>
                <w:color w:val="auto"/>
                <w:sz w:val="18"/>
                <w:szCs w:val="18"/>
                <w:lang w:val="es-ES"/>
              </w:rPr>
            </w:pPr>
            <w:r w:rsidRPr="00A90871">
              <w:rPr>
                <w:rFonts w:asciiTheme="minorHAnsi" w:hAnsiTheme="minorHAnsi" w:cstheme="minorHAnsi"/>
                <w:b/>
                <w:bCs/>
                <w:sz w:val="18"/>
                <w:szCs w:val="18"/>
              </w:rPr>
              <w:t>10.927.783</w:t>
            </w:r>
          </w:p>
        </w:tc>
        <w:tc>
          <w:tcPr>
            <w:tcW w:w="584" w:type="pct"/>
            <w:tcBorders>
              <w:top w:val="single" w:sz="4" w:space="0" w:color="auto"/>
              <w:left w:val="single" w:sz="4" w:space="0" w:color="auto"/>
              <w:bottom w:val="nil"/>
              <w:right w:val="double" w:sz="6" w:space="0" w:color="auto"/>
            </w:tcBorders>
            <w:noWrap/>
            <w:vAlign w:val="center"/>
          </w:tcPr>
          <w:p w14:paraId="45309B21" w14:textId="42DC2C4F" w:rsidR="007B4997" w:rsidRPr="00AE5809" w:rsidRDefault="00A90871" w:rsidP="007B4997">
            <w:pPr>
              <w:spacing w:after="0" w:line="240" w:lineRule="auto"/>
              <w:jc w:val="right"/>
              <w:rPr>
                <w:rFonts w:ascii="Calibri" w:hAnsi="Calibri" w:cs="Calibri"/>
                <w:color w:val="auto"/>
                <w:sz w:val="18"/>
                <w:szCs w:val="18"/>
                <w:lang w:val="es-ES"/>
              </w:rPr>
            </w:pPr>
            <w:r w:rsidRPr="00A90871">
              <w:rPr>
                <w:rFonts w:asciiTheme="minorHAnsi" w:hAnsiTheme="minorHAnsi" w:cstheme="minorHAnsi"/>
                <w:b/>
                <w:bCs/>
                <w:sz w:val="18"/>
                <w:szCs w:val="18"/>
              </w:rPr>
              <w:t>13.587.256</w:t>
            </w:r>
          </w:p>
        </w:tc>
      </w:tr>
      <w:tr w:rsidR="007B4997" w:rsidRPr="00C30F5C" w14:paraId="1FE8326D" w14:textId="77777777" w:rsidTr="007B4997">
        <w:trPr>
          <w:trHeight w:val="290"/>
        </w:trPr>
        <w:tc>
          <w:tcPr>
            <w:tcW w:w="1456" w:type="pct"/>
            <w:tcBorders>
              <w:top w:val="nil"/>
              <w:left w:val="double" w:sz="6" w:space="0" w:color="auto"/>
              <w:bottom w:val="nil"/>
              <w:right w:val="single" w:sz="4" w:space="0" w:color="auto"/>
            </w:tcBorders>
            <w:noWrap/>
            <w:vAlign w:val="bottom"/>
          </w:tcPr>
          <w:p w14:paraId="43BD20BA" w14:textId="77777777" w:rsidR="007B4997" w:rsidRPr="00AE5809" w:rsidRDefault="007B4997" w:rsidP="003E04BF">
            <w:pPr>
              <w:spacing w:after="0" w:line="240" w:lineRule="auto"/>
              <w:rPr>
                <w:rFonts w:ascii="Calibri" w:hAnsi="Calibri" w:cs="Calibri"/>
                <w:b/>
                <w:bCs/>
                <w:color w:val="auto"/>
                <w:sz w:val="18"/>
                <w:szCs w:val="18"/>
                <w:lang w:val="es-ES"/>
              </w:rPr>
            </w:pPr>
          </w:p>
        </w:tc>
        <w:tc>
          <w:tcPr>
            <w:tcW w:w="583" w:type="pct"/>
            <w:tcBorders>
              <w:top w:val="nil"/>
              <w:left w:val="nil"/>
              <w:bottom w:val="nil"/>
              <w:right w:val="single" w:sz="4" w:space="0" w:color="auto"/>
            </w:tcBorders>
            <w:noWrap/>
            <w:vAlign w:val="center"/>
          </w:tcPr>
          <w:p w14:paraId="499D5417" w14:textId="77777777" w:rsidR="007B4997" w:rsidRPr="00AE5809" w:rsidRDefault="007B4997" w:rsidP="003E04BF">
            <w:pPr>
              <w:spacing w:after="0" w:line="240" w:lineRule="auto"/>
              <w:jc w:val="right"/>
              <w:rPr>
                <w:rFonts w:ascii="Calibri" w:hAnsi="Calibri" w:cs="Calibri"/>
                <w:color w:val="auto"/>
                <w:sz w:val="18"/>
                <w:szCs w:val="18"/>
                <w:lang w:val="es-ES"/>
              </w:rPr>
            </w:pPr>
          </w:p>
        </w:tc>
        <w:tc>
          <w:tcPr>
            <w:tcW w:w="546" w:type="pct"/>
            <w:tcBorders>
              <w:top w:val="nil"/>
              <w:left w:val="nil"/>
              <w:bottom w:val="nil"/>
              <w:right w:val="single" w:sz="4" w:space="0" w:color="auto"/>
            </w:tcBorders>
            <w:noWrap/>
            <w:vAlign w:val="center"/>
          </w:tcPr>
          <w:p w14:paraId="33AFCC00" w14:textId="77777777" w:rsidR="007B4997" w:rsidRPr="00AE5809" w:rsidRDefault="007B4997" w:rsidP="003E04BF">
            <w:pPr>
              <w:spacing w:after="0" w:line="240" w:lineRule="auto"/>
              <w:jc w:val="right"/>
              <w:rPr>
                <w:rFonts w:ascii="Calibri" w:hAnsi="Calibri" w:cs="Calibri"/>
                <w:color w:val="auto"/>
                <w:sz w:val="18"/>
                <w:szCs w:val="18"/>
                <w:lang w:val="es-ES"/>
              </w:rPr>
            </w:pPr>
          </w:p>
        </w:tc>
        <w:tc>
          <w:tcPr>
            <w:tcW w:w="692" w:type="pct"/>
            <w:tcBorders>
              <w:top w:val="nil"/>
              <w:left w:val="nil"/>
              <w:bottom w:val="nil"/>
              <w:right w:val="single" w:sz="4" w:space="0" w:color="auto"/>
            </w:tcBorders>
            <w:noWrap/>
            <w:vAlign w:val="center"/>
          </w:tcPr>
          <w:p w14:paraId="7A31E713" w14:textId="77777777" w:rsidR="007B4997" w:rsidRPr="00AE5809" w:rsidRDefault="007B4997" w:rsidP="003E04BF">
            <w:pPr>
              <w:spacing w:after="0" w:line="240" w:lineRule="auto"/>
              <w:jc w:val="right"/>
              <w:rPr>
                <w:rFonts w:ascii="Calibri" w:hAnsi="Calibri" w:cs="Calibri"/>
                <w:color w:val="auto"/>
                <w:sz w:val="18"/>
                <w:szCs w:val="18"/>
                <w:lang w:val="es-ES"/>
              </w:rPr>
            </w:pPr>
          </w:p>
        </w:tc>
        <w:tc>
          <w:tcPr>
            <w:tcW w:w="584" w:type="pct"/>
            <w:tcBorders>
              <w:top w:val="nil"/>
              <w:left w:val="single" w:sz="4" w:space="0" w:color="auto"/>
              <w:bottom w:val="nil"/>
              <w:right w:val="single" w:sz="4" w:space="0" w:color="auto"/>
            </w:tcBorders>
            <w:noWrap/>
            <w:vAlign w:val="center"/>
          </w:tcPr>
          <w:p w14:paraId="677AC441" w14:textId="77777777" w:rsidR="007B4997" w:rsidRPr="00AE5809" w:rsidRDefault="007B4997" w:rsidP="003E04BF">
            <w:pPr>
              <w:spacing w:after="0" w:line="240" w:lineRule="auto"/>
              <w:jc w:val="right"/>
              <w:rPr>
                <w:rFonts w:ascii="Calibri" w:hAnsi="Calibri" w:cs="Calibri"/>
                <w:color w:val="auto"/>
                <w:sz w:val="18"/>
                <w:szCs w:val="18"/>
                <w:lang w:val="es-ES"/>
              </w:rPr>
            </w:pPr>
          </w:p>
        </w:tc>
        <w:tc>
          <w:tcPr>
            <w:tcW w:w="556" w:type="pct"/>
            <w:tcBorders>
              <w:top w:val="nil"/>
              <w:left w:val="nil"/>
              <w:bottom w:val="nil"/>
              <w:right w:val="single" w:sz="4" w:space="0" w:color="auto"/>
            </w:tcBorders>
            <w:vAlign w:val="center"/>
          </w:tcPr>
          <w:p w14:paraId="6BC7D14B" w14:textId="77777777" w:rsidR="007B4997" w:rsidRPr="00AE5809" w:rsidRDefault="007B4997" w:rsidP="003E04BF">
            <w:pPr>
              <w:spacing w:after="0" w:line="240" w:lineRule="auto"/>
              <w:jc w:val="right"/>
              <w:rPr>
                <w:rFonts w:ascii="Calibri" w:hAnsi="Calibri" w:cs="Calibri"/>
                <w:color w:val="auto"/>
                <w:sz w:val="18"/>
                <w:szCs w:val="18"/>
                <w:lang w:val="es-ES"/>
              </w:rPr>
            </w:pPr>
          </w:p>
        </w:tc>
        <w:tc>
          <w:tcPr>
            <w:tcW w:w="584" w:type="pct"/>
            <w:tcBorders>
              <w:top w:val="nil"/>
              <w:left w:val="single" w:sz="4" w:space="0" w:color="auto"/>
              <w:bottom w:val="nil"/>
              <w:right w:val="double" w:sz="6" w:space="0" w:color="auto"/>
            </w:tcBorders>
            <w:noWrap/>
            <w:vAlign w:val="center"/>
          </w:tcPr>
          <w:p w14:paraId="6BB528B9" w14:textId="77777777" w:rsidR="007B4997" w:rsidRPr="00AE5809" w:rsidRDefault="007B4997" w:rsidP="003E04BF">
            <w:pPr>
              <w:spacing w:after="0" w:line="240" w:lineRule="auto"/>
              <w:jc w:val="right"/>
              <w:rPr>
                <w:rFonts w:ascii="Calibri" w:hAnsi="Calibri" w:cs="Calibri"/>
                <w:color w:val="auto"/>
                <w:sz w:val="18"/>
                <w:szCs w:val="18"/>
                <w:lang w:val="es-ES"/>
              </w:rPr>
            </w:pPr>
          </w:p>
        </w:tc>
      </w:tr>
      <w:tr w:rsidR="00250BD8" w:rsidRPr="00C30F5C" w14:paraId="5AED597C" w14:textId="77777777" w:rsidTr="007B4997">
        <w:trPr>
          <w:trHeight w:val="290"/>
        </w:trPr>
        <w:tc>
          <w:tcPr>
            <w:tcW w:w="1456" w:type="pct"/>
            <w:tcBorders>
              <w:top w:val="nil"/>
              <w:left w:val="double" w:sz="6" w:space="0" w:color="auto"/>
              <w:bottom w:val="nil"/>
              <w:right w:val="single" w:sz="4" w:space="0" w:color="auto"/>
            </w:tcBorders>
            <w:noWrap/>
            <w:vAlign w:val="bottom"/>
            <w:hideMark/>
          </w:tcPr>
          <w:p w14:paraId="58C163C2" w14:textId="77777777" w:rsidR="00250BD8" w:rsidRPr="00AE5809" w:rsidRDefault="00250BD8" w:rsidP="003E04BF">
            <w:pPr>
              <w:spacing w:after="0" w:line="240" w:lineRule="auto"/>
              <w:rPr>
                <w:rFonts w:ascii="Calibri" w:hAnsi="Calibri" w:cs="Calibri"/>
                <w:b/>
                <w:bCs/>
                <w:color w:val="auto"/>
                <w:sz w:val="18"/>
                <w:szCs w:val="18"/>
                <w:lang w:val="es-ES"/>
              </w:rPr>
            </w:pPr>
            <w:r w:rsidRPr="00AE5809">
              <w:rPr>
                <w:rFonts w:ascii="Calibri" w:hAnsi="Calibri" w:cs="Calibri"/>
                <w:b/>
                <w:bCs/>
                <w:color w:val="auto"/>
                <w:sz w:val="18"/>
                <w:szCs w:val="18"/>
                <w:lang w:val="es-ES"/>
              </w:rPr>
              <w:t xml:space="preserve"> PASIVO CORRIENTE </w:t>
            </w:r>
          </w:p>
        </w:tc>
        <w:tc>
          <w:tcPr>
            <w:tcW w:w="583" w:type="pct"/>
            <w:tcBorders>
              <w:top w:val="nil"/>
              <w:left w:val="nil"/>
              <w:bottom w:val="nil"/>
              <w:right w:val="single" w:sz="4" w:space="0" w:color="auto"/>
            </w:tcBorders>
            <w:noWrap/>
            <w:vAlign w:val="center"/>
            <w:hideMark/>
          </w:tcPr>
          <w:p w14:paraId="0E1CF54D" w14:textId="77777777" w:rsidR="00250BD8" w:rsidRPr="00AE5809" w:rsidRDefault="00250BD8" w:rsidP="003E04BF">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546" w:type="pct"/>
            <w:tcBorders>
              <w:top w:val="nil"/>
              <w:left w:val="nil"/>
              <w:bottom w:val="nil"/>
              <w:right w:val="single" w:sz="4" w:space="0" w:color="auto"/>
            </w:tcBorders>
            <w:noWrap/>
            <w:vAlign w:val="center"/>
            <w:hideMark/>
          </w:tcPr>
          <w:p w14:paraId="07FB4D10" w14:textId="77777777" w:rsidR="00250BD8" w:rsidRPr="00AE5809" w:rsidRDefault="00250BD8" w:rsidP="003E04BF">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692" w:type="pct"/>
            <w:tcBorders>
              <w:top w:val="nil"/>
              <w:left w:val="nil"/>
              <w:bottom w:val="nil"/>
              <w:right w:val="single" w:sz="4" w:space="0" w:color="auto"/>
            </w:tcBorders>
            <w:noWrap/>
            <w:vAlign w:val="center"/>
            <w:hideMark/>
          </w:tcPr>
          <w:p w14:paraId="4EC81A3B" w14:textId="77777777" w:rsidR="00250BD8" w:rsidRPr="00AE5809" w:rsidRDefault="00250BD8" w:rsidP="003E04BF">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584" w:type="pct"/>
            <w:tcBorders>
              <w:top w:val="nil"/>
              <w:left w:val="single" w:sz="4" w:space="0" w:color="auto"/>
              <w:bottom w:val="nil"/>
              <w:right w:val="single" w:sz="4" w:space="0" w:color="auto"/>
            </w:tcBorders>
            <w:noWrap/>
            <w:vAlign w:val="center"/>
            <w:hideMark/>
          </w:tcPr>
          <w:p w14:paraId="26C96363" w14:textId="77777777" w:rsidR="00250BD8" w:rsidRPr="00AE5809" w:rsidRDefault="00250BD8" w:rsidP="003E04BF">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c>
          <w:tcPr>
            <w:tcW w:w="556" w:type="pct"/>
            <w:tcBorders>
              <w:top w:val="nil"/>
              <w:left w:val="nil"/>
              <w:bottom w:val="nil"/>
              <w:right w:val="single" w:sz="4" w:space="0" w:color="auto"/>
            </w:tcBorders>
            <w:vAlign w:val="center"/>
          </w:tcPr>
          <w:p w14:paraId="16F69C9E" w14:textId="77777777" w:rsidR="00250BD8" w:rsidRPr="00AE5809" w:rsidRDefault="00250BD8" w:rsidP="003E04BF">
            <w:pPr>
              <w:spacing w:after="0" w:line="240" w:lineRule="auto"/>
              <w:jc w:val="right"/>
              <w:rPr>
                <w:rFonts w:ascii="Calibri" w:hAnsi="Calibri" w:cs="Calibri"/>
                <w:color w:val="auto"/>
                <w:sz w:val="18"/>
                <w:szCs w:val="18"/>
                <w:lang w:val="es-ES"/>
              </w:rPr>
            </w:pPr>
          </w:p>
        </w:tc>
        <w:tc>
          <w:tcPr>
            <w:tcW w:w="584" w:type="pct"/>
            <w:tcBorders>
              <w:top w:val="nil"/>
              <w:left w:val="single" w:sz="4" w:space="0" w:color="auto"/>
              <w:bottom w:val="nil"/>
              <w:right w:val="double" w:sz="6" w:space="0" w:color="auto"/>
            </w:tcBorders>
            <w:noWrap/>
            <w:vAlign w:val="center"/>
            <w:hideMark/>
          </w:tcPr>
          <w:p w14:paraId="0DE31019" w14:textId="77777777" w:rsidR="00250BD8" w:rsidRPr="00AE5809" w:rsidRDefault="00250BD8" w:rsidP="003E04BF">
            <w:pPr>
              <w:spacing w:after="0" w:line="240" w:lineRule="auto"/>
              <w:jc w:val="right"/>
              <w:rPr>
                <w:rFonts w:ascii="Calibri" w:hAnsi="Calibri" w:cs="Calibri"/>
                <w:color w:val="auto"/>
                <w:sz w:val="18"/>
                <w:szCs w:val="18"/>
                <w:lang w:val="es-ES"/>
              </w:rPr>
            </w:pPr>
            <w:r w:rsidRPr="00AE5809">
              <w:rPr>
                <w:rFonts w:ascii="Calibri" w:hAnsi="Calibri" w:cs="Calibri"/>
                <w:color w:val="auto"/>
                <w:sz w:val="18"/>
                <w:szCs w:val="18"/>
                <w:lang w:val="es-ES"/>
              </w:rPr>
              <w:t> </w:t>
            </w:r>
          </w:p>
        </w:tc>
      </w:tr>
      <w:tr w:rsidR="00250BD8" w:rsidRPr="00BE715D" w14:paraId="753FDD36" w14:textId="77777777" w:rsidTr="007B4997">
        <w:trPr>
          <w:trHeight w:val="290"/>
        </w:trPr>
        <w:tc>
          <w:tcPr>
            <w:tcW w:w="1456" w:type="pct"/>
            <w:tcBorders>
              <w:top w:val="nil"/>
              <w:left w:val="double" w:sz="6" w:space="0" w:color="auto"/>
              <w:bottom w:val="nil"/>
              <w:right w:val="single" w:sz="4" w:space="0" w:color="auto"/>
            </w:tcBorders>
            <w:noWrap/>
            <w:vAlign w:val="center"/>
            <w:hideMark/>
          </w:tcPr>
          <w:p w14:paraId="5E8ED20C" w14:textId="77777777" w:rsidR="00250BD8" w:rsidRPr="00AE5809" w:rsidRDefault="00250BD8" w:rsidP="00163C2B">
            <w:pPr>
              <w:spacing w:after="0" w:line="240" w:lineRule="auto"/>
              <w:rPr>
                <w:rFonts w:ascii="Calibri" w:hAnsi="Calibri" w:cs="Calibri"/>
                <w:color w:val="auto"/>
                <w:sz w:val="18"/>
                <w:szCs w:val="18"/>
                <w:lang w:val="es-ES"/>
              </w:rPr>
            </w:pPr>
            <w:r w:rsidRPr="00AE5809">
              <w:rPr>
                <w:rFonts w:ascii="Calibri" w:hAnsi="Calibri" w:cs="Calibri"/>
                <w:color w:val="auto"/>
                <w:sz w:val="18"/>
                <w:szCs w:val="18"/>
                <w:lang w:val="es-ES"/>
              </w:rPr>
              <w:t xml:space="preserve"> Previsión para juicios </w:t>
            </w:r>
          </w:p>
        </w:tc>
        <w:tc>
          <w:tcPr>
            <w:tcW w:w="583" w:type="pct"/>
            <w:tcBorders>
              <w:top w:val="nil"/>
              <w:left w:val="nil"/>
              <w:bottom w:val="nil"/>
              <w:right w:val="single" w:sz="4" w:space="0" w:color="auto"/>
            </w:tcBorders>
            <w:noWrap/>
            <w:vAlign w:val="center"/>
            <w:hideMark/>
          </w:tcPr>
          <w:p w14:paraId="281CF4B2" w14:textId="65F37D82" w:rsidR="00250BD8" w:rsidRPr="00163C2B" w:rsidRDefault="00A90871" w:rsidP="00163C2B">
            <w:pPr>
              <w:spacing w:after="0" w:line="240" w:lineRule="auto"/>
              <w:jc w:val="right"/>
              <w:rPr>
                <w:rFonts w:asciiTheme="minorHAnsi" w:hAnsiTheme="minorHAnsi" w:cstheme="minorHAnsi"/>
                <w:color w:val="auto"/>
                <w:sz w:val="18"/>
                <w:szCs w:val="18"/>
                <w:lang w:val="es-ES"/>
              </w:rPr>
            </w:pPr>
            <w:r w:rsidRPr="00A90871">
              <w:rPr>
                <w:rFonts w:asciiTheme="minorHAnsi" w:hAnsiTheme="minorHAnsi" w:cstheme="minorHAnsi"/>
                <w:sz w:val="18"/>
                <w:szCs w:val="18"/>
              </w:rPr>
              <w:t>284.686.590</w:t>
            </w:r>
          </w:p>
        </w:tc>
        <w:tc>
          <w:tcPr>
            <w:tcW w:w="546" w:type="pct"/>
            <w:tcBorders>
              <w:top w:val="nil"/>
              <w:left w:val="nil"/>
              <w:bottom w:val="nil"/>
              <w:right w:val="single" w:sz="4" w:space="0" w:color="auto"/>
            </w:tcBorders>
            <w:noWrap/>
            <w:vAlign w:val="center"/>
            <w:hideMark/>
          </w:tcPr>
          <w:p w14:paraId="79E41E70" w14:textId="2973027A" w:rsidR="00250BD8" w:rsidRPr="00163C2B" w:rsidRDefault="00A90871" w:rsidP="00163C2B">
            <w:pPr>
              <w:spacing w:after="0" w:line="240" w:lineRule="auto"/>
              <w:jc w:val="right"/>
              <w:rPr>
                <w:rFonts w:asciiTheme="minorHAnsi" w:hAnsiTheme="minorHAnsi" w:cstheme="minorHAnsi"/>
                <w:color w:val="auto"/>
                <w:sz w:val="18"/>
                <w:szCs w:val="18"/>
                <w:lang w:val="es-ES"/>
              </w:rPr>
            </w:pPr>
            <w:r w:rsidRPr="00A90871">
              <w:rPr>
                <w:rFonts w:asciiTheme="minorHAnsi" w:hAnsiTheme="minorHAnsi" w:cstheme="minorHAnsi"/>
                <w:sz w:val="18"/>
                <w:szCs w:val="18"/>
              </w:rPr>
              <w:t>(31.076.711)</w:t>
            </w:r>
          </w:p>
        </w:tc>
        <w:tc>
          <w:tcPr>
            <w:tcW w:w="692" w:type="pct"/>
            <w:tcBorders>
              <w:top w:val="nil"/>
              <w:left w:val="nil"/>
              <w:bottom w:val="nil"/>
              <w:right w:val="single" w:sz="4" w:space="0" w:color="auto"/>
            </w:tcBorders>
            <w:noWrap/>
            <w:vAlign w:val="center"/>
          </w:tcPr>
          <w:p w14:paraId="3F709D5B" w14:textId="6621013D" w:rsidR="00250BD8" w:rsidRPr="00163C2B" w:rsidRDefault="00A90871" w:rsidP="00163C2B">
            <w:pPr>
              <w:spacing w:after="0" w:line="240" w:lineRule="auto"/>
              <w:jc w:val="right"/>
              <w:rPr>
                <w:rFonts w:asciiTheme="minorHAnsi" w:hAnsiTheme="minorHAnsi" w:cstheme="minorHAnsi"/>
                <w:color w:val="auto"/>
                <w:sz w:val="18"/>
                <w:szCs w:val="18"/>
                <w:lang w:val="es-ES"/>
              </w:rPr>
            </w:pPr>
            <w:r w:rsidRPr="00A90871">
              <w:rPr>
                <w:rFonts w:asciiTheme="minorHAnsi" w:hAnsiTheme="minorHAnsi" w:cstheme="minorHAnsi"/>
                <w:color w:val="auto"/>
                <w:sz w:val="18"/>
                <w:szCs w:val="18"/>
                <w:lang w:val="es-ES"/>
              </w:rPr>
              <w:t>(15.425.713)</w:t>
            </w:r>
          </w:p>
        </w:tc>
        <w:tc>
          <w:tcPr>
            <w:tcW w:w="584" w:type="pct"/>
            <w:tcBorders>
              <w:top w:val="nil"/>
              <w:left w:val="single" w:sz="4" w:space="0" w:color="auto"/>
              <w:bottom w:val="nil"/>
              <w:right w:val="single" w:sz="4" w:space="0" w:color="auto"/>
            </w:tcBorders>
            <w:noWrap/>
            <w:vAlign w:val="center"/>
            <w:hideMark/>
          </w:tcPr>
          <w:p w14:paraId="7A2E4757" w14:textId="3E624155" w:rsidR="00250BD8" w:rsidRPr="00163C2B" w:rsidRDefault="00A90871" w:rsidP="00163C2B">
            <w:pPr>
              <w:spacing w:after="0" w:line="240" w:lineRule="auto"/>
              <w:jc w:val="right"/>
              <w:rPr>
                <w:rFonts w:asciiTheme="minorHAnsi" w:hAnsiTheme="minorHAnsi" w:cstheme="minorHAnsi"/>
                <w:color w:val="auto"/>
                <w:sz w:val="18"/>
                <w:szCs w:val="18"/>
                <w:lang w:val="es-ES"/>
              </w:rPr>
            </w:pPr>
            <w:r w:rsidRPr="00A90871">
              <w:rPr>
                <w:rFonts w:asciiTheme="minorHAnsi" w:hAnsiTheme="minorHAnsi" w:cstheme="minorHAnsi"/>
                <w:sz w:val="18"/>
                <w:szCs w:val="18"/>
              </w:rPr>
              <w:t>238.184.166</w:t>
            </w:r>
          </w:p>
        </w:tc>
        <w:tc>
          <w:tcPr>
            <w:tcW w:w="556" w:type="pct"/>
            <w:tcBorders>
              <w:top w:val="nil"/>
              <w:left w:val="nil"/>
              <w:bottom w:val="nil"/>
              <w:right w:val="single" w:sz="4" w:space="0" w:color="auto"/>
            </w:tcBorders>
            <w:vAlign w:val="center"/>
          </w:tcPr>
          <w:p w14:paraId="5C73E07F" w14:textId="6241C78C" w:rsidR="00250BD8" w:rsidRPr="00163C2B" w:rsidRDefault="00A90871" w:rsidP="00163C2B">
            <w:pPr>
              <w:spacing w:after="0" w:line="240" w:lineRule="auto"/>
              <w:jc w:val="right"/>
              <w:rPr>
                <w:rFonts w:asciiTheme="minorHAnsi" w:hAnsiTheme="minorHAnsi" w:cstheme="minorHAnsi"/>
                <w:color w:val="auto"/>
                <w:sz w:val="18"/>
                <w:szCs w:val="18"/>
                <w:lang w:val="es-ES"/>
              </w:rPr>
            </w:pPr>
            <w:r w:rsidRPr="00A90871">
              <w:rPr>
                <w:rFonts w:asciiTheme="minorHAnsi" w:hAnsiTheme="minorHAnsi" w:cstheme="minorHAnsi"/>
                <w:sz w:val="18"/>
                <w:szCs w:val="18"/>
              </w:rPr>
              <w:t>284.686.590</w:t>
            </w:r>
          </w:p>
        </w:tc>
        <w:tc>
          <w:tcPr>
            <w:tcW w:w="584" w:type="pct"/>
            <w:tcBorders>
              <w:top w:val="nil"/>
              <w:left w:val="single" w:sz="4" w:space="0" w:color="auto"/>
              <w:bottom w:val="nil"/>
              <w:right w:val="double" w:sz="6" w:space="0" w:color="auto"/>
            </w:tcBorders>
            <w:noWrap/>
            <w:vAlign w:val="center"/>
            <w:hideMark/>
          </w:tcPr>
          <w:p w14:paraId="647846C5" w14:textId="4B72ADF9" w:rsidR="00250BD8" w:rsidRPr="00163C2B" w:rsidRDefault="00A90871" w:rsidP="00163C2B">
            <w:pPr>
              <w:spacing w:after="0" w:line="240" w:lineRule="auto"/>
              <w:jc w:val="right"/>
              <w:rPr>
                <w:rFonts w:asciiTheme="minorHAnsi" w:hAnsiTheme="minorHAnsi" w:cstheme="minorHAnsi"/>
                <w:color w:val="auto"/>
                <w:sz w:val="18"/>
                <w:szCs w:val="18"/>
                <w:lang w:val="es-ES"/>
              </w:rPr>
            </w:pPr>
            <w:r w:rsidRPr="00A90871">
              <w:rPr>
                <w:rFonts w:asciiTheme="minorHAnsi" w:hAnsiTheme="minorHAnsi" w:cstheme="minorHAnsi"/>
                <w:sz w:val="18"/>
                <w:szCs w:val="18"/>
              </w:rPr>
              <w:t>189.197.248</w:t>
            </w:r>
          </w:p>
        </w:tc>
      </w:tr>
      <w:tr w:rsidR="00250BD8" w:rsidRPr="00BE715D" w14:paraId="2132FF96" w14:textId="77777777" w:rsidTr="007B4997">
        <w:trPr>
          <w:trHeight w:val="290"/>
        </w:trPr>
        <w:tc>
          <w:tcPr>
            <w:tcW w:w="1456" w:type="pct"/>
            <w:tcBorders>
              <w:top w:val="nil"/>
              <w:left w:val="double" w:sz="6" w:space="0" w:color="auto"/>
              <w:bottom w:val="nil"/>
              <w:right w:val="single" w:sz="4" w:space="0" w:color="auto"/>
            </w:tcBorders>
            <w:noWrap/>
            <w:vAlign w:val="bottom"/>
            <w:hideMark/>
          </w:tcPr>
          <w:p w14:paraId="2E16652B" w14:textId="77777777" w:rsidR="00250BD8" w:rsidRPr="003944EC" w:rsidRDefault="00250BD8" w:rsidP="006A2AE4">
            <w:pPr>
              <w:spacing w:after="0" w:line="240" w:lineRule="auto"/>
              <w:rPr>
                <w:rFonts w:ascii="Calibri" w:hAnsi="Calibri" w:cs="Calibri"/>
                <w:color w:val="auto"/>
                <w:sz w:val="18"/>
                <w:szCs w:val="18"/>
                <w:lang w:val="es-ES"/>
              </w:rPr>
            </w:pPr>
            <w:r w:rsidRPr="003944EC">
              <w:rPr>
                <w:rFonts w:ascii="Calibri" w:hAnsi="Calibri" w:cs="Calibri"/>
                <w:color w:val="auto"/>
                <w:sz w:val="18"/>
                <w:szCs w:val="18"/>
                <w:lang w:val="es-ES"/>
              </w:rPr>
              <w:t> </w:t>
            </w:r>
          </w:p>
        </w:tc>
        <w:tc>
          <w:tcPr>
            <w:tcW w:w="583" w:type="pct"/>
            <w:tcBorders>
              <w:top w:val="nil"/>
              <w:left w:val="nil"/>
              <w:bottom w:val="nil"/>
              <w:right w:val="single" w:sz="4" w:space="0" w:color="auto"/>
            </w:tcBorders>
            <w:noWrap/>
            <w:vAlign w:val="center"/>
            <w:hideMark/>
          </w:tcPr>
          <w:p w14:paraId="2C33E289" w14:textId="77777777" w:rsidR="00250BD8" w:rsidRPr="003944EC" w:rsidRDefault="00250BD8" w:rsidP="006A2AE4">
            <w:pPr>
              <w:spacing w:after="0" w:line="240" w:lineRule="auto"/>
              <w:jc w:val="right"/>
              <w:rPr>
                <w:rFonts w:ascii="Calibri" w:hAnsi="Calibri" w:cs="Calibri"/>
                <w:color w:val="auto"/>
                <w:sz w:val="18"/>
                <w:szCs w:val="18"/>
                <w:lang w:val="es-ES"/>
              </w:rPr>
            </w:pPr>
            <w:r w:rsidRPr="003944EC">
              <w:rPr>
                <w:rFonts w:ascii="Calibri" w:hAnsi="Calibri" w:cs="Calibri"/>
                <w:color w:val="auto"/>
                <w:sz w:val="18"/>
                <w:szCs w:val="18"/>
                <w:lang w:val="es-ES"/>
              </w:rPr>
              <w:t> </w:t>
            </w:r>
          </w:p>
        </w:tc>
        <w:tc>
          <w:tcPr>
            <w:tcW w:w="546" w:type="pct"/>
            <w:tcBorders>
              <w:top w:val="nil"/>
              <w:left w:val="nil"/>
              <w:bottom w:val="nil"/>
              <w:right w:val="single" w:sz="4" w:space="0" w:color="auto"/>
            </w:tcBorders>
            <w:noWrap/>
            <w:vAlign w:val="center"/>
            <w:hideMark/>
          </w:tcPr>
          <w:p w14:paraId="5D867949" w14:textId="77777777" w:rsidR="00250BD8" w:rsidRPr="003944EC" w:rsidRDefault="00250BD8" w:rsidP="006A2AE4">
            <w:pPr>
              <w:spacing w:after="0" w:line="240" w:lineRule="auto"/>
              <w:jc w:val="right"/>
              <w:rPr>
                <w:rFonts w:ascii="Calibri" w:hAnsi="Calibri" w:cs="Calibri"/>
                <w:color w:val="auto"/>
                <w:sz w:val="18"/>
                <w:szCs w:val="18"/>
                <w:lang w:val="es-ES"/>
              </w:rPr>
            </w:pPr>
            <w:r w:rsidRPr="003944EC">
              <w:rPr>
                <w:rFonts w:ascii="Calibri" w:hAnsi="Calibri" w:cs="Calibri"/>
                <w:color w:val="auto"/>
                <w:sz w:val="18"/>
                <w:szCs w:val="18"/>
                <w:lang w:val="es-ES"/>
              </w:rPr>
              <w:t> </w:t>
            </w:r>
          </w:p>
        </w:tc>
        <w:tc>
          <w:tcPr>
            <w:tcW w:w="692" w:type="pct"/>
            <w:tcBorders>
              <w:top w:val="nil"/>
              <w:left w:val="nil"/>
              <w:bottom w:val="nil"/>
              <w:right w:val="single" w:sz="4" w:space="0" w:color="auto"/>
            </w:tcBorders>
            <w:noWrap/>
            <w:vAlign w:val="center"/>
          </w:tcPr>
          <w:p w14:paraId="0AE7C55B" w14:textId="77777777" w:rsidR="00250BD8" w:rsidRPr="003944EC" w:rsidRDefault="00250BD8" w:rsidP="006A2AE4">
            <w:pPr>
              <w:spacing w:after="0" w:line="240" w:lineRule="auto"/>
              <w:jc w:val="right"/>
              <w:rPr>
                <w:rFonts w:ascii="Calibri" w:hAnsi="Calibri" w:cs="Calibri"/>
                <w:color w:val="auto"/>
                <w:sz w:val="18"/>
                <w:szCs w:val="18"/>
                <w:lang w:val="es-ES"/>
              </w:rPr>
            </w:pPr>
          </w:p>
        </w:tc>
        <w:tc>
          <w:tcPr>
            <w:tcW w:w="584" w:type="pct"/>
            <w:tcBorders>
              <w:top w:val="nil"/>
              <w:left w:val="single" w:sz="4" w:space="0" w:color="auto"/>
              <w:bottom w:val="nil"/>
              <w:right w:val="single" w:sz="4" w:space="0" w:color="auto"/>
            </w:tcBorders>
            <w:noWrap/>
            <w:vAlign w:val="center"/>
            <w:hideMark/>
          </w:tcPr>
          <w:p w14:paraId="05B5CF5D" w14:textId="77777777" w:rsidR="00250BD8" w:rsidRPr="003944EC" w:rsidRDefault="00250BD8" w:rsidP="006A2AE4">
            <w:pPr>
              <w:spacing w:after="0" w:line="240" w:lineRule="auto"/>
              <w:jc w:val="right"/>
              <w:rPr>
                <w:rFonts w:ascii="Calibri" w:hAnsi="Calibri" w:cs="Calibri"/>
                <w:color w:val="auto"/>
                <w:sz w:val="18"/>
                <w:szCs w:val="18"/>
                <w:lang w:val="es-ES"/>
              </w:rPr>
            </w:pPr>
            <w:r w:rsidRPr="003944EC">
              <w:rPr>
                <w:rFonts w:ascii="Calibri" w:hAnsi="Calibri" w:cs="Calibri"/>
                <w:color w:val="auto"/>
                <w:sz w:val="18"/>
                <w:szCs w:val="18"/>
                <w:lang w:val="es-ES"/>
              </w:rPr>
              <w:t> </w:t>
            </w:r>
          </w:p>
        </w:tc>
        <w:tc>
          <w:tcPr>
            <w:tcW w:w="556" w:type="pct"/>
            <w:tcBorders>
              <w:top w:val="nil"/>
              <w:left w:val="nil"/>
              <w:bottom w:val="nil"/>
              <w:right w:val="single" w:sz="4" w:space="0" w:color="auto"/>
            </w:tcBorders>
            <w:vAlign w:val="center"/>
          </w:tcPr>
          <w:p w14:paraId="2AE0E8B2" w14:textId="77777777" w:rsidR="00250BD8" w:rsidRPr="003944EC" w:rsidRDefault="00250BD8" w:rsidP="006A2AE4">
            <w:pPr>
              <w:spacing w:after="0" w:line="240" w:lineRule="auto"/>
              <w:jc w:val="right"/>
              <w:rPr>
                <w:rFonts w:ascii="Calibri" w:hAnsi="Calibri" w:cs="Calibri"/>
                <w:color w:val="auto"/>
                <w:sz w:val="18"/>
                <w:szCs w:val="18"/>
                <w:lang w:val="es-ES"/>
              </w:rPr>
            </w:pPr>
          </w:p>
        </w:tc>
        <w:tc>
          <w:tcPr>
            <w:tcW w:w="584" w:type="pct"/>
            <w:tcBorders>
              <w:top w:val="nil"/>
              <w:left w:val="single" w:sz="4" w:space="0" w:color="auto"/>
              <w:bottom w:val="nil"/>
              <w:right w:val="double" w:sz="6" w:space="0" w:color="auto"/>
            </w:tcBorders>
            <w:noWrap/>
            <w:vAlign w:val="center"/>
            <w:hideMark/>
          </w:tcPr>
          <w:p w14:paraId="114BBA33" w14:textId="77777777" w:rsidR="00250BD8" w:rsidRPr="003944EC" w:rsidRDefault="00250BD8" w:rsidP="006A2AE4">
            <w:pPr>
              <w:spacing w:after="0" w:line="240" w:lineRule="auto"/>
              <w:jc w:val="right"/>
              <w:rPr>
                <w:rFonts w:ascii="Calibri" w:hAnsi="Calibri" w:cs="Calibri"/>
                <w:color w:val="auto"/>
                <w:sz w:val="18"/>
                <w:szCs w:val="18"/>
                <w:lang w:val="es-ES"/>
              </w:rPr>
            </w:pPr>
            <w:r w:rsidRPr="003944EC">
              <w:rPr>
                <w:rFonts w:ascii="Calibri" w:hAnsi="Calibri" w:cs="Calibri"/>
                <w:color w:val="auto"/>
                <w:sz w:val="18"/>
                <w:szCs w:val="18"/>
                <w:lang w:val="es-ES"/>
              </w:rPr>
              <w:t> </w:t>
            </w:r>
          </w:p>
        </w:tc>
      </w:tr>
      <w:tr w:rsidR="00250BD8" w:rsidRPr="00BE715D" w14:paraId="3DFC3815" w14:textId="77777777" w:rsidTr="007B4997">
        <w:trPr>
          <w:trHeight w:val="300"/>
        </w:trPr>
        <w:tc>
          <w:tcPr>
            <w:tcW w:w="1456" w:type="pct"/>
            <w:tcBorders>
              <w:top w:val="nil"/>
              <w:left w:val="double" w:sz="6" w:space="0" w:color="auto"/>
              <w:bottom w:val="nil"/>
              <w:right w:val="single" w:sz="4" w:space="0" w:color="auto"/>
            </w:tcBorders>
            <w:noWrap/>
            <w:vAlign w:val="bottom"/>
            <w:hideMark/>
          </w:tcPr>
          <w:p w14:paraId="3C83D4CA" w14:textId="77777777" w:rsidR="00250BD8" w:rsidRPr="003944EC" w:rsidRDefault="00250BD8" w:rsidP="006A2AE4">
            <w:pPr>
              <w:spacing w:after="0" w:line="240" w:lineRule="auto"/>
              <w:rPr>
                <w:rFonts w:ascii="Calibri" w:hAnsi="Calibri" w:cs="Calibri"/>
                <w:b/>
                <w:bCs/>
                <w:color w:val="auto"/>
                <w:sz w:val="18"/>
                <w:szCs w:val="18"/>
                <w:lang w:val="es-ES"/>
              </w:rPr>
            </w:pPr>
            <w:r w:rsidRPr="003944EC">
              <w:rPr>
                <w:rFonts w:ascii="Calibri" w:hAnsi="Calibri" w:cs="Calibri"/>
                <w:b/>
                <w:bCs/>
                <w:color w:val="auto"/>
                <w:sz w:val="18"/>
                <w:szCs w:val="18"/>
                <w:lang w:val="es-ES"/>
              </w:rPr>
              <w:t xml:space="preserve"> PASIVO NO CORRIENTE </w:t>
            </w:r>
          </w:p>
        </w:tc>
        <w:tc>
          <w:tcPr>
            <w:tcW w:w="583" w:type="pct"/>
            <w:tcBorders>
              <w:top w:val="nil"/>
              <w:left w:val="nil"/>
              <w:bottom w:val="nil"/>
              <w:right w:val="single" w:sz="4" w:space="0" w:color="auto"/>
            </w:tcBorders>
            <w:noWrap/>
            <w:vAlign w:val="center"/>
            <w:hideMark/>
          </w:tcPr>
          <w:p w14:paraId="2887252C" w14:textId="77777777" w:rsidR="00250BD8" w:rsidRPr="00163C2B" w:rsidRDefault="00250BD8" w:rsidP="006A2AE4">
            <w:pPr>
              <w:spacing w:after="0" w:line="240" w:lineRule="auto"/>
              <w:jc w:val="right"/>
              <w:rPr>
                <w:rFonts w:asciiTheme="minorHAnsi" w:hAnsiTheme="minorHAnsi" w:cstheme="minorHAnsi"/>
                <w:color w:val="auto"/>
                <w:sz w:val="18"/>
                <w:szCs w:val="18"/>
                <w:lang w:val="es-ES"/>
              </w:rPr>
            </w:pPr>
            <w:r w:rsidRPr="00163C2B">
              <w:rPr>
                <w:rFonts w:asciiTheme="minorHAnsi" w:hAnsiTheme="minorHAnsi" w:cstheme="minorHAnsi"/>
                <w:color w:val="auto"/>
                <w:sz w:val="18"/>
                <w:szCs w:val="18"/>
                <w:lang w:val="es-ES"/>
              </w:rPr>
              <w:t xml:space="preserve">   </w:t>
            </w:r>
          </w:p>
        </w:tc>
        <w:tc>
          <w:tcPr>
            <w:tcW w:w="546" w:type="pct"/>
            <w:tcBorders>
              <w:top w:val="nil"/>
              <w:left w:val="nil"/>
              <w:bottom w:val="nil"/>
              <w:right w:val="single" w:sz="4" w:space="0" w:color="auto"/>
            </w:tcBorders>
            <w:noWrap/>
            <w:vAlign w:val="center"/>
            <w:hideMark/>
          </w:tcPr>
          <w:p w14:paraId="63A9D004" w14:textId="77777777" w:rsidR="00250BD8" w:rsidRPr="00163C2B" w:rsidRDefault="00250BD8" w:rsidP="006A2AE4">
            <w:pPr>
              <w:spacing w:after="0" w:line="240" w:lineRule="auto"/>
              <w:jc w:val="right"/>
              <w:rPr>
                <w:rFonts w:asciiTheme="minorHAnsi" w:hAnsiTheme="minorHAnsi" w:cstheme="minorHAnsi"/>
                <w:color w:val="auto"/>
                <w:sz w:val="18"/>
                <w:szCs w:val="18"/>
                <w:lang w:val="es-ES"/>
              </w:rPr>
            </w:pPr>
            <w:r w:rsidRPr="00163C2B">
              <w:rPr>
                <w:rFonts w:asciiTheme="minorHAnsi" w:hAnsiTheme="minorHAnsi" w:cstheme="minorHAnsi"/>
                <w:color w:val="auto"/>
                <w:sz w:val="18"/>
                <w:szCs w:val="18"/>
                <w:lang w:val="es-ES"/>
              </w:rPr>
              <w:t> </w:t>
            </w:r>
          </w:p>
        </w:tc>
        <w:tc>
          <w:tcPr>
            <w:tcW w:w="692" w:type="pct"/>
            <w:tcBorders>
              <w:top w:val="nil"/>
              <w:left w:val="nil"/>
              <w:bottom w:val="nil"/>
              <w:right w:val="single" w:sz="4" w:space="0" w:color="auto"/>
            </w:tcBorders>
            <w:noWrap/>
            <w:vAlign w:val="center"/>
          </w:tcPr>
          <w:p w14:paraId="049E0ACA" w14:textId="77777777" w:rsidR="00250BD8" w:rsidRPr="00163C2B" w:rsidRDefault="00250BD8" w:rsidP="006A2AE4">
            <w:pPr>
              <w:spacing w:after="0" w:line="240" w:lineRule="auto"/>
              <w:jc w:val="right"/>
              <w:rPr>
                <w:rFonts w:asciiTheme="minorHAnsi" w:hAnsiTheme="minorHAnsi" w:cstheme="minorHAnsi"/>
                <w:color w:val="auto"/>
                <w:sz w:val="18"/>
                <w:szCs w:val="18"/>
                <w:lang w:val="es-ES"/>
              </w:rPr>
            </w:pPr>
          </w:p>
        </w:tc>
        <w:tc>
          <w:tcPr>
            <w:tcW w:w="584" w:type="pct"/>
            <w:tcBorders>
              <w:top w:val="nil"/>
              <w:left w:val="single" w:sz="4" w:space="0" w:color="auto"/>
              <w:bottom w:val="nil"/>
              <w:right w:val="single" w:sz="4" w:space="0" w:color="auto"/>
            </w:tcBorders>
            <w:noWrap/>
            <w:vAlign w:val="center"/>
            <w:hideMark/>
          </w:tcPr>
          <w:p w14:paraId="1DC9DED4" w14:textId="77777777" w:rsidR="00250BD8" w:rsidRPr="00163C2B" w:rsidRDefault="00250BD8" w:rsidP="006A2AE4">
            <w:pPr>
              <w:spacing w:after="0" w:line="240" w:lineRule="auto"/>
              <w:jc w:val="right"/>
              <w:rPr>
                <w:rFonts w:asciiTheme="minorHAnsi" w:hAnsiTheme="minorHAnsi" w:cstheme="minorHAnsi"/>
                <w:color w:val="auto"/>
                <w:sz w:val="18"/>
                <w:szCs w:val="18"/>
                <w:lang w:val="es-ES"/>
              </w:rPr>
            </w:pPr>
            <w:r w:rsidRPr="00163C2B">
              <w:rPr>
                <w:rFonts w:asciiTheme="minorHAnsi" w:hAnsiTheme="minorHAnsi" w:cstheme="minorHAnsi"/>
                <w:color w:val="auto"/>
                <w:sz w:val="18"/>
                <w:szCs w:val="18"/>
                <w:lang w:val="es-ES"/>
              </w:rPr>
              <w:t xml:space="preserve">   </w:t>
            </w:r>
          </w:p>
        </w:tc>
        <w:tc>
          <w:tcPr>
            <w:tcW w:w="556" w:type="pct"/>
            <w:tcBorders>
              <w:top w:val="nil"/>
              <w:left w:val="nil"/>
              <w:bottom w:val="nil"/>
              <w:right w:val="single" w:sz="4" w:space="0" w:color="auto"/>
            </w:tcBorders>
            <w:vAlign w:val="center"/>
          </w:tcPr>
          <w:p w14:paraId="64763857" w14:textId="77777777" w:rsidR="00250BD8" w:rsidRPr="00163C2B" w:rsidRDefault="00250BD8" w:rsidP="006A2AE4">
            <w:pPr>
              <w:spacing w:after="0" w:line="240" w:lineRule="auto"/>
              <w:jc w:val="right"/>
              <w:rPr>
                <w:rFonts w:asciiTheme="minorHAnsi" w:hAnsiTheme="minorHAnsi" w:cstheme="minorHAnsi"/>
                <w:color w:val="auto"/>
                <w:sz w:val="18"/>
                <w:szCs w:val="18"/>
                <w:lang w:val="es-ES"/>
              </w:rPr>
            </w:pPr>
          </w:p>
        </w:tc>
        <w:tc>
          <w:tcPr>
            <w:tcW w:w="584" w:type="pct"/>
            <w:tcBorders>
              <w:top w:val="nil"/>
              <w:left w:val="single" w:sz="4" w:space="0" w:color="auto"/>
              <w:bottom w:val="nil"/>
              <w:right w:val="double" w:sz="6" w:space="0" w:color="auto"/>
            </w:tcBorders>
            <w:noWrap/>
            <w:vAlign w:val="center"/>
            <w:hideMark/>
          </w:tcPr>
          <w:p w14:paraId="265C4CD4" w14:textId="77777777" w:rsidR="00250BD8" w:rsidRPr="00163C2B" w:rsidRDefault="00250BD8" w:rsidP="006A2AE4">
            <w:pPr>
              <w:spacing w:after="0" w:line="240" w:lineRule="auto"/>
              <w:jc w:val="right"/>
              <w:rPr>
                <w:rFonts w:asciiTheme="minorHAnsi" w:hAnsiTheme="minorHAnsi" w:cstheme="minorHAnsi"/>
                <w:color w:val="auto"/>
                <w:sz w:val="18"/>
                <w:szCs w:val="18"/>
                <w:lang w:val="es-ES"/>
              </w:rPr>
            </w:pPr>
            <w:r w:rsidRPr="00163C2B">
              <w:rPr>
                <w:rFonts w:asciiTheme="minorHAnsi" w:hAnsiTheme="minorHAnsi" w:cstheme="minorHAnsi"/>
                <w:color w:val="auto"/>
                <w:sz w:val="18"/>
                <w:szCs w:val="18"/>
                <w:lang w:val="es-ES"/>
              </w:rPr>
              <w:t xml:space="preserve">   </w:t>
            </w:r>
          </w:p>
        </w:tc>
      </w:tr>
      <w:tr w:rsidR="00250BD8" w:rsidRPr="0036072C" w14:paraId="3D83CF00" w14:textId="77777777" w:rsidTr="007B4997">
        <w:trPr>
          <w:trHeight w:val="290"/>
        </w:trPr>
        <w:tc>
          <w:tcPr>
            <w:tcW w:w="1456" w:type="pct"/>
            <w:tcBorders>
              <w:top w:val="nil"/>
              <w:left w:val="double" w:sz="6" w:space="0" w:color="auto"/>
              <w:bottom w:val="single" w:sz="4" w:space="0" w:color="auto"/>
              <w:right w:val="single" w:sz="4" w:space="0" w:color="auto"/>
            </w:tcBorders>
            <w:noWrap/>
            <w:vAlign w:val="bottom"/>
            <w:hideMark/>
          </w:tcPr>
          <w:p w14:paraId="10005A05" w14:textId="77777777" w:rsidR="00250BD8" w:rsidRPr="003944EC" w:rsidRDefault="00250BD8" w:rsidP="00163C2B">
            <w:pPr>
              <w:spacing w:after="0" w:line="240" w:lineRule="auto"/>
              <w:rPr>
                <w:rFonts w:ascii="Calibri" w:hAnsi="Calibri" w:cs="Calibri"/>
                <w:color w:val="auto"/>
                <w:sz w:val="18"/>
                <w:szCs w:val="18"/>
                <w:lang w:val="es-ES"/>
              </w:rPr>
            </w:pPr>
            <w:r w:rsidRPr="003944EC">
              <w:rPr>
                <w:rFonts w:ascii="Calibri" w:hAnsi="Calibri" w:cs="Calibri"/>
                <w:color w:val="auto"/>
                <w:sz w:val="18"/>
                <w:szCs w:val="18"/>
                <w:lang w:val="es-ES"/>
              </w:rPr>
              <w:t xml:space="preserve"> Previsión para juicios </w:t>
            </w:r>
          </w:p>
        </w:tc>
        <w:tc>
          <w:tcPr>
            <w:tcW w:w="583" w:type="pct"/>
            <w:tcBorders>
              <w:top w:val="nil"/>
              <w:left w:val="nil"/>
              <w:bottom w:val="single" w:sz="4" w:space="0" w:color="auto"/>
              <w:right w:val="single" w:sz="4" w:space="0" w:color="auto"/>
            </w:tcBorders>
            <w:noWrap/>
            <w:vAlign w:val="center"/>
            <w:hideMark/>
          </w:tcPr>
          <w:p w14:paraId="788A23DE" w14:textId="12DF15D9" w:rsidR="00250BD8" w:rsidRPr="00163C2B" w:rsidRDefault="00A90871" w:rsidP="00163C2B">
            <w:pPr>
              <w:spacing w:after="0" w:line="240" w:lineRule="auto"/>
              <w:jc w:val="right"/>
              <w:rPr>
                <w:rFonts w:asciiTheme="minorHAnsi" w:hAnsiTheme="minorHAnsi" w:cstheme="minorHAnsi"/>
                <w:color w:val="auto"/>
                <w:sz w:val="18"/>
                <w:szCs w:val="18"/>
                <w:lang w:val="es-ES"/>
              </w:rPr>
            </w:pPr>
            <w:r w:rsidRPr="00A90871">
              <w:rPr>
                <w:rFonts w:asciiTheme="minorHAnsi" w:hAnsiTheme="minorHAnsi" w:cstheme="minorHAnsi"/>
                <w:sz w:val="18"/>
                <w:szCs w:val="18"/>
              </w:rPr>
              <w:t>417.341.688</w:t>
            </w:r>
          </w:p>
        </w:tc>
        <w:tc>
          <w:tcPr>
            <w:tcW w:w="546" w:type="pct"/>
            <w:tcBorders>
              <w:top w:val="nil"/>
              <w:left w:val="nil"/>
              <w:bottom w:val="single" w:sz="4" w:space="0" w:color="auto"/>
              <w:right w:val="single" w:sz="4" w:space="0" w:color="auto"/>
            </w:tcBorders>
            <w:noWrap/>
            <w:vAlign w:val="center"/>
            <w:hideMark/>
          </w:tcPr>
          <w:p w14:paraId="668EE260" w14:textId="2D907085" w:rsidR="00250BD8" w:rsidRPr="00163C2B" w:rsidRDefault="00A90871" w:rsidP="00163C2B">
            <w:pPr>
              <w:spacing w:after="0" w:line="240" w:lineRule="auto"/>
              <w:jc w:val="right"/>
              <w:rPr>
                <w:rFonts w:asciiTheme="minorHAnsi" w:hAnsiTheme="minorHAnsi" w:cstheme="minorHAnsi"/>
                <w:color w:val="auto"/>
                <w:sz w:val="18"/>
                <w:szCs w:val="18"/>
                <w:lang w:val="es-ES"/>
              </w:rPr>
            </w:pPr>
            <w:r w:rsidRPr="00A90871">
              <w:rPr>
                <w:rFonts w:asciiTheme="minorHAnsi" w:hAnsiTheme="minorHAnsi" w:cstheme="minorHAnsi"/>
                <w:sz w:val="18"/>
                <w:szCs w:val="18"/>
              </w:rPr>
              <w:t>(45.655.906)</w:t>
            </w:r>
          </w:p>
        </w:tc>
        <w:tc>
          <w:tcPr>
            <w:tcW w:w="692" w:type="pct"/>
            <w:tcBorders>
              <w:top w:val="nil"/>
              <w:left w:val="nil"/>
              <w:bottom w:val="single" w:sz="4" w:space="0" w:color="auto"/>
              <w:right w:val="single" w:sz="4" w:space="0" w:color="auto"/>
            </w:tcBorders>
            <w:noWrap/>
            <w:vAlign w:val="center"/>
          </w:tcPr>
          <w:p w14:paraId="128F57EA" w14:textId="0938AF6F" w:rsidR="00250BD8" w:rsidRPr="00163C2B" w:rsidRDefault="00A90871" w:rsidP="00163C2B">
            <w:pPr>
              <w:spacing w:after="0" w:line="240" w:lineRule="auto"/>
              <w:jc w:val="right"/>
              <w:rPr>
                <w:rFonts w:asciiTheme="minorHAnsi" w:hAnsiTheme="minorHAnsi" w:cstheme="minorHAnsi"/>
                <w:color w:val="auto"/>
                <w:sz w:val="18"/>
                <w:szCs w:val="18"/>
                <w:lang w:val="es-ES"/>
              </w:rPr>
            </w:pPr>
            <w:r w:rsidRPr="00A90871">
              <w:rPr>
                <w:rFonts w:asciiTheme="minorHAnsi" w:hAnsiTheme="minorHAnsi" w:cstheme="minorHAnsi"/>
                <w:sz w:val="18"/>
                <w:szCs w:val="18"/>
              </w:rPr>
              <w:t>(22.611.689)</w:t>
            </w:r>
          </w:p>
        </w:tc>
        <w:tc>
          <w:tcPr>
            <w:tcW w:w="584" w:type="pct"/>
            <w:tcBorders>
              <w:top w:val="nil"/>
              <w:left w:val="single" w:sz="4" w:space="0" w:color="auto"/>
              <w:bottom w:val="single" w:sz="4" w:space="0" w:color="auto"/>
              <w:right w:val="single" w:sz="4" w:space="0" w:color="auto"/>
            </w:tcBorders>
            <w:noWrap/>
            <w:vAlign w:val="center"/>
            <w:hideMark/>
          </w:tcPr>
          <w:p w14:paraId="65545BCE" w14:textId="3EECD433" w:rsidR="00250BD8" w:rsidRPr="00163C2B" w:rsidRDefault="00A90871" w:rsidP="00163C2B">
            <w:pPr>
              <w:spacing w:after="0" w:line="240" w:lineRule="auto"/>
              <w:jc w:val="right"/>
              <w:rPr>
                <w:rFonts w:asciiTheme="minorHAnsi" w:hAnsiTheme="minorHAnsi" w:cstheme="minorHAnsi"/>
                <w:color w:val="auto"/>
                <w:sz w:val="18"/>
                <w:szCs w:val="18"/>
                <w:lang w:val="en-US"/>
              </w:rPr>
            </w:pPr>
            <w:r w:rsidRPr="00A90871">
              <w:rPr>
                <w:rFonts w:asciiTheme="minorHAnsi" w:hAnsiTheme="minorHAnsi" w:cstheme="minorHAnsi"/>
                <w:sz w:val="18"/>
                <w:szCs w:val="18"/>
              </w:rPr>
              <w:t>349.074.093</w:t>
            </w:r>
          </w:p>
        </w:tc>
        <w:tc>
          <w:tcPr>
            <w:tcW w:w="556" w:type="pct"/>
            <w:tcBorders>
              <w:top w:val="nil"/>
              <w:left w:val="nil"/>
              <w:bottom w:val="single" w:sz="4" w:space="0" w:color="auto"/>
              <w:right w:val="single" w:sz="4" w:space="0" w:color="auto"/>
            </w:tcBorders>
            <w:vAlign w:val="center"/>
          </w:tcPr>
          <w:p w14:paraId="7052E86A" w14:textId="39B8EA7D" w:rsidR="00250BD8" w:rsidRPr="00163C2B" w:rsidRDefault="00A90871" w:rsidP="00163C2B">
            <w:pPr>
              <w:spacing w:after="0" w:line="240" w:lineRule="auto"/>
              <w:jc w:val="right"/>
              <w:rPr>
                <w:rFonts w:asciiTheme="minorHAnsi" w:hAnsiTheme="minorHAnsi" w:cstheme="minorHAnsi"/>
                <w:color w:val="auto"/>
                <w:sz w:val="18"/>
                <w:szCs w:val="18"/>
                <w:lang w:val="en-US"/>
              </w:rPr>
            </w:pPr>
            <w:r w:rsidRPr="00A90871">
              <w:rPr>
                <w:rFonts w:asciiTheme="minorHAnsi" w:hAnsiTheme="minorHAnsi" w:cstheme="minorHAnsi"/>
                <w:sz w:val="18"/>
                <w:szCs w:val="18"/>
              </w:rPr>
              <w:t>417.341.688</w:t>
            </w:r>
          </w:p>
        </w:tc>
        <w:tc>
          <w:tcPr>
            <w:tcW w:w="584" w:type="pct"/>
            <w:tcBorders>
              <w:top w:val="nil"/>
              <w:left w:val="single" w:sz="4" w:space="0" w:color="auto"/>
              <w:bottom w:val="single" w:sz="4" w:space="0" w:color="auto"/>
              <w:right w:val="double" w:sz="6" w:space="0" w:color="auto"/>
            </w:tcBorders>
            <w:noWrap/>
            <w:vAlign w:val="center"/>
            <w:hideMark/>
          </w:tcPr>
          <w:p w14:paraId="37AB3101" w14:textId="6B66B056" w:rsidR="00250BD8" w:rsidRPr="00163C2B" w:rsidRDefault="00A90871" w:rsidP="00163C2B">
            <w:pPr>
              <w:spacing w:after="0" w:line="240" w:lineRule="auto"/>
              <w:jc w:val="right"/>
              <w:rPr>
                <w:rFonts w:asciiTheme="minorHAnsi" w:hAnsiTheme="minorHAnsi" w:cstheme="minorHAnsi"/>
                <w:color w:val="auto"/>
                <w:sz w:val="18"/>
                <w:szCs w:val="18"/>
                <w:lang w:val="en-US"/>
              </w:rPr>
            </w:pPr>
            <w:r w:rsidRPr="00A90871">
              <w:rPr>
                <w:rFonts w:asciiTheme="minorHAnsi" w:hAnsiTheme="minorHAnsi" w:cstheme="minorHAnsi"/>
                <w:sz w:val="18"/>
                <w:szCs w:val="18"/>
              </w:rPr>
              <w:t>276.835.466</w:t>
            </w:r>
          </w:p>
        </w:tc>
      </w:tr>
      <w:tr w:rsidR="00250BD8" w:rsidRPr="00C30F5C" w14:paraId="2227927A" w14:textId="77777777" w:rsidTr="007B4997">
        <w:trPr>
          <w:trHeight w:val="300"/>
        </w:trPr>
        <w:tc>
          <w:tcPr>
            <w:tcW w:w="1456" w:type="pct"/>
            <w:tcBorders>
              <w:top w:val="nil"/>
              <w:left w:val="double" w:sz="6" w:space="0" w:color="auto"/>
              <w:bottom w:val="double" w:sz="6" w:space="0" w:color="auto"/>
              <w:right w:val="single" w:sz="4" w:space="0" w:color="auto"/>
            </w:tcBorders>
            <w:noWrap/>
            <w:vAlign w:val="center"/>
            <w:hideMark/>
          </w:tcPr>
          <w:p w14:paraId="04A91276" w14:textId="77777777" w:rsidR="00250BD8" w:rsidRPr="005C5C62" w:rsidRDefault="00250BD8" w:rsidP="00163C2B">
            <w:pPr>
              <w:spacing w:after="0" w:line="240" w:lineRule="auto"/>
              <w:rPr>
                <w:rFonts w:ascii="Calibri" w:hAnsi="Calibri" w:cs="Calibri"/>
                <w:b/>
                <w:color w:val="auto"/>
                <w:sz w:val="18"/>
                <w:szCs w:val="18"/>
                <w:lang w:val="en-US"/>
              </w:rPr>
            </w:pPr>
            <w:r w:rsidRPr="0036072C">
              <w:rPr>
                <w:rFonts w:ascii="Calibri" w:hAnsi="Calibri" w:cs="Calibri"/>
                <w:color w:val="auto"/>
                <w:sz w:val="18"/>
                <w:szCs w:val="18"/>
                <w:lang w:val="en-US"/>
              </w:rPr>
              <w:t xml:space="preserve"> </w:t>
            </w:r>
            <w:r w:rsidRPr="005C5C62">
              <w:rPr>
                <w:rFonts w:ascii="Calibri" w:hAnsi="Calibri" w:cs="Calibri"/>
                <w:b/>
                <w:color w:val="auto"/>
                <w:sz w:val="18"/>
                <w:szCs w:val="18"/>
                <w:lang w:val="en-US"/>
              </w:rPr>
              <w:t xml:space="preserve">Total </w:t>
            </w:r>
            <w:proofErr w:type="spellStart"/>
            <w:r w:rsidRPr="005C5C62">
              <w:rPr>
                <w:rFonts w:ascii="Calibri" w:hAnsi="Calibri" w:cs="Calibri"/>
                <w:b/>
                <w:color w:val="auto"/>
                <w:sz w:val="18"/>
                <w:szCs w:val="18"/>
                <w:lang w:val="en-US"/>
              </w:rPr>
              <w:t>previsiones</w:t>
            </w:r>
            <w:proofErr w:type="spellEnd"/>
            <w:r w:rsidRPr="005C5C62">
              <w:rPr>
                <w:rFonts w:ascii="Calibri" w:hAnsi="Calibri" w:cs="Calibri"/>
                <w:b/>
                <w:color w:val="auto"/>
                <w:sz w:val="18"/>
                <w:szCs w:val="18"/>
                <w:lang w:val="en-US"/>
              </w:rPr>
              <w:t xml:space="preserve"> de </w:t>
            </w:r>
            <w:proofErr w:type="spellStart"/>
            <w:r w:rsidRPr="005C5C62">
              <w:rPr>
                <w:rFonts w:ascii="Calibri" w:hAnsi="Calibri" w:cs="Calibri"/>
                <w:b/>
                <w:color w:val="auto"/>
                <w:sz w:val="18"/>
                <w:szCs w:val="18"/>
                <w:lang w:val="en-US"/>
              </w:rPr>
              <w:t>Pasivo</w:t>
            </w:r>
            <w:proofErr w:type="spellEnd"/>
            <w:r w:rsidRPr="005C5C62">
              <w:rPr>
                <w:rFonts w:ascii="Calibri" w:hAnsi="Calibri" w:cs="Calibri"/>
                <w:b/>
                <w:color w:val="auto"/>
                <w:sz w:val="18"/>
                <w:szCs w:val="18"/>
                <w:lang w:val="en-US"/>
              </w:rPr>
              <w:t xml:space="preserve"> </w:t>
            </w:r>
          </w:p>
        </w:tc>
        <w:tc>
          <w:tcPr>
            <w:tcW w:w="583" w:type="pct"/>
            <w:tcBorders>
              <w:top w:val="nil"/>
              <w:left w:val="nil"/>
              <w:bottom w:val="double" w:sz="6" w:space="0" w:color="auto"/>
              <w:right w:val="single" w:sz="4" w:space="0" w:color="auto"/>
            </w:tcBorders>
            <w:noWrap/>
            <w:vAlign w:val="center"/>
            <w:hideMark/>
          </w:tcPr>
          <w:p w14:paraId="6535FC13" w14:textId="478DA96B" w:rsidR="00250BD8" w:rsidRPr="00163C2B" w:rsidRDefault="00A90871" w:rsidP="00163C2B">
            <w:pPr>
              <w:spacing w:after="0" w:line="240" w:lineRule="auto"/>
              <w:jc w:val="right"/>
              <w:rPr>
                <w:rFonts w:asciiTheme="minorHAnsi" w:hAnsiTheme="minorHAnsi" w:cstheme="minorHAnsi"/>
                <w:b/>
                <w:bCs/>
                <w:color w:val="auto"/>
                <w:sz w:val="18"/>
                <w:szCs w:val="18"/>
                <w:lang w:val="es-ES"/>
              </w:rPr>
            </w:pPr>
            <w:r w:rsidRPr="00A90871">
              <w:rPr>
                <w:rFonts w:asciiTheme="minorHAnsi" w:hAnsiTheme="minorHAnsi" w:cstheme="minorHAnsi"/>
                <w:b/>
                <w:bCs/>
                <w:sz w:val="18"/>
                <w:szCs w:val="18"/>
              </w:rPr>
              <w:t>702.028.278</w:t>
            </w:r>
          </w:p>
        </w:tc>
        <w:tc>
          <w:tcPr>
            <w:tcW w:w="546" w:type="pct"/>
            <w:tcBorders>
              <w:top w:val="nil"/>
              <w:left w:val="nil"/>
              <w:bottom w:val="double" w:sz="6" w:space="0" w:color="auto"/>
              <w:right w:val="single" w:sz="4" w:space="0" w:color="auto"/>
            </w:tcBorders>
            <w:noWrap/>
            <w:vAlign w:val="center"/>
            <w:hideMark/>
          </w:tcPr>
          <w:p w14:paraId="6314627B" w14:textId="17BF8F14" w:rsidR="00250BD8" w:rsidRPr="00163C2B" w:rsidRDefault="00A90871" w:rsidP="00163C2B">
            <w:pPr>
              <w:spacing w:after="0" w:line="240" w:lineRule="auto"/>
              <w:jc w:val="right"/>
              <w:rPr>
                <w:rFonts w:asciiTheme="minorHAnsi" w:hAnsiTheme="minorHAnsi" w:cstheme="minorHAnsi"/>
                <w:b/>
                <w:bCs/>
                <w:color w:val="auto"/>
                <w:sz w:val="18"/>
                <w:szCs w:val="18"/>
                <w:lang w:val="es-ES"/>
              </w:rPr>
            </w:pPr>
            <w:r w:rsidRPr="00A90871">
              <w:rPr>
                <w:rFonts w:asciiTheme="minorHAnsi" w:hAnsiTheme="minorHAnsi" w:cstheme="minorHAnsi"/>
                <w:b/>
                <w:bCs/>
                <w:sz w:val="18"/>
                <w:szCs w:val="18"/>
              </w:rPr>
              <w:t>(76.732.617)</w:t>
            </w:r>
          </w:p>
        </w:tc>
        <w:tc>
          <w:tcPr>
            <w:tcW w:w="692" w:type="pct"/>
            <w:tcBorders>
              <w:top w:val="nil"/>
              <w:left w:val="nil"/>
              <w:bottom w:val="double" w:sz="6" w:space="0" w:color="auto"/>
              <w:right w:val="single" w:sz="4" w:space="0" w:color="auto"/>
            </w:tcBorders>
            <w:noWrap/>
            <w:vAlign w:val="center"/>
          </w:tcPr>
          <w:p w14:paraId="2012F302" w14:textId="09FFC6AB" w:rsidR="00250BD8" w:rsidRPr="00163C2B" w:rsidRDefault="00A90871" w:rsidP="00163C2B">
            <w:pPr>
              <w:spacing w:after="0" w:line="240" w:lineRule="auto"/>
              <w:jc w:val="right"/>
              <w:rPr>
                <w:rFonts w:asciiTheme="minorHAnsi" w:hAnsiTheme="minorHAnsi" w:cstheme="minorHAnsi"/>
                <w:b/>
                <w:bCs/>
                <w:color w:val="auto"/>
                <w:sz w:val="18"/>
                <w:szCs w:val="18"/>
                <w:lang w:val="es-ES"/>
              </w:rPr>
            </w:pPr>
            <w:r w:rsidRPr="00A90871">
              <w:rPr>
                <w:rFonts w:asciiTheme="minorHAnsi" w:hAnsiTheme="minorHAnsi" w:cstheme="minorHAnsi"/>
                <w:b/>
                <w:bCs/>
                <w:sz w:val="18"/>
                <w:szCs w:val="18"/>
              </w:rPr>
              <w:t>(38.037.402)</w:t>
            </w:r>
          </w:p>
        </w:tc>
        <w:tc>
          <w:tcPr>
            <w:tcW w:w="584" w:type="pct"/>
            <w:tcBorders>
              <w:top w:val="nil"/>
              <w:left w:val="single" w:sz="4" w:space="0" w:color="auto"/>
              <w:bottom w:val="double" w:sz="6" w:space="0" w:color="auto"/>
              <w:right w:val="single" w:sz="4" w:space="0" w:color="auto"/>
            </w:tcBorders>
            <w:noWrap/>
            <w:vAlign w:val="center"/>
            <w:hideMark/>
          </w:tcPr>
          <w:p w14:paraId="5A625608" w14:textId="3D62CFA9" w:rsidR="00250BD8" w:rsidRPr="00163C2B" w:rsidRDefault="00A90871" w:rsidP="00163C2B">
            <w:pPr>
              <w:spacing w:after="0" w:line="240" w:lineRule="auto"/>
              <w:jc w:val="right"/>
              <w:rPr>
                <w:rFonts w:asciiTheme="minorHAnsi" w:hAnsiTheme="minorHAnsi" w:cstheme="minorHAnsi"/>
                <w:b/>
                <w:bCs/>
                <w:color w:val="auto"/>
                <w:sz w:val="18"/>
                <w:szCs w:val="18"/>
                <w:lang w:val="es-ES"/>
              </w:rPr>
            </w:pPr>
            <w:r w:rsidRPr="00A90871">
              <w:rPr>
                <w:rFonts w:asciiTheme="minorHAnsi" w:hAnsiTheme="minorHAnsi" w:cstheme="minorHAnsi"/>
                <w:b/>
                <w:bCs/>
                <w:sz w:val="18"/>
                <w:szCs w:val="18"/>
              </w:rPr>
              <w:t>587.258.259</w:t>
            </w:r>
          </w:p>
        </w:tc>
        <w:tc>
          <w:tcPr>
            <w:tcW w:w="556" w:type="pct"/>
            <w:tcBorders>
              <w:top w:val="nil"/>
              <w:left w:val="nil"/>
              <w:bottom w:val="double" w:sz="6" w:space="0" w:color="auto"/>
              <w:right w:val="single" w:sz="4" w:space="0" w:color="auto"/>
            </w:tcBorders>
            <w:vAlign w:val="center"/>
          </w:tcPr>
          <w:p w14:paraId="098B44D4" w14:textId="625EB1A2" w:rsidR="00250BD8" w:rsidRPr="00163C2B" w:rsidRDefault="00A90871" w:rsidP="00163C2B">
            <w:pPr>
              <w:spacing w:after="0" w:line="240" w:lineRule="auto"/>
              <w:jc w:val="right"/>
              <w:rPr>
                <w:rFonts w:asciiTheme="minorHAnsi" w:hAnsiTheme="minorHAnsi" w:cstheme="minorHAnsi"/>
                <w:b/>
                <w:bCs/>
                <w:color w:val="auto"/>
                <w:sz w:val="18"/>
                <w:szCs w:val="18"/>
                <w:lang w:val="es-ES"/>
              </w:rPr>
            </w:pPr>
            <w:r w:rsidRPr="00A90871">
              <w:rPr>
                <w:rFonts w:asciiTheme="minorHAnsi" w:hAnsiTheme="minorHAnsi" w:cstheme="minorHAnsi"/>
                <w:b/>
                <w:bCs/>
                <w:sz w:val="18"/>
                <w:szCs w:val="18"/>
              </w:rPr>
              <w:t>702.028.278</w:t>
            </w:r>
          </w:p>
        </w:tc>
        <w:tc>
          <w:tcPr>
            <w:tcW w:w="584" w:type="pct"/>
            <w:tcBorders>
              <w:top w:val="nil"/>
              <w:left w:val="single" w:sz="4" w:space="0" w:color="auto"/>
              <w:bottom w:val="double" w:sz="6" w:space="0" w:color="auto"/>
              <w:right w:val="double" w:sz="6" w:space="0" w:color="auto"/>
            </w:tcBorders>
            <w:noWrap/>
            <w:vAlign w:val="center"/>
            <w:hideMark/>
          </w:tcPr>
          <w:p w14:paraId="3EDC3D47" w14:textId="28489B2F" w:rsidR="00250BD8" w:rsidRPr="00163C2B" w:rsidRDefault="00A90871" w:rsidP="00163C2B">
            <w:pPr>
              <w:spacing w:after="0" w:line="240" w:lineRule="auto"/>
              <w:jc w:val="right"/>
              <w:rPr>
                <w:rFonts w:asciiTheme="minorHAnsi" w:hAnsiTheme="minorHAnsi" w:cstheme="minorHAnsi"/>
                <w:b/>
                <w:bCs/>
                <w:color w:val="auto"/>
                <w:sz w:val="18"/>
                <w:szCs w:val="18"/>
                <w:lang w:val="es-ES"/>
              </w:rPr>
            </w:pPr>
            <w:r w:rsidRPr="00A90871">
              <w:rPr>
                <w:rFonts w:asciiTheme="minorHAnsi" w:hAnsiTheme="minorHAnsi" w:cstheme="minorHAnsi"/>
                <w:b/>
                <w:bCs/>
                <w:sz w:val="18"/>
                <w:szCs w:val="18"/>
              </w:rPr>
              <w:t>466.032.714</w:t>
            </w:r>
          </w:p>
        </w:tc>
      </w:tr>
    </w:tbl>
    <w:p w14:paraId="632B294F" w14:textId="77777777" w:rsidR="0036072C" w:rsidRDefault="009B4136" w:rsidP="00185549">
      <w:pPr>
        <w:ind w:left="-567"/>
        <w:rPr>
          <w:sz w:val="20"/>
          <w:szCs w:val="20"/>
          <w:lang w:val="es-AR"/>
        </w:rPr>
      </w:pPr>
      <w:r>
        <w:rPr>
          <w:sz w:val="20"/>
          <w:szCs w:val="20"/>
          <w:lang w:val="es-AR"/>
        </w:rPr>
        <w:t xml:space="preserve"> </w:t>
      </w:r>
    </w:p>
    <w:p w14:paraId="09DCB77C" w14:textId="77777777" w:rsidR="00CC4A70" w:rsidRDefault="00CC4A70" w:rsidP="0036072C">
      <w:pPr>
        <w:ind w:left="-567"/>
        <w:rPr>
          <w:sz w:val="20"/>
          <w:szCs w:val="20"/>
          <w:lang w:val="es-AR"/>
        </w:rPr>
      </w:pPr>
    </w:p>
    <w:p w14:paraId="7377C638" w14:textId="77777777" w:rsidR="006B5146" w:rsidRDefault="009B4136" w:rsidP="00185549">
      <w:pPr>
        <w:ind w:left="-567"/>
        <w:rPr>
          <w:sz w:val="20"/>
          <w:szCs w:val="20"/>
          <w:lang w:val="es-AR"/>
        </w:rPr>
      </w:pPr>
      <w:r>
        <w:rPr>
          <w:sz w:val="20"/>
          <w:szCs w:val="20"/>
          <w:lang w:val="es-AR"/>
        </w:rPr>
        <w:t xml:space="preserve">         </w:t>
      </w:r>
      <w:r>
        <w:rPr>
          <w:sz w:val="20"/>
          <w:szCs w:val="20"/>
          <w:lang w:val="es-AR"/>
        </w:rPr>
        <w:tab/>
      </w:r>
      <w:bookmarkStart w:id="35" w:name="_MON_1523713748"/>
      <w:bookmarkEnd w:id="35"/>
      <w:r w:rsidR="00D1310D">
        <w:rPr>
          <w:sz w:val="20"/>
          <w:szCs w:val="20"/>
          <w:lang w:val="es-AR"/>
        </w:rPr>
        <w:t xml:space="preserve">      </w:t>
      </w:r>
    </w:p>
    <w:p w14:paraId="54FC38B2" w14:textId="77777777" w:rsidR="000C2F79" w:rsidRDefault="009979AA" w:rsidP="00185549">
      <w:pPr>
        <w:ind w:left="-567"/>
        <w:rPr>
          <w:b/>
          <w:sz w:val="24"/>
          <w:szCs w:val="24"/>
          <w:lang w:val="es-AR"/>
        </w:rPr>
      </w:pPr>
      <w:r>
        <w:rPr>
          <w:sz w:val="20"/>
          <w:szCs w:val="20"/>
          <w:lang w:val="es-AR"/>
        </w:rPr>
        <w:br w:type="page"/>
      </w:r>
    </w:p>
    <w:p w14:paraId="6B17E34C" w14:textId="3B0E848D" w:rsidR="009979AA" w:rsidRDefault="009979AA" w:rsidP="009979AA">
      <w:pPr>
        <w:pStyle w:val="BodySingle"/>
        <w:jc w:val="center"/>
        <w:rPr>
          <w:b/>
          <w:sz w:val="24"/>
          <w:szCs w:val="24"/>
          <w:lang w:val="es-AR"/>
        </w:rPr>
      </w:pPr>
      <w:r>
        <w:rPr>
          <w:b/>
          <w:sz w:val="24"/>
          <w:szCs w:val="24"/>
          <w:lang w:val="es-AR"/>
        </w:rPr>
        <w:lastRenderedPageBreak/>
        <w:t xml:space="preserve">Anexo II </w:t>
      </w:r>
      <w:r w:rsidR="00C313D8">
        <w:rPr>
          <w:b/>
          <w:sz w:val="24"/>
          <w:szCs w:val="24"/>
          <w:lang w:val="es-AR"/>
        </w:rPr>
        <w:t xml:space="preserve">– </w:t>
      </w:r>
      <w:r>
        <w:rPr>
          <w:b/>
          <w:sz w:val="24"/>
          <w:szCs w:val="24"/>
          <w:lang w:val="es-AR"/>
        </w:rPr>
        <w:t>Activos en Moneda Extranjera</w:t>
      </w:r>
    </w:p>
    <w:p w14:paraId="0E77C443" w14:textId="77777777" w:rsidR="00731C50" w:rsidRDefault="00731C50" w:rsidP="009979AA">
      <w:pPr>
        <w:pStyle w:val="BodySingle"/>
        <w:jc w:val="center"/>
        <w:rPr>
          <w:rFonts w:ascii="Times New Roman" w:hAnsi="Times New Roman"/>
          <w:b/>
          <w:sz w:val="24"/>
          <w:szCs w:val="24"/>
          <w:lang w:val="es-AR"/>
        </w:rPr>
      </w:pPr>
    </w:p>
    <w:tbl>
      <w:tblPr>
        <w:tblpPr w:leftFromText="181" w:rightFromText="181" w:vertAnchor="text" w:horzAnchor="page" w:tblpXSpec="center" w:tblpY="1"/>
        <w:tblOverlap w:val="never"/>
        <w:tblW w:w="9368" w:type="dxa"/>
        <w:tblCellMar>
          <w:left w:w="0" w:type="dxa"/>
          <w:right w:w="0" w:type="dxa"/>
        </w:tblCellMar>
        <w:tblLook w:val="04A0" w:firstRow="1" w:lastRow="0" w:firstColumn="1" w:lastColumn="0" w:noHBand="0" w:noVBand="1"/>
      </w:tblPr>
      <w:tblGrid>
        <w:gridCol w:w="2593"/>
        <w:gridCol w:w="1274"/>
        <w:gridCol w:w="819"/>
        <w:gridCol w:w="1586"/>
        <w:gridCol w:w="1502"/>
        <w:gridCol w:w="1594"/>
      </w:tblGrid>
      <w:tr w:rsidR="00342808" w:rsidRPr="00266B8D" w14:paraId="3EC6FDE1" w14:textId="77777777" w:rsidTr="001C2FB7">
        <w:trPr>
          <w:trHeight w:val="300"/>
        </w:trPr>
        <w:tc>
          <w:tcPr>
            <w:tcW w:w="2593" w:type="dxa"/>
            <w:tcBorders>
              <w:top w:val="double" w:sz="6" w:space="0" w:color="auto"/>
              <w:left w:val="double" w:sz="6" w:space="0" w:color="auto"/>
              <w:bottom w:val="nil"/>
              <w:right w:val="single" w:sz="4" w:space="0" w:color="auto"/>
            </w:tcBorders>
            <w:noWrap/>
            <w:tcMar>
              <w:top w:w="15" w:type="dxa"/>
              <w:left w:w="15" w:type="dxa"/>
              <w:bottom w:w="0" w:type="dxa"/>
              <w:right w:w="15" w:type="dxa"/>
            </w:tcMar>
            <w:vAlign w:val="bottom"/>
            <w:hideMark/>
          </w:tcPr>
          <w:p w14:paraId="23B0F650" w14:textId="77777777" w:rsidR="00342808" w:rsidRPr="00E41403" w:rsidRDefault="00342808" w:rsidP="00FA2550">
            <w:pPr>
              <w:spacing w:after="0" w:line="240" w:lineRule="auto"/>
              <w:rPr>
                <w:rFonts w:ascii="Calibri" w:hAnsi="Calibri" w:cs="Calibri"/>
                <w:b/>
                <w:bCs/>
                <w:color w:val="auto"/>
                <w:sz w:val="22"/>
                <w:szCs w:val="22"/>
                <w:lang w:val="es-ES"/>
              </w:rPr>
            </w:pPr>
          </w:p>
        </w:tc>
        <w:tc>
          <w:tcPr>
            <w:tcW w:w="1274" w:type="dxa"/>
            <w:tcBorders>
              <w:top w:val="double" w:sz="6" w:space="0" w:color="auto"/>
              <w:left w:val="nil"/>
              <w:bottom w:val="nil"/>
              <w:right w:val="single" w:sz="4" w:space="0" w:color="auto"/>
            </w:tcBorders>
            <w:noWrap/>
            <w:tcMar>
              <w:top w:w="15" w:type="dxa"/>
              <w:left w:w="15" w:type="dxa"/>
              <w:bottom w:w="0" w:type="dxa"/>
              <w:right w:w="15" w:type="dxa"/>
            </w:tcMar>
            <w:vAlign w:val="bottom"/>
            <w:hideMark/>
          </w:tcPr>
          <w:p w14:paraId="56E628D6" w14:textId="77777777" w:rsidR="00342808" w:rsidRPr="003944EC" w:rsidRDefault="00342808" w:rsidP="00FA2550">
            <w:pPr>
              <w:jc w:val="center"/>
              <w:rPr>
                <w:rFonts w:ascii="Calibri" w:hAnsi="Calibri" w:cs="Calibri"/>
                <w:b/>
                <w:bCs/>
                <w:sz w:val="22"/>
                <w:szCs w:val="22"/>
                <w:lang w:val="es-ES"/>
              </w:rPr>
            </w:pPr>
            <w:r w:rsidRPr="003944EC">
              <w:rPr>
                <w:rFonts w:ascii="Calibri" w:hAnsi="Calibri" w:cs="Calibri"/>
                <w:b/>
                <w:bCs/>
                <w:sz w:val="22"/>
                <w:szCs w:val="22"/>
                <w:lang w:val="es-ES"/>
              </w:rPr>
              <w:t xml:space="preserve">Clase y monto </w:t>
            </w:r>
          </w:p>
        </w:tc>
        <w:tc>
          <w:tcPr>
            <w:tcW w:w="819" w:type="dxa"/>
            <w:tcBorders>
              <w:top w:val="double" w:sz="6" w:space="0" w:color="auto"/>
              <w:left w:val="nil"/>
              <w:bottom w:val="nil"/>
              <w:right w:val="single" w:sz="4" w:space="0" w:color="auto"/>
            </w:tcBorders>
            <w:noWrap/>
            <w:tcMar>
              <w:top w:w="15" w:type="dxa"/>
              <w:left w:w="15" w:type="dxa"/>
              <w:bottom w:w="0" w:type="dxa"/>
              <w:right w:w="15" w:type="dxa"/>
            </w:tcMar>
            <w:vAlign w:val="bottom"/>
            <w:hideMark/>
          </w:tcPr>
          <w:p w14:paraId="56B98869" w14:textId="77777777" w:rsidR="00342808" w:rsidRPr="003944EC" w:rsidRDefault="00342808" w:rsidP="00FA2550">
            <w:pPr>
              <w:jc w:val="center"/>
              <w:rPr>
                <w:rFonts w:ascii="Calibri" w:hAnsi="Calibri" w:cs="Calibri"/>
                <w:b/>
                <w:bCs/>
                <w:sz w:val="22"/>
                <w:szCs w:val="22"/>
                <w:lang w:val="es-ES"/>
              </w:rPr>
            </w:pPr>
            <w:r w:rsidRPr="003944EC">
              <w:rPr>
                <w:rFonts w:ascii="Calibri" w:hAnsi="Calibri" w:cs="Calibri"/>
                <w:b/>
                <w:bCs/>
                <w:sz w:val="22"/>
                <w:szCs w:val="22"/>
                <w:lang w:val="es-ES"/>
              </w:rPr>
              <w:t>Tipo de</w:t>
            </w:r>
          </w:p>
        </w:tc>
        <w:tc>
          <w:tcPr>
            <w:tcW w:w="4682" w:type="dxa"/>
            <w:gridSpan w:val="3"/>
            <w:vMerge w:val="restart"/>
            <w:tcBorders>
              <w:top w:val="double" w:sz="4" w:space="0" w:color="auto"/>
              <w:left w:val="single" w:sz="4" w:space="0" w:color="auto"/>
              <w:right w:val="double" w:sz="4" w:space="0" w:color="auto"/>
            </w:tcBorders>
          </w:tcPr>
          <w:p w14:paraId="26B308DA" w14:textId="77777777" w:rsidR="00342808" w:rsidRDefault="00342808" w:rsidP="00342808">
            <w:pPr>
              <w:ind w:left="1935" w:hanging="1935"/>
              <w:jc w:val="center"/>
              <w:rPr>
                <w:rFonts w:ascii="Calibri" w:hAnsi="Calibri" w:cs="Calibri"/>
                <w:b/>
                <w:bCs/>
                <w:sz w:val="22"/>
                <w:szCs w:val="22"/>
                <w:lang w:val="es-ES"/>
              </w:rPr>
            </w:pPr>
            <w:r w:rsidRPr="00FA2550">
              <w:rPr>
                <w:rFonts w:ascii="Calibri" w:hAnsi="Calibri" w:cs="Calibri"/>
                <w:b/>
                <w:bCs/>
                <w:sz w:val="22"/>
                <w:szCs w:val="22"/>
                <w:lang w:val="es-ES"/>
              </w:rPr>
              <w:t>Monto en moneda local e importe</w:t>
            </w:r>
          </w:p>
          <w:p w14:paraId="3D674B78" w14:textId="77777777" w:rsidR="00342808" w:rsidRPr="00FA2550" w:rsidRDefault="00342808" w:rsidP="00342808">
            <w:pPr>
              <w:ind w:left="1935" w:hanging="1935"/>
              <w:jc w:val="center"/>
              <w:rPr>
                <w:rFonts w:ascii="Calibri" w:hAnsi="Calibri" w:cs="Calibri"/>
                <w:b/>
                <w:bCs/>
                <w:sz w:val="22"/>
                <w:szCs w:val="22"/>
                <w:lang w:val="es-ES"/>
              </w:rPr>
            </w:pPr>
            <w:r w:rsidRPr="00FA2550">
              <w:rPr>
                <w:rFonts w:ascii="Calibri" w:hAnsi="Calibri" w:cs="Calibri"/>
                <w:b/>
                <w:bCs/>
                <w:sz w:val="22"/>
                <w:szCs w:val="22"/>
                <w:lang w:val="es-ES"/>
              </w:rPr>
              <w:t>contabilizado al</w:t>
            </w:r>
          </w:p>
        </w:tc>
      </w:tr>
      <w:tr w:rsidR="00342808" w14:paraId="20E0B8EE" w14:textId="77777777" w:rsidTr="001C2FB7">
        <w:trPr>
          <w:trHeight w:val="290"/>
        </w:trPr>
        <w:tc>
          <w:tcPr>
            <w:tcW w:w="0" w:type="auto"/>
            <w:tcBorders>
              <w:top w:val="nil"/>
              <w:left w:val="double" w:sz="6" w:space="0" w:color="auto"/>
              <w:bottom w:val="nil"/>
              <w:right w:val="single" w:sz="4" w:space="0" w:color="auto"/>
            </w:tcBorders>
            <w:noWrap/>
            <w:tcMar>
              <w:top w:w="15" w:type="dxa"/>
              <w:left w:w="15" w:type="dxa"/>
              <w:bottom w:w="0" w:type="dxa"/>
              <w:right w:w="15" w:type="dxa"/>
            </w:tcMar>
            <w:vAlign w:val="bottom"/>
            <w:hideMark/>
          </w:tcPr>
          <w:p w14:paraId="73067EEC" w14:textId="77777777" w:rsidR="00342808" w:rsidRDefault="00342808" w:rsidP="00FA2550">
            <w:pPr>
              <w:jc w:val="center"/>
              <w:rPr>
                <w:rFonts w:ascii="Calibri" w:hAnsi="Calibri" w:cs="Calibri"/>
                <w:b/>
                <w:bCs/>
                <w:sz w:val="22"/>
                <w:szCs w:val="22"/>
              </w:rPr>
            </w:pPr>
            <w:r>
              <w:rPr>
                <w:rFonts w:ascii="Calibri" w:hAnsi="Calibri" w:cs="Calibri"/>
                <w:b/>
                <w:bCs/>
                <w:sz w:val="22"/>
                <w:szCs w:val="22"/>
              </w:rPr>
              <w:t>Rubros</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5B4009EF" w14:textId="77777777" w:rsidR="00342808" w:rsidRDefault="00342808" w:rsidP="00FA2550">
            <w:pPr>
              <w:jc w:val="center"/>
              <w:rPr>
                <w:rFonts w:ascii="Calibri" w:hAnsi="Calibri" w:cs="Calibri"/>
                <w:b/>
                <w:bCs/>
                <w:sz w:val="22"/>
                <w:szCs w:val="22"/>
              </w:rPr>
            </w:pPr>
            <w:r>
              <w:rPr>
                <w:rFonts w:ascii="Calibri" w:hAnsi="Calibri" w:cs="Calibri"/>
                <w:b/>
                <w:bCs/>
                <w:sz w:val="22"/>
                <w:szCs w:val="22"/>
              </w:rPr>
              <w:t xml:space="preserve">de la </w:t>
            </w:r>
            <w:proofErr w:type="spellStart"/>
            <w:r>
              <w:rPr>
                <w:rFonts w:ascii="Calibri" w:hAnsi="Calibri" w:cs="Calibri"/>
                <w:b/>
                <w:bCs/>
                <w:sz w:val="22"/>
                <w:szCs w:val="22"/>
              </w:rPr>
              <w:t>moneda</w:t>
            </w:r>
            <w:proofErr w:type="spellEnd"/>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42CA0CBC" w14:textId="77777777" w:rsidR="00342808" w:rsidRDefault="00342808" w:rsidP="00FA2550">
            <w:pPr>
              <w:jc w:val="center"/>
              <w:rPr>
                <w:rFonts w:ascii="Calibri" w:hAnsi="Calibri" w:cs="Calibri"/>
                <w:b/>
                <w:bCs/>
                <w:sz w:val="22"/>
                <w:szCs w:val="22"/>
              </w:rPr>
            </w:pPr>
            <w:proofErr w:type="spellStart"/>
            <w:r>
              <w:rPr>
                <w:rFonts w:ascii="Calibri" w:hAnsi="Calibri" w:cs="Calibri"/>
                <w:b/>
                <w:bCs/>
                <w:sz w:val="22"/>
                <w:szCs w:val="22"/>
              </w:rPr>
              <w:t>cambio</w:t>
            </w:r>
            <w:proofErr w:type="spellEnd"/>
          </w:p>
        </w:tc>
        <w:tc>
          <w:tcPr>
            <w:tcW w:w="4682" w:type="dxa"/>
            <w:gridSpan w:val="3"/>
            <w:vMerge/>
            <w:tcBorders>
              <w:left w:val="single" w:sz="4" w:space="0" w:color="auto"/>
              <w:bottom w:val="nil"/>
              <w:right w:val="double" w:sz="4" w:space="0" w:color="auto"/>
            </w:tcBorders>
          </w:tcPr>
          <w:p w14:paraId="5C576C40" w14:textId="77777777" w:rsidR="00342808" w:rsidRDefault="00342808" w:rsidP="00FA2550">
            <w:pPr>
              <w:rPr>
                <w:rFonts w:ascii="Calibri" w:hAnsi="Calibri" w:cs="Calibri"/>
                <w:b/>
                <w:bCs/>
                <w:sz w:val="22"/>
                <w:szCs w:val="22"/>
              </w:rPr>
            </w:pPr>
          </w:p>
        </w:tc>
      </w:tr>
      <w:tr w:rsidR="00266B8D" w14:paraId="6FF53337" w14:textId="77777777" w:rsidTr="00266B8D">
        <w:trPr>
          <w:trHeight w:val="290"/>
        </w:trPr>
        <w:tc>
          <w:tcPr>
            <w:tcW w:w="0" w:type="auto"/>
            <w:tcBorders>
              <w:top w:val="nil"/>
              <w:left w:val="double" w:sz="6" w:space="0" w:color="auto"/>
              <w:bottom w:val="single" w:sz="4" w:space="0" w:color="auto"/>
              <w:right w:val="single" w:sz="4" w:space="0" w:color="auto"/>
            </w:tcBorders>
            <w:noWrap/>
            <w:tcMar>
              <w:top w:w="15" w:type="dxa"/>
              <w:left w:w="15" w:type="dxa"/>
              <w:bottom w:w="0" w:type="dxa"/>
              <w:right w:w="15" w:type="dxa"/>
            </w:tcMar>
            <w:vAlign w:val="bottom"/>
            <w:hideMark/>
          </w:tcPr>
          <w:p w14:paraId="68234897" w14:textId="77777777" w:rsidR="00266B8D" w:rsidRDefault="00266B8D" w:rsidP="00FA2550">
            <w:pPr>
              <w:rPr>
                <w:rFonts w:ascii="Calibri" w:hAnsi="Calibri" w:cs="Calibri"/>
                <w:b/>
                <w:bCs/>
                <w:sz w:val="22"/>
                <w:szCs w:val="22"/>
              </w:rPr>
            </w:pPr>
            <w:r>
              <w:rPr>
                <w:rFonts w:ascii="Calibri" w:hAnsi="Calibri" w:cs="Calibri"/>
                <w:b/>
                <w:bCs/>
                <w:sz w:val="22"/>
                <w:szCs w:val="22"/>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CA4C9A9" w14:textId="77777777" w:rsidR="00266B8D" w:rsidRDefault="00266B8D" w:rsidP="00FA2550">
            <w:pPr>
              <w:jc w:val="center"/>
              <w:rPr>
                <w:rFonts w:ascii="Calibri" w:hAnsi="Calibri" w:cs="Calibri"/>
                <w:b/>
                <w:bCs/>
                <w:sz w:val="22"/>
                <w:szCs w:val="22"/>
              </w:rPr>
            </w:pPr>
            <w:proofErr w:type="spellStart"/>
            <w:r>
              <w:rPr>
                <w:rFonts w:ascii="Calibri" w:hAnsi="Calibri" w:cs="Calibri"/>
                <w:b/>
                <w:bCs/>
                <w:sz w:val="22"/>
                <w:szCs w:val="22"/>
              </w:rPr>
              <w:t>extranjera</w:t>
            </w:r>
            <w:proofErr w:type="spellEnd"/>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8D91516" w14:textId="77777777" w:rsidR="00266B8D" w:rsidRDefault="00266B8D" w:rsidP="00FA2550">
            <w:pPr>
              <w:jc w:val="center"/>
              <w:rPr>
                <w:rFonts w:ascii="Calibri" w:hAnsi="Calibri" w:cs="Calibri"/>
                <w:b/>
                <w:bCs/>
                <w:sz w:val="22"/>
                <w:szCs w:val="22"/>
              </w:rPr>
            </w:pPr>
            <w:proofErr w:type="spellStart"/>
            <w:r>
              <w:rPr>
                <w:rFonts w:ascii="Calibri" w:hAnsi="Calibri" w:cs="Calibri"/>
                <w:b/>
                <w:bCs/>
                <w:sz w:val="22"/>
                <w:szCs w:val="22"/>
              </w:rPr>
              <w:t>utilizado</w:t>
            </w:r>
            <w:proofErr w:type="spellEnd"/>
          </w:p>
        </w:tc>
        <w:tc>
          <w:tcPr>
            <w:tcW w:w="158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B0ACBC7" w14:textId="67000A12" w:rsidR="00266B8D" w:rsidRDefault="005A2755" w:rsidP="00163C2B">
            <w:pPr>
              <w:jc w:val="center"/>
              <w:rPr>
                <w:rFonts w:ascii="Calibri" w:hAnsi="Calibri" w:cs="Calibri"/>
                <w:b/>
                <w:bCs/>
                <w:sz w:val="22"/>
                <w:szCs w:val="22"/>
              </w:rPr>
            </w:pPr>
            <w:r>
              <w:rPr>
                <w:rFonts w:ascii="Calibri" w:hAnsi="Calibri" w:cs="Calibri"/>
                <w:b/>
                <w:bCs/>
                <w:sz w:val="22"/>
                <w:szCs w:val="22"/>
              </w:rPr>
              <w:t>30/09/25</w:t>
            </w:r>
          </w:p>
        </w:tc>
        <w:tc>
          <w:tcPr>
            <w:tcW w:w="1502" w:type="dxa"/>
            <w:tcBorders>
              <w:top w:val="single" w:sz="4" w:space="0" w:color="auto"/>
              <w:left w:val="nil"/>
              <w:bottom w:val="single" w:sz="4" w:space="0" w:color="auto"/>
              <w:right w:val="single" w:sz="4" w:space="0" w:color="auto"/>
            </w:tcBorders>
            <w:vAlign w:val="center"/>
          </w:tcPr>
          <w:p w14:paraId="78386283" w14:textId="7A1BA3AF" w:rsidR="00266B8D" w:rsidRDefault="005A2755" w:rsidP="00CC488E">
            <w:pPr>
              <w:ind w:right="-14"/>
              <w:jc w:val="center"/>
              <w:rPr>
                <w:rFonts w:ascii="Calibri" w:hAnsi="Calibri" w:cs="Calibri"/>
                <w:b/>
                <w:bCs/>
                <w:sz w:val="22"/>
                <w:szCs w:val="22"/>
              </w:rPr>
            </w:pPr>
            <w:r>
              <w:rPr>
                <w:rFonts w:ascii="Calibri" w:hAnsi="Calibri" w:cs="Calibri"/>
                <w:b/>
                <w:bCs/>
                <w:sz w:val="22"/>
                <w:szCs w:val="22"/>
              </w:rPr>
              <w:t>30/06/25</w:t>
            </w:r>
          </w:p>
        </w:tc>
        <w:tc>
          <w:tcPr>
            <w:tcW w:w="1594" w:type="dxa"/>
            <w:tcBorders>
              <w:top w:val="single" w:sz="4" w:space="0" w:color="auto"/>
              <w:left w:val="single" w:sz="4" w:space="0" w:color="auto"/>
              <w:bottom w:val="single" w:sz="4" w:space="0" w:color="auto"/>
              <w:right w:val="double" w:sz="4" w:space="0" w:color="auto"/>
            </w:tcBorders>
            <w:noWrap/>
            <w:tcMar>
              <w:top w:w="15" w:type="dxa"/>
              <w:left w:w="15" w:type="dxa"/>
              <w:bottom w:w="0" w:type="dxa"/>
              <w:right w:w="15" w:type="dxa"/>
            </w:tcMar>
            <w:vAlign w:val="center"/>
            <w:hideMark/>
          </w:tcPr>
          <w:p w14:paraId="262837E6" w14:textId="4617A187" w:rsidR="00266B8D" w:rsidRDefault="005A2755" w:rsidP="00CC488E">
            <w:pPr>
              <w:ind w:right="-14"/>
              <w:jc w:val="center"/>
              <w:rPr>
                <w:rFonts w:ascii="Calibri" w:hAnsi="Calibri" w:cs="Calibri"/>
                <w:b/>
                <w:bCs/>
                <w:sz w:val="22"/>
                <w:szCs w:val="22"/>
              </w:rPr>
            </w:pPr>
            <w:r>
              <w:rPr>
                <w:rFonts w:ascii="Calibri" w:hAnsi="Calibri" w:cs="Calibri"/>
                <w:b/>
                <w:bCs/>
                <w:sz w:val="22"/>
                <w:szCs w:val="22"/>
              </w:rPr>
              <w:t>30/09/24</w:t>
            </w:r>
          </w:p>
        </w:tc>
      </w:tr>
      <w:tr w:rsidR="00266B8D" w14:paraId="19E677F5" w14:textId="77777777" w:rsidTr="00266B8D">
        <w:trPr>
          <w:trHeight w:val="290"/>
        </w:trPr>
        <w:tc>
          <w:tcPr>
            <w:tcW w:w="0" w:type="auto"/>
            <w:tcBorders>
              <w:top w:val="nil"/>
              <w:left w:val="double" w:sz="6" w:space="0" w:color="auto"/>
              <w:bottom w:val="nil"/>
              <w:right w:val="single" w:sz="4" w:space="0" w:color="auto"/>
            </w:tcBorders>
            <w:noWrap/>
            <w:tcMar>
              <w:top w:w="15" w:type="dxa"/>
              <w:left w:w="15" w:type="dxa"/>
              <w:bottom w:w="0" w:type="dxa"/>
              <w:right w:w="15" w:type="dxa"/>
            </w:tcMar>
            <w:vAlign w:val="bottom"/>
            <w:hideMark/>
          </w:tcPr>
          <w:p w14:paraId="2CBABBD1" w14:textId="77777777" w:rsidR="00266B8D" w:rsidRDefault="00266B8D" w:rsidP="00FA2550">
            <w:pPr>
              <w:rPr>
                <w:rFonts w:ascii="Calibri" w:hAnsi="Calibri" w:cs="Calibri"/>
                <w:b/>
                <w:bCs/>
                <w:sz w:val="22"/>
                <w:szCs w:val="22"/>
              </w:rPr>
            </w:pPr>
            <w:r>
              <w:rPr>
                <w:rFonts w:ascii="Calibri" w:hAnsi="Calibri" w:cs="Calibri"/>
                <w:b/>
                <w:bCs/>
                <w:sz w:val="22"/>
                <w:szCs w:val="22"/>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2C41E11" w14:textId="77777777" w:rsidR="00266B8D" w:rsidRDefault="00266B8D" w:rsidP="00FA2550">
            <w:pPr>
              <w:jc w:val="center"/>
              <w:rPr>
                <w:rFonts w:ascii="Calibri" w:hAnsi="Calibri" w:cs="Calibri"/>
                <w:b/>
                <w:bCs/>
                <w:sz w:val="22"/>
                <w:szCs w:val="22"/>
              </w:rPr>
            </w:pPr>
            <w:r>
              <w:rPr>
                <w:rFonts w:ascii="Calibri" w:hAnsi="Calibri" w:cs="Calibri"/>
                <w:b/>
                <w:bCs/>
                <w:sz w:val="22"/>
                <w:szCs w:val="22"/>
              </w:rPr>
              <w:t>US$</w:t>
            </w:r>
          </w:p>
        </w:tc>
        <w:tc>
          <w:tcPr>
            <w:tcW w:w="5501" w:type="dxa"/>
            <w:gridSpan w:val="4"/>
            <w:tcBorders>
              <w:top w:val="single" w:sz="4" w:space="0" w:color="auto"/>
              <w:left w:val="nil"/>
              <w:bottom w:val="single" w:sz="4" w:space="0" w:color="auto"/>
              <w:right w:val="double" w:sz="4" w:space="0" w:color="auto"/>
            </w:tcBorders>
          </w:tcPr>
          <w:p w14:paraId="08C21D30" w14:textId="77777777" w:rsidR="00266B8D" w:rsidRDefault="00266B8D" w:rsidP="00FA2550">
            <w:pPr>
              <w:jc w:val="center"/>
              <w:rPr>
                <w:rFonts w:ascii="Calibri" w:hAnsi="Calibri" w:cs="Calibri"/>
                <w:b/>
                <w:bCs/>
                <w:sz w:val="22"/>
                <w:szCs w:val="22"/>
              </w:rPr>
            </w:pPr>
            <w:r>
              <w:rPr>
                <w:rFonts w:ascii="Calibri" w:hAnsi="Calibri" w:cs="Calibri"/>
                <w:b/>
                <w:bCs/>
                <w:sz w:val="22"/>
                <w:szCs w:val="22"/>
              </w:rPr>
              <w:t>En pesos</w:t>
            </w:r>
          </w:p>
        </w:tc>
      </w:tr>
      <w:tr w:rsidR="00266B8D" w14:paraId="4EF6EB4C" w14:textId="77777777" w:rsidTr="00266B8D">
        <w:trPr>
          <w:trHeight w:val="290"/>
        </w:trPr>
        <w:tc>
          <w:tcPr>
            <w:tcW w:w="0" w:type="auto"/>
            <w:tcBorders>
              <w:top w:val="nil"/>
              <w:left w:val="double" w:sz="6" w:space="0" w:color="auto"/>
              <w:bottom w:val="nil"/>
              <w:right w:val="single" w:sz="4" w:space="0" w:color="auto"/>
            </w:tcBorders>
            <w:noWrap/>
            <w:tcMar>
              <w:top w:w="15" w:type="dxa"/>
              <w:left w:w="15" w:type="dxa"/>
              <w:bottom w:w="0" w:type="dxa"/>
              <w:right w:w="15" w:type="dxa"/>
            </w:tcMar>
            <w:vAlign w:val="center"/>
            <w:hideMark/>
          </w:tcPr>
          <w:p w14:paraId="3994AA5A" w14:textId="77777777" w:rsidR="00266B8D" w:rsidRPr="00FA2550" w:rsidRDefault="00266B8D" w:rsidP="00FA2550">
            <w:pPr>
              <w:rPr>
                <w:rFonts w:ascii="Calibri" w:hAnsi="Calibri" w:cs="Calibri"/>
                <w:sz w:val="22"/>
                <w:szCs w:val="22"/>
              </w:rPr>
            </w:pPr>
            <w:r w:rsidRPr="00FA2550">
              <w:rPr>
                <w:rFonts w:ascii="Calibri" w:hAnsi="Calibri" w:cs="Calibri"/>
                <w:sz w:val="22"/>
                <w:szCs w:val="22"/>
              </w:rPr>
              <w:t>ACTIVO CORRIENTE</w:t>
            </w:r>
          </w:p>
        </w:tc>
        <w:tc>
          <w:tcPr>
            <w:tcW w:w="0" w:type="auto"/>
            <w:tcBorders>
              <w:top w:val="nil"/>
              <w:left w:val="nil"/>
              <w:bottom w:val="nil"/>
              <w:right w:val="single" w:sz="4" w:space="0" w:color="auto"/>
            </w:tcBorders>
            <w:noWrap/>
            <w:tcMar>
              <w:top w:w="15" w:type="dxa"/>
              <w:left w:w="15" w:type="dxa"/>
              <w:bottom w:w="0" w:type="dxa"/>
              <w:right w:w="15" w:type="dxa"/>
            </w:tcMar>
            <w:vAlign w:val="center"/>
            <w:hideMark/>
          </w:tcPr>
          <w:p w14:paraId="175808F4" w14:textId="77777777" w:rsidR="00266B8D" w:rsidRPr="00FA2550" w:rsidRDefault="00266B8D" w:rsidP="00FA2550">
            <w:pPr>
              <w:rPr>
                <w:rFonts w:ascii="Calibri" w:hAnsi="Calibri" w:cs="Calibri"/>
                <w:sz w:val="22"/>
                <w:szCs w:val="22"/>
              </w:rPr>
            </w:pPr>
            <w:r w:rsidRPr="00FA2550">
              <w:rPr>
                <w:rFonts w:ascii="Calibri" w:hAnsi="Calibri" w:cs="Calibri"/>
                <w:sz w:val="22"/>
                <w:szCs w:val="22"/>
              </w:rPr>
              <w:t> </w:t>
            </w:r>
          </w:p>
        </w:tc>
        <w:tc>
          <w:tcPr>
            <w:tcW w:w="0" w:type="auto"/>
            <w:tcBorders>
              <w:top w:val="nil"/>
              <w:left w:val="nil"/>
              <w:bottom w:val="nil"/>
              <w:right w:val="single" w:sz="4" w:space="0" w:color="auto"/>
            </w:tcBorders>
            <w:noWrap/>
            <w:tcMar>
              <w:top w:w="15" w:type="dxa"/>
              <w:left w:w="15" w:type="dxa"/>
              <w:bottom w:w="0" w:type="dxa"/>
              <w:right w:w="15" w:type="dxa"/>
            </w:tcMar>
            <w:vAlign w:val="center"/>
            <w:hideMark/>
          </w:tcPr>
          <w:p w14:paraId="275C2C58" w14:textId="77777777" w:rsidR="00266B8D" w:rsidRPr="00FA2550" w:rsidRDefault="00266B8D" w:rsidP="00FA2550">
            <w:pPr>
              <w:jc w:val="center"/>
              <w:rPr>
                <w:rFonts w:ascii="Calibri" w:hAnsi="Calibri" w:cs="Calibri"/>
                <w:sz w:val="22"/>
                <w:szCs w:val="22"/>
              </w:rPr>
            </w:pPr>
            <w:r w:rsidRPr="00FA2550">
              <w:rPr>
                <w:rFonts w:ascii="Calibri" w:hAnsi="Calibri" w:cs="Calibri"/>
                <w:sz w:val="22"/>
                <w:szCs w:val="22"/>
              </w:rPr>
              <w:t> </w:t>
            </w:r>
          </w:p>
        </w:tc>
        <w:tc>
          <w:tcPr>
            <w:tcW w:w="1586" w:type="dxa"/>
            <w:tcBorders>
              <w:top w:val="nil"/>
              <w:left w:val="nil"/>
              <w:bottom w:val="nil"/>
              <w:right w:val="single" w:sz="4" w:space="0" w:color="auto"/>
            </w:tcBorders>
            <w:noWrap/>
            <w:tcMar>
              <w:top w:w="15" w:type="dxa"/>
              <w:left w:w="15" w:type="dxa"/>
              <w:bottom w:w="0" w:type="dxa"/>
              <w:right w:w="15" w:type="dxa"/>
            </w:tcMar>
            <w:vAlign w:val="center"/>
            <w:hideMark/>
          </w:tcPr>
          <w:p w14:paraId="161DEC2F" w14:textId="77777777" w:rsidR="00266B8D" w:rsidRPr="00FA2550" w:rsidRDefault="00266B8D" w:rsidP="00FA2550">
            <w:pPr>
              <w:rPr>
                <w:rFonts w:ascii="Calibri" w:hAnsi="Calibri" w:cs="Calibri"/>
                <w:sz w:val="22"/>
                <w:szCs w:val="22"/>
              </w:rPr>
            </w:pPr>
            <w:r w:rsidRPr="00FA2550">
              <w:rPr>
                <w:rFonts w:ascii="Calibri" w:hAnsi="Calibri" w:cs="Calibri"/>
                <w:sz w:val="22"/>
                <w:szCs w:val="22"/>
              </w:rPr>
              <w:t> </w:t>
            </w:r>
          </w:p>
        </w:tc>
        <w:tc>
          <w:tcPr>
            <w:tcW w:w="1502" w:type="dxa"/>
            <w:tcBorders>
              <w:top w:val="nil"/>
              <w:left w:val="nil"/>
              <w:bottom w:val="nil"/>
              <w:right w:val="single" w:sz="4" w:space="0" w:color="auto"/>
            </w:tcBorders>
          </w:tcPr>
          <w:p w14:paraId="14FA941A" w14:textId="77777777" w:rsidR="00266B8D" w:rsidRPr="00FA2550" w:rsidRDefault="00266B8D" w:rsidP="00FA2550">
            <w:pPr>
              <w:rPr>
                <w:rFonts w:ascii="Calibri" w:hAnsi="Calibri" w:cs="Calibri"/>
                <w:sz w:val="22"/>
                <w:szCs w:val="22"/>
              </w:rPr>
            </w:pPr>
          </w:p>
        </w:tc>
        <w:tc>
          <w:tcPr>
            <w:tcW w:w="1594" w:type="dxa"/>
            <w:tcBorders>
              <w:top w:val="nil"/>
              <w:left w:val="single" w:sz="4" w:space="0" w:color="auto"/>
              <w:bottom w:val="nil"/>
              <w:right w:val="double" w:sz="4" w:space="0" w:color="auto"/>
            </w:tcBorders>
            <w:noWrap/>
            <w:tcMar>
              <w:top w:w="15" w:type="dxa"/>
              <w:left w:w="15" w:type="dxa"/>
              <w:bottom w:w="0" w:type="dxa"/>
              <w:right w:w="15" w:type="dxa"/>
            </w:tcMar>
            <w:vAlign w:val="center"/>
            <w:hideMark/>
          </w:tcPr>
          <w:p w14:paraId="6C1078CB" w14:textId="77777777" w:rsidR="00266B8D" w:rsidRPr="00FA2550" w:rsidRDefault="00266B8D" w:rsidP="00FA2550">
            <w:pPr>
              <w:rPr>
                <w:rFonts w:ascii="Calibri" w:hAnsi="Calibri" w:cs="Calibri"/>
                <w:sz w:val="22"/>
                <w:szCs w:val="22"/>
              </w:rPr>
            </w:pPr>
            <w:r w:rsidRPr="00FA2550">
              <w:rPr>
                <w:rFonts w:ascii="Calibri" w:hAnsi="Calibri" w:cs="Calibri"/>
                <w:sz w:val="22"/>
                <w:szCs w:val="22"/>
              </w:rPr>
              <w:t> </w:t>
            </w:r>
          </w:p>
        </w:tc>
      </w:tr>
      <w:tr w:rsidR="00266B8D" w14:paraId="7F3170AF" w14:textId="77777777" w:rsidTr="00266B8D">
        <w:trPr>
          <w:trHeight w:val="290"/>
        </w:trPr>
        <w:tc>
          <w:tcPr>
            <w:tcW w:w="0" w:type="auto"/>
            <w:tcBorders>
              <w:top w:val="nil"/>
              <w:left w:val="double" w:sz="6" w:space="0" w:color="auto"/>
              <w:bottom w:val="nil"/>
              <w:right w:val="single" w:sz="4" w:space="0" w:color="auto"/>
            </w:tcBorders>
            <w:noWrap/>
            <w:tcMar>
              <w:top w:w="15" w:type="dxa"/>
              <w:left w:w="15" w:type="dxa"/>
              <w:bottom w:w="0" w:type="dxa"/>
              <w:right w:w="15" w:type="dxa"/>
            </w:tcMar>
            <w:vAlign w:val="center"/>
            <w:hideMark/>
          </w:tcPr>
          <w:p w14:paraId="71AD9DA5" w14:textId="77777777" w:rsidR="00266B8D" w:rsidRPr="00FA2550" w:rsidRDefault="00266B8D" w:rsidP="00FA2550">
            <w:pPr>
              <w:rPr>
                <w:rFonts w:ascii="Calibri" w:hAnsi="Calibri" w:cs="Calibri"/>
                <w:sz w:val="22"/>
                <w:szCs w:val="22"/>
              </w:rPr>
            </w:pPr>
            <w:r w:rsidRPr="00FA2550">
              <w:rPr>
                <w:rFonts w:ascii="Calibri" w:hAnsi="Calibri" w:cs="Calibri"/>
                <w:sz w:val="22"/>
                <w:szCs w:val="22"/>
              </w:rPr>
              <w:t xml:space="preserve">Caja y </w:t>
            </w:r>
            <w:proofErr w:type="spellStart"/>
            <w:r w:rsidRPr="00FA2550">
              <w:rPr>
                <w:rFonts w:ascii="Calibri" w:hAnsi="Calibri" w:cs="Calibri"/>
                <w:sz w:val="22"/>
                <w:szCs w:val="22"/>
              </w:rPr>
              <w:t>bancos</w:t>
            </w:r>
            <w:proofErr w:type="spellEnd"/>
          </w:p>
        </w:tc>
        <w:tc>
          <w:tcPr>
            <w:tcW w:w="0" w:type="auto"/>
            <w:tcBorders>
              <w:top w:val="nil"/>
              <w:left w:val="nil"/>
              <w:bottom w:val="nil"/>
              <w:right w:val="single" w:sz="4" w:space="0" w:color="auto"/>
            </w:tcBorders>
            <w:noWrap/>
            <w:tcMar>
              <w:top w:w="15" w:type="dxa"/>
              <w:left w:w="15" w:type="dxa"/>
              <w:bottom w:w="0" w:type="dxa"/>
              <w:right w:w="15" w:type="dxa"/>
            </w:tcMar>
            <w:vAlign w:val="center"/>
            <w:hideMark/>
          </w:tcPr>
          <w:p w14:paraId="2C85B762" w14:textId="77777777" w:rsidR="00266B8D" w:rsidRPr="00FA2550" w:rsidRDefault="00266B8D" w:rsidP="00FA2550">
            <w:pPr>
              <w:rPr>
                <w:rFonts w:ascii="Calibri" w:hAnsi="Calibri" w:cs="Calibri"/>
                <w:sz w:val="22"/>
                <w:szCs w:val="22"/>
              </w:rPr>
            </w:pPr>
            <w:r w:rsidRPr="00FA2550">
              <w:rPr>
                <w:rFonts w:ascii="Calibri" w:hAnsi="Calibri" w:cs="Calibri"/>
                <w:sz w:val="22"/>
                <w:szCs w:val="22"/>
              </w:rPr>
              <w:t> </w:t>
            </w:r>
          </w:p>
        </w:tc>
        <w:tc>
          <w:tcPr>
            <w:tcW w:w="0" w:type="auto"/>
            <w:tcBorders>
              <w:top w:val="nil"/>
              <w:left w:val="nil"/>
              <w:bottom w:val="nil"/>
              <w:right w:val="single" w:sz="4" w:space="0" w:color="auto"/>
            </w:tcBorders>
            <w:noWrap/>
            <w:tcMar>
              <w:top w:w="15" w:type="dxa"/>
              <w:left w:w="15" w:type="dxa"/>
              <w:bottom w:w="0" w:type="dxa"/>
              <w:right w:w="15" w:type="dxa"/>
            </w:tcMar>
            <w:vAlign w:val="center"/>
            <w:hideMark/>
          </w:tcPr>
          <w:p w14:paraId="20D8E892" w14:textId="77777777" w:rsidR="00266B8D" w:rsidRPr="00FA2550" w:rsidRDefault="00266B8D" w:rsidP="00FA2550">
            <w:pPr>
              <w:jc w:val="center"/>
              <w:rPr>
                <w:rFonts w:ascii="Calibri" w:hAnsi="Calibri" w:cs="Calibri"/>
                <w:sz w:val="22"/>
                <w:szCs w:val="22"/>
              </w:rPr>
            </w:pPr>
            <w:r w:rsidRPr="00FA2550">
              <w:rPr>
                <w:rFonts w:ascii="Calibri" w:hAnsi="Calibri" w:cs="Calibri"/>
                <w:sz w:val="22"/>
                <w:szCs w:val="22"/>
              </w:rPr>
              <w:t> </w:t>
            </w:r>
          </w:p>
        </w:tc>
        <w:tc>
          <w:tcPr>
            <w:tcW w:w="1586" w:type="dxa"/>
            <w:tcBorders>
              <w:top w:val="nil"/>
              <w:left w:val="nil"/>
              <w:bottom w:val="nil"/>
              <w:right w:val="single" w:sz="4" w:space="0" w:color="auto"/>
            </w:tcBorders>
            <w:noWrap/>
            <w:tcMar>
              <w:top w:w="15" w:type="dxa"/>
              <w:left w:w="15" w:type="dxa"/>
              <w:bottom w:w="0" w:type="dxa"/>
              <w:right w:w="15" w:type="dxa"/>
            </w:tcMar>
            <w:vAlign w:val="center"/>
            <w:hideMark/>
          </w:tcPr>
          <w:p w14:paraId="3C5EE4D5" w14:textId="77777777" w:rsidR="00266B8D" w:rsidRPr="00FA2550" w:rsidRDefault="00266B8D" w:rsidP="00FA2550">
            <w:pPr>
              <w:rPr>
                <w:rFonts w:ascii="Calibri" w:hAnsi="Calibri" w:cs="Calibri"/>
                <w:sz w:val="22"/>
                <w:szCs w:val="22"/>
              </w:rPr>
            </w:pPr>
            <w:r w:rsidRPr="00FA2550">
              <w:rPr>
                <w:rFonts w:ascii="Calibri" w:hAnsi="Calibri" w:cs="Calibri"/>
                <w:sz w:val="22"/>
                <w:szCs w:val="22"/>
              </w:rPr>
              <w:t> </w:t>
            </w:r>
          </w:p>
        </w:tc>
        <w:tc>
          <w:tcPr>
            <w:tcW w:w="1502" w:type="dxa"/>
            <w:tcBorders>
              <w:top w:val="nil"/>
              <w:left w:val="nil"/>
              <w:bottom w:val="nil"/>
              <w:right w:val="single" w:sz="4" w:space="0" w:color="auto"/>
            </w:tcBorders>
          </w:tcPr>
          <w:p w14:paraId="1F7D9746" w14:textId="77777777" w:rsidR="00266B8D" w:rsidRPr="00FA2550" w:rsidRDefault="00266B8D" w:rsidP="00FA2550">
            <w:pPr>
              <w:rPr>
                <w:rFonts w:ascii="Calibri" w:hAnsi="Calibri" w:cs="Calibri"/>
                <w:sz w:val="22"/>
                <w:szCs w:val="22"/>
              </w:rPr>
            </w:pPr>
          </w:p>
        </w:tc>
        <w:tc>
          <w:tcPr>
            <w:tcW w:w="1594" w:type="dxa"/>
            <w:tcBorders>
              <w:top w:val="nil"/>
              <w:left w:val="single" w:sz="4" w:space="0" w:color="auto"/>
              <w:bottom w:val="nil"/>
              <w:right w:val="double" w:sz="4" w:space="0" w:color="auto"/>
            </w:tcBorders>
            <w:noWrap/>
            <w:tcMar>
              <w:top w:w="15" w:type="dxa"/>
              <w:left w:w="15" w:type="dxa"/>
              <w:bottom w:w="0" w:type="dxa"/>
              <w:right w:w="15" w:type="dxa"/>
            </w:tcMar>
            <w:vAlign w:val="center"/>
            <w:hideMark/>
          </w:tcPr>
          <w:p w14:paraId="30210E61" w14:textId="77777777" w:rsidR="00266B8D" w:rsidRPr="00FA2550" w:rsidRDefault="00266B8D" w:rsidP="00FA2550">
            <w:pPr>
              <w:rPr>
                <w:rFonts w:ascii="Calibri" w:hAnsi="Calibri" w:cs="Calibri"/>
                <w:sz w:val="22"/>
                <w:szCs w:val="22"/>
              </w:rPr>
            </w:pPr>
            <w:r w:rsidRPr="00FA2550">
              <w:rPr>
                <w:rFonts w:ascii="Calibri" w:hAnsi="Calibri" w:cs="Calibri"/>
                <w:sz w:val="22"/>
                <w:szCs w:val="22"/>
              </w:rPr>
              <w:t> </w:t>
            </w:r>
          </w:p>
        </w:tc>
      </w:tr>
      <w:tr w:rsidR="00266B8D" w:rsidRPr="00524BC1" w14:paraId="054D267A" w14:textId="77777777" w:rsidTr="00266B8D">
        <w:trPr>
          <w:trHeight w:val="290"/>
        </w:trPr>
        <w:tc>
          <w:tcPr>
            <w:tcW w:w="0" w:type="auto"/>
            <w:tcBorders>
              <w:top w:val="nil"/>
              <w:left w:val="double" w:sz="6" w:space="0" w:color="auto"/>
              <w:bottom w:val="nil"/>
              <w:right w:val="single" w:sz="4" w:space="0" w:color="auto"/>
            </w:tcBorders>
            <w:noWrap/>
            <w:tcMar>
              <w:top w:w="15" w:type="dxa"/>
              <w:left w:w="15" w:type="dxa"/>
              <w:bottom w:w="0" w:type="dxa"/>
              <w:right w:w="15" w:type="dxa"/>
            </w:tcMar>
            <w:vAlign w:val="center"/>
          </w:tcPr>
          <w:p w14:paraId="26BCD46D" w14:textId="77777777" w:rsidR="00266B8D" w:rsidRPr="00FA2550" w:rsidRDefault="00266B8D" w:rsidP="00FA2550">
            <w:pPr>
              <w:rPr>
                <w:rFonts w:ascii="Calibri" w:hAnsi="Calibri" w:cs="Calibri"/>
                <w:sz w:val="22"/>
                <w:szCs w:val="22"/>
              </w:rPr>
            </w:pPr>
            <w:r>
              <w:rPr>
                <w:rFonts w:ascii="Calibri" w:hAnsi="Calibri" w:cs="Calibri"/>
                <w:sz w:val="22"/>
                <w:szCs w:val="22"/>
              </w:rPr>
              <w:t xml:space="preserve">   Banco</w:t>
            </w:r>
          </w:p>
        </w:tc>
        <w:tc>
          <w:tcPr>
            <w:tcW w:w="0" w:type="auto"/>
            <w:tcBorders>
              <w:top w:val="nil"/>
              <w:left w:val="nil"/>
              <w:bottom w:val="nil"/>
              <w:right w:val="single" w:sz="4" w:space="0" w:color="auto"/>
            </w:tcBorders>
            <w:noWrap/>
            <w:tcMar>
              <w:top w:w="15" w:type="dxa"/>
              <w:left w:w="15" w:type="dxa"/>
              <w:bottom w:w="0" w:type="dxa"/>
              <w:right w:w="15" w:type="dxa"/>
            </w:tcMar>
            <w:vAlign w:val="center"/>
          </w:tcPr>
          <w:p w14:paraId="352E0DF9" w14:textId="3491E9BF" w:rsidR="00266B8D" w:rsidRPr="00FA2550" w:rsidRDefault="007B4997" w:rsidP="00250BD8">
            <w:pPr>
              <w:jc w:val="center"/>
              <w:rPr>
                <w:rFonts w:ascii="Calibri" w:hAnsi="Calibri" w:cs="Calibri"/>
                <w:sz w:val="22"/>
                <w:szCs w:val="22"/>
              </w:rPr>
            </w:pPr>
            <w:r w:rsidRPr="007B4997">
              <w:rPr>
                <w:rFonts w:ascii="Calibri" w:hAnsi="Calibri" w:cs="Calibri"/>
                <w:sz w:val="22"/>
                <w:szCs w:val="22"/>
              </w:rPr>
              <w:t>79.965,25</w:t>
            </w:r>
          </w:p>
        </w:tc>
        <w:tc>
          <w:tcPr>
            <w:tcW w:w="0" w:type="auto"/>
            <w:tcBorders>
              <w:top w:val="nil"/>
              <w:left w:val="nil"/>
              <w:bottom w:val="nil"/>
              <w:right w:val="single" w:sz="4" w:space="0" w:color="auto"/>
            </w:tcBorders>
            <w:noWrap/>
            <w:tcMar>
              <w:top w:w="15" w:type="dxa"/>
              <w:left w:w="15" w:type="dxa"/>
              <w:bottom w:w="0" w:type="dxa"/>
              <w:right w:w="15" w:type="dxa"/>
            </w:tcMar>
            <w:vAlign w:val="center"/>
          </w:tcPr>
          <w:p w14:paraId="42DAE206" w14:textId="0AFE2FE2" w:rsidR="00266B8D" w:rsidRPr="00FA2550" w:rsidRDefault="00E44395" w:rsidP="00FA2550">
            <w:pPr>
              <w:jc w:val="center"/>
              <w:rPr>
                <w:rFonts w:ascii="Calibri" w:hAnsi="Calibri" w:cs="Calibri"/>
                <w:sz w:val="22"/>
                <w:szCs w:val="22"/>
              </w:rPr>
            </w:pPr>
            <w:r w:rsidRPr="00E44395">
              <w:rPr>
                <w:rFonts w:ascii="Calibri" w:hAnsi="Calibri" w:cs="Calibri"/>
                <w:sz w:val="22"/>
                <w:szCs w:val="22"/>
              </w:rPr>
              <w:t>1.371,00</w:t>
            </w:r>
          </w:p>
        </w:tc>
        <w:tc>
          <w:tcPr>
            <w:tcW w:w="1586" w:type="dxa"/>
            <w:tcBorders>
              <w:top w:val="nil"/>
              <w:left w:val="nil"/>
              <w:bottom w:val="nil"/>
              <w:right w:val="single" w:sz="4" w:space="0" w:color="auto"/>
            </w:tcBorders>
            <w:noWrap/>
            <w:tcMar>
              <w:top w:w="15" w:type="dxa"/>
              <w:left w:w="15" w:type="dxa"/>
              <w:bottom w:w="0" w:type="dxa"/>
              <w:right w:w="15" w:type="dxa"/>
            </w:tcMar>
            <w:vAlign w:val="center"/>
          </w:tcPr>
          <w:p w14:paraId="621DCE7A" w14:textId="72AB454F" w:rsidR="00266B8D" w:rsidRPr="00FA2550" w:rsidRDefault="00E44395" w:rsidP="00524BC1">
            <w:pPr>
              <w:jc w:val="right"/>
              <w:rPr>
                <w:rFonts w:ascii="Calibri" w:hAnsi="Calibri" w:cs="Calibri"/>
                <w:sz w:val="22"/>
                <w:szCs w:val="22"/>
              </w:rPr>
            </w:pPr>
            <w:r w:rsidRPr="00E44395">
              <w:rPr>
                <w:rFonts w:ascii="Calibri" w:hAnsi="Calibri" w:cs="Calibri"/>
                <w:sz w:val="22"/>
                <w:szCs w:val="22"/>
              </w:rPr>
              <w:t>109.632.358</w:t>
            </w:r>
          </w:p>
        </w:tc>
        <w:tc>
          <w:tcPr>
            <w:tcW w:w="1502" w:type="dxa"/>
            <w:tcBorders>
              <w:top w:val="nil"/>
              <w:left w:val="nil"/>
              <w:bottom w:val="nil"/>
              <w:right w:val="single" w:sz="4" w:space="0" w:color="auto"/>
            </w:tcBorders>
          </w:tcPr>
          <w:p w14:paraId="2C871768" w14:textId="2E4CCC86" w:rsidR="00266B8D" w:rsidRDefault="00E44395" w:rsidP="00524BC1">
            <w:pPr>
              <w:jc w:val="right"/>
              <w:rPr>
                <w:rFonts w:ascii="Calibri" w:hAnsi="Calibri" w:cs="Calibri"/>
                <w:sz w:val="22"/>
                <w:szCs w:val="22"/>
              </w:rPr>
            </w:pPr>
            <w:r w:rsidRPr="00E44395">
              <w:rPr>
                <w:rFonts w:ascii="Calibri" w:hAnsi="Calibri" w:cs="Calibri"/>
                <w:sz w:val="22"/>
                <w:szCs w:val="22"/>
              </w:rPr>
              <w:t>101.346.398</w:t>
            </w:r>
          </w:p>
        </w:tc>
        <w:tc>
          <w:tcPr>
            <w:tcW w:w="1594" w:type="dxa"/>
            <w:tcBorders>
              <w:top w:val="nil"/>
              <w:left w:val="single" w:sz="4" w:space="0" w:color="auto"/>
              <w:bottom w:val="nil"/>
              <w:right w:val="double" w:sz="4" w:space="0" w:color="auto"/>
            </w:tcBorders>
            <w:noWrap/>
            <w:tcMar>
              <w:top w:w="15" w:type="dxa"/>
              <w:left w:w="15" w:type="dxa"/>
              <w:bottom w:w="0" w:type="dxa"/>
              <w:right w:w="15" w:type="dxa"/>
            </w:tcMar>
            <w:vAlign w:val="center"/>
          </w:tcPr>
          <w:p w14:paraId="5599B8A3" w14:textId="11ABF7F6" w:rsidR="00266B8D" w:rsidRPr="00FA2550" w:rsidRDefault="00E44395" w:rsidP="00524BC1">
            <w:pPr>
              <w:jc w:val="right"/>
              <w:rPr>
                <w:rFonts w:ascii="Calibri" w:hAnsi="Calibri" w:cs="Calibri"/>
                <w:sz w:val="22"/>
                <w:szCs w:val="22"/>
              </w:rPr>
            </w:pPr>
            <w:r w:rsidRPr="00E44395">
              <w:rPr>
                <w:rFonts w:ascii="Calibri" w:hAnsi="Calibri" w:cs="Calibri"/>
                <w:sz w:val="22"/>
                <w:szCs w:val="22"/>
              </w:rPr>
              <w:t>101.936.051</w:t>
            </w:r>
          </w:p>
        </w:tc>
      </w:tr>
      <w:tr w:rsidR="00266B8D" w14:paraId="61E8EAF1" w14:textId="77777777" w:rsidTr="00266B8D">
        <w:trPr>
          <w:trHeight w:val="290"/>
        </w:trPr>
        <w:tc>
          <w:tcPr>
            <w:tcW w:w="0" w:type="auto"/>
            <w:tcBorders>
              <w:top w:val="nil"/>
              <w:left w:val="double" w:sz="6" w:space="0" w:color="auto"/>
              <w:bottom w:val="nil"/>
              <w:right w:val="single" w:sz="4" w:space="0" w:color="auto"/>
            </w:tcBorders>
            <w:noWrap/>
            <w:tcMar>
              <w:top w:w="15" w:type="dxa"/>
              <w:left w:w="15" w:type="dxa"/>
              <w:bottom w:w="0" w:type="dxa"/>
              <w:right w:w="15" w:type="dxa"/>
            </w:tcMar>
            <w:vAlign w:val="center"/>
            <w:hideMark/>
          </w:tcPr>
          <w:p w14:paraId="7BC9C0F4" w14:textId="77777777" w:rsidR="00266B8D" w:rsidRPr="00FA2550" w:rsidRDefault="00266B8D" w:rsidP="00FA2550">
            <w:pPr>
              <w:rPr>
                <w:rFonts w:ascii="Calibri" w:hAnsi="Calibri" w:cs="Calibri"/>
                <w:sz w:val="22"/>
                <w:szCs w:val="22"/>
              </w:rPr>
            </w:pPr>
            <w:r w:rsidRPr="00FA2550">
              <w:rPr>
                <w:rFonts w:ascii="Calibri" w:hAnsi="Calibri" w:cs="Calibri"/>
                <w:sz w:val="22"/>
                <w:szCs w:val="22"/>
              </w:rPr>
              <w:t xml:space="preserve">   Caja </w:t>
            </w:r>
            <w:proofErr w:type="spellStart"/>
            <w:r w:rsidRPr="00FA2550">
              <w:rPr>
                <w:rFonts w:ascii="Calibri" w:hAnsi="Calibri" w:cs="Calibri"/>
                <w:sz w:val="22"/>
                <w:szCs w:val="22"/>
              </w:rPr>
              <w:t>en</w:t>
            </w:r>
            <w:proofErr w:type="spellEnd"/>
            <w:r w:rsidRPr="00FA2550">
              <w:rPr>
                <w:rFonts w:ascii="Calibri" w:hAnsi="Calibri" w:cs="Calibri"/>
                <w:sz w:val="22"/>
                <w:szCs w:val="22"/>
              </w:rPr>
              <w:t xml:space="preserve"> </w:t>
            </w:r>
            <w:proofErr w:type="spellStart"/>
            <w:r w:rsidRPr="00FA2550">
              <w:rPr>
                <w:rFonts w:ascii="Calibri" w:hAnsi="Calibri" w:cs="Calibri"/>
                <w:sz w:val="22"/>
                <w:szCs w:val="22"/>
              </w:rPr>
              <w:t>moneda</w:t>
            </w:r>
            <w:proofErr w:type="spellEnd"/>
            <w:r w:rsidRPr="00FA2550">
              <w:rPr>
                <w:rFonts w:ascii="Calibri" w:hAnsi="Calibri" w:cs="Calibri"/>
                <w:sz w:val="22"/>
                <w:szCs w:val="22"/>
              </w:rPr>
              <w:t xml:space="preserve"> </w:t>
            </w:r>
            <w:proofErr w:type="spellStart"/>
            <w:r w:rsidRPr="00FA2550">
              <w:rPr>
                <w:rFonts w:ascii="Calibri" w:hAnsi="Calibri" w:cs="Calibri"/>
                <w:sz w:val="22"/>
                <w:szCs w:val="22"/>
              </w:rPr>
              <w:t>extranjera</w:t>
            </w:r>
            <w:proofErr w:type="spellEnd"/>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5FC380C" w14:textId="0939B6E8" w:rsidR="00266B8D" w:rsidRPr="00FA2550" w:rsidRDefault="00250BD8" w:rsidP="00FA2550">
            <w:pPr>
              <w:jc w:val="center"/>
              <w:rPr>
                <w:rFonts w:ascii="Calibri" w:hAnsi="Calibri" w:cs="Calibri"/>
                <w:sz w:val="22"/>
                <w:szCs w:val="22"/>
              </w:rPr>
            </w:pPr>
            <w:r w:rsidRPr="00250BD8">
              <w:rPr>
                <w:rFonts w:ascii="Calibri" w:hAnsi="Calibri" w:cs="Calibri"/>
                <w:sz w:val="22"/>
                <w:szCs w:val="22"/>
              </w:rPr>
              <w:t>5.900</w:t>
            </w:r>
          </w:p>
        </w:tc>
        <w:tc>
          <w:tcPr>
            <w:tcW w:w="0" w:type="auto"/>
            <w:tcBorders>
              <w:top w:val="nil"/>
              <w:left w:val="nil"/>
              <w:bottom w:val="nil"/>
              <w:right w:val="single" w:sz="4" w:space="0" w:color="auto"/>
            </w:tcBorders>
            <w:noWrap/>
            <w:tcMar>
              <w:top w:w="15" w:type="dxa"/>
              <w:left w:w="15" w:type="dxa"/>
              <w:bottom w:w="0" w:type="dxa"/>
              <w:right w:w="15" w:type="dxa"/>
            </w:tcMar>
            <w:vAlign w:val="center"/>
            <w:hideMark/>
          </w:tcPr>
          <w:p w14:paraId="37FECAF3" w14:textId="02ABAA4A" w:rsidR="00266B8D" w:rsidRPr="00FA2550" w:rsidRDefault="00E44395" w:rsidP="00B4067A">
            <w:pPr>
              <w:jc w:val="center"/>
              <w:rPr>
                <w:rFonts w:ascii="Calibri" w:hAnsi="Calibri" w:cs="Calibri"/>
                <w:sz w:val="22"/>
                <w:szCs w:val="22"/>
              </w:rPr>
            </w:pPr>
            <w:r w:rsidRPr="00E44395">
              <w:rPr>
                <w:rFonts w:ascii="Calibri" w:hAnsi="Calibri" w:cs="Calibri"/>
                <w:sz w:val="22"/>
                <w:szCs w:val="22"/>
              </w:rPr>
              <w:t>1.371,00</w:t>
            </w:r>
          </w:p>
        </w:tc>
        <w:tc>
          <w:tcPr>
            <w:tcW w:w="158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4BC94A8" w14:textId="44532E93" w:rsidR="00266B8D" w:rsidRPr="00FA2550" w:rsidRDefault="00E44395" w:rsidP="00524BC1">
            <w:pPr>
              <w:jc w:val="right"/>
              <w:rPr>
                <w:rFonts w:ascii="Calibri" w:hAnsi="Calibri" w:cs="Calibri"/>
                <w:sz w:val="22"/>
                <w:szCs w:val="22"/>
              </w:rPr>
            </w:pPr>
            <w:r w:rsidRPr="00E44395">
              <w:rPr>
                <w:rFonts w:ascii="Calibri" w:hAnsi="Calibri" w:cs="Calibri"/>
                <w:sz w:val="22"/>
                <w:szCs w:val="22"/>
              </w:rPr>
              <w:t>8.088.900</w:t>
            </w:r>
          </w:p>
        </w:tc>
        <w:tc>
          <w:tcPr>
            <w:tcW w:w="1502" w:type="dxa"/>
            <w:tcBorders>
              <w:top w:val="nil"/>
              <w:left w:val="nil"/>
              <w:bottom w:val="single" w:sz="4" w:space="0" w:color="auto"/>
              <w:right w:val="single" w:sz="4" w:space="0" w:color="auto"/>
            </w:tcBorders>
          </w:tcPr>
          <w:p w14:paraId="119FDCB5" w14:textId="4FA36BFD" w:rsidR="00266B8D" w:rsidRPr="00CC488E" w:rsidRDefault="00E44395" w:rsidP="00524BC1">
            <w:pPr>
              <w:jc w:val="right"/>
              <w:rPr>
                <w:rFonts w:ascii="Calibri" w:hAnsi="Calibri" w:cs="Calibri"/>
                <w:sz w:val="22"/>
                <w:szCs w:val="22"/>
              </w:rPr>
            </w:pPr>
            <w:r w:rsidRPr="00E44395">
              <w:rPr>
                <w:rFonts w:ascii="Calibri" w:hAnsi="Calibri" w:cs="Calibri"/>
                <w:sz w:val="22"/>
                <w:szCs w:val="22"/>
              </w:rPr>
              <w:t>7.477.545</w:t>
            </w:r>
          </w:p>
        </w:tc>
        <w:tc>
          <w:tcPr>
            <w:tcW w:w="1594" w:type="dxa"/>
            <w:tcBorders>
              <w:top w:val="nil"/>
              <w:left w:val="single" w:sz="4" w:space="0" w:color="auto"/>
              <w:bottom w:val="single" w:sz="4" w:space="0" w:color="auto"/>
              <w:right w:val="double" w:sz="4" w:space="0" w:color="auto"/>
            </w:tcBorders>
            <w:noWrap/>
            <w:tcMar>
              <w:top w:w="15" w:type="dxa"/>
              <w:left w:w="15" w:type="dxa"/>
              <w:bottom w:w="0" w:type="dxa"/>
              <w:right w:w="15" w:type="dxa"/>
            </w:tcMar>
            <w:vAlign w:val="center"/>
            <w:hideMark/>
          </w:tcPr>
          <w:p w14:paraId="3CE2BFE8" w14:textId="1D64388C" w:rsidR="00266B8D" w:rsidRPr="00FA2550" w:rsidRDefault="00E44395" w:rsidP="00524BC1">
            <w:pPr>
              <w:jc w:val="right"/>
              <w:rPr>
                <w:rFonts w:ascii="Calibri" w:hAnsi="Calibri" w:cs="Calibri"/>
                <w:sz w:val="22"/>
                <w:szCs w:val="22"/>
              </w:rPr>
            </w:pPr>
            <w:r w:rsidRPr="00E44395">
              <w:rPr>
                <w:rFonts w:ascii="Calibri" w:hAnsi="Calibri" w:cs="Calibri"/>
                <w:sz w:val="22"/>
                <w:szCs w:val="22"/>
              </w:rPr>
              <w:t>7.521.051</w:t>
            </w:r>
          </w:p>
        </w:tc>
      </w:tr>
      <w:tr w:rsidR="00163C2B" w14:paraId="05C5E4B7" w14:textId="77777777" w:rsidTr="006878DD">
        <w:trPr>
          <w:trHeight w:val="300"/>
        </w:trPr>
        <w:tc>
          <w:tcPr>
            <w:tcW w:w="0" w:type="auto"/>
            <w:tcBorders>
              <w:top w:val="nil"/>
              <w:left w:val="double" w:sz="6" w:space="0" w:color="auto"/>
              <w:bottom w:val="double" w:sz="6" w:space="0" w:color="auto"/>
              <w:right w:val="single" w:sz="4" w:space="0" w:color="auto"/>
            </w:tcBorders>
            <w:noWrap/>
            <w:tcMar>
              <w:top w:w="15" w:type="dxa"/>
              <w:left w:w="15" w:type="dxa"/>
              <w:bottom w:w="0" w:type="dxa"/>
              <w:right w:w="15" w:type="dxa"/>
            </w:tcMar>
            <w:vAlign w:val="center"/>
            <w:hideMark/>
          </w:tcPr>
          <w:p w14:paraId="3F89FA37" w14:textId="77777777" w:rsidR="00163C2B" w:rsidRPr="00FA2550" w:rsidRDefault="00163C2B" w:rsidP="00163C2B">
            <w:pPr>
              <w:rPr>
                <w:rFonts w:ascii="Calibri" w:hAnsi="Calibri" w:cs="Calibri"/>
                <w:sz w:val="22"/>
                <w:szCs w:val="22"/>
              </w:rPr>
            </w:pPr>
            <w:r w:rsidRPr="00FA2550">
              <w:rPr>
                <w:rFonts w:ascii="Calibri" w:hAnsi="Calibri" w:cs="Calibri"/>
                <w:sz w:val="22"/>
                <w:szCs w:val="22"/>
              </w:rPr>
              <w:t xml:space="preserve">Total </w:t>
            </w:r>
            <w:proofErr w:type="spellStart"/>
            <w:r w:rsidRPr="00FA2550">
              <w:rPr>
                <w:rFonts w:ascii="Calibri" w:hAnsi="Calibri" w:cs="Calibri"/>
                <w:sz w:val="22"/>
                <w:szCs w:val="22"/>
              </w:rPr>
              <w:t>activo</w:t>
            </w:r>
            <w:proofErr w:type="spellEnd"/>
          </w:p>
        </w:tc>
        <w:tc>
          <w:tcPr>
            <w:tcW w:w="0" w:type="auto"/>
            <w:tcBorders>
              <w:top w:val="single" w:sz="4" w:space="0" w:color="auto"/>
              <w:left w:val="nil"/>
              <w:bottom w:val="double" w:sz="6" w:space="0" w:color="auto"/>
              <w:right w:val="single" w:sz="4" w:space="0" w:color="auto"/>
            </w:tcBorders>
            <w:noWrap/>
            <w:tcMar>
              <w:top w:w="15" w:type="dxa"/>
              <w:left w:w="15" w:type="dxa"/>
              <w:bottom w:w="0" w:type="dxa"/>
              <w:right w:w="15" w:type="dxa"/>
            </w:tcMar>
            <w:vAlign w:val="center"/>
            <w:hideMark/>
          </w:tcPr>
          <w:p w14:paraId="2B50E194" w14:textId="6535A1A2" w:rsidR="00163C2B" w:rsidRPr="00FA2550" w:rsidRDefault="007B4997" w:rsidP="00163C2B">
            <w:pPr>
              <w:jc w:val="center"/>
              <w:rPr>
                <w:rFonts w:ascii="Calibri" w:hAnsi="Calibri" w:cs="Calibri"/>
                <w:sz w:val="22"/>
                <w:szCs w:val="22"/>
              </w:rPr>
            </w:pPr>
            <w:r w:rsidRPr="007B4997">
              <w:rPr>
                <w:rFonts w:ascii="Calibri" w:hAnsi="Calibri" w:cs="Calibri"/>
                <w:sz w:val="22"/>
                <w:szCs w:val="22"/>
              </w:rPr>
              <w:t>85.865</w:t>
            </w:r>
            <w:r>
              <w:rPr>
                <w:rFonts w:ascii="Calibri" w:hAnsi="Calibri" w:cs="Calibri"/>
                <w:sz w:val="22"/>
                <w:szCs w:val="22"/>
              </w:rPr>
              <w:t>,25</w:t>
            </w:r>
          </w:p>
        </w:tc>
        <w:tc>
          <w:tcPr>
            <w:tcW w:w="0" w:type="auto"/>
            <w:tcBorders>
              <w:top w:val="nil"/>
              <w:left w:val="nil"/>
              <w:bottom w:val="double" w:sz="6" w:space="0" w:color="auto"/>
              <w:right w:val="single" w:sz="4" w:space="0" w:color="auto"/>
            </w:tcBorders>
            <w:noWrap/>
            <w:tcMar>
              <w:top w:w="15" w:type="dxa"/>
              <w:left w:w="15" w:type="dxa"/>
              <w:bottom w:w="0" w:type="dxa"/>
              <w:right w:w="15" w:type="dxa"/>
            </w:tcMar>
            <w:vAlign w:val="center"/>
            <w:hideMark/>
          </w:tcPr>
          <w:p w14:paraId="58EABD30" w14:textId="77777777" w:rsidR="00163C2B" w:rsidRPr="00FA2550" w:rsidRDefault="00163C2B" w:rsidP="00163C2B">
            <w:pPr>
              <w:jc w:val="center"/>
              <w:rPr>
                <w:rFonts w:ascii="Calibri" w:hAnsi="Calibri" w:cs="Calibri"/>
                <w:sz w:val="22"/>
                <w:szCs w:val="22"/>
              </w:rPr>
            </w:pPr>
          </w:p>
        </w:tc>
        <w:tc>
          <w:tcPr>
            <w:tcW w:w="1586" w:type="dxa"/>
            <w:tcBorders>
              <w:top w:val="single" w:sz="4" w:space="0" w:color="auto"/>
              <w:left w:val="nil"/>
              <w:bottom w:val="double" w:sz="6" w:space="0" w:color="auto"/>
              <w:right w:val="single" w:sz="4" w:space="0" w:color="auto"/>
            </w:tcBorders>
            <w:noWrap/>
            <w:tcMar>
              <w:top w:w="15" w:type="dxa"/>
              <w:left w:w="15" w:type="dxa"/>
              <w:bottom w:w="0" w:type="dxa"/>
              <w:right w:w="15" w:type="dxa"/>
            </w:tcMar>
            <w:hideMark/>
          </w:tcPr>
          <w:p w14:paraId="4068ACC9" w14:textId="65484AC0" w:rsidR="00163C2B" w:rsidRPr="00163C2B" w:rsidRDefault="00E44395" w:rsidP="00524BC1">
            <w:pPr>
              <w:jc w:val="right"/>
              <w:rPr>
                <w:rFonts w:asciiTheme="minorHAnsi" w:hAnsiTheme="minorHAnsi" w:cstheme="minorHAnsi"/>
                <w:sz w:val="22"/>
                <w:szCs w:val="22"/>
              </w:rPr>
            </w:pPr>
            <w:r w:rsidRPr="00E44395">
              <w:rPr>
                <w:rFonts w:asciiTheme="minorHAnsi" w:hAnsiTheme="minorHAnsi" w:cstheme="minorHAnsi"/>
                <w:sz w:val="22"/>
                <w:szCs w:val="22"/>
              </w:rPr>
              <w:t>117.721.258</w:t>
            </w:r>
          </w:p>
        </w:tc>
        <w:tc>
          <w:tcPr>
            <w:tcW w:w="1502" w:type="dxa"/>
            <w:tcBorders>
              <w:top w:val="single" w:sz="4" w:space="0" w:color="auto"/>
              <w:left w:val="nil"/>
              <w:bottom w:val="double" w:sz="6" w:space="0" w:color="auto"/>
              <w:right w:val="single" w:sz="4" w:space="0" w:color="auto"/>
            </w:tcBorders>
          </w:tcPr>
          <w:p w14:paraId="0AB96667" w14:textId="49306A60" w:rsidR="00163C2B" w:rsidRPr="00163C2B" w:rsidRDefault="00E44395" w:rsidP="00524BC1">
            <w:pPr>
              <w:jc w:val="right"/>
              <w:rPr>
                <w:rFonts w:asciiTheme="minorHAnsi" w:hAnsiTheme="minorHAnsi" w:cstheme="minorHAnsi"/>
                <w:sz w:val="22"/>
                <w:szCs w:val="22"/>
              </w:rPr>
            </w:pPr>
            <w:r w:rsidRPr="00E44395">
              <w:rPr>
                <w:rFonts w:asciiTheme="minorHAnsi" w:hAnsiTheme="minorHAnsi" w:cstheme="minorHAnsi"/>
                <w:sz w:val="22"/>
                <w:szCs w:val="22"/>
              </w:rPr>
              <w:t>108.823.943</w:t>
            </w:r>
          </w:p>
        </w:tc>
        <w:tc>
          <w:tcPr>
            <w:tcW w:w="1594" w:type="dxa"/>
            <w:tcBorders>
              <w:top w:val="single" w:sz="4" w:space="0" w:color="auto"/>
              <w:left w:val="single" w:sz="4" w:space="0" w:color="auto"/>
              <w:bottom w:val="double" w:sz="6" w:space="0" w:color="auto"/>
              <w:right w:val="double" w:sz="4" w:space="0" w:color="auto"/>
            </w:tcBorders>
            <w:noWrap/>
            <w:tcMar>
              <w:top w:w="15" w:type="dxa"/>
              <w:left w:w="15" w:type="dxa"/>
              <w:bottom w:w="0" w:type="dxa"/>
              <w:right w:w="15" w:type="dxa"/>
            </w:tcMar>
            <w:hideMark/>
          </w:tcPr>
          <w:p w14:paraId="059A268F" w14:textId="3C16C89D" w:rsidR="00163C2B" w:rsidRPr="00163C2B" w:rsidRDefault="00E44395" w:rsidP="00524BC1">
            <w:pPr>
              <w:jc w:val="right"/>
              <w:rPr>
                <w:rFonts w:asciiTheme="minorHAnsi" w:hAnsiTheme="minorHAnsi" w:cstheme="minorHAnsi"/>
                <w:sz w:val="22"/>
                <w:szCs w:val="22"/>
              </w:rPr>
            </w:pPr>
            <w:r w:rsidRPr="00E44395">
              <w:rPr>
                <w:rFonts w:asciiTheme="minorHAnsi" w:hAnsiTheme="minorHAnsi" w:cstheme="minorHAnsi"/>
                <w:sz w:val="22"/>
                <w:szCs w:val="22"/>
              </w:rPr>
              <w:t>109.457.102</w:t>
            </w:r>
          </w:p>
        </w:tc>
      </w:tr>
    </w:tbl>
    <w:p w14:paraId="13E3ECC4" w14:textId="77777777" w:rsidR="009979AA" w:rsidRDefault="007A1A21" w:rsidP="009979AA">
      <w:pPr>
        <w:pStyle w:val="BodySingle"/>
        <w:rPr>
          <w:rFonts w:ascii="Times New Roman" w:hAnsi="Times New Roman"/>
          <w:sz w:val="20"/>
          <w:szCs w:val="20"/>
          <w:lang w:val="es-AR"/>
        </w:rPr>
      </w:pPr>
      <w:r>
        <w:rPr>
          <w:rFonts w:ascii="Times New Roman" w:hAnsi="Times New Roman"/>
          <w:sz w:val="20"/>
          <w:szCs w:val="20"/>
          <w:lang w:val="es-AR"/>
        </w:rPr>
        <w:t xml:space="preserve"> </w:t>
      </w:r>
    </w:p>
    <w:p w14:paraId="29FEDC18" w14:textId="77777777" w:rsidR="0077720D" w:rsidRDefault="0077720D" w:rsidP="009979AA">
      <w:pPr>
        <w:pStyle w:val="BodySingle"/>
        <w:rPr>
          <w:rFonts w:ascii="Times New Roman" w:hAnsi="Times New Roman"/>
          <w:sz w:val="20"/>
          <w:szCs w:val="20"/>
          <w:lang w:val="es-AR"/>
        </w:rPr>
      </w:pPr>
    </w:p>
    <w:p w14:paraId="314E43BC" w14:textId="77777777" w:rsidR="009979AA" w:rsidRDefault="009979AA" w:rsidP="009979AA">
      <w:pPr>
        <w:pStyle w:val="BodySingle"/>
        <w:rPr>
          <w:rFonts w:ascii="Times New Roman" w:hAnsi="Times New Roman"/>
          <w:sz w:val="20"/>
          <w:szCs w:val="20"/>
          <w:lang w:val="es-AR"/>
        </w:rPr>
      </w:pPr>
    </w:p>
    <w:p w14:paraId="228953EC" w14:textId="77777777" w:rsidR="009979AA" w:rsidRDefault="009979AA" w:rsidP="00CA5BCD">
      <w:pPr>
        <w:pStyle w:val="BodySingle"/>
        <w:jc w:val="center"/>
        <w:rPr>
          <w:rFonts w:ascii="Times New Roman" w:hAnsi="Times New Roman"/>
          <w:sz w:val="20"/>
          <w:szCs w:val="20"/>
          <w:lang w:val="es-AR"/>
        </w:rPr>
      </w:pPr>
    </w:p>
    <w:p w14:paraId="0965494C" w14:textId="77777777" w:rsidR="009979AA" w:rsidRDefault="009979AA" w:rsidP="009979AA">
      <w:pPr>
        <w:pStyle w:val="BodySingle"/>
        <w:rPr>
          <w:rFonts w:ascii="Times New Roman" w:hAnsi="Times New Roman"/>
          <w:sz w:val="20"/>
          <w:szCs w:val="20"/>
          <w:lang w:val="es-AR"/>
        </w:rPr>
      </w:pPr>
    </w:p>
    <w:p w14:paraId="0DB9A3CE" w14:textId="77777777" w:rsidR="009979AA" w:rsidRDefault="009979AA" w:rsidP="009979AA">
      <w:pPr>
        <w:pStyle w:val="BodySingle"/>
        <w:rPr>
          <w:rFonts w:ascii="Times New Roman" w:hAnsi="Times New Roman"/>
          <w:sz w:val="20"/>
          <w:szCs w:val="20"/>
          <w:lang w:val="es-AR"/>
        </w:rPr>
      </w:pPr>
    </w:p>
    <w:p w14:paraId="25CDDC58" w14:textId="77777777" w:rsidR="009979AA" w:rsidRDefault="009979AA" w:rsidP="009979AA">
      <w:pPr>
        <w:pStyle w:val="BodySingle"/>
        <w:rPr>
          <w:rFonts w:ascii="Times New Roman" w:hAnsi="Times New Roman"/>
          <w:sz w:val="20"/>
          <w:szCs w:val="20"/>
          <w:lang w:val="es-AR"/>
        </w:rPr>
      </w:pPr>
    </w:p>
    <w:p w14:paraId="658AF2E2" w14:textId="77777777" w:rsidR="009979AA" w:rsidRDefault="009979AA" w:rsidP="009979AA">
      <w:pPr>
        <w:pStyle w:val="BodySingle"/>
        <w:rPr>
          <w:rFonts w:ascii="Times New Roman" w:hAnsi="Times New Roman"/>
          <w:sz w:val="20"/>
          <w:szCs w:val="20"/>
          <w:lang w:val="es-AR"/>
        </w:rPr>
      </w:pPr>
    </w:p>
    <w:p w14:paraId="1E94BCEB" w14:textId="77777777" w:rsidR="009979AA" w:rsidRDefault="009979AA" w:rsidP="009979AA">
      <w:pPr>
        <w:pStyle w:val="BodySingle"/>
        <w:rPr>
          <w:rFonts w:ascii="Times New Roman" w:hAnsi="Times New Roman"/>
          <w:sz w:val="20"/>
          <w:szCs w:val="20"/>
          <w:lang w:val="es-AR"/>
        </w:rPr>
      </w:pPr>
    </w:p>
    <w:p w14:paraId="4B203DAA" w14:textId="77777777" w:rsidR="009979AA" w:rsidRDefault="009979AA" w:rsidP="009979AA">
      <w:pPr>
        <w:pStyle w:val="BodySingle"/>
        <w:rPr>
          <w:rFonts w:ascii="Times New Roman" w:hAnsi="Times New Roman"/>
          <w:sz w:val="20"/>
          <w:szCs w:val="20"/>
          <w:lang w:val="es-AR"/>
        </w:rPr>
      </w:pPr>
    </w:p>
    <w:p w14:paraId="2EEA88BD" w14:textId="77777777" w:rsidR="009979AA" w:rsidRDefault="009979AA" w:rsidP="009979AA">
      <w:pPr>
        <w:pStyle w:val="BodySingle"/>
        <w:rPr>
          <w:rFonts w:ascii="Times New Roman" w:hAnsi="Times New Roman"/>
          <w:sz w:val="20"/>
          <w:szCs w:val="20"/>
          <w:lang w:val="es-AR"/>
        </w:rPr>
      </w:pPr>
      <w:r>
        <w:rPr>
          <w:rFonts w:ascii="Times New Roman" w:hAnsi="Times New Roman"/>
          <w:sz w:val="20"/>
          <w:szCs w:val="20"/>
          <w:lang w:val="es-AR"/>
        </w:rPr>
        <w:t xml:space="preserve">                                                                                                                                                                                                                                                                                                                                                                                                                                                                                                                                                                                                                                                                                                                                                                                                                                                                                                                                                                                                                                                                                                                                                                                                                                                                                                                                                                                                                                                       </w:t>
      </w:r>
    </w:p>
    <w:p w14:paraId="768C764D" w14:textId="77777777" w:rsidR="009979AA" w:rsidRDefault="009979AA" w:rsidP="009979AA">
      <w:pPr>
        <w:pStyle w:val="BodySingle"/>
        <w:rPr>
          <w:rFonts w:ascii="Times New Roman" w:hAnsi="Times New Roman"/>
          <w:sz w:val="20"/>
          <w:szCs w:val="20"/>
          <w:lang w:val="es-AR"/>
        </w:rPr>
      </w:pPr>
    </w:p>
    <w:p w14:paraId="05A3584B" w14:textId="77777777" w:rsidR="009979AA" w:rsidRDefault="009979AA" w:rsidP="009979AA">
      <w:pPr>
        <w:pStyle w:val="BodySingle"/>
        <w:rPr>
          <w:rFonts w:ascii="Times New Roman" w:hAnsi="Times New Roman"/>
          <w:sz w:val="20"/>
          <w:szCs w:val="20"/>
          <w:lang w:val="es-AR"/>
        </w:rPr>
      </w:pPr>
    </w:p>
    <w:p w14:paraId="667EF382" w14:textId="77777777" w:rsidR="005E0D51" w:rsidRDefault="009979AA" w:rsidP="00E72190">
      <w:pPr>
        <w:rPr>
          <w:rFonts w:ascii="Times New Roman" w:hAnsi="Times New Roman"/>
          <w:lang w:val="es-AR"/>
        </w:rPr>
      </w:pPr>
      <w:r>
        <w:rPr>
          <w:rFonts w:ascii="Times New Roman" w:hAnsi="Times New Roman"/>
          <w:lang w:val="es-AR"/>
        </w:rPr>
        <w:br w:type="page"/>
      </w:r>
    </w:p>
    <w:p w14:paraId="2F50C042" w14:textId="77777777" w:rsidR="005E0D51" w:rsidRDefault="005E0D51" w:rsidP="00E72190">
      <w:pPr>
        <w:rPr>
          <w:rFonts w:ascii="Times New Roman" w:hAnsi="Times New Roman"/>
          <w:lang w:val="es-AR"/>
        </w:rPr>
      </w:pPr>
    </w:p>
    <w:p w14:paraId="47EC6B62" w14:textId="4711B2EA" w:rsidR="00D24ED5" w:rsidRDefault="00D24ED5" w:rsidP="00E72190">
      <w:pPr>
        <w:rPr>
          <w:b/>
          <w:sz w:val="24"/>
          <w:szCs w:val="24"/>
          <w:lang w:val="es-AR"/>
        </w:rPr>
      </w:pPr>
      <w:r>
        <w:rPr>
          <w:b/>
          <w:sz w:val="24"/>
          <w:szCs w:val="24"/>
          <w:lang w:val="es-AR"/>
        </w:rPr>
        <w:t xml:space="preserve">Anexo </w:t>
      </w:r>
      <w:proofErr w:type="gramStart"/>
      <w:r>
        <w:rPr>
          <w:b/>
          <w:sz w:val="24"/>
          <w:szCs w:val="24"/>
          <w:lang w:val="es-AR"/>
        </w:rPr>
        <w:t>I</w:t>
      </w:r>
      <w:r w:rsidR="007C2D11">
        <w:rPr>
          <w:b/>
          <w:sz w:val="24"/>
          <w:szCs w:val="24"/>
          <w:lang w:val="es-AR"/>
        </w:rPr>
        <w:t>II</w:t>
      </w:r>
      <w:r>
        <w:rPr>
          <w:b/>
          <w:sz w:val="24"/>
          <w:szCs w:val="24"/>
          <w:lang w:val="es-AR"/>
        </w:rPr>
        <w:t xml:space="preserve">  -</w:t>
      </w:r>
      <w:proofErr w:type="gramEnd"/>
      <w:r>
        <w:rPr>
          <w:b/>
          <w:sz w:val="24"/>
          <w:szCs w:val="24"/>
          <w:lang w:val="es-AR"/>
        </w:rPr>
        <w:t xml:space="preserve"> Información Requerida por el Art. 64 Inc. b) de la Ley </w:t>
      </w:r>
      <w:proofErr w:type="spellStart"/>
      <w:r>
        <w:rPr>
          <w:b/>
          <w:sz w:val="24"/>
          <w:szCs w:val="24"/>
          <w:lang w:val="es-AR"/>
        </w:rPr>
        <w:t>N°</w:t>
      </w:r>
      <w:proofErr w:type="spellEnd"/>
      <w:r>
        <w:rPr>
          <w:b/>
          <w:sz w:val="24"/>
          <w:szCs w:val="24"/>
          <w:lang w:val="es-AR"/>
        </w:rPr>
        <w:t xml:space="preserve"> 19550</w:t>
      </w:r>
    </w:p>
    <w:p w14:paraId="53E06C69" w14:textId="77777777" w:rsidR="00F25C0C" w:rsidRDefault="00F25C0C" w:rsidP="009979AA">
      <w:pPr>
        <w:pStyle w:val="BodySingle"/>
        <w:jc w:val="center"/>
        <w:rPr>
          <w:b/>
          <w:sz w:val="24"/>
          <w:szCs w:val="24"/>
          <w:lang w:val="es-AR"/>
        </w:rPr>
      </w:pPr>
    </w:p>
    <w:p w14:paraId="63ABE1DE" w14:textId="77777777" w:rsidR="0077720D" w:rsidRDefault="0077720D" w:rsidP="009979AA">
      <w:pPr>
        <w:pStyle w:val="BodySingle"/>
        <w:jc w:val="center"/>
        <w:rPr>
          <w:b/>
          <w:sz w:val="24"/>
          <w:szCs w:val="24"/>
          <w:lang w:val="es-AR"/>
        </w:rPr>
      </w:pPr>
    </w:p>
    <w:tbl>
      <w:tblPr>
        <w:tblpPr w:leftFromText="181" w:rightFromText="181" w:vertAnchor="text" w:horzAnchor="page" w:tblpXSpec="center" w:tblpY="1"/>
        <w:tblOverlap w:val="never"/>
        <w:tblW w:w="8057" w:type="dxa"/>
        <w:tblLook w:val="04A0" w:firstRow="1" w:lastRow="0" w:firstColumn="1" w:lastColumn="0" w:noHBand="0" w:noVBand="1"/>
      </w:tblPr>
      <w:tblGrid>
        <w:gridCol w:w="2954"/>
        <w:gridCol w:w="1646"/>
        <w:gridCol w:w="1756"/>
        <w:gridCol w:w="1701"/>
      </w:tblGrid>
      <w:tr w:rsidR="00FA2550" w:rsidRPr="00FA2550" w14:paraId="7B99D377" w14:textId="77777777" w:rsidTr="005C5C62">
        <w:trPr>
          <w:trHeight w:val="470"/>
        </w:trPr>
        <w:tc>
          <w:tcPr>
            <w:tcW w:w="2954" w:type="dxa"/>
            <w:vMerge w:val="restart"/>
            <w:tcBorders>
              <w:top w:val="double" w:sz="6" w:space="0" w:color="auto"/>
              <w:left w:val="double" w:sz="6" w:space="0" w:color="auto"/>
              <w:bottom w:val="single" w:sz="4" w:space="0" w:color="000000"/>
              <w:right w:val="single" w:sz="4" w:space="0" w:color="auto"/>
            </w:tcBorders>
            <w:vAlign w:val="center"/>
            <w:hideMark/>
          </w:tcPr>
          <w:p w14:paraId="5404E6CD" w14:textId="77777777" w:rsidR="00FA2550" w:rsidRPr="00FA2550" w:rsidRDefault="00FA2550" w:rsidP="00FA2550">
            <w:pPr>
              <w:spacing w:after="0" w:line="240" w:lineRule="auto"/>
              <w:jc w:val="center"/>
              <w:rPr>
                <w:b/>
                <w:bCs/>
                <w:color w:val="auto"/>
                <w:sz w:val="18"/>
                <w:szCs w:val="18"/>
                <w:lang w:val="en-US"/>
              </w:rPr>
            </w:pPr>
            <w:r w:rsidRPr="00FA2550">
              <w:rPr>
                <w:b/>
                <w:bCs/>
                <w:color w:val="auto"/>
                <w:sz w:val="18"/>
                <w:szCs w:val="18"/>
                <w:lang w:val="en-US"/>
              </w:rPr>
              <w:t>Rubros</w:t>
            </w:r>
          </w:p>
        </w:tc>
        <w:tc>
          <w:tcPr>
            <w:tcW w:w="1646" w:type="dxa"/>
            <w:vMerge w:val="restart"/>
            <w:tcBorders>
              <w:top w:val="double" w:sz="6" w:space="0" w:color="auto"/>
              <w:left w:val="single" w:sz="4" w:space="0" w:color="auto"/>
              <w:bottom w:val="single" w:sz="4" w:space="0" w:color="000000"/>
              <w:right w:val="single" w:sz="4" w:space="0" w:color="auto"/>
            </w:tcBorders>
            <w:vAlign w:val="center"/>
            <w:hideMark/>
          </w:tcPr>
          <w:p w14:paraId="5B17288D" w14:textId="77777777" w:rsidR="00FA2550" w:rsidRPr="00FA2550" w:rsidRDefault="00FA2550" w:rsidP="00FA2550">
            <w:pPr>
              <w:spacing w:after="0" w:line="240" w:lineRule="auto"/>
              <w:jc w:val="center"/>
              <w:rPr>
                <w:b/>
                <w:bCs/>
                <w:color w:val="auto"/>
                <w:sz w:val="18"/>
                <w:szCs w:val="18"/>
                <w:lang w:val="en-US"/>
              </w:rPr>
            </w:pPr>
            <w:proofErr w:type="spellStart"/>
            <w:r w:rsidRPr="00FA2550">
              <w:rPr>
                <w:b/>
                <w:bCs/>
                <w:color w:val="auto"/>
                <w:sz w:val="18"/>
                <w:szCs w:val="18"/>
                <w:lang w:val="en-US"/>
              </w:rPr>
              <w:t>Gastos</w:t>
            </w:r>
            <w:proofErr w:type="spellEnd"/>
            <w:r w:rsidRPr="00FA2550">
              <w:rPr>
                <w:b/>
                <w:bCs/>
                <w:color w:val="auto"/>
                <w:sz w:val="18"/>
                <w:szCs w:val="18"/>
                <w:lang w:val="en-US"/>
              </w:rPr>
              <w:t xml:space="preserve"> de </w:t>
            </w:r>
            <w:proofErr w:type="spellStart"/>
            <w:r w:rsidRPr="00FA2550">
              <w:rPr>
                <w:b/>
                <w:bCs/>
                <w:color w:val="auto"/>
                <w:sz w:val="18"/>
                <w:szCs w:val="18"/>
                <w:lang w:val="en-US"/>
              </w:rPr>
              <w:t>administración</w:t>
            </w:r>
            <w:proofErr w:type="spellEnd"/>
          </w:p>
        </w:tc>
        <w:tc>
          <w:tcPr>
            <w:tcW w:w="1756" w:type="dxa"/>
            <w:vMerge w:val="restart"/>
            <w:tcBorders>
              <w:top w:val="double" w:sz="6" w:space="0" w:color="auto"/>
              <w:left w:val="single" w:sz="4" w:space="0" w:color="auto"/>
              <w:bottom w:val="single" w:sz="4" w:space="0" w:color="000000"/>
              <w:right w:val="single" w:sz="4" w:space="0" w:color="auto"/>
            </w:tcBorders>
            <w:vAlign w:val="center"/>
            <w:hideMark/>
          </w:tcPr>
          <w:p w14:paraId="227BA083" w14:textId="2081F0E5" w:rsidR="00FA2550" w:rsidRPr="00FA2550" w:rsidRDefault="00FA2550" w:rsidP="000E3494">
            <w:pPr>
              <w:spacing w:after="0" w:line="240" w:lineRule="auto"/>
              <w:jc w:val="center"/>
              <w:rPr>
                <w:b/>
                <w:bCs/>
                <w:color w:val="auto"/>
                <w:sz w:val="18"/>
                <w:szCs w:val="18"/>
                <w:lang w:val="en-US"/>
              </w:rPr>
            </w:pPr>
            <w:r w:rsidRPr="00FA2550">
              <w:rPr>
                <w:b/>
                <w:bCs/>
                <w:color w:val="auto"/>
                <w:sz w:val="18"/>
                <w:szCs w:val="18"/>
                <w:lang w:val="en-US"/>
              </w:rPr>
              <w:t xml:space="preserve"> Total al </w:t>
            </w:r>
            <w:r w:rsidR="005A2755">
              <w:rPr>
                <w:b/>
                <w:bCs/>
                <w:color w:val="auto"/>
                <w:sz w:val="18"/>
                <w:szCs w:val="18"/>
                <w:lang w:val="en-US"/>
              </w:rPr>
              <w:t>30/09/25</w:t>
            </w:r>
            <w:r w:rsidRPr="00FA2550">
              <w:rPr>
                <w:b/>
                <w:bCs/>
                <w:color w:val="auto"/>
                <w:sz w:val="18"/>
                <w:szCs w:val="18"/>
                <w:lang w:val="en-US"/>
              </w:rPr>
              <w:t xml:space="preserve"> </w:t>
            </w:r>
          </w:p>
        </w:tc>
        <w:tc>
          <w:tcPr>
            <w:tcW w:w="1701" w:type="dxa"/>
            <w:vMerge w:val="restart"/>
            <w:tcBorders>
              <w:top w:val="double" w:sz="6" w:space="0" w:color="auto"/>
              <w:left w:val="single" w:sz="4" w:space="0" w:color="auto"/>
              <w:bottom w:val="single" w:sz="4" w:space="0" w:color="000000"/>
              <w:right w:val="double" w:sz="6" w:space="0" w:color="auto"/>
            </w:tcBorders>
            <w:vAlign w:val="center"/>
            <w:hideMark/>
          </w:tcPr>
          <w:p w14:paraId="7BC97BA8" w14:textId="7AC8C36C" w:rsidR="00FA2550" w:rsidRPr="00FA2550" w:rsidRDefault="00FA2550" w:rsidP="000E3494">
            <w:pPr>
              <w:spacing w:after="0" w:line="240" w:lineRule="auto"/>
              <w:jc w:val="center"/>
              <w:rPr>
                <w:b/>
                <w:bCs/>
                <w:color w:val="auto"/>
                <w:sz w:val="18"/>
                <w:szCs w:val="18"/>
                <w:lang w:val="en-US"/>
              </w:rPr>
            </w:pPr>
            <w:r w:rsidRPr="00FA2550">
              <w:rPr>
                <w:b/>
                <w:bCs/>
                <w:color w:val="auto"/>
                <w:sz w:val="18"/>
                <w:szCs w:val="18"/>
                <w:lang w:val="en-US"/>
              </w:rPr>
              <w:t xml:space="preserve">Total al </w:t>
            </w:r>
            <w:r w:rsidR="005A2755">
              <w:rPr>
                <w:b/>
                <w:bCs/>
                <w:color w:val="auto"/>
                <w:sz w:val="18"/>
                <w:szCs w:val="18"/>
                <w:lang w:val="en-US"/>
              </w:rPr>
              <w:t>30/09/24</w:t>
            </w:r>
          </w:p>
        </w:tc>
      </w:tr>
      <w:tr w:rsidR="00FA2550" w:rsidRPr="00FA2550" w14:paraId="2F225371" w14:textId="77777777" w:rsidTr="005C5C62">
        <w:trPr>
          <w:trHeight w:val="290"/>
        </w:trPr>
        <w:tc>
          <w:tcPr>
            <w:tcW w:w="2954" w:type="dxa"/>
            <w:vMerge/>
            <w:tcBorders>
              <w:top w:val="double" w:sz="6" w:space="0" w:color="auto"/>
              <w:left w:val="double" w:sz="6" w:space="0" w:color="auto"/>
              <w:bottom w:val="single" w:sz="4" w:space="0" w:color="000000"/>
              <w:right w:val="single" w:sz="4" w:space="0" w:color="auto"/>
            </w:tcBorders>
            <w:vAlign w:val="center"/>
            <w:hideMark/>
          </w:tcPr>
          <w:p w14:paraId="57526AC0" w14:textId="77777777" w:rsidR="00FA2550" w:rsidRPr="00FA2550" w:rsidRDefault="00FA2550" w:rsidP="00FA2550">
            <w:pPr>
              <w:spacing w:after="0" w:line="240" w:lineRule="auto"/>
              <w:rPr>
                <w:b/>
                <w:bCs/>
                <w:color w:val="auto"/>
                <w:sz w:val="18"/>
                <w:szCs w:val="18"/>
                <w:lang w:val="en-US"/>
              </w:rPr>
            </w:pPr>
          </w:p>
        </w:tc>
        <w:tc>
          <w:tcPr>
            <w:tcW w:w="1646" w:type="dxa"/>
            <w:vMerge/>
            <w:tcBorders>
              <w:top w:val="double" w:sz="6" w:space="0" w:color="auto"/>
              <w:left w:val="single" w:sz="4" w:space="0" w:color="auto"/>
              <w:bottom w:val="single" w:sz="4" w:space="0" w:color="000000"/>
              <w:right w:val="single" w:sz="4" w:space="0" w:color="auto"/>
            </w:tcBorders>
            <w:vAlign w:val="center"/>
            <w:hideMark/>
          </w:tcPr>
          <w:p w14:paraId="0FD61E98" w14:textId="77777777" w:rsidR="00FA2550" w:rsidRPr="00FA2550" w:rsidRDefault="00FA2550" w:rsidP="00FA2550">
            <w:pPr>
              <w:spacing w:after="0" w:line="240" w:lineRule="auto"/>
              <w:rPr>
                <w:b/>
                <w:bCs/>
                <w:color w:val="auto"/>
                <w:sz w:val="18"/>
                <w:szCs w:val="18"/>
                <w:lang w:val="en-US"/>
              </w:rPr>
            </w:pPr>
          </w:p>
        </w:tc>
        <w:tc>
          <w:tcPr>
            <w:tcW w:w="1756" w:type="dxa"/>
            <w:vMerge/>
            <w:tcBorders>
              <w:top w:val="double" w:sz="6" w:space="0" w:color="auto"/>
              <w:left w:val="single" w:sz="4" w:space="0" w:color="auto"/>
              <w:bottom w:val="single" w:sz="4" w:space="0" w:color="000000"/>
              <w:right w:val="single" w:sz="4" w:space="0" w:color="auto"/>
            </w:tcBorders>
            <w:vAlign w:val="center"/>
            <w:hideMark/>
          </w:tcPr>
          <w:p w14:paraId="246074B4" w14:textId="77777777" w:rsidR="00FA2550" w:rsidRPr="00FA2550" w:rsidRDefault="00FA2550" w:rsidP="00FA2550">
            <w:pPr>
              <w:spacing w:after="0" w:line="240" w:lineRule="auto"/>
              <w:rPr>
                <w:b/>
                <w:bCs/>
                <w:color w:val="auto"/>
                <w:sz w:val="18"/>
                <w:szCs w:val="18"/>
                <w:lang w:val="en-US"/>
              </w:rPr>
            </w:pPr>
          </w:p>
        </w:tc>
        <w:tc>
          <w:tcPr>
            <w:tcW w:w="1701" w:type="dxa"/>
            <w:vMerge/>
            <w:tcBorders>
              <w:top w:val="double" w:sz="6" w:space="0" w:color="auto"/>
              <w:left w:val="single" w:sz="4" w:space="0" w:color="auto"/>
              <w:bottom w:val="single" w:sz="4" w:space="0" w:color="000000"/>
              <w:right w:val="double" w:sz="6" w:space="0" w:color="auto"/>
            </w:tcBorders>
            <w:vAlign w:val="center"/>
            <w:hideMark/>
          </w:tcPr>
          <w:p w14:paraId="2369DBCF" w14:textId="77777777" w:rsidR="00FA2550" w:rsidRPr="00FA2550" w:rsidRDefault="00FA2550" w:rsidP="00FA2550">
            <w:pPr>
              <w:spacing w:after="0" w:line="240" w:lineRule="auto"/>
              <w:rPr>
                <w:b/>
                <w:bCs/>
                <w:color w:val="auto"/>
                <w:sz w:val="18"/>
                <w:szCs w:val="18"/>
                <w:lang w:val="en-US"/>
              </w:rPr>
            </w:pPr>
          </w:p>
        </w:tc>
      </w:tr>
      <w:tr w:rsidR="00FA2550" w:rsidRPr="00FA2550" w14:paraId="3808647A" w14:textId="77777777" w:rsidTr="005C5C62">
        <w:trPr>
          <w:trHeight w:val="290"/>
        </w:trPr>
        <w:tc>
          <w:tcPr>
            <w:tcW w:w="2954" w:type="dxa"/>
            <w:vMerge/>
            <w:tcBorders>
              <w:top w:val="double" w:sz="6" w:space="0" w:color="auto"/>
              <w:left w:val="double" w:sz="6" w:space="0" w:color="auto"/>
              <w:bottom w:val="single" w:sz="4" w:space="0" w:color="000000"/>
              <w:right w:val="single" w:sz="4" w:space="0" w:color="auto"/>
            </w:tcBorders>
            <w:vAlign w:val="center"/>
            <w:hideMark/>
          </w:tcPr>
          <w:p w14:paraId="52E7D537" w14:textId="77777777" w:rsidR="00FA2550" w:rsidRPr="00FA2550" w:rsidRDefault="00FA2550" w:rsidP="00FA2550">
            <w:pPr>
              <w:spacing w:after="0" w:line="240" w:lineRule="auto"/>
              <w:rPr>
                <w:b/>
                <w:bCs/>
                <w:color w:val="auto"/>
                <w:sz w:val="18"/>
                <w:szCs w:val="18"/>
                <w:lang w:val="en-US"/>
              </w:rPr>
            </w:pPr>
          </w:p>
        </w:tc>
        <w:tc>
          <w:tcPr>
            <w:tcW w:w="1646" w:type="dxa"/>
            <w:vMerge/>
            <w:tcBorders>
              <w:top w:val="double" w:sz="6" w:space="0" w:color="auto"/>
              <w:left w:val="single" w:sz="4" w:space="0" w:color="auto"/>
              <w:bottom w:val="single" w:sz="4" w:space="0" w:color="000000"/>
              <w:right w:val="single" w:sz="4" w:space="0" w:color="auto"/>
            </w:tcBorders>
            <w:vAlign w:val="center"/>
            <w:hideMark/>
          </w:tcPr>
          <w:p w14:paraId="22EB7D8B" w14:textId="77777777" w:rsidR="00FA2550" w:rsidRPr="00FA2550" w:rsidRDefault="00FA2550" w:rsidP="00FA2550">
            <w:pPr>
              <w:spacing w:after="0" w:line="240" w:lineRule="auto"/>
              <w:rPr>
                <w:b/>
                <w:bCs/>
                <w:color w:val="auto"/>
                <w:sz w:val="18"/>
                <w:szCs w:val="18"/>
                <w:lang w:val="en-US"/>
              </w:rPr>
            </w:pPr>
          </w:p>
        </w:tc>
        <w:tc>
          <w:tcPr>
            <w:tcW w:w="1756" w:type="dxa"/>
            <w:vMerge/>
            <w:tcBorders>
              <w:top w:val="double" w:sz="6" w:space="0" w:color="auto"/>
              <w:left w:val="single" w:sz="4" w:space="0" w:color="auto"/>
              <w:bottom w:val="single" w:sz="4" w:space="0" w:color="000000"/>
              <w:right w:val="single" w:sz="4" w:space="0" w:color="auto"/>
            </w:tcBorders>
            <w:vAlign w:val="center"/>
            <w:hideMark/>
          </w:tcPr>
          <w:p w14:paraId="3F3BF9D0" w14:textId="77777777" w:rsidR="00FA2550" w:rsidRPr="00FA2550" w:rsidRDefault="00FA2550" w:rsidP="00FA2550">
            <w:pPr>
              <w:spacing w:after="0" w:line="240" w:lineRule="auto"/>
              <w:rPr>
                <w:b/>
                <w:bCs/>
                <w:color w:val="auto"/>
                <w:sz w:val="18"/>
                <w:szCs w:val="18"/>
                <w:lang w:val="en-US"/>
              </w:rPr>
            </w:pPr>
          </w:p>
        </w:tc>
        <w:tc>
          <w:tcPr>
            <w:tcW w:w="1701" w:type="dxa"/>
            <w:vMerge/>
            <w:tcBorders>
              <w:top w:val="double" w:sz="6" w:space="0" w:color="auto"/>
              <w:left w:val="single" w:sz="4" w:space="0" w:color="auto"/>
              <w:bottom w:val="single" w:sz="4" w:space="0" w:color="000000"/>
              <w:right w:val="double" w:sz="6" w:space="0" w:color="auto"/>
            </w:tcBorders>
            <w:vAlign w:val="center"/>
            <w:hideMark/>
          </w:tcPr>
          <w:p w14:paraId="7AEB82DD" w14:textId="77777777" w:rsidR="00FA2550" w:rsidRPr="00FA2550" w:rsidRDefault="00FA2550" w:rsidP="00FA2550">
            <w:pPr>
              <w:spacing w:after="0" w:line="240" w:lineRule="auto"/>
              <w:rPr>
                <w:b/>
                <w:bCs/>
                <w:color w:val="auto"/>
                <w:sz w:val="18"/>
                <w:szCs w:val="18"/>
                <w:lang w:val="en-US"/>
              </w:rPr>
            </w:pPr>
          </w:p>
        </w:tc>
      </w:tr>
      <w:tr w:rsidR="00FA2550" w:rsidRPr="00FA2550" w14:paraId="3C782860" w14:textId="77777777" w:rsidTr="005C5C62">
        <w:trPr>
          <w:trHeight w:val="290"/>
        </w:trPr>
        <w:tc>
          <w:tcPr>
            <w:tcW w:w="2954" w:type="dxa"/>
            <w:vMerge/>
            <w:tcBorders>
              <w:top w:val="double" w:sz="6" w:space="0" w:color="auto"/>
              <w:left w:val="double" w:sz="6" w:space="0" w:color="auto"/>
              <w:bottom w:val="single" w:sz="4" w:space="0" w:color="000000"/>
              <w:right w:val="single" w:sz="4" w:space="0" w:color="auto"/>
            </w:tcBorders>
            <w:vAlign w:val="center"/>
            <w:hideMark/>
          </w:tcPr>
          <w:p w14:paraId="35037077" w14:textId="77777777" w:rsidR="00FA2550" w:rsidRPr="00FA2550" w:rsidRDefault="00FA2550" w:rsidP="00FA2550">
            <w:pPr>
              <w:spacing w:after="0" w:line="240" w:lineRule="auto"/>
              <w:rPr>
                <w:b/>
                <w:bCs/>
                <w:color w:val="auto"/>
                <w:sz w:val="18"/>
                <w:szCs w:val="18"/>
                <w:lang w:val="en-US"/>
              </w:rPr>
            </w:pPr>
          </w:p>
        </w:tc>
        <w:tc>
          <w:tcPr>
            <w:tcW w:w="5103" w:type="dxa"/>
            <w:gridSpan w:val="3"/>
            <w:tcBorders>
              <w:top w:val="single" w:sz="4" w:space="0" w:color="auto"/>
              <w:left w:val="nil"/>
              <w:bottom w:val="single" w:sz="4" w:space="0" w:color="auto"/>
              <w:right w:val="double" w:sz="4" w:space="0" w:color="auto"/>
            </w:tcBorders>
            <w:noWrap/>
            <w:vAlign w:val="bottom"/>
            <w:hideMark/>
          </w:tcPr>
          <w:p w14:paraId="5FFE5E65" w14:textId="77777777" w:rsidR="00FA2550" w:rsidRPr="00FA2550" w:rsidRDefault="00FA2550" w:rsidP="00FA2550">
            <w:pPr>
              <w:spacing w:after="0" w:line="240" w:lineRule="auto"/>
              <w:jc w:val="center"/>
              <w:rPr>
                <w:b/>
                <w:bCs/>
                <w:color w:val="auto"/>
                <w:sz w:val="18"/>
                <w:szCs w:val="18"/>
                <w:lang w:val="en-US"/>
              </w:rPr>
            </w:pPr>
            <w:r w:rsidRPr="00FA2550">
              <w:rPr>
                <w:b/>
                <w:bCs/>
                <w:color w:val="auto"/>
                <w:sz w:val="18"/>
                <w:szCs w:val="18"/>
                <w:lang w:val="en-US"/>
              </w:rPr>
              <w:t>En pesos</w:t>
            </w:r>
          </w:p>
        </w:tc>
      </w:tr>
      <w:tr w:rsidR="00E44395" w:rsidRPr="007A58EA" w14:paraId="1EBF49AA" w14:textId="77777777" w:rsidTr="00E44395">
        <w:trPr>
          <w:trHeight w:val="290"/>
        </w:trPr>
        <w:tc>
          <w:tcPr>
            <w:tcW w:w="2954" w:type="dxa"/>
            <w:tcBorders>
              <w:top w:val="nil"/>
              <w:left w:val="double" w:sz="6" w:space="0" w:color="auto"/>
              <w:bottom w:val="single" w:sz="4" w:space="0" w:color="auto"/>
              <w:right w:val="single" w:sz="4" w:space="0" w:color="auto"/>
            </w:tcBorders>
            <w:noWrap/>
            <w:vAlign w:val="bottom"/>
          </w:tcPr>
          <w:p w14:paraId="6506BA04" w14:textId="34C69144" w:rsidR="00E44395" w:rsidRPr="00CC51ED" w:rsidRDefault="00E44395" w:rsidP="00524BC1">
            <w:pPr>
              <w:spacing w:after="0" w:line="240" w:lineRule="auto"/>
              <w:rPr>
                <w:color w:val="auto"/>
                <w:sz w:val="18"/>
                <w:szCs w:val="18"/>
                <w:lang w:val="es-ES"/>
              </w:rPr>
            </w:pPr>
            <w:r w:rsidRPr="00E44395">
              <w:rPr>
                <w:color w:val="auto"/>
                <w:sz w:val="18"/>
                <w:szCs w:val="18"/>
                <w:lang w:val="es-ES"/>
              </w:rPr>
              <w:t>Honorarios Directores</w:t>
            </w:r>
          </w:p>
        </w:tc>
        <w:tc>
          <w:tcPr>
            <w:tcW w:w="1646" w:type="dxa"/>
            <w:tcBorders>
              <w:top w:val="nil"/>
              <w:left w:val="single" w:sz="4" w:space="0" w:color="auto"/>
              <w:bottom w:val="single" w:sz="4" w:space="0" w:color="auto"/>
              <w:right w:val="single" w:sz="4" w:space="0" w:color="auto"/>
            </w:tcBorders>
            <w:noWrap/>
            <w:vAlign w:val="center"/>
          </w:tcPr>
          <w:p w14:paraId="4E1B1567" w14:textId="52BB5779" w:rsidR="00E44395" w:rsidRDefault="00E44395" w:rsidP="00524BC1">
            <w:pPr>
              <w:spacing w:after="0" w:line="240" w:lineRule="auto"/>
              <w:jc w:val="right"/>
              <w:rPr>
                <w:color w:val="auto"/>
                <w:sz w:val="18"/>
                <w:szCs w:val="18"/>
                <w:lang w:val="es-ES"/>
              </w:rPr>
            </w:pPr>
            <w:r w:rsidRPr="00E44395">
              <w:rPr>
                <w:color w:val="auto"/>
                <w:sz w:val="18"/>
                <w:szCs w:val="18"/>
                <w:lang w:val="es-ES"/>
              </w:rPr>
              <w:t>61.197.698</w:t>
            </w:r>
          </w:p>
        </w:tc>
        <w:tc>
          <w:tcPr>
            <w:tcW w:w="1756" w:type="dxa"/>
            <w:tcBorders>
              <w:top w:val="nil"/>
              <w:left w:val="nil"/>
              <w:bottom w:val="single" w:sz="4" w:space="0" w:color="auto"/>
              <w:right w:val="single" w:sz="4" w:space="0" w:color="auto"/>
            </w:tcBorders>
            <w:noWrap/>
            <w:vAlign w:val="center"/>
          </w:tcPr>
          <w:p w14:paraId="0010E41E" w14:textId="686C66D3" w:rsidR="00E44395" w:rsidRDefault="00E44395" w:rsidP="00524BC1">
            <w:pPr>
              <w:spacing w:after="0" w:line="240" w:lineRule="auto"/>
              <w:jc w:val="right"/>
              <w:rPr>
                <w:color w:val="auto"/>
                <w:sz w:val="18"/>
                <w:szCs w:val="18"/>
                <w:lang w:val="es-ES"/>
              </w:rPr>
            </w:pPr>
            <w:r w:rsidRPr="00E44395">
              <w:rPr>
                <w:color w:val="auto"/>
                <w:sz w:val="18"/>
                <w:szCs w:val="18"/>
                <w:lang w:val="es-ES"/>
              </w:rPr>
              <w:t>61.197.698</w:t>
            </w:r>
          </w:p>
        </w:tc>
        <w:tc>
          <w:tcPr>
            <w:tcW w:w="1701" w:type="dxa"/>
            <w:tcBorders>
              <w:top w:val="nil"/>
              <w:left w:val="nil"/>
              <w:bottom w:val="single" w:sz="4" w:space="0" w:color="auto"/>
              <w:right w:val="double" w:sz="6" w:space="0" w:color="auto"/>
            </w:tcBorders>
            <w:noWrap/>
            <w:vAlign w:val="center"/>
          </w:tcPr>
          <w:p w14:paraId="230C0241" w14:textId="21B19DFC" w:rsidR="00E44395" w:rsidRPr="007B4997" w:rsidRDefault="00E44395" w:rsidP="00524BC1">
            <w:pPr>
              <w:spacing w:after="0" w:line="240" w:lineRule="auto"/>
              <w:jc w:val="right"/>
              <w:rPr>
                <w:color w:val="auto"/>
                <w:sz w:val="18"/>
                <w:szCs w:val="18"/>
                <w:lang w:val="es-ES"/>
              </w:rPr>
            </w:pPr>
            <w:r>
              <w:rPr>
                <w:color w:val="auto"/>
                <w:sz w:val="18"/>
                <w:szCs w:val="18"/>
                <w:lang w:val="es-ES"/>
              </w:rPr>
              <w:t>-</w:t>
            </w:r>
          </w:p>
        </w:tc>
      </w:tr>
      <w:tr w:rsidR="00524BC1" w:rsidRPr="007A58EA" w14:paraId="27768EC8" w14:textId="77777777" w:rsidTr="00E44395">
        <w:trPr>
          <w:trHeight w:val="290"/>
        </w:trPr>
        <w:tc>
          <w:tcPr>
            <w:tcW w:w="2954" w:type="dxa"/>
            <w:tcBorders>
              <w:top w:val="nil"/>
              <w:left w:val="double" w:sz="6" w:space="0" w:color="auto"/>
              <w:bottom w:val="single" w:sz="4" w:space="0" w:color="auto"/>
              <w:right w:val="single" w:sz="4" w:space="0" w:color="auto"/>
            </w:tcBorders>
            <w:noWrap/>
            <w:vAlign w:val="bottom"/>
            <w:hideMark/>
          </w:tcPr>
          <w:p w14:paraId="0B66F907" w14:textId="2A84251B" w:rsidR="00524BC1" w:rsidRPr="00CC51ED" w:rsidRDefault="00E44395" w:rsidP="00524BC1">
            <w:pPr>
              <w:spacing w:after="0" w:line="240" w:lineRule="auto"/>
              <w:rPr>
                <w:color w:val="auto"/>
                <w:sz w:val="18"/>
                <w:szCs w:val="18"/>
                <w:lang w:val="es-ES"/>
              </w:rPr>
            </w:pPr>
            <w:r w:rsidRPr="00E44395">
              <w:rPr>
                <w:color w:val="auto"/>
                <w:sz w:val="18"/>
                <w:szCs w:val="18"/>
                <w:lang w:val="es-ES"/>
              </w:rPr>
              <w:t xml:space="preserve">Gastos de librería y </w:t>
            </w:r>
            <w:proofErr w:type="spellStart"/>
            <w:r w:rsidRPr="00E44395">
              <w:rPr>
                <w:color w:val="auto"/>
                <w:sz w:val="18"/>
                <w:szCs w:val="18"/>
                <w:lang w:val="es-ES"/>
              </w:rPr>
              <w:t>Computacion</w:t>
            </w:r>
            <w:proofErr w:type="spellEnd"/>
          </w:p>
        </w:tc>
        <w:tc>
          <w:tcPr>
            <w:tcW w:w="1646" w:type="dxa"/>
            <w:tcBorders>
              <w:top w:val="nil"/>
              <w:left w:val="single" w:sz="4" w:space="0" w:color="auto"/>
              <w:bottom w:val="single" w:sz="4" w:space="0" w:color="auto"/>
              <w:right w:val="single" w:sz="4" w:space="0" w:color="auto"/>
            </w:tcBorders>
            <w:noWrap/>
            <w:vAlign w:val="center"/>
            <w:hideMark/>
          </w:tcPr>
          <w:p w14:paraId="086C4788" w14:textId="08BBDC87" w:rsidR="00524BC1" w:rsidRPr="00CC51ED" w:rsidRDefault="00E44395" w:rsidP="00524BC1">
            <w:pPr>
              <w:spacing w:after="0" w:line="240" w:lineRule="auto"/>
              <w:jc w:val="right"/>
              <w:rPr>
                <w:color w:val="auto"/>
                <w:sz w:val="18"/>
                <w:szCs w:val="18"/>
                <w:lang w:val="es-ES"/>
              </w:rPr>
            </w:pPr>
            <w:r w:rsidRPr="00E44395">
              <w:rPr>
                <w:color w:val="auto"/>
                <w:sz w:val="18"/>
                <w:szCs w:val="18"/>
                <w:lang w:val="es-ES"/>
              </w:rPr>
              <w:t>151.729</w:t>
            </w:r>
          </w:p>
        </w:tc>
        <w:tc>
          <w:tcPr>
            <w:tcW w:w="1756" w:type="dxa"/>
            <w:tcBorders>
              <w:top w:val="nil"/>
              <w:left w:val="nil"/>
              <w:bottom w:val="single" w:sz="4" w:space="0" w:color="auto"/>
              <w:right w:val="single" w:sz="4" w:space="0" w:color="auto"/>
            </w:tcBorders>
            <w:noWrap/>
            <w:vAlign w:val="center"/>
            <w:hideMark/>
          </w:tcPr>
          <w:p w14:paraId="3D00D28C" w14:textId="35D9ABE6" w:rsidR="00524BC1" w:rsidRPr="00CC51ED" w:rsidRDefault="00E44395" w:rsidP="00524BC1">
            <w:pPr>
              <w:spacing w:after="0" w:line="240" w:lineRule="auto"/>
              <w:jc w:val="right"/>
              <w:rPr>
                <w:color w:val="auto"/>
                <w:sz w:val="18"/>
                <w:szCs w:val="18"/>
                <w:lang w:val="es-ES"/>
              </w:rPr>
            </w:pPr>
            <w:r w:rsidRPr="00E44395">
              <w:rPr>
                <w:color w:val="auto"/>
                <w:sz w:val="18"/>
                <w:szCs w:val="18"/>
                <w:lang w:val="es-ES"/>
              </w:rPr>
              <w:t>151.729</w:t>
            </w:r>
          </w:p>
        </w:tc>
        <w:tc>
          <w:tcPr>
            <w:tcW w:w="1701" w:type="dxa"/>
            <w:tcBorders>
              <w:top w:val="nil"/>
              <w:left w:val="nil"/>
              <w:bottom w:val="single" w:sz="4" w:space="0" w:color="auto"/>
              <w:right w:val="double" w:sz="6" w:space="0" w:color="auto"/>
            </w:tcBorders>
            <w:noWrap/>
            <w:vAlign w:val="center"/>
            <w:hideMark/>
          </w:tcPr>
          <w:p w14:paraId="639A09CB" w14:textId="5D2DCD22" w:rsidR="00524BC1" w:rsidRPr="00CC51ED" w:rsidRDefault="00E44395" w:rsidP="00524BC1">
            <w:pPr>
              <w:spacing w:after="0" w:line="240" w:lineRule="auto"/>
              <w:jc w:val="right"/>
              <w:rPr>
                <w:color w:val="auto"/>
                <w:sz w:val="18"/>
                <w:szCs w:val="18"/>
                <w:lang w:val="es-ES"/>
              </w:rPr>
            </w:pPr>
            <w:r>
              <w:rPr>
                <w:color w:val="auto"/>
                <w:sz w:val="18"/>
                <w:szCs w:val="18"/>
                <w:lang w:val="es-ES"/>
              </w:rPr>
              <w:t>-</w:t>
            </w:r>
          </w:p>
        </w:tc>
      </w:tr>
      <w:tr w:rsidR="00524BC1" w:rsidRPr="00FA2550" w14:paraId="653C9AEC" w14:textId="77777777" w:rsidTr="00E44395">
        <w:trPr>
          <w:trHeight w:val="290"/>
        </w:trPr>
        <w:tc>
          <w:tcPr>
            <w:tcW w:w="2954" w:type="dxa"/>
            <w:tcBorders>
              <w:top w:val="nil"/>
              <w:left w:val="double" w:sz="6" w:space="0" w:color="auto"/>
              <w:bottom w:val="single" w:sz="4" w:space="0" w:color="auto"/>
              <w:right w:val="single" w:sz="4" w:space="0" w:color="auto"/>
            </w:tcBorders>
            <w:noWrap/>
            <w:vAlign w:val="bottom"/>
            <w:hideMark/>
          </w:tcPr>
          <w:p w14:paraId="7DEC0547" w14:textId="77777777" w:rsidR="00524BC1" w:rsidRPr="00FA2550" w:rsidRDefault="00524BC1" w:rsidP="00524BC1">
            <w:pPr>
              <w:spacing w:after="0" w:line="240" w:lineRule="auto"/>
              <w:rPr>
                <w:color w:val="auto"/>
                <w:sz w:val="18"/>
                <w:szCs w:val="18"/>
                <w:lang w:val="en-US"/>
              </w:rPr>
            </w:pPr>
            <w:proofErr w:type="spellStart"/>
            <w:r w:rsidRPr="00FA2550">
              <w:rPr>
                <w:color w:val="auto"/>
                <w:sz w:val="18"/>
                <w:szCs w:val="18"/>
                <w:lang w:val="en-US"/>
              </w:rPr>
              <w:t>Gastos</w:t>
            </w:r>
            <w:proofErr w:type="spellEnd"/>
            <w:r w:rsidRPr="00FA2550">
              <w:rPr>
                <w:color w:val="auto"/>
                <w:sz w:val="18"/>
                <w:szCs w:val="18"/>
                <w:lang w:val="en-US"/>
              </w:rPr>
              <w:t xml:space="preserve"> </w:t>
            </w:r>
            <w:proofErr w:type="spellStart"/>
            <w:r w:rsidRPr="00FA2550">
              <w:rPr>
                <w:color w:val="auto"/>
                <w:sz w:val="18"/>
                <w:szCs w:val="18"/>
                <w:lang w:val="en-US"/>
              </w:rPr>
              <w:t>varios</w:t>
            </w:r>
            <w:proofErr w:type="spellEnd"/>
          </w:p>
        </w:tc>
        <w:tc>
          <w:tcPr>
            <w:tcW w:w="1646" w:type="dxa"/>
            <w:tcBorders>
              <w:top w:val="nil"/>
              <w:left w:val="single" w:sz="4" w:space="0" w:color="auto"/>
              <w:bottom w:val="single" w:sz="4" w:space="0" w:color="auto"/>
              <w:right w:val="single" w:sz="4" w:space="0" w:color="auto"/>
            </w:tcBorders>
            <w:noWrap/>
            <w:vAlign w:val="center"/>
            <w:hideMark/>
          </w:tcPr>
          <w:p w14:paraId="62937ECF" w14:textId="53D6DA38" w:rsidR="00524BC1" w:rsidRPr="00524BC1" w:rsidRDefault="00E44395" w:rsidP="00524BC1">
            <w:pPr>
              <w:spacing w:after="0" w:line="240" w:lineRule="auto"/>
              <w:jc w:val="right"/>
              <w:rPr>
                <w:color w:val="auto"/>
                <w:sz w:val="18"/>
                <w:szCs w:val="18"/>
                <w:lang w:val="es-ES"/>
              </w:rPr>
            </w:pPr>
            <w:r w:rsidRPr="00E44395">
              <w:rPr>
                <w:color w:val="auto"/>
                <w:sz w:val="18"/>
                <w:szCs w:val="18"/>
                <w:lang w:val="es-ES"/>
              </w:rPr>
              <w:t>610.957</w:t>
            </w:r>
          </w:p>
        </w:tc>
        <w:tc>
          <w:tcPr>
            <w:tcW w:w="1756" w:type="dxa"/>
            <w:tcBorders>
              <w:top w:val="nil"/>
              <w:left w:val="nil"/>
              <w:bottom w:val="single" w:sz="4" w:space="0" w:color="auto"/>
              <w:right w:val="single" w:sz="4" w:space="0" w:color="auto"/>
            </w:tcBorders>
            <w:noWrap/>
            <w:vAlign w:val="center"/>
            <w:hideMark/>
          </w:tcPr>
          <w:p w14:paraId="4F74BB84" w14:textId="39309E46" w:rsidR="00524BC1" w:rsidRPr="00FA2550" w:rsidRDefault="00E44395" w:rsidP="00524BC1">
            <w:pPr>
              <w:spacing w:after="0" w:line="240" w:lineRule="auto"/>
              <w:jc w:val="right"/>
              <w:rPr>
                <w:color w:val="auto"/>
                <w:sz w:val="18"/>
                <w:szCs w:val="18"/>
                <w:lang w:val="en-US"/>
              </w:rPr>
            </w:pPr>
            <w:r w:rsidRPr="00E44395">
              <w:rPr>
                <w:color w:val="auto"/>
                <w:sz w:val="18"/>
                <w:szCs w:val="18"/>
                <w:lang w:val="es-ES"/>
              </w:rPr>
              <w:t>610.957</w:t>
            </w:r>
          </w:p>
        </w:tc>
        <w:tc>
          <w:tcPr>
            <w:tcW w:w="1701" w:type="dxa"/>
            <w:tcBorders>
              <w:top w:val="nil"/>
              <w:left w:val="nil"/>
              <w:bottom w:val="single" w:sz="4" w:space="0" w:color="auto"/>
              <w:right w:val="double" w:sz="6" w:space="0" w:color="auto"/>
            </w:tcBorders>
            <w:noWrap/>
            <w:vAlign w:val="center"/>
            <w:hideMark/>
          </w:tcPr>
          <w:p w14:paraId="4C4A9B82" w14:textId="0B2D98E8" w:rsidR="00524BC1" w:rsidRPr="00524BC1" w:rsidRDefault="00E44395" w:rsidP="00524BC1">
            <w:pPr>
              <w:spacing w:after="0" w:line="240" w:lineRule="auto"/>
              <w:jc w:val="right"/>
              <w:rPr>
                <w:color w:val="auto"/>
                <w:sz w:val="18"/>
                <w:szCs w:val="18"/>
                <w:lang w:val="es-ES"/>
              </w:rPr>
            </w:pPr>
            <w:r w:rsidRPr="00E44395">
              <w:rPr>
                <w:color w:val="auto"/>
                <w:sz w:val="18"/>
                <w:szCs w:val="18"/>
                <w:lang w:val="es-ES"/>
              </w:rPr>
              <w:t>485.925</w:t>
            </w:r>
          </w:p>
        </w:tc>
      </w:tr>
      <w:tr w:rsidR="00524BC1" w:rsidRPr="007A58EA" w14:paraId="72CE7228" w14:textId="77777777" w:rsidTr="00E44395">
        <w:trPr>
          <w:trHeight w:val="290"/>
        </w:trPr>
        <w:tc>
          <w:tcPr>
            <w:tcW w:w="2954" w:type="dxa"/>
            <w:tcBorders>
              <w:top w:val="nil"/>
              <w:left w:val="double" w:sz="6" w:space="0" w:color="auto"/>
              <w:bottom w:val="single" w:sz="4" w:space="0" w:color="auto"/>
              <w:right w:val="single" w:sz="4" w:space="0" w:color="auto"/>
            </w:tcBorders>
            <w:noWrap/>
            <w:vAlign w:val="bottom"/>
            <w:hideMark/>
          </w:tcPr>
          <w:p w14:paraId="611041A0" w14:textId="77777777" w:rsidR="00524BC1" w:rsidRPr="00FA2550" w:rsidRDefault="00524BC1" w:rsidP="00524BC1">
            <w:pPr>
              <w:spacing w:after="0" w:line="240" w:lineRule="auto"/>
              <w:rPr>
                <w:color w:val="auto"/>
                <w:sz w:val="18"/>
                <w:szCs w:val="18"/>
                <w:lang w:val="en-US"/>
              </w:rPr>
            </w:pPr>
            <w:proofErr w:type="spellStart"/>
            <w:r w:rsidRPr="00FA2550">
              <w:rPr>
                <w:color w:val="auto"/>
                <w:sz w:val="18"/>
                <w:szCs w:val="18"/>
                <w:lang w:val="en-US"/>
              </w:rPr>
              <w:t>Honorarios</w:t>
            </w:r>
            <w:proofErr w:type="spellEnd"/>
          </w:p>
        </w:tc>
        <w:tc>
          <w:tcPr>
            <w:tcW w:w="1646" w:type="dxa"/>
            <w:tcBorders>
              <w:top w:val="nil"/>
              <w:left w:val="single" w:sz="4" w:space="0" w:color="auto"/>
              <w:bottom w:val="single" w:sz="4" w:space="0" w:color="auto"/>
              <w:right w:val="single" w:sz="4" w:space="0" w:color="auto"/>
            </w:tcBorders>
            <w:noWrap/>
            <w:vAlign w:val="center"/>
            <w:hideMark/>
          </w:tcPr>
          <w:p w14:paraId="47B2748F" w14:textId="13380E8B" w:rsidR="00524BC1" w:rsidRPr="00524BC1" w:rsidRDefault="00E44395" w:rsidP="00524BC1">
            <w:pPr>
              <w:spacing w:after="0" w:line="240" w:lineRule="auto"/>
              <w:jc w:val="right"/>
              <w:rPr>
                <w:color w:val="auto"/>
                <w:sz w:val="18"/>
                <w:szCs w:val="18"/>
                <w:lang w:val="es-ES"/>
              </w:rPr>
            </w:pPr>
            <w:r w:rsidRPr="00E44395">
              <w:rPr>
                <w:color w:val="auto"/>
                <w:sz w:val="18"/>
                <w:szCs w:val="18"/>
                <w:lang w:val="es-ES"/>
              </w:rPr>
              <w:t>22.925.786</w:t>
            </w:r>
          </w:p>
        </w:tc>
        <w:tc>
          <w:tcPr>
            <w:tcW w:w="1756" w:type="dxa"/>
            <w:tcBorders>
              <w:top w:val="nil"/>
              <w:left w:val="nil"/>
              <w:bottom w:val="single" w:sz="4" w:space="0" w:color="auto"/>
              <w:right w:val="single" w:sz="4" w:space="0" w:color="auto"/>
            </w:tcBorders>
            <w:noWrap/>
            <w:vAlign w:val="center"/>
            <w:hideMark/>
          </w:tcPr>
          <w:p w14:paraId="242E7F32" w14:textId="11C4E745" w:rsidR="00524BC1" w:rsidRPr="00FA2550" w:rsidRDefault="00E44395" w:rsidP="00524BC1">
            <w:pPr>
              <w:spacing w:after="0" w:line="240" w:lineRule="auto"/>
              <w:jc w:val="right"/>
              <w:rPr>
                <w:color w:val="auto"/>
                <w:sz w:val="18"/>
                <w:szCs w:val="18"/>
                <w:lang w:val="en-US"/>
              </w:rPr>
            </w:pPr>
            <w:r w:rsidRPr="00E44395">
              <w:rPr>
                <w:color w:val="auto"/>
                <w:sz w:val="18"/>
                <w:szCs w:val="18"/>
                <w:lang w:val="es-ES"/>
              </w:rPr>
              <w:t>22.925.786</w:t>
            </w:r>
          </w:p>
        </w:tc>
        <w:tc>
          <w:tcPr>
            <w:tcW w:w="1701" w:type="dxa"/>
            <w:tcBorders>
              <w:top w:val="nil"/>
              <w:left w:val="nil"/>
              <w:bottom w:val="single" w:sz="4" w:space="0" w:color="auto"/>
              <w:right w:val="double" w:sz="6" w:space="0" w:color="auto"/>
            </w:tcBorders>
            <w:noWrap/>
            <w:vAlign w:val="center"/>
            <w:hideMark/>
          </w:tcPr>
          <w:p w14:paraId="26D27490" w14:textId="12463E3E" w:rsidR="00524BC1" w:rsidRPr="00CC51ED" w:rsidRDefault="00E44395" w:rsidP="00524BC1">
            <w:pPr>
              <w:spacing w:after="0" w:line="240" w:lineRule="auto"/>
              <w:jc w:val="right"/>
              <w:rPr>
                <w:color w:val="auto"/>
                <w:sz w:val="18"/>
                <w:szCs w:val="18"/>
                <w:lang w:val="es-ES"/>
              </w:rPr>
            </w:pPr>
            <w:r w:rsidRPr="00E44395">
              <w:rPr>
                <w:color w:val="auto"/>
                <w:sz w:val="18"/>
                <w:szCs w:val="18"/>
                <w:lang w:val="es-ES"/>
              </w:rPr>
              <w:t>5.422.601</w:t>
            </w:r>
          </w:p>
        </w:tc>
      </w:tr>
      <w:tr w:rsidR="00524BC1" w:rsidRPr="007A58EA" w14:paraId="46710827" w14:textId="77777777" w:rsidTr="00E44395">
        <w:trPr>
          <w:trHeight w:val="290"/>
        </w:trPr>
        <w:tc>
          <w:tcPr>
            <w:tcW w:w="2954" w:type="dxa"/>
            <w:tcBorders>
              <w:top w:val="nil"/>
              <w:left w:val="double" w:sz="6" w:space="0" w:color="auto"/>
              <w:bottom w:val="single" w:sz="4" w:space="0" w:color="auto"/>
              <w:right w:val="single" w:sz="4" w:space="0" w:color="auto"/>
            </w:tcBorders>
            <w:noWrap/>
            <w:vAlign w:val="bottom"/>
            <w:hideMark/>
          </w:tcPr>
          <w:p w14:paraId="74FE4B0F" w14:textId="77777777" w:rsidR="00524BC1" w:rsidRPr="00CC51ED" w:rsidRDefault="00524BC1" w:rsidP="00524BC1">
            <w:pPr>
              <w:spacing w:after="0" w:line="240" w:lineRule="auto"/>
              <w:rPr>
                <w:color w:val="auto"/>
                <w:sz w:val="18"/>
                <w:szCs w:val="18"/>
                <w:lang w:val="es-ES"/>
              </w:rPr>
            </w:pPr>
            <w:r w:rsidRPr="00CC51ED">
              <w:rPr>
                <w:color w:val="auto"/>
                <w:sz w:val="18"/>
                <w:szCs w:val="18"/>
                <w:lang w:val="es-ES"/>
              </w:rPr>
              <w:t>Impuestos varios</w:t>
            </w:r>
          </w:p>
        </w:tc>
        <w:tc>
          <w:tcPr>
            <w:tcW w:w="1646" w:type="dxa"/>
            <w:tcBorders>
              <w:top w:val="nil"/>
              <w:left w:val="single" w:sz="4" w:space="0" w:color="auto"/>
              <w:bottom w:val="single" w:sz="4" w:space="0" w:color="auto"/>
              <w:right w:val="single" w:sz="4" w:space="0" w:color="auto"/>
            </w:tcBorders>
            <w:noWrap/>
            <w:vAlign w:val="center"/>
            <w:hideMark/>
          </w:tcPr>
          <w:p w14:paraId="5A927941" w14:textId="7E94B17F" w:rsidR="00524BC1" w:rsidRPr="00CC51ED" w:rsidRDefault="00E44395" w:rsidP="00524BC1">
            <w:pPr>
              <w:spacing w:after="0" w:line="240" w:lineRule="auto"/>
              <w:jc w:val="right"/>
              <w:rPr>
                <w:color w:val="auto"/>
                <w:sz w:val="18"/>
                <w:szCs w:val="18"/>
                <w:lang w:val="es-ES"/>
              </w:rPr>
            </w:pPr>
            <w:r w:rsidRPr="00E44395">
              <w:rPr>
                <w:color w:val="auto"/>
                <w:sz w:val="18"/>
                <w:szCs w:val="18"/>
                <w:lang w:val="es-ES"/>
              </w:rPr>
              <w:t>54.872.036</w:t>
            </w:r>
          </w:p>
        </w:tc>
        <w:tc>
          <w:tcPr>
            <w:tcW w:w="1756" w:type="dxa"/>
            <w:tcBorders>
              <w:top w:val="nil"/>
              <w:left w:val="nil"/>
              <w:bottom w:val="single" w:sz="4" w:space="0" w:color="auto"/>
              <w:right w:val="single" w:sz="4" w:space="0" w:color="auto"/>
            </w:tcBorders>
            <w:noWrap/>
            <w:vAlign w:val="center"/>
            <w:hideMark/>
          </w:tcPr>
          <w:p w14:paraId="4042A7BA" w14:textId="692153D0" w:rsidR="00524BC1" w:rsidRPr="00CC51ED" w:rsidRDefault="00E44395" w:rsidP="00524BC1">
            <w:pPr>
              <w:spacing w:after="0" w:line="240" w:lineRule="auto"/>
              <w:jc w:val="right"/>
              <w:rPr>
                <w:color w:val="auto"/>
                <w:sz w:val="18"/>
                <w:szCs w:val="18"/>
                <w:lang w:val="es-ES"/>
              </w:rPr>
            </w:pPr>
            <w:r w:rsidRPr="00E44395">
              <w:rPr>
                <w:color w:val="auto"/>
                <w:sz w:val="18"/>
                <w:szCs w:val="18"/>
                <w:lang w:val="es-ES"/>
              </w:rPr>
              <w:t>54.872.036</w:t>
            </w:r>
          </w:p>
        </w:tc>
        <w:tc>
          <w:tcPr>
            <w:tcW w:w="1701" w:type="dxa"/>
            <w:tcBorders>
              <w:top w:val="nil"/>
              <w:left w:val="nil"/>
              <w:bottom w:val="single" w:sz="4" w:space="0" w:color="auto"/>
              <w:right w:val="double" w:sz="6" w:space="0" w:color="auto"/>
            </w:tcBorders>
            <w:noWrap/>
            <w:vAlign w:val="center"/>
            <w:hideMark/>
          </w:tcPr>
          <w:p w14:paraId="582960BD" w14:textId="51303B2E" w:rsidR="00524BC1" w:rsidRPr="00CC51ED" w:rsidRDefault="00E44395" w:rsidP="00524BC1">
            <w:pPr>
              <w:spacing w:after="0" w:line="240" w:lineRule="auto"/>
              <w:jc w:val="right"/>
              <w:rPr>
                <w:color w:val="auto"/>
                <w:sz w:val="18"/>
                <w:szCs w:val="18"/>
                <w:lang w:val="es-ES"/>
              </w:rPr>
            </w:pPr>
            <w:r w:rsidRPr="00E44395">
              <w:rPr>
                <w:color w:val="auto"/>
                <w:sz w:val="18"/>
                <w:szCs w:val="18"/>
                <w:lang w:val="es-ES"/>
              </w:rPr>
              <w:t>9.907.401</w:t>
            </w:r>
          </w:p>
        </w:tc>
      </w:tr>
      <w:tr w:rsidR="00524BC1" w:rsidRPr="00FA2550" w14:paraId="1F50A8B2" w14:textId="77777777" w:rsidTr="00E44395">
        <w:trPr>
          <w:trHeight w:val="290"/>
        </w:trPr>
        <w:tc>
          <w:tcPr>
            <w:tcW w:w="2954" w:type="dxa"/>
            <w:tcBorders>
              <w:top w:val="nil"/>
              <w:left w:val="double" w:sz="6" w:space="0" w:color="auto"/>
              <w:bottom w:val="single" w:sz="4" w:space="0" w:color="auto"/>
              <w:right w:val="single" w:sz="4" w:space="0" w:color="auto"/>
            </w:tcBorders>
            <w:noWrap/>
            <w:vAlign w:val="bottom"/>
          </w:tcPr>
          <w:p w14:paraId="7952A3AB" w14:textId="77777777" w:rsidR="00524BC1" w:rsidRPr="00CC51ED" w:rsidRDefault="00524BC1" w:rsidP="00524BC1">
            <w:pPr>
              <w:spacing w:after="0" w:line="240" w:lineRule="auto"/>
              <w:rPr>
                <w:color w:val="auto"/>
                <w:sz w:val="18"/>
                <w:szCs w:val="18"/>
                <w:lang w:val="es-ES"/>
              </w:rPr>
            </w:pPr>
            <w:r>
              <w:rPr>
                <w:color w:val="auto"/>
                <w:sz w:val="18"/>
                <w:szCs w:val="18"/>
                <w:lang w:val="es-ES"/>
              </w:rPr>
              <w:t>Mantenimiento bienes de uso</w:t>
            </w:r>
          </w:p>
        </w:tc>
        <w:tc>
          <w:tcPr>
            <w:tcW w:w="1646" w:type="dxa"/>
            <w:tcBorders>
              <w:top w:val="nil"/>
              <w:left w:val="single" w:sz="4" w:space="0" w:color="auto"/>
              <w:bottom w:val="single" w:sz="4" w:space="0" w:color="auto"/>
              <w:right w:val="single" w:sz="4" w:space="0" w:color="auto"/>
            </w:tcBorders>
            <w:noWrap/>
            <w:vAlign w:val="center"/>
          </w:tcPr>
          <w:p w14:paraId="725DDFB6" w14:textId="0B74370B" w:rsidR="00524BC1" w:rsidRPr="00524BC1" w:rsidRDefault="00E44395" w:rsidP="00524BC1">
            <w:pPr>
              <w:spacing w:after="0" w:line="240" w:lineRule="auto"/>
              <w:jc w:val="right"/>
              <w:rPr>
                <w:color w:val="auto"/>
                <w:sz w:val="18"/>
                <w:szCs w:val="18"/>
                <w:lang w:val="es-ES"/>
              </w:rPr>
            </w:pPr>
            <w:r w:rsidRPr="00E44395">
              <w:rPr>
                <w:color w:val="auto"/>
                <w:sz w:val="18"/>
                <w:szCs w:val="18"/>
                <w:lang w:val="es-ES"/>
              </w:rPr>
              <w:t>1.879.630</w:t>
            </w:r>
          </w:p>
        </w:tc>
        <w:tc>
          <w:tcPr>
            <w:tcW w:w="1756" w:type="dxa"/>
            <w:tcBorders>
              <w:top w:val="nil"/>
              <w:left w:val="nil"/>
              <w:bottom w:val="single" w:sz="4" w:space="0" w:color="auto"/>
              <w:right w:val="single" w:sz="4" w:space="0" w:color="auto"/>
            </w:tcBorders>
            <w:noWrap/>
            <w:vAlign w:val="center"/>
          </w:tcPr>
          <w:p w14:paraId="165C4E6B" w14:textId="02B6FBF6" w:rsidR="00524BC1" w:rsidRDefault="00E44395" w:rsidP="00524BC1">
            <w:pPr>
              <w:spacing w:after="0" w:line="240" w:lineRule="auto"/>
              <w:jc w:val="right"/>
              <w:rPr>
                <w:color w:val="auto"/>
                <w:sz w:val="18"/>
                <w:szCs w:val="18"/>
                <w:lang w:val="en-US"/>
              </w:rPr>
            </w:pPr>
            <w:r w:rsidRPr="00E44395">
              <w:rPr>
                <w:color w:val="auto"/>
                <w:sz w:val="18"/>
                <w:szCs w:val="18"/>
                <w:lang w:val="es-ES"/>
              </w:rPr>
              <w:t>1.879.630</w:t>
            </w:r>
          </w:p>
        </w:tc>
        <w:tc>
          <w:tcPr>
            <w:tcW w:w="1701" w:type="dxa"/>
            <w:tcBorders>
              <w:top w:val="nil"/>
              <w:left w:val="nil"/>
              <w:bottom w:val="single" w:sz="4" w:space="0" w:color="auto"/>
              <w:right w:val="double" w:sz="6" w:space="0" w:color="auto"/>
            </w:tcBorders>
            <w:noWrap/>
            <w:vAlign w:val="center"/>
          </w:tcPr>
          <w:p w14:paraId="6E3917BD" w14:textId="7C245E06" w:rsidR="00524BC1" w:rsidRPr="00524BC1" w:rsidRDefault="00E44395" w:rsidP="00524BC1">
            <w:pPr>
              <w:spacing w:after="0" w:line="240" w:lineRule="auto"/>
              <w:jc w:val="right"/>
              <w:rPr>
                <w:color w:val="auto"/>
                <w:sz w:val="18"/>
                <w:szCs w:val="18"/>
                <w:lang w:val="es-ES"/>
              </w:rPr>
            </w:pPr>
            <w:r w:rsidRPr="00E44395">
              <w:rPr>
                <w:color w:val="auto"/>
                <w:sz w:val="18"/>
                <w:szCs w:val="18"/>
                <w:lang w:val="es-ES"/>
              </w:rPr>
              <w:t>462.623</w:t>
            </w:r>
          </w:p>
        </w:tc>
      </w:tr>
      <w:tr w:rsidR="00524BC1" w:rsidRPr="00FA2550" w14:paraId="4A2FB094" w14:textId="77777777" w:rsidTr="00E44395">
        <w:trPr>
          <w:trHeight w:val="290"/>
        </w:trPr>
        <w:tc>
          <w:tcPr>
            <w:tcW w:w="2954" w:type="dxa"/>
            <w:tcBorders>
              <w:top w:val="nil"/>
              <w:left w:val="double" w:sz="6" w:space="0" w:color="auto"/>
              <w:bottom w:val="single" w:sz="4" w:space="0" w:color="auto"/>
              <w:right w:val="single" w:sz="4" w:space="0" w:color="auto"/>
            </w:tcBorders>
            <w:noWrap/>
            <w:vAlign w:val="bottom"/>
            <w:hideMark/>
          </w:tcPr>
          <w:p w14:paraId="74647207" w14:textId="77777777" w:rsidR="00524BC1" w:rsidRPr="00FA2550" w:rsidRDefault="00524BC1" w:rsidP="00524BC1">
            <w:pPr>
              <w:spacing w:after="0" w:line="240" w:lineRule="auto"/>
              <w:rPr>
                <w:color w:val="auto"/>
                <w:sz w:val="18"/>
                <w:szCs w:val="18"/>
                <w:lang w:val="en-US"/>
              </w:rPr>
            </w:pPr>
            <w:r w:rsidRPr="00CC51ED">
              <w:rPr>
                <w:color w:val="auto"/>
                <w:sz w:val="18"/>
                <w:szCs w:val="18"/>
                <w:lang w:val="es-ES"/>
              </w:rPr>
              <w:t xml:space="preserve">Previsión para </w:t>
            </w:r>
            <w:proofErr w:type="spellStart"/>
            <w:r w:rsidRPr="00E72190">
              <w:rPr>
                <w:color w:val="auto"/>
                <w:sz w:val="18"/>
                <w:szCs w:val="18"/>
                <w:lang w:val="es-ES"/>
              </w:rPr>
              <w:t>juic</w:t>
            </w:r>
            <w:r w:rsidRPr="007A58EA">
              <w:rPr>
                <w:color w:val="auto"/>
                <w:sz w:val="18"/>
                <w:szCs w:val="18"/>
                <w:lang w:val="es-ES"/>
              </w:rPr>
              <w:t>i</w:t>
            </w:r>
            <w:r w:rsidRPr="00FA2550">
              <w:rPr>
                <w:color w:val="auto"/>
                <w:sz w:val="18"/>
                <w:szCs w:val="18"/>
                <w:lang w:val="en-US"/>
              </w:rPr>
              <w:t>os</w:t>
            </w:r>
            <w:proofErr w:type="spellEnd"/>
          </w:p>
        </w:tc>
        <w:tc>
          <w:tcPr>
            <w:tcW w:w="1646" w:type="dxa"/>
            <w:tcBorders>
              <w:top w:val="nil"/>
              <w:left w:val="single" w:sz="4" w:space="0" w:color="auto"/>
              <w:bottom w:val="single" w:sz="4" w:space="0" w:color="auto"/>
              <w:right w:val="single" w:sz="4" w:space="0" w:color="auto"/>
            </w:tcBorders>
            <w:noWrap/>
            <w:vAlign w:val="center"/>
            <w:hideMark/>
          </w:tcPr>
          <w:p w14:paraId="4C776DAE" w14:textId="17B5ACBD" w:rsidR="00524BC1" w:rsidRPr="00524BC1" w:rsidRDefault="00E44395" w:rsidP="00524BC1">
            <w:pPr>
              <w:spacing w:after="0" w:line="240" w:lineRule="auto"/>
              <w:jc w:val="right"/>
              <w:rPr>
                <w:color w:val="auto"/>
                <w:sz w:val="18"/>
                <w:szCs w:val="18"/>
                <w:lang w:val="es-ES"/>
              </w:rPr>
            </w:pPr>
            <w:r w:rsidRPr="00E44395">
              <w:rPr>
                <w:color w:val="auto"/>
                <w:sz w:val="18"/>
                <w:szCs w:val="18"/>
                <w:lang w:val="es-ES"/>
              </w:rPr>
              <w:t>46.172.760</w:t>
            </w:r>
          </w:p>
        </w:tc>
        <w:tc>
          <w:tcPr>
            <w:tcW w:w="1756" w:type="dxa"/>
            <w:tcBorders>
              <w:top w:val="nil"/>
              <w:left w:val="nil"/>
              <w:bottom w:val="single" w:sz="4" w:space="0" w:color="auto"/>
              <w:right w:val="single" w:sz="4" w:space="0" w:color="auto"/>
            </w:tcBorders>
            <w:noWrap/>
            <w:vAlign w:val="center"/>
            <w:hideMark/>
          </w:tcPr>
          <w:p w14:paraId="1CB77EDC" w14:textId="7917317D" w:rsidR="00524BC1" w:rsidRPr="00FA2550" w:rsidRDefault="00E44395" w:rsidP="00524BC1">
            <w:pPr>
              <w:spacing w:after="0" w:line="240" w:lineRule="auto"/>
              <w:jc w:val="right"/>
              <w:rPr>
                <w:color w:val="auto"/>
                <w:sz w:val="18"/>
                <w:szCs w:val="18"/>
                <w:lang w:val="en-US"/>
              </w:rPr>
            </w:pPr>
            <w:r w:rsidRPr="00E44395">
              <w:rPr>
                <w:color w:val="auto"/>
                <w:sz w:val="18"/>
                <w:szCs w:val="18"/>
                <w:lang w:val="es-ES"/>
              </w:rPr>
              <w:t>46.172.760</w:t>
            </w:r>
          </w:p>
        </w:tc>
        <w:tc>
          <w:tcPr>
            <w:tcW w:w="1701" w:type="dxa"/>
            <w:tcBorders>
              <w:top w:val="nil"/>
              <w:left w:val="nil"/>
              <w:bottom w:val="single" w:sz="4" w:space="0" w:color="auto"/>
              <w:right w:val="double" w:sz="6" w:space="0" w:color="auto"/>
            </w:tcBorders>
            <w:noWrap/>
            <w:vAlign w:val="center"/>
            <w:hideMark/>
          </w:tcPr>
          <w:p w14:paraId="468A7ECF" w14:textId="0B62047E" w:rsidR="00524BC1" w:rsidRPr="00524BC1" w:rsidRDefault="00E44395" w:rsidP="00524BC1">
            <w:pPr>
              <w:spacing w:after="0" w:line="240" w:lineRule="auto"/>
              <w:jc w:val="right"/>
              <w:rPr>
                <w:color w:val="auto"/>
                <w:sz w:val="18"/>
                <w:szCs w:val="18"/>
                <w:lang w:val="es-ES"/>
              </w:rPr>
            </w:pPr>
            <w:r>
              <w:rPr>
                <w:color w:val="auto"/>
                <w:sz w:val="18"/>
                <w:szCs w:val="18"/>
                <w:lang w:val="es-ES"/>
              </w:rPr>
              <w:t>-</w:t>
            </w:r>
          </w:p>
        </w:tc>
      </w:tr>
      <w:tr w:rsidR="00524BC1" w:rsidRPr="00FA2550" w14:paraId="4D0116AC" w14:textId="77777777" w:rsidTr="00E44395">
        <w:trPr>
          <w:trHeight w:val="290"/>
        </w:trPr>
        <w:tc>
          <w:tcPr>
            <w:tcW w:w="2954" w:type="dxa"/>
            <w:tcBorders>
              <w:top w:val="nil"/>
              <w:left w:val="double" w:sz="6" w:space="0" w:color="auto"/>
              <w:bottom w:val="single" w:sz="4" w:space="0" w:color="auto"/>
              <w:right w:val="single" w:sz="4" w:space="0" w:color="auto"/>
            </w:tcBorders>
            <w:noWrap/>
            <w:vAlign w:val="bottom"/>
            <w:hideMark/>
          </w:tcPr>
          <w:p w14:paraId="2295EE64" w14:textId="77777777" w:rsidR="00524BC1" w:rsidRPr="00FA2550" w:rsidRDefault="00524BC1" w:rsidP="00524BC1">
            <w:pPr>
              <w:spacing w:after="0" w:line="240" w:lineRule="auto"/>
              <w:rPr>
                <w:color w:val="auto"/>
                <w:sz w:val="18"/>
                <w:szCs w:val="18"/>
                <w:lang w:val="en-US"/>
              </w:rPr>
            </w:pPr>
            <w:r w:rsidRPr="00FA2550">
              <w:rPr>
                <w:color w:val="auto"/>
                <w:sz w:val="18"/>
                <w:szCs w:val="18"/>
                <w:lang w:val="en-US"/>
              </w:rPr>
              <w:t>Seguros</w:t>
            </w:r>
          </w:p>
        </w:tc>
        <w:tc>
          <w:tcPr>
            <w:tcW w:w="1646" w:type="dxa"/>
            <w:tcBorders>
              <w:top w:val="nil"/>
              <w:left w:val="single" w:sz="4" w:space="0" w:color="auto"/>
              <w:bottom w:val="single" w:sz="4" w:space="0" w:color="auto"/>
              <w:right w:val="single" w:sz="4" w:space="0" w:color="auto"/>
            </w:tcBorders>
            <w:noWrap/>
            <w:vAlign w:val="center"/>
            <w:hideMark/>
          </w:tcPr>
          <w:p w14:paraId="6CE736E3" w14:textId="32D470AC" w:rsidR="00524BC1" w:rsidRPr="00524BC1" w:rsidRDefault="00E44395" w:rsidP="00524BC1">
            <w:pPr>
              <w:spacing w:after="0" w:line="240" w:lineRule="auto"/>
              <w:jc w:val="right"/>
              <w:rPr>
                <w:color w:val="auto"/>
                <w:sz w:val="18"/>
                <w:szCs w:val="18"/>
                <w:lang w:val="es-ES"/>
              </w:rPr>
            </w:pPr>
            <w:r w:rsidRPr="00E44395">
              <w:rPr>
                <w:color w:val="auto"/>
                <w:sz w:val="18"/>
                <w:szCs w:val="18"/>
                <w:lang w:val="es-ES"/>
              </w:rPr>
              <w:t>50.677</w:t>
            </w:r>
          </w:p>
        </w:tc>
        <w:tc>
          <w:tcPr>
            <w:tcW w:w="1756" w:type="dxa"/>
            <w:tcBorders>
              <w:top w:val="nil"/>
              <w:left w:val="nil"/>
              <w:bottom w:val="single" w:sz="4" w:space="0" w:color="auto"/>
              <w:right w:val="single" w:sz="4" w:space="0" w:color="auto"/>
            </w:tcBorders>
            <w:noWrap/>
            <w:vAlign w:val="center"/>
            <w:hideMark/>
          </w:tcPr>
          <w:p w14:paraId="7D318405" w14:textId="0916EA5C" w:rsidR="00524BC1" w:rsidRPr="00FA2550" w:rsidRDefault="00E44395" w:rsidP="00524BC1">
            <w:pPr>
              <w:spacing w:after="0" w:line="240" w:lineRule="auto"/>
              <w:jc w:val="right"/>
              <w:rPr>
                <w:color w:val="auto"/>
                <w:sz w:val="18"/>
                <w:szCs w:val="18"/>
                <w:lang w:val="en-US"/>
              </w:rPr>
            </w:pPr>
            <w:r w:rsidRPr="00E44395">
              <w:rPr>
                <w:color w:val="auto"/>
                <w:sz w:val="18"/>
                <w:szCs w:val="18"/>
                <w:lang w:val="es-ES"/>
              </w:rPr>
              <w:t>50.677</w:t>
            </w:r>
          </w:p>
        </w:tc>
        <w:tc>
          <w:tcPr>
            <w:tcW w:w="1701" w:type="dxa"/>
            <w:tcBorders>
              <w:top w:val="nil"/>
              <w:left w:val="nil"/>
              <w:bottom w:val="single" w:sz="4" w:space="0" w:color="auto"/>
              <w:right w:val="double" w:sz="6" w:space="0" w:color="auto"/>
            </w:tcBorders>
            <w:noWrap/>
            <w:vAlign w:val="center"/>
            <w:hideMark/>
          </w:tcPr>
          <w:p w14:paraId="6FA2A0D6" w14:textId="103EB6D9" w:rsidR="00524BC1" w:rsidRPr="00524BC1" w:rsidRDefault="00E44395" w:rsidP="00524BC1">
            <w:pPr>
              <w:spacing w:after="0" w:line="240" w:lineRule="auto"/>
              <w:jc w:val="right"/>
              <w:rPr>
                <w:color w:val="auto"/>
                <w:sz w:val="18"/>
                <w:szCs w:val="18"/>
                <w:lang w:val="es-ES"/>
              </w:rPr>
            </w:pPr>
            <w:r w:rsidRPr="00E44395">
              <w:rPr>
                <w:color w:val="auto"/>
                <w:sz w:val="18"/>
                <w:szCs w:val="18"/>
                <w:lang w:val="es-ES"/>
              </w:rPr>
              <w:t>67.826</w:t>
            </w:r>
          </w:p>
        </w:tc>
      </w:tr>
      <w:tr w:rsidR="00AE1B06" w:rsidRPr="00FA2550" w14:paraId="66248F23" w14:textId="77777777" w:rsidTr="00E44395">
        <w:trPr>
          <w:trHeight w:val="300"/>
        </w:trPr>
        <w:tc>
          <w:tcPr>
            <w:tcW w:w="2954" w:type="dxa"/>
            <w:tcBorders>
              <w:top w:val="nil"/>
              <w:left w:val="double" w:sz="6" w:space="0" w:color="auto"/>
              <w:bottom w:val="nil"/>
              <w:right w:val="single" w:sz="4" w:space="0" w:color="auto"/>
            </w:tcBorders>
            <w:noWrap/>
            <w:vAlign w:val="bottom"/>
            <w:hideMark/>
          </w:tcPr>
          <w:p w14:paraId="3B2493A3" w14:textId="7EB6FFDC" w:rsidR="00AE1B06" w:rsidRPr="00FA2550" w:rsidRDefault="00AE1B06" w:rsidP="00AE1B06">
            <w:pPr>
              <w:spacing w:after="0" w:line="240" w:lineRule="auto"/>
              <w:rPr>
                <w:color w:val="auto"/>
                <w:sz w:val="18"/>
                <w:szCs w:val="18"/>
                <w:lang w:val="en-US"/>
              </w:rPr>
            </w:pPr>
            <w:r>
              <w:rPr>
                <w:color w:val="auto"/>
                <w:sz w:val="18"/>
                <w:szCs w:val="18"/>
                <w:lang w:val="en-US"/>
              </w:rPr>
              <w:t xml:space="preserve">Total al </w:t>
            </w:r>
            <w:r w:rsidR="005A2755">
              <w:rPr>
                <w:color w:val="auto"/>
                <w:sz w:val="18"/>
                <w:szCs w:val="18"/>
                <w:lang w:val="en-US"/>
              </w:rPr>
              <w:t>30/09/25</w:t>
            </w:r>
          </w:p>
        </w:tc>
        <w:tc>
          <w:tcPr>
            <w:tcW w:w="1646" w:type="dxa"/>
            <w:tcBorders>
              <w:top w:val="nil"/>
              <w:left w:val="single" w:sz="4" w:space="0" w:color="auto"/>
              <w:bottom w:val="double" w:sz="6" w:space="0" w:color="auto"/>
              <w:right w:val="single" w:sz="4" w:space="0" w:color="auto"/>
            </w:tcBorders>
            <w:noWrap/>
            <w:vAlign w:val="center"/>
            <w:hideMark/>
          </w:tcPr>
          <w:p w14:paraId="0540B447" w14:textId="38057629" w:rsidR="00AE1B06" w:rsidRPr="00FA2550" w:rsidRDefault="00E44395" w:rsidP="00AE1B06">
            <w:pPr>
              <w:spacing w:after="0" w:line="240" w:lineRule="auto"/>
              <w:jc w:val="right"/>
              <w:rPr>
                <w:color w:val="auto"/>
                <w:sz w:val="18"/>
                <w:szCs w:val="18"/>
                <w:lang w:val="en-US"/>
              </w:rPr>
            </w:pPr>
            <w:r w:rsidRPr="00E44395">
              <w:rPr>
                <w:color w:val="auto"/>
                <w:sz w:val="18"/>
                <w:szCs w:val="18"/>
                <w:lang w:val="en-US"/>
              </w:rPr>
              <w:t>187.861.273</w:t>
            </w:r>
          </w:p>
        </w:tc>
        <w:tc>
          <w:tcPr>
            <w:tcW w:w="1756" w:type="dxa"/>
            <w:tcBorders>
              <w:top w:val="nil"/>
              <w:left w:val="nil"/>
              <w:bottom w:val="double" w:sz="6" w:space="0" w:color="auto"/>
              <w:right w:val="single" w:sz="4" w:space="0" w:color="auto"/>
            </w:tcBorders>
            <w:noWrap/>
            <w:vAlign w:val="center"/>
            <w:hideMark/>
          </w:tcPr>
          <w:p w14:paraId="1E50CD07" w14:textId="51CE9ECE" w:rsidR="00AE1B06" w:rsidRPr="00FA2550" w:rsidRDefault="00E44395" w:rsidP="00AE1B06">
            <w:pPr>
              <w:spacing w:after="0" w:line="240" w:lineRule="auto"/>
              <w:jc w:val="right"/>
              <w:rPr>
                <w:color w:val="auto"/>
                <w:sz w:val="18"/>
                <w:szCs w:val="18"/>
                <w:lang w:val="en-US"/>
              </w:rPr>
            </w:pPr>
            <w:r w:rsidRPr="00E44395">
              <w:rPr>
                <w:color w:val="auto"/>
                <w:sz w:val="18"/>
                <w:szCs w:val="18"/>
                <w:lang w:val="en-US"/>
              </w:rPr>
              <w:t>187.861.273</w:t>
            </w:r>
          </w:p>
        </w:tc>
        <w:tc>
          <w:tcPr>
            <w:tcW w:w="1701" w:type="dxa"/>
            <w:tcBorders>
              <w:top w:val="nil"/>
              <w:left w:val="nil"/>
              <w:bottom w:val="double" w:sz="6" w:space="0" w:color="auto"/>
              <w:right w:val="double" w:sz="6" w:space="0" w:color="auto"/>
            </w:tcBorders>
            <w:noWrap/>
            <w:vAlign w:val="center"/>
            <w:hideMark/>
          </w:tcPr>
          <w:p w14:paraId="1CD65917" w14:textId="77777777" w:rsidR="00AE1B06" w:rsidRPr="00FA2550" w:rsidRDefault="00AE1B06" w:rsidP="00AE1B06">
            <w:pPr>
              <w:spacing w:after="0" w:line="240" w:lineRule="auto"/>
              <w:jc w:val="right"/>
              <w:rPr>
                <w:color w:val="auto"/>
                <w:sz w:val="18"/>
                <w:szCs w:val="18"/>
                <w:lang w:val="en-US"/>
              </w:rPr>
            </w:pPr>
            <w:r w:rsidRPr="00FA2550">
              <w:rPr>
                <w:color w:val="auto"/>
                <w:sz w:val="18"/>
                <w:szCs w:val="18"/>
                <w:lang w:val="en-US"/>
              </w:rPr>
              <w:t> </w:t>
            </w:r>
            <w:r>
              <w:rPr>
                <w:color w:val="auto"/>
                <w:sz w:val="18"/>
                <w:szCs w:val="18"/>
                <w:lang w:val="en-US"/>
              </w:rPr>
              <w:t>-</w:t>
            </w:r>
          </w:p>
        </w:tc>
      </w:tr>
      <w:tr w:rsidR="00FA2550" w:rsidRPr="007A58EA" w14:paraId="6D5CF757" w14:textId="77777777" w:rsidTr="00E44395">
        <w:trPr>
          <w:trHeight w:val="310"/>
        </w:trPr>
        <w:tc>
          <w:tcPr>
            <w:tcW w:w="2954" w:type="dxa"/>
            <w:tcBorders>
              <w:top w:val="double" w:sz="6" w:space="0" w:color="auto"/>
              <w:left w:val="double" w:sz="6" w:space="0" w:color="auto"/>
              <w:bottom w:val="double" w:sz="6" w:space="0" w:color="auto"/>
              <w:right w:val="single" w:sz="4" w:space="0" w:color="auto"/>
            </w:tcBorders>
            <w:noWrap/>
            <w:vAlign w:val="bottom"/>
            <w:hideMark/>
          </w:tcPr>
          <w:p w14:paraId="23940C01" w14:textId="65E80CD4" w:rsidR="00FA2550" w:rsidRPr="00FA2550" w:rsidRDefault="000E3494" w:rsidP="00842E00">
            <w:pPr>
              <w:spacing w:after="0" w:line="240" w:lineRule="auto"/>
              <w:rPr>
                <w:color w:val="auto"/>
                <w:sz w:val="18"/>
                <w:szCs w:val="18"/>
                <w:lang w:val="en-US"/>
              </w:rPr>
            </w:pPr>
            <w:r>
              <w:rPr>
                <w:color w:val="auto"/>
                <w:sz w:val="18"/>
                <w:szCs w:val="18"/>
                <w:lang w:val="en-US"/>
              </w:rPr>
              <w:t xml:space="preserve">Total al </w:t>
            </w:r>
            <w:r w:rsidR="005A2755">
              <w:rPr>
                <w:color w:val="auto"/>
                <w:sz w:val="18"/>
                <w:szCs w:val="18"/>
                <w:lang w:val="en-US"/>
              </w:rPr>
              <w:t>30/09/24</w:t>
            </w:r>
          </w:p>
        </w:tc>
        <w:tc>
          <w:tcPr>
            <w:tcW w:w="1646" w:type="dxa"/>
            <w:tcBorders>
              <w:top w:val="single" w:sz="4" w:space="0" w:color="auto"/>
              <w:left w:val="nil"/>
              <w:bottom w:val="double" w:sz="6" w:space="0" w:color="auto"/>
              <w:right w:val="single" w:sz="4" w:space="0" w:color="auto"/>
            </w:tcBorders>
            <w:noWrap/>
            <w:vAlign w:val="center"/>
            <w:hideMark/>
          </w:tcPr>
          <w:p w14:paraId="019D577C" w14:textId="6325E136" w:rsidR="00FA2550" w:rsidRPr="00006DAF" w:rsidRDefault="00E44395" w:rsidP="00E72190">
            <w:pPr>
              <w:spacing w:after="0" w:line="240" w:lineRule="auto"/>
              <w:jc w:val="right"/>
              <w:rPr>
                <w:color w:val="auto"/>
                <w:sz w:val="18"/>
                <w:szCs w:val="18"/>
                <w:lang w:val="es-ES"/>
              </w:rPr>
            </w:pPr>
            <w:r w:rsidRPr="00E44395">
              <w:rPr>
                <w:color w:val="auto"/>
                <w:sz w:val="18"/>
                <w:szCs w:val="18"/>
                <w:lang w:val="en-US"/>
              </w:rPr>
              <w:t>16.346.376</w:t>
            </w:r>
          </w:p>
        </w:tc>
        <w:tc>
          <w:tcPr>
            <w:tcW w:w="1756" w:type="dxa"/>
            <w:tcBorders>
              <w:top w:val="nil"/>
              <w:left w:val="nil"/>
              <w:bottom w:val="double" w:sz="6" w:space="0" w:color="auto"/>
              <w:right w:val="single" w:sz="4" w:space="0" w:color="auto"/>
            </w:tcBorders>
            <w:noWrap/>
            <w:vAlign w:val="center"/>
            <w:hideMark/>
          </w:tcPr>
          <w:p w14:paraId="0C31F0B7" w14:textId="77777777" w:rsidR="00FA2550" w:rsidRPr="00006DAF" w:rsidRDefault="00FA2550" w:rsidP="00FA2550">
            <w:pPr>
              <w:spacing w:after="0" w:line="240" w:lineRule="auto"/>
              <w:jc w:val="right"/>
              <w:rPr>
                <w:color w:val="auto"/>
                <w:sz w:val="18"/>
                <w:szCs w:val="18"/>
                <w:lang w:val="es-ES"/>
              </w:rPr>
            </w:pPr>
            <w:r w:rsidRPr="00006DAF">
              <w:rPr>
                <w:color w:val="auto"/>
                <w:sz w:val="18"/>
                <w:szCs w:val="18"/>
                <w:lang w:val="es-ES"/>
              </w:rPr>
              <w:t xml:space="preserve">                        -   </w:t>
            </w:r>
          </w:p>
        </w:tc>
        <w:tc>
          <w:tcPr>
            <w:tcW w:w="1701" w:type="dxa"/>
            <w:tcBorders>
              <w:top w:val="nil"/>
              <w:left w:val="nil"/>
              <w:bottom w:val="double" w:sz="6" w:space="0" w:color="auto"/>
              <w:right w:val="double" w:sz="6" w:space="0" w:color="auto"/>
            </w:tcBorders>
            <w:noWrap/>
            <w:vAlign w:val="center"/>
            <w:hideMark/>
          </w:tcPr>
          <w:p w14:paraId="72EC4697" w14:textId="5D6E4D98" w:rsidR="00FA2550" w:rsidRPr="00CC51ED" w:rsidRDefault="00E44395" w:rsidP="00CC51ED">
            <w:pPr>
              <w:spacing w:after="0" w:line="240" w:lineRule="auto"/>
              <w:jc w:val="right"/>
              <w:rPr>
                <w:color w:val="auto"/>
                <w:sz w:val="18"/>
                <w:szCs w:val="18"/>
                <w:lang w:val="es-ES"/>
              </w:rPr>
            </w:pPr>
            <w:r w:rsidRPr="00E44395">
              <w:rPr>
                <w:color w:val="auto"/>
                <w:sz w:val="18"/>
                <w:szCs w:val="18"/>
                <w:lang w:val="es-ES"/>
              </w:rPr>
              <w:t>16.346.376</w:t>
            </w:r>
          </w:p>
        </w:tc>
      </w:tr>
    </w:tbl>
    <w:p w14:paraId="2289BD2B" w14:textId="77777777" w:rsidR="00FA2550" w:rsidRDefault="00FA2550" w:rsidP="009979AA">
      <w:pPr>
        <w:pStyle w:val="BodySingle"/>
        <w:jc w:val="center"/>
        <w:rPr>
          <w:b/>
          <w:sz w:val="24"/>
          <w:szCs w:val="24"/>
          <w:lang w:val="es-AR"/>
        </w:rPr>
      </w:pPr>
    </w:p>
    <w:p w14:paraId="192AD824" w14:textId="77777777" w:rsidR="00FA2550" w:rsidRDefault="00FA2550" w:rsidP="009979AA">
      <w:pPr>
        <w:pStyle w:val="BodySingle"/>
        <w:jc w:val="center"/>
        <w:rPr>
          <w:b/>
          <w:sz w:val="24"/>
          <w:szCs w:val="24"/>
          <w:lang w:val="es-AR"/>
        </w:rPr>
      </w:pPr>
    </w:p>
    <w:p w14:paraId="1BB2956D" w14:textId="77777777" w:rsidR="00FA2550" w:rsidRDefault="00FA2550" w:rsidP="009979AA">
      <w:pPr>
        <w:pStyle w:val="BodySingle"/>
        <w:jc w:val="center"/>
        <w:rPr>
          <w:b/>
          <w:sz w:val="24"/>
          <w:szCs w:val="24"/>
          <w:lang w:val="es-AR"/>
        </w:rPr>
      </w:pPr>
    </w:p>
    <w:p w14:paraId="2D1B40DA" w14:textId="77777777" w:rsidR="00FA2550" w:rsidRDefault="00FA2550" w:rsidP="009979AA">
      <w:pPr>
        <w:pStyle w:val="BodySingle"/>
        <w:jc w:val="center"/>
        <w:rPr>
          <w:b/>
          <w:sz w:val="24"/>
          <w:szCs w:val="24"/>
          <w:lang w:val="es-AR"/>
        </w:rPr>
      </w:pPr>
    </w:p>
    <w:p w14:paraId="0993C543" w14:textId="77777777" w:rsidR="00FA2550" w:rsidRDefault="00FA2550" w:rsidP="009979AA">
      <w:pPr>
        <w:pStyle w:val="BodySingle"/>
        <w:jc w:val="center"/>
        <w:rPr>
          <w:b/>
          <w:sz w:val="24"/>
          <w:szCs w:val="24"/>
          <w:lang w:val="es-AR"/>
        </w:rPr>
      </w:pPr>
    </w:p>
    <w:p w14:paraId="05035B8F" w14:textId="77777777" w:rsidR="00FA2550" w:rsidRDefault="00FA2550" w:rsidP="009979AA">
      <w:pPr>
        <w:pStyle w:val="BodySingle"/>
        <w:jc w:val="center"/>
        <w:rPr>
          <w:b/>
          <w:sz w:val="24"/>
          <w:szCs w:val="24"/>
          <w:lang w:val="es-AR"/>
        </w:rPr>
      </w:pPr>
    </w:p>
    <w:p w14:paraId="6CDC239C" w14:textId="77777777" w:rsidR="00FA2550" w:rsidRDefault="00FA2550" w:rsidP="009979AA">
      <w:pPr>
        <w:pStyle w:val="BodySingle"/>
        <w:jc w:val="center"/>
        <w:rPr>
          <w:b/>
          <w:sz w:val="24"/>
          <w:szCs w:val="24"/>
          <w:lang w:val="es-AR"/>
        </w:rPr>
      </w:pPr>
    </w:p>
    <w:p w14:paraId="544F0D62" w14:textId="77777777" w:rsidR="00FA2550" w:rsidRDefault="00FA2550" w:rsidP="009979AA">
      <w:pPr>
        <w:pStyle w:val="BodySingle"/>
        <w:jc w:val="center"/>
        <w:rPr>
          <w:b/>
          <w:sz w:val="24"/>
          <w:szCs w:val="24"/>
          <w:lang w:val="es-AR"/>
        </w:rPr>
      </w:pPr>
    </w:p>
    <w:p w14:paraId="77C15039" w14:textId="77777777" w:rsidR="00FA2550" w:rsidRDefault="00FA2550" w:rsidP="009979AA">
      <w:pPr>
        <w:pStyle w:val="BodySingle"/>
        <w:jc w:val="center"/>
        <w:rPr>
          <w:b/>
          <w:sz w:val="24"/>
          <w:szCs w:val="24"/>
          <w:lang w:val="es-AR"/>
        </w:rPr>
      </w:pPr>
    </w:p>
    <w:p w14:paraId="4E2FA2ED" w14:textId="77777777" w:rsidR="00FA2550" w:rsidRDefault="00FA2550" w:rsidP="009979AA">
      <w:pPr>
        <w:pStyle w:val="BodySingle"/>
        <w:jc w:val="center"/>
        <w:rPr>
          <w:b/>
          <w:sz w:val="24"/>
          <w:szCs w:val="24"/>
          <w:lang w:val="es-AR"/>
        </w:rPr>
      </w:pPr>
    </w:p>
    <w:p w14:paraId="148A40A2" w14:textId="77777777" w:rsidR="00FA2550" w:rsidRDefault="00FA2550" w:rsidP="009979AA">
      <w:pPr>
        <w:pStyle w:val="BodySingle"/>
        <w:jc w:val="center"/>
        <w:rPr>
          <w:b/>
          <w:sz w:val="24"/>
          <w:szCs w:val="24"/>
          <w:lang w:val="es-AR"/>
        </w:rPr>
      </w:pPr>
    </w:p>
    <w:p w14:paraId="16DE34DC" w14:textId="77777777" w:rsidR="00FA2550" w:rsidRDefault="00FA2550" w:rsidP="009979AA">
      <w:pPr>
        <w:pStyle w:val="BodySingle"/>
        <w:jc w:val="center"/>
        <w:rPr>
          <w:b/>
          <w:sz w:val="24"/>
          <w:szCs w:val="24"/>
          <w:lang w:val="es-AR"/>
        </w:rPr>
      </w:pPr>
    </w:p>
    <w:p w14:paraId="659EA3A0" w14:textId="77777777" w:rsidR="00FA2550" w:rsidRDefault="00FA2550" w:rsidP="009979AA">
      <w:pPr>
        <w:pStyle w:val="BodySingle"/>
        <w:jc w:val="center"/>
        <w:rPr>
          <w:b/>
          <w:sz w:val="24"/>
          <w:szCs w:val="24"/>
          <w:lang w:val="es-AR"/>
        </w:rPr>
      </w:pPr>
    </w:p>
    <w:p w14:paraId="11F82AD0" w14:textId="77777777" w:rsidR="00FA2550" w:rsidRDefault="00FA2550" w:rsidP="009979AA">
      <w:pPr>
        <w:pStyle w:val="BodySingle"/>
        <w:jc w:val="center"/>
        <w:rPr>
          <w:b/>
          <w:sz w:val="24"/>
          <w:szCs w:val="24"/>
          <w:lang w:val="es-AR"/>
        </w:rPr>
      </w:pPr>
    </w:p>
    <w:p w14:paraId="788F2070" w14:textId="77777777" w:rsidR="00FA2550" w:rsidRDefault="00FA2550" w:rsidP="009979AA">
      <w:pPr>
        <w:pStyle w:val="BodySingle"/>
        <w:jc w:val="center"/>
        <w:rPr>
          <w:b/>
          <w:sz w:val="24"/>
          <w:szCs w:val="24"/>
          <w:lang w:val="es-AR"/>
        </w:rPr>
      </w:pPr>
    </w:p>
    <w:p w14:paraId="25DC4F57" w14:textId="77777777" w:rsidR="00FA2550" w:rsidRDefault="00FA2550" w:rsidP="009979AA">
      <w:pPr>
        <w:pStyle w:val="BodySingle"/>
        <w:jc w:val="center"/>
        <w:rPr>
          <w:b/>
          <w:sz w:val="24"/>
          <w:szCs w:val="24"/>
          <w:lang w:val="es-AR"/>
        </w:rPr>
      </w:pPr>
    </w:p>
    <w:p w14:paraId="0FDC90C1" w14:textId="77777777" w:rsidR="00FA2550" w:rsidRDefault="00FA2550" w:rsidP="009979AA">
      <w:pPr>
        <w:pStyle w:val="BodySingle"/>
        <w:jc w:val="center"/>
        <w:rPr>
          <w:b/>
          <w:sz w:val="24"/>
          <w:szCs w:val="24"/>
          <w:lang w:val="es-AR"/>
        </w:rPr>
      </w:pPr>
    </w:p>
    <w:p w14:paraId="1BA9EEEB" w14:textId="77777777" w:rsidR="00FA2550" w:rsidRDefault="00FA2550" w:rsidP="009979AA">
      <w:pPr>
        <w:pStyle w:val="BodySingle"/>
        <w:jc w:val="center"/>
        <w:rPr>
          <w:b/>
          <w:sz w:val="24"/>
          <w:szCs w:val="24"/>
          <w:lang w:val="es-AR"/>
        </w:rPr>
      </w:pPr>
    </w:p>
    <w:p w14:paraId="613F66B1" w14:textId="77777777" w:rsidR="00FA2550" w:rsidRDefault="00FA2550" w:rsidP="009979AA">
      <w:pPr>
        <w:pStyle w:val="BodySingle"/>
        <w:jc w:val="center"/>
        <w:rPr>
          <w:b/>
          <w:sz w:val="24"/>
          <w:szCs w:val="24"/>
          <w:lang w:val="es-AR"/>
        </w:rPr>
      </w:pPr>
    </w:p>
    <w:p w14:paraId="58536C6A" w14:textId="77777777" w:rsidR="00FA2550" w:rsidRDefault="00FA2550" w:rsidP="009979AA">
      <w:pPr>
        <w:pStyle w:val="BodySingle"/>
        <w:jc w:val="center"/>
        <w:rPr>
          <w:b/>
          <w:sz w:val="24"/>
          <w:szCs w:val="24"/>
          <w:lang w:val="es-AR"/>
        </w:rPr>
      </w:pPr>
    </w:p>
    <w:p w14:paraId="13730FBA" w14:textId="77777777" w:rsidR="00FA2550" w:rsidRDefault="00FA2550" w:rsidP="009979AA">
      <w:pPr>
        <w:pStyle w:val="BodySingle"/>
        <w:jc w:val="center"/>
        <w:rPr>
          <w:b/>
          <w:sz w:val="24"/>
          <w:szCs w:val="24"/>
          <w:lang w:val="es-AR"/>
        </w:rPr>
      </w:pPr>
    </w:p>
    <w:p w14:paraId="402F17A8" w14:textId="77777777" w:rsidR="00FA2550" w:rsidRDefault="00FA2550" w:rsidP="009979AA">
      <w:pPr>
        <w:pStyle w:val="BodySingle"/>
        <w:jc w:val="center"/>
        <w:rPr>
          <w:b/>
          <w:sz w:val="24"/>
          <w:szCs w:val="24"/>
          <w:lang w:val="es-AR"/>
        </w:rPr>
      </w:pPr>
    </w:p>
    <w:p w14:paraId="69AB4DA3" w14:textId="77777777" w:rsidR="00FA2550" w:rsidRDefault="00FA2550" w:rsidP="009979AA">
      <w:pPr>
        <w:pStyle w:val="BodySingle"/>
        <w:jc w:val="center"/>
        <w:rPr>
          <w:b/>
          <w:sz w:val="24"/>
          <w:szCs w:val="24"/>
          <w:lang w:val="es-AR"/>
        </w:rPr>
      </w:pPr>
    </w:p>
    <w:p w14:paraId="6BCE5C99" w14:textId="77777777" w:rsidR="00A270D9" w:rsidRDefault="00A270D9" w:rsidP="009979AA">
      <w:pPr>
        <w:pStyle w:val="BodySingle"/>
        <w:jc w:val="center"/>
        <w:rPr>
          <w:b/>
          <w:sz w:val="24"/>
          <w:szCs w:val="24"/>
          <w:lang w:val="es-AR"/>
        </w:rPr>
      </w:pPr>
    </w:p>
    <w:p w14:paraId="66C3597C" w14:textId="77777777" w:rsidR="00A270D9" w:rsidRDefault="00A270D9" w:rsidP="009979AA">
      <w:pPr>
        <w:pStyle w:val="BodySingle"/>
        <w:jc w:val="center"/>
        <w:rPr>
          <w:b/>
          <w:sz w:val="24"/>
          <w:szCs w:val="24"/>
          <w:lang w:val="es-AR"/>
        </w:rPr>
      </w:pPr>
    </w:p>
    <w:p w14:paraId="6F4CC648" w14:textId="77777777" w:rsidR="00A270D9" w:rsidRDefault="00A270D9" w:rsidP="009979AA">
      <w:pPr>
        <w:pStyle w:val="BodySingle"/>
        <w:jc w:val="center"/>
        <w:rPr>
          <w:b/>
          <w:sz w:val="24"/>
          <w:szCs w:val="24"/>
          <w:lang w:val="es-AR"/>
        </w:rPr>
      </w:pPr>
    </w:p>
    <w:p w14:paraId="6F5FA8FF" w14:textId="77777777" w:rsidR="00A270D9" w:rsidRDefault="00A270D9" w:rsidP="009979AA">
      <w:pPr>
        <w:pStyle w:val="BodySingle"/>
        <w:jc w:val="center"/>
        <w:rPr>
          <w:b/>
          <w:sz w:val="24"/>
          <w:szCs w:val="24"/>
          <w:lang w:val="es-AR"/>
        </w:rPr>
      </w:pPr>
    </w:p>
    <w:p w14:paraId="43E32DC1" w14:textId="77777777" w:rsidR="007C66E4" w:rsidRDefault="007C66E4" w:rsidP="009979AA">
      <w:pPr>
        <w:pStyle w:val="BodySingle"/>
        <w:jc w:val="center"/>
        <w:rPr>
          <w:b/>
          <w:sz w:val="24"/>
          <w:szCs w:val="24"/>
          <w:lang w:val="es-AR"/>
        </w:rPr>
      </w:pPr>
    </w:p>
    <w:p w14:paraId="7D5F2D56" w14:textId="77777777" w:rsidR="007C66E4" w:rsidRDefault="007C66E4" w:rsidP="009979AA">
      <w:pPr>
        <w:pStyle w:val="BodySingle"/>
        <w:jc w:val="center"/>
        <w:rPr>
          <w:b/>
          <w:sz w:val="24"/>
          <w:szCs w:val="24"/>
          <w:lang w:val="es-AR"/>
        </w:rPr>
      </w:pPr>
    </w:p>
    <w:p w14:paraId="475B2F7B" w14:textId="77777777" w:rsidR="007C66E4" w:rsidRDefault="007C66E4" w:rsidP="009979AA">
      <w:pPr>
        <w:pStyle w:val="BodySingle"/>
        <w:jc w:val="center"/>
        <w:rPr>
          <w:b/>
          <w:sz w:val="24"/>
          <w:szCs w:val="24"/>
          <w:lang w:val="es-AR"/>
        </w:rPr>
      </w:pPr>
    </w:p>
    <w:p w14:paraId="1039699D" w14:textId="77777777" w:rsidR="007C66E4" w:rsidRDefault="007C66E4" w:rsidP="009979AA">
      <w:pPr>
        <w:pStyle w:val="BodySingle"/>
        <w:jc w:val="center"/>
        <w:rPr>
          <w:b/>
          <w:sz w:val="24"/>
          <w:szCs w:val="24"/>
          <w:lang w:val="es-AR"/>
        </w:rPr>
      </w:pPr>
    </w:p>
    <w:p w14:paraId="05955D0B" w14:textId="77777777" w:rsidR="007C66E4" w:rsidRDefault="007C66E4" w:rsidP="009979AA">
      <w:pPr>
        <w:pStyle w:val="BodySingle"/>
        <w:jc w:val="center"/>
        <w:rPr>
          <w:b/>
          <w:sz w:val="24"/>
          <w:szCs w:val="24"/>
          <w:lang w:val="es-AR"/>
        </w:rPr>
      </w:pPr>
    </w:p>
    <w:p w14:paraId="4E1F1A87" w14:textId="77777777" w:rsidR="00A270D9" w:rsidRDefault="00A270D9" w:rsidP="009979AA">
      <w:pPr>
        <w:pStyle w:val="BodySingle"/>
        <w:jc w:val="center"/>
        <w:rPr>
          <w:b/>
          <w:sz w:val="24"/>
          <w:szCs w:val="24"/>
          <w:lang w:val="es-AR"/>
        </w:rPr>
      </w:pPr>
    </w:p>
    <w:p w14:paraId="1A499B57" w14:textId="77777777" w:rsidR="00A270D9" w:rsidRDefault="00A270D9" w:rsidP="009979AA">
      <w:pPr>
        <w:pStyle w:val="BodySingle"/>
        <w:jc w:val="center"/>
        <w:rPr>
          <w:b/>
          <w:sz w:val="24"/>
          <w:szCs w:val="24"/>
          <w:lang w:val="es-AR"/>
        </w:rPr>
      </w:pPr>
    </w:p>
    <w:p w14:paraId="14D91A78" w14:textId="0370CF56" w:rsidR="009979AA" w:rsidRDefault="009979AA" w:rsidP="007405F6">
      <w:pPr>
        <w:pStyle w:val="BodySingle"/>
        <w:ind w:left="-567"/>
        <w:jc w:val="center"/>
        <w:rPr>
          <w:b/>
          <w:sz w:val="24"/>
          <w:szCs w:val="24"/>
          <w:lang w:val="es-AR"/>
        </w:rPr>
      </w:pPr>
      <w:r>
        <w:rPr>
          <w:b/>
          <w:sz w:val="24"/>
          <w:szCs w:val="24"/>
          <w:lang w:val="es-AR"/>
        </w:rPr>
        <w:t xml:space="preserve">Anexo </w:t>
      </w:r>
      <w:r w:rsidR="007C2D11">
        <w:rPr>
          <w:b/>
          <w:sz w:val="24"/>
          <w:szCs w:val="24"/>
          <w:lang w:val="es-AR"/>
        </w:rPr>
        <w:t>I</w:t>
      </w:r>
      <w:r>
        <w:rPr>
          <w:b/>
          <w:sz w:val="24"/>
          <w:szCs w:val="24"/>
          <w:lang w:val="es-AR"/>
        </w:rPr>
        <w:t>V - Créditos, deudas y colocaciones de fondos: vencimientos y tasas</w:t>
      </w:r>
    </w:p>
    <w:p w14:paraId="67D93A78" w14:textId="77777777" w:rsidR="007405F6" w:rsidRDefault="007405F6" w:rsidP="007405F6">
      <w:pPr>
        <w:pStyle w:val="BodySingle"/>
        <w:ind w:left="-567"/>
        <w:jc w:val="center"/>
        <w:rPr>
          <w:b/>
          <w:sz w:val="24"/>
          <w:szCs w:val="24"/>
          <w:lang w:val="es-AR"/>
        </w:rPr>
      </w:pPr>
    </w:p>
    <w:p w14:paraId="13A4F55F" w14:textId="77777777" w:rsidR="005E58FC" w:rsidRDefault="005E58FC" w:rsidP="00907E09">
      <w:pPr>
        <w:pStyle w:val="BodySingle"/>
        <w:ind w:left="-567"/>
        <w:rPr>
          <w:b/>
          <w:sz w:val="24"/>
          <w:szCs w:val="24"/>
          <w:lang w:val="es-AR"/>
        </w:rPr>
      </w:pPr>
    </w:p>
    <w:tbl>
      <w:tblPr>
        <w:tblpPr w:leftFromText="181" w:rightFromText="181" w:vertAnchor="text" w:horzAnchor="page" w:tblpXSpec="center" w:tblpY="1"/>
        <w:tblOverlap w:val="never"/>
        <w:tblW w:w="11191" w:type="dxa"/>
        <w:tblLook w:val="04A0" w:firstRow="1" w:lastRow="0" w:firstColumn="1" w:lastColumn="0" w:noHBand="0" w:noVBand="1"/>
      </w:tblPr>
      <w:tblGrid>
        <w:gridCol w:w="4092"/>
        <w:gridCol w:w="1240"/>
        <w:gridCol w:w="1151"/>
        <w:gridCol w:w="1151"/>
        <w:gridCol w:w="1155"/>
        <w:gridCol w:w="1268"/>
        <w:gridCol w:w="1268"/>
      </w:tblGrid>
      <w:tr w:rsidR="001649E4" w:rsidRPr="00F10D23" w14:paraId="614F641A" w14:textId="77777777" w:rsidTr="00853FC2">
        <w:trPr>
          <w:trHeight w:val="290"/>
        </w:trPr>
        <w:tc>
          <w:tcPr>
            <w:tcW w:w="4092" w:type="dxa"/>
            <w:vMerge w:val="restart"/>
            <w:tcBorders>
              <w:top w:val="double" w:sz="6" w:space="0" w:color="auto"/>
              <w:left w:val="double" w:sz="6" w:space="0" w:color="auto"/>
              <w:bottom w:val="nil"/>
              <w:right w:val="single" w:sz="4" w:space="0" w:color="auto"/>
            </w:tcBorders>
            <w:noWrap/>
            <w:vAlign w:val="bottom"/>
            <w:hideMark/>
          </w:tcPr>
          <w:p w14:paraId="3A6606F1" w14:textId="77777777" w:rsidR="001649E4" w:rsidRPr="00CC51ED" w:rsidRDefault="001649E4" w:rsidP="00F10D23">
            <w:pPr>
              <w:spacing w:after="0" w:line="240" w:lineRule="auto"/>
              <w:jc w:val="center"/>
              <w:rPr>
                <w:b/>
                <w:bCs/>
                <w:color w:val="auto"/>
                <w:sz w:val="16"/>
                <w:szCs w:val="16"/>
                <w:lang w:val="es-ES"/>
              </w:rPr>
            </w:pPr>
            <w:r w:rsidRPr="00CC51ED">
              <w:rPr>
                <w:b/>
                <w:bCs/>
                <w:color w:val="auto"/>
                <w:sz w:val="16"/>
                <w:szCs w:val="16"/>
                <w:lang w:val="es-ES"/>
              </w:rPr>
              <w:t>Rubros</w:t>
            </w:r>
          </w:p>
        </w:tc>
        <w:tc>
          <w:tcPr>
            <w:tcW w:w="5831" w:type="dxa"/>
            <w:gridSpan w:val="5"/>
            <w:tcBorders>
              <w:top w:val="double" w:sz="6" w:space="0" w:color="auto"/>
              <w:left w:val="nil"/>
              <w:bottom w:val="single" w:sz="4" w:space="0" w:color="auto"/>
              <w:right w:val="nil"/>
            </w:tcBorders>
            <w:noWrap/>
            <w:vAlign w:val="bottom"/>
            <w:hideMark/>
          </w:tcPr>
          <w:p w14:paraId="772525B0" w14:textId="77777777" w:rsidR="001649E4" w:rsidRPr="00F10D23" w:rsidRDefault="001649E4" w:rsidP="00F10D23">
            <w:pPr>
              <w:spacing w:after="0" w:line="240" w:lineRule="auto"/>
              <w:jc w:val="center"/>
              <w:rPr>
                <w:b/>
                <w:bCs/>
                <w:color w:val="auto"/>
                <w:sz w:val="16"/>
                <w:szCs w:val="16"/>
                <w:lang w:val="en-US"/>
              </w:rPr>
            </w:pPr>
            <w:proofErr w:type="gramStart"/>
            <w:r w:rsidRPr="00CC51ED">
              <w:rPr>
                <w:b/>
                <w:bCs/>
                <w:color w:val="auto"/>
                <w:sz w:val="16"/>
                <w:szCs w:val="16"/>
                <w:lang w:val="es-ES"/>
              </w:rPr>
              <w:t xml:space="preserve">Plazo </w:t>
            </w:r>
            <w:r w:rsidRPr="00F10D23">
              <w:rPr>
                <w:b/>
                <w:bCs/>
                <w:color w:val="auto"/>
                <w:sz w:val="16"/>
                <w:szCs w:val="16"/>
                <w:lang w:val="en-US"/>
              </w:rPr>
              <w:t xml:space="preserve">a </w:t>
            </w:r>
            <w:proofErr w:type="spellStart"/>
            <w:r w:rsidRPr="00F10D23">
              <w:rPr>
                <w:b/>
                <w:bCs/>
                <w:color w:val="auto"/>
                <w:sz w:val="16"/>
                <w:szCs w:val="16"/>
                <w:lang w:val="en-US"/>
              </w:rPr>
              <w:t>vencer</w:t>
            </w:r>
            <w:proofErr w:type="spellEnd"/>
            <w:proofErr w:type="gramEnd"/>
          </w:p>
        </w:tc>
        <w:tc>
          <w:tcPr>
            <w:tcW w:w="1268" w:type="dxa"/>
            <w:vMerge w:val="restart"/>
            <w:tcBorders>
              <w:top w:val="double" w:sz="6" w:space="0" w:color="auto"/>
              <w:left w:val="single" w:sz="4" w:space="0" w:color="auto"/>
              <w:bottom w:val="single" w:sz="4" w:space="0" w:color="000000"/>
              <w:right w:val="double" w:sz="6" w:space="0" w:color="auto"/>
            </w:tcBorders>
            <w:noWrap/>
            <w:vAlign w:val="bottom"/>
            <w:hideMark/>
          </w:tcPr>
          <w:p w14:paraId="6723BE7B" w14:textId="77777777" w:rsidR="001649E4" w:rsidRPr="00F10D23" w:rsidRDefault="001649E4" w:rsidP="00F10D23">
            <w:pPr>
              <w:spacing w:after="0" w:line="240" w:lineRule="auto"/>
              <w:jc w:val="center"/>
              <w:rPr>
                <w:b/>
                <w:bCs/>
                <w:color w:val="auto"/>
                <w:sz w:val="16"/>
                <w:szCs w:val="16"/>
                <w:lang w:val="en-US"/>
              </w:rPr>
            </w:pPr>
            <w:r w:rsidRPr="00F10D23">
              <w:rPr>
                <w:b/>
                <w:bCs/>
                <w:color w:val="auto"/>
                <w:sz w:val="16"/>
                <w:szCs w:val="16"/>
                <w:lang w:val="en-US"/>
              </w:rPr>
              <w:t>Total</w:t>
            </w:r>
          </w:p>
        </w:tc>
      </w:tr>
      <w:tr w:rsidR="001649E4" w:rsidRPr="00F10D23" w14:paraId="7A44BC78" w14:textId="77777777" w:rsidTr="00853FC2">
        <w:trPr>
          <w:trHeight w:val="276"/>
        </w:trPr>
        <w:tc>
          <w:tcPr>
            <w:tcW w:w="4092" w:type="dxa"/>
            <w:vMerge/>
            <w:tcBorders>
              <w:top w:val="double" w:sz="6" w:space="0" w:color="auto"/>
              <w:left w:val="double" w:sz="6" w:space="0" w:color="auto"/>
              <w:bottom w:val="nil"/>
              <w:right w:val="single" w:sz="4" w:space="0" w:color="auto"/>
            </w:tcBorders>
            <w:vAlign w:val="center"/>
            <w:hideMark/>
          </w:tcPr>
          <w:p w14:paraId="3DC0171B" w14:textId="77777777" w:rsidR="001649E4" w:rsidRPr="00F10D23" w:rsidRDefault="001649E4" w:rsidP="00F10D23">
            <w:pPr>
              <w:spacing w:after="0" w:line="240" w:lineRule="auto"/>
              <w:rPr>
                <w:b/>
                <w:bCs/>
                <w:color w:val="auto"/>
                <w:sz w:val="16"/>
                <w:szCs w:val="16"/>
                <w:lang w:val="en-US"/>
              </w:rPr>
            </w:pPr>
          </w:p>
        </w:tc>
        <w:tc>
          <w:tcPr>
            <w:tcW w:w="1106" w:type="dxa"/>
            <w:tcBorders>
              <w:top w:val="nil"/>
              <w:left w:val="nil"/>
              <w:bottom w:val="single" w:sz="4" w:space="0" w:color="auto"/>
              <w:right w:val="single" w:sz="4" w:space="0" w:color="auto"/>
            </w:tcBorders>
            <w:noWrap/>
            <w:vAlign w:val="bottom"/>
            <w:hideMark/>
          </w:tcPr>
          <w:p w14:paraId="0D434299" w14:textId="77777777" w:rsidR="001649E4" w:rsidRPr="00F10D23" w:rsidRDefault="001649E4" w:rsidP="00F10D23">
            <w:pPr>
              <w:spacing w:after="0" w:line="240" w:lineRule="auto"/>
              <w:jc w:val="center"/>
              <w:rPr>
                <w:b/>
                <w:bCs/>
                <w:color w:val="auto"/>
                <w:sz w:val="16"/>
                <w:szCs w:val="16"/>
                <w:lang w:val="en-US"/>
              </w:rPr>
            </w:pPr>
            <w:r w:rsidRPr="00F10D23">
              <w:rPr>
                <w:b/>
                <w:bCs/>
                <w:color w:val="auto"/>
                <w:sz w:val="16"/>
                <w:szCs w:val="16"/>
                <w:lang w:val="en-US"/>
              </w:rPr>
              <w:t>0 a 3 meses</w:t>
            </w:r>
          </w:p>
        </w:tc>
        <w:tc>
          <w:tcPr>
            <w:tcW w:w="1151" w:type="dxa"/>
            <w:tcBorders>
              <w:top w:val="nil"/>
              <w:left w:val="nil"/>
              <w:bottom w:val="single" w:sz="4" w:space="0" w:color="auto"/>
              <w:right w:val="single" w:sz="4" w:space="0" w:color="auto"/>
            </w:tcBorders>
            <w:noWrap/>
            <w:vAlign w:val="bottom"/>
            <w:hideMark/>
          </w:tcPr>
          <w:p w14:paraId="685EAE9D" w14:textId="77777777" w:rsidR="001649E4" w:rsidRPr="00F10D23" w:rsidRDefault="001649E4" w:rsidP="00F10D23">
            <w:pPr>
              <w:spacing w:after="0" w:line="240" w:lineRule="auto"/>
              <w:jc w:val="center"/>
              <w:rPr>
                <w:b/>
                <w:bCs/>
                <w:color w:val="auto"/>
                <w:sz w:val="16"/>
                <w:szCs w:val="16"/>
                <w:lang w:val="en-US"/>
              </w:rPr>
            </w:pPr>
            <w:r w:rsidRPr="00F10D23">
              <w:rPr>
                <w:b/>
                <w:bCs/>
                <w:color w:val="auto"/>
                <w:sz w:val="16"/>
                <w:szCs w:val="16"/>
                <w:lang w:val="en-US"/>
              </w:rPr>
              <w:t>3 a 6 meses</w:t>
            </w:r>
          </w:p>
        </w:tc>
        <w:tc>
          <w:tcPr>
            <w:tcW w:w="1151" w:type="dxa"/>
            <w:tcBorders>
              <w:top w:val="nil"/>
              <w:left w:val="nil"/>
              <w:bottom w:val="single" w:sz="4" w:space="0" w:color="auto"/>
              <w:right w:val="single" w:sz="4" w:space="0" w:color="auto"/>
            </w:tcBorders>
            <w:noWrap/>
            <w:vAlign w:val="bottom"/>
            <w:hideMark/>
          </w:tcPr>
          <w:p w14:paraId="135D9E5F" w14:textId="77777777" w:rsidR="001649E4" w:rsidRPr="00F10D23" w:rsidRDefault="001649E4" w:rsidP="00F10D23">
            <w:pPr>
              <w:spacing w:after="0" w:line="240" w:lineRule="auto"/>
              <w:jc w:val="center"/>
              <w:rPr>
                <w:b/>
                <w:bCs/>
                <w:color w:val="auto"/>
                <w:sz w:val="16"/>
                <w:szCs w:val="16"/>
                <w:lang w:val="en-US"/>
              </w:rPr>
            </w:pPr>
            <w:r w:rsidRPr="00F10D23">
              <w:rPr>
                <w:b/>
                <w:bCs/>
                <w:color w:val="auto"/>
                <w:sz w:val="16"/>
                <w:szCs w:val="16"/>
                <w:lang w:val="en-US"/>
              </w:rPr>
              <w:t>6 a 9 meses</w:t>
            </w:r>
          </w:p>
        </w:tc>
        <w:tc>
          <w:tcPr>
            <w:tcW w:w="1155" w:type="dxa"/>
            <w:tcBorders>
              <w:top w:val="nil"/>
              <w:left w:val="nil"/>
              <w:bottom w:val="single" w:sz="4" w:space="0" w:color="auto"/>
              <w:right w:val="single" w:sz="4" w:space="0" w:color="auto"/>
            </w:tcBorders>
            <w:noWrap/>
            <w:vAlign w:val="bottom"/>
            <w:hideMark/>
          </w:tcPr>
          <w:p w14:paraId="0991541E" w14:textId="77777777" w:rsidR="001649E4" w:rsidRPr="00F10D23" w:rsidRDefault="001649E4" w:rsidP="00F10D23">
            <w:pPr>
              <w:spacing w:after="0" w:line="240" w:lineRule="auto"/>
              <w:jc w:val="center"/>
              <w:rPr>
                <w:b/>
                <w:bCs/>
                <w:color w:val="auto"/>
                <w:sz w:val="16"/>
                <w:szCs w:val="16"/>
                <w:lang w:val="en-US"/>
              </w:rPr>
            </w:pPr>
            <w:r w:rsidRPr="00F10D23">
              <w:rPr>
                <w:b/>
                <w:bCs/>
                <w:color w:val="auto"/>
                <w:sz w:val="16"/>
                <w:szCs w:val="16"/>
                <w:lang w:val="en-US"/>
              </w:rPr>
              <w:t>9 a 12 meses</w:t>
            </w:r>
          </w:p>
        </w:tc>
        <w:tc>
          <w:tcPr>
            <w:tcW w:w="1268" w:type="dxa"/>
            <w:tcBorders>
              <w:top w:val="nil"/>
              <w:left w:val="nil"/>
              <w:bottom w:val="single" w:sz="4" w:space="0" w:color="auto"/>
              <w:right w:val="single" w:sz="4" w:space="0" w:color="auto"/>
            </w:tcBorders>
            <w:noWrap/>
            <w:vAlign w:val="bottom"/>
            <w:hideMark/>
          </w:tcPr>
          <w:p w14:paraId="2754BFD1" w14:textId="77777777" w:rsidR="001649E4" w:rsidRPr="00F10D23" w:rsidRDefault="001649E4" w:rsidP="00F10D23">
            <w:pPr>
              <w:spacing w:after="0" w:line="240" w:lineRule="auto"/>
              <w:jc w:val="center"/>
              <w:rPr>
                <w:b/>
                <w:bCs/>
                <w:color w:val="auto"/>
                <w:sz w:val="16"/>
                <w:szCs w:val="16"/>
                <w:lang w:val="en-US"/>
              </w:rPr>
            </w:pPr>
            <w:r w:rsidRPr="00F10D23">
              <w:rPr>
                <w:b/>
                <w:bCs/>
                <w:color w:val="auto"/>
                <w:sz w:val="16"/>
                <w:szCs w:val="16"/>
                <w:lang w:val="en-US"/>
              </w:rPr>
              <w:t xml:space="preserve">Más 1 </w:t>
            </w:r>
            <w:proofErr w:type="spellStart"/>
            <w:r w:rsidRPr="00F10D23">
              <w:rPr>
                <w:b/>
                <w:bCs/>
                <w:color w:val="auto"/>
                <w:sz w:val="16"/>
                <w:szCs w:val="16"/>
                <w:lang w:val="en-US"/>
              </w:rPr>
              <w:t>año</w:t>
            </w:r>
            <w:proofErr w:type="spellEnd"/>
          </w:p>
        </w:tc>
        <w:tc>
          <w:tcPr>
            <w:tcW w:w="1268" w:type="dxa"/>
            <w:vMerge/>
            <w:tcBorders>
              <w:top w:val="double" w:sz="6" w:space="0" w:color="auto"/>
              <w:left w:val="single" w:sz="4" w:space="0" w:color="auto"/>
              <w:bottom w:val="single" w:sz="4" w:space="0" w:color="000000"/>
              <w:right w:val="double" w:sz="6" w:space="0" w:color="auto"/>
            </w:tcBorders>
            <w:vAlign w:val="center"/>
            <w:hideMark/>
          </w:tcPr>
          <w:p w14:paraId="794F8240" w14:textId="77777777" w:rsidR="001649E4" w:rsidRPr="00F10D23" w:rsidRDefault="001649E4" w:rsidP="00F10D23">
            <w:pPr>
              <w:spacing w:after="0" w:line="240" w:lineRule="auto"/>
              <w:rPr>
                <w:b/>
                <w:bCs/>
                <w:color w:val="auto"/>
                <w:sz w:val="16"/>
                <w:szCs w:val="16"/>
                <w:lang w:val="en-US"/>
              </w:rPr>
            </w:pPr>
          </w:p>
        </w:tc>
      </w:tr>
      <w:tr w:rsidR="001649E4" w:rsidRPr="00F10D23" w14:paraId="1CF0252E" w14:textId="77777777" w:rsidTr="00853FC2">
        <w:trPr>
          <w:trHeight w:val="290"/>
        </w:trPr>
        <w:tc>
          <w:tcPr>
            <w:tcW w:w="4092" w:type="dxa"/>
            <w:tcBorders>
              <w:top w:val="nil"/>
              <w:left w:val="double" w:sz="6" w:space="0" w:color="auto"/>
              <w:bottom w:val="single" w:sz="8" w:space="0" w:color="auto"/>
              <w:right w:val="single" w:sz="4" w:space="0" w:color="auto"/>
            </w:tcBorders>
            <w:noWrap/>
            <w:vAlign w:val="bottom"/>
            <w:hideMark/>
          </w:tcPr>
          <w:p w14:paraId="39FF4519" w14:textId="77777777" w:rsidR="001649E4" w:rsidRPr="00F10D23" w:rsidRDefault="001649E4" w:rsidP="00F10D23">
            <w:pPr>
              <w:spacing w:after="0" w:line="240" w:lineRule="auto"/>
              <w:rPr>
                <w:color w:val="auto"/>
                <w:sz w:val="16"/>
                <w:szCs w:val="16"/>
                <w:lang w:val="en-US"/>
              </w:rPr>
            </w:pPr>
            <w:r w:rsidRPr="00F10D23">
              <w:rPr>
                <w:color w:val="auto"/>
                <w:sz w:val="16"/>
                <w:szCs w:val="16"/>
                <w:lang w:val="en-US"/>
              </w:rPr>
              <w:t> </w:t>
            </w:r>
          </w:p>
        </w:tc>
        <w:tc>
          <w:tcPr>
            <w:tcW w:w="5831" w:type="dxa"/>
            <w:gridSpan w:val="5"/>
            <w:tcBorders>
              <w:top w:val="single" w:sz="4" w:space="0" w:color="auto"/>
              <w:left w:val="nil"/>
              <w:bottom w:val="single" w:sz="8" w:space="0" w:color="auto"/>
              <w:right w:val="single" w:sz="4" w:space="0" w:color="auto"/>
            </w:tcBorders>
            <w:noWrap/>
            <w:vAlign w:val="bottom"/>
            <w:hideMark/>
          </w:tcPr>
          <w:p w14:paraId="110AB384" w14:textId="77777777" w:rsidR="001649E4" w:rsidRPr="00F10D23" w:rsidRDefault="001649E4" w:rsidP="00F10D23">
            <w:pPr>
              <w:spacing w:after="0" w:line="240" w:lineRule="auto"/>
              <w:jc w:val="center"/>
              <w:rPr>
                <w:b/>
                <w:bCs/>
                <w:color w:val="auto"/>
                <w:sz w:val="16"/>
                <w:szCs w:val="16"/>
                <w:lang w:val="en-US"/>
              </w:rPr>
            </w:pPr>
            <w:r w:rsidRPr="00F10D23">
              <w:rPr>
                <w:b/>
                <w:bCs/>
                <w:color w:val="auto"/>
                <w:sz w:val="16"/>
                <w:szCs w:val="16"/>
                <w:lang w:val="en-US"/>
              </w:rPr>
              <w:t>En pesos</w:t>
            </w:r>
          </w:p>
        </w:tc>
        <w:tc>
          <w:tcPr>
            <w:tcW w:w="1268" w:type="dxa"/>
            <w:tcBorders>
              <w:top w:val="single" w:sz="4" w:space="0" w:color="auto"/>
              <w:left w:val="single" w:sz="4" w:space="0" w:color="auto"/>
              <w:bottom w:val="single" w:sz="8" w:space="0" w:color="auto"/>
              <w:right w:val="double" w:sz="4" w:space="0" w:color="auto"/>
            </w:tcBorders>
            <w:vAlign w:val="bottom"/>
          </w:tcPr>
          <w:p w14:paraId="629583DA" w14:textId="77777777" w:rsidR="001649E4" w:rsidRPr="00F10D23" w:rsidRDefault="001649E4" w:rsidP="00F10D23">
            <w:pPr>
              <w:spacing w:after="0" w:line="240" w:lineRule="auto"/>
              <w:jc w:val="center"/>
              <w:rPr>
                <w:b/>
                <w:bCs/>
                <w:color w:val="auto"/>
                <w:sz w:val="16"/>
                <w:szCs w:val="16"/>
                <w:lang w:val="en-US"/>
              </w:rPr>
            </w:pPr>
          </w:p>
        </w:tc>
      </w:tr>
      <w:tr w:rsidR="000D475D" w:rsidRPr="00F10D23" w14:paraId="385C3029" w14:textId="77777777" w:rsidTr="00853FC2">
        <w:trPr>
          <w:trHeight w:val="276"/>
        </w:trPr>
        <w:tc>
          <w:tcPr>
            <w:tcW w:w="4092" w:type="dxa"/>
            <w:tcBorders>
              <w:top w:val="nil"/>
              <w:left w:val="double" w:sz="6" w:space="0" w:color="auto"/>
              <w:bottom w:val="nil"/>
              <w:right w:val="single" w:sz="4" w:space="0" w:color="auto"/>
            </w:tcBorders>
            <w:noWrap/>
            <w:vAlign w:val="bottom"/>
            <w:hideMark/>
          </w:tcPr>
          <w:p w14:paraId="43CF072A" w14:textId="77777777" w:rsidR="000D475D" w:rsidRPr="00F10D23" w:rsidRDefault="000D475D" w:rsidP="000D475D">
            <w:pPr>
              <w:spacing w:after="0" w:line="240" w:lineRule="auto"/>
              <w:rPr>
                <w:b/>
                <w:bCs/>
                <w:color w:val="auto"/>
                <w:sz w:val="16"/>
                <w:szCs w:val="16"/>
                <w:lang w:val="es-ES"/>
              </w:rPr>
            </w:pPr>
            <w:r w:rsidRPr="00F10D23">
              <w:rPr>
                <w:b/>
                <w:bCs/>
                <w:color w:val="auto"/>
                <w:sz w:val="16"/>
                <w:szCs w:val="16"/>
                <w:lang w:val="es-ES"/>
              </w:rPr>
              <w:t>Créditos y colo</w:t>
            </w:r>
            <w:r>
              <w:rPr>
                <w:b/>
                <w:bCs/>
                <w:color w:val="auto"/>
                <w:sz w:val="16"/>
                <w:szCs w:val="16"/>
                <w:lang w:val="es-ES"/>
              </w:rPr>
              <w:t>ca</w:t>
            </w:r>
            <w:r w:rsidRPr="00F10D23">
              <w:rPr>
                <w:b/>
                <w:bCs/>
                <w:color w:val="auto"/>
                <w:sz w:val="16"/>
                <w:szCs w:val="16"/>
                <w:lang w:val="es-ES"/>
              </w:rPr>
              <w:t>ciones de fondos corrientes</w:t>
            </w:r>
          </w:p>
        </w:tc>
        <w:tc>
          <w:tcPr>
            <w:tcW w:w="1106" w:type="dxa"/>
            <w:tcBorders>
              <w:top w:val="nil"/>
              <w:left w:val="nil"/>
              <w:bottom w:val="single" w:sz="4" w:space="0" w:color="auto"/>
              <w:right w:val="single" w:sz="4" w:space="0" w:color="auto"/>
            </w:tcBorders>
            <w:noWrap/>
            <w:vAlign w:val="center"/>
            <w:hideMark/>
          </w:tcPr>
          <w:p w14:paraId="7852AB99" w14:textId="54AF72EC" w:rsidR="000D475D" w:rsidRPr="000D475D" w:rsidRDefault="00E44395" w:rsidP="000D475D">
            <w:pPr>
              <w:spacing w:after="0" w:line="240" w:lineRule="auto"/>
              <w:jc w:val="right"/>
              <w:rPr>
                <w:color w:val="auto"/>
                <w:sz w:val="16"/>
                <w:szCs w:val="16"/>
                <w:lang w:val="en-US"/>
              </w:rPr>
            </w:pPr>
            <w:r w:rsidRPr="00E44395">
              <w:rPr>
                <w:sz w:val="16"/>
                <w:szCs w:val="16"/>
                <w:lang w:val="es-AR"/>
              </w:rPr>
              <w:t>3.363.710.983</w:t>
            </w:r>
          </w:p>
        </w:tc>
        <w:tc>
          <w:tcPr>
            <w:tcW w:w="1151" w:type="dxa"/>
            <w:tcBorders>
              <w:top w:val="nil"/>
              <w:left w:val="nil"/>
              <w:bottom w:val="single" w:sz="4" w:space="0" w:color="auto"/>
              <w:right w:val="single" w:sz="4" w:space="0" w:color="auto"/>
            </w:tcBorders>
            <w:noWrap/>
            <w:vAlign w:val="center"/>
            <w:hideMark/>
          </w:tcPr>
          <w:p w14:paraId="168E0884" w14:textId="38070BA6" w:rsidR="000D475D" w:rsidRPr="000D475D" w:rsidRDefault="00524BC1" w:rsidP="000D475D">
            <w:pPr>
              <w:spacing w:after="0" w:line="240" w:lineRule="auto"/>
              <w:jc w:val="right"/>
              <w:rPr>
                <w:color w:val="auto"/>
                <w:sz w:val="16"/>
                <w:szCs w:val="16"/>
                <w:lang w:val="en-US"/>
              </w:rPr>
            </w:pPr>
            <w:r w:rsidRPr="00524BC1">
              <w:rPr>
                <w:sz w:val="16"/>
                <w:szCs w:val="16"/>
              </w:rPr>
              <w:t>773.204</w:t>
            </w:r>
          </w:p>
        </w:tc>
        <w:tc>
          <w:tcPr>
            <w:tcW w:w="1151" w:type="dxa"/>
            <w:tcBorders>
              <w:top w:val="nil"/>
              <w:left w:val="nil"/>
              <w:bottom w:val="single" w:sz="4" w:space="0" w:color="auto"/>
              <w:right w:val="single" w:sz="4" w:space="0" w:color="auto"/>
            </w:tcBorders>
            <w:noWrap/>
            <w:vAlign w:val="center"/>
            <w:hideMark/>
          </w:tcPr>
          <w:p w14:paraId="61E97436" w14:textId="01C3FEC2" w:rsidR="000D475D" w:rsidRPr="000D475D" w:rsidRDefault="000D475D" w:rsidP="000D475D">
            <w:pPr>
              <w:spacing w:after="0" w:line="240" w:lineRule="auto"/>
              <w:jc w:val="right"/>
              <w:rPr>
                <w:color w:val="auto"/>
                <w:sz w:val="16"/>
                <w:szCs w:val="16"/>
                <w:lang w:val="en-US"/>
              </w:rPr>
            </w:pPr>
            <w:r w:rsidRPr="000D475D">
              <w:rPr>
                <w:sz w:val="16"/>
                <w:szCs w:val="16"/>
              </w:rPr>
              <w:t xml:space="preserve">41.747.282 </w:t>
            </w:r>
          </w:p>
        </w:tc>
        <w:tc>
          <w:tcPr>
            <w:tcW w:w="1155" w:type="dxa"/>
            <w:tcBorders>
              <w:top w:val="nil"/>
              <w:left w:val="nil"/>
              <w:bottom w:val="single" w:sz="4" w:space="0" w:color="auto"/>
              <w:right w:val="single" w:sz="4" w:space="0" w:color="auto"/>
            </w:tcBorders>
            <w:noWrap/>
            <w:vAlign w:val="center"/>
            <w:hideMark/>
          </w:tcPr>
          <w:p w14:paraId="541C27AA" w14:textId="018A2110" w:rsidR="000D475D" w:rsidRPr="000D475D" w:rsidRDefault="00E44395" w:rsidP="000D475D">
            <w:pPr>
              <w:spacing w:after="0" w:line="240" w:lineRule="auto"/>
              <w:jc w:val="right"/>
              <w:rPr>
                <w:color w:val="auto"/>
                <w:sz w:val="16"/>
                <w:szCs w:val="16"/>
                <w:lang w:val="en-US"/>
              </w:rPr>
            </w:pPr>
            <w:r w:rsidRPr="00E44395">
              <w:rPr>
                <w:sz w:val="16"/>
                <w:szCs w:val="16"/>
              </w:rPr>
              <w:t>145.054.334</w:t>
            </w:r>
          </w:p>
        </w:tc>
        <w:tc>
          <w:tcPr>
            <w:tcW w:w="1268" w:type="dxa"/>
            <w:tcBorders>
              <w:top w:val="nil"/>
              <w:left w:val="nil"/>
              <w:bottom w:val="single" w:sz="4" w:space="0" w:color="auto"/>
              <w:right w:val="single" w:sz="4" w:space="0" w:color="auto"/>
            </w:tcBorders>
            <w:noWrap/>
            <w:vAlign w:val="center"/>
            <w:hideMark/>
          </w:tcPr>
          <w:p w14:paraId="572A7BC0" w14:textId="1159576E" w:rsidR="000D475D" w:rsidRPr="000D475D" w:rsidRDefault="000D475D" w:rsidP="000D475D">
            <w:pPr>
              <w:spacing w:after="0" w:line="240" w:lineRule="auto"/>
              <w:jc w:val="right"/>
              <w:rPr>
                <w:color w:val="auto"/>
                <w:sz w:val="16"/>
                <w:szCs w:val="16"/>
                <w:lang w:val="en-US"/>
              </w:rPr>
            </w:pPr>
            <w:r w:rsidRPr="000D475D">
              <w:rPr>
                <w:sz w:val="16"/>
                <w:szCs w:val="16"/>
              </w:rPr>
              <w:t xml:space="preserve"> - </w:t>
            </w:r>
          </w:p>
        </w:tc>
        <w:tc>
          <w:tcPr>
            <w:tcW w:w="1268" w:type="dxa"/>
            <w:tcBorders>
              <w:top w:val="nil"/>
              <w:left w:val="nil"/>
              <w:bottom w:val="single" w:sz="4" w:space="0" w:color="auto"/>
              <w:right w:val="double" w:sz="6" w:space="0" w:color="auto"/>
            </w:tcBorders>
            <w:noWrap/>
            <w:vAlign w:val="center"/>
            <w:hideMark/>
          </w:tcPr>
          <w:p w14:paraId="13DA4A2C" w14:textId="7A281B7B" w:rsidR="000D475D" w:rsidRPr="000D475D" w:rsidRDefault="00E44395" w:rsidP="000D475D">
            <w:pPr>
              <w:spacing w:after="0" w:line="240" w:lineRule="auto"/>
              <w:jc w:val="right"/>
              <w:rPr>
                <w:color w:val="auto"/>
                <w:sz w:val="16"/>
                <w:szCs w:val="16"/>
                <w:lang w:val="en-US"/>
              </w:rPr>
            </w:pPr>
            <w:r w:rsidRPr="00E44395">
              <w:rPr>
                <w:sz w:val="16"/>
                <w:szCs w:val="16"/>
              </w:rPr>
              <w:t>3.551.285.803</w:t>
            </w:r>
          </w:p>
        </w:tc>
      </w:tr>
      <w:tr w:rsidR="001649E4" w:rsidRPr="007A58EA" w14:paraId="2B753C5C" w14:textId="77777777" w:rsidTr="00853FC2">
        <w:trPr>
          <w:trHeight w:val="264"/>
        </w:trPr>
        <w:tc>
          <w:tcPr>
            <w:tcW w:w="4092" w:type="dxa"/>
            <w:tcBorders>
              <w:top w:val="nil"/>
              <w:left w:val="double" w:sz="6" w:space="0" w:color="auto"/>
              <w:bottom w:val="nil"/>
              <w:right w:val="single" w:sz="4" w:space="0" w:color="auto"/>
            </w:tcBorders>
            <w:noWrap/>
            <w:vAlign w:val="bottom"/>
            <w:hideMark/>
          </w:tcPr>
          <w:p w14:paraId="43B054E2" w14:textId="77777777" w:rsidR="001649E4" w:rsidRPr="00F10D23" w:rsidRDefault="001649E4" w:rsidP="00F10D23">
            <w:pPr>
              <w:spacing w:after="0" w:line="240" w:lineRule="auto"/>
              <w:rPr>
                <w:color w:val="auto"/>
                <w:sz w:val="16"/>
                <w:szCs w:val="16"/>
                <w:lang w:val="en-US"/>
              </w:rPr>
            </w:pPr>
            <w:r w:rsidRPr="00F10D23">
              <w:rPr>
                <w:color w:val="auto"/>
                <w:sz w:val="16"/>
                <w:szCs w:val="16"/>
                <w:lang w:val="en-US"/>
              </w:rPr>
              <w:t>Inversiones (2)</w:t>
            </w:r>
          </w:p>
        </w:tc>
        <w:tc>
          <w:tcPr>
            <w:tcW w:w="1106" w:type="dxa"/>
            <w:tcBorders>
              <w:top w:val="nil"/>
              <w:left w:val="nil"/>
              <w:bottom w:val="nil"/>
              <w:right w:val="single" w:sz="4" w:space="0" w:color="auto"/>
            </w:tcBorders>
            <w:noWrap/>
            <w:vAlign w:val="center"/>
            <w:hideMark/>
          </w:tcPr>
          <w:p w14:paraId="5EB54096" w14:textId="7D6B8A13" w:rsidR="001649E4" w:rsidRPr="00936365" w:rsidRDefault="00E44395" w:rsidP="00F10D23">
            <w:pPr>
              <w:spacing w:after="0" w:line="240" w:lineRule="auto"/>
              <w:jc w:val="right"/>
              <w:rPr>
                <w:color w:val="auto"/>
                <w:sz w:val="16"/>
                <w:szCs w:val="16"/>
                <w:lang w:val="es-ES"/>
              </w:rPr>
            </w:pPr>
            <w:r w:rsidRPr="00E44395">
              <w:rPr>
                <w:color w:val="auto"/>
                <w:sz w:val="16"/>
                <w:szCs w:val="16"/>
                <w:lang w:val="es-ES"/>
              </w:rPr>
              <w:t>3.362.937.779</w:t>
            </w:r>
          </w:p>
        </w:tc>
        <w:tc>
          <w:tcPr>
            <w:tcW w:w="1151" w:type="dxa"/>
            <w:tcBorders>
              <w:top w:val="nil"/>
              <w:left w:val="nil"/>
              <w:bottom w:val="nil"/>
              <w:right w:val="single" w:sz="4" w:space="0" w:color="auto"/>
            </w:tcBorders>
            <w:noWrap/>
            <w:vAlign w:val="center"/>
            <w:hideMark/>
          </w:tcPr>
          <w:p w14:paraId="6A7B9634" w14:textId="77777777" w:rsidR="001649E4" w:rsidRPr="00936365" w:rsidRDefault="001649E4" w:rsidP="00F10D23">
            <w:pPr>
              <w:spacing w:after="0" w:line="240" w:lineRule="auto"/>
              <w:jc w:val="right"/>
              <w:rPr>
                <w:color w:val="auto"/>
                <w:sz w:val="16"/>
                <w:szCs w:val="16"/>
                <w:lang w:val="es-ES"/>
              </w:rPr>
            </w:pPr>
            <w:r w:rsidRPr="00936365">
              <w:rPr>
                <w:color w:val="auto"/>
                <w:sz w:val="16"/>
                <w:szCs w:val="16"/>
                <w:lang w:val="es-ES"/>
              </w:rPr>
              <w:t xml:space="preserve">- </w:t>
            </w:r>
          </w:p>
        </w:tc>
        <w:tc>
          <w:tcPr>
            <w:tcW w:w="1151" w:type="dxa"/>
            <w:tcBorders>
              <w:top w:val="nil"/>
              <w:left w:val="nil"/>
              <w:bottom w:val="nil"/>
              <w:right w:val="single" w:sz="4" w:space="0" w:color="auto"/>
            </w:tcBorders>
            <w:noWrap/>
            <w:vAlign w:val="center"/>
            <w:hideMark/>
          </w:tcPr>
          <w:p w14:paraId="223E2F52" w14:textId="77777777" w:rsidR="001649E4" w:rsidRPr="00936365" w:rsidRDefault="001649E4" w:rsidP="00F10D23">
            <w:pPr>
              <w:spacing w:after="0" w:line="240" w:lineRule="auto"/>
              <w:jc w:val="right"/>
              <w:rPr>
                <w:color w:val="auto"/>
                <w:sz w:val="16"/>
                <w:szCs w:val="16"/>
                <w:lang w:val="es-ES"/>
              </w:rPr>
            </w:pPr>
            <w:r w:rsidRPr="00936365">
              <w:rPr>
                <w:color w:val="auto"/>
                <w:sz w:val="16"/>
                <w:szCs w:val="16"/>
                <w:lang w:val="es-ES"/>
              </w:rPr>
              <w:t xml:space="preserve">- </w:t>
            </w:r>
          </w:p>
        </w:tc>
        <w:tc>
          <w:tcPr>
            <w:tcW w:w="1155" w:type="dxa"/>
            <w:tcBorders>
              <w:top w:val="nil"/>
              <w:left w:val="nil"/>
              <w:bottom w:val="nil"/>
              <w:right w:val="single" w:sz="4" w:space="0" w:color="auto"/>
            </w:tcBorders>
            <w:noWrap/>
            <w:vAlign w:val="center"/>
            <w:hideMark/>
          </w:tcPr>
          <w:p w14:paraId="46AA1BE1" w14:textId="77777777" w:rsidR="001649E4" w:rsidRPr="00936365" w:rsidRDefault="001649E4" w:rsidP="00F10D23">
            <w:pPr>
              <w:spacing w:after="0" w:line="240" w:lineRule="auto"/>
              <w:jc w:val="right"/>
              <w:rPr>
                <w:color w:val="auto"/>
                <w:sz w:val="16"/>
                <w:szCs w:val="16"/>
                <w:lang w:val="es-ES"/>
              </w:rPr>
            </w:pPr>
            <w:r w:rsidRPr="00936365">
              <w:rPr>
                <w:color w:val="auto"/>
                <w:sz w:val="16"/>
                <w:szCs w:val="16"/>
                <w:lang w:val="es-ES"/>
              </w:rPr>
              <w:t xml:space="preserve">- </w:t>
            </w:r>
          </w:p>
        </w:tc>
        <w:tc>
          <w:tcPr>
            <w:tcW w:w="1268" w:type="dxa"/>
            <w:tcBorders>
              <w:top w:val="nil"/>
              <w:left w:val="nil"/>
              <w:bottom w:val="nil"/>
              <w:right w:val="single" w:sz="4" w:space="0" w:color="auto"/>
            </w:tcBorders>
            <w:noWrap/>
            <w:vAlign w:val="center"/>
            <w:hideMark/>
          </w:tcPr>
          <w:p w14:paraId="06FC5E55" w14:textId="77777777" w:rsidR="001649E4" w:rsidRPr="00936365" w:rsidRDefault="001649E4" w:rsidP="00F10D23">
            <w:pPr>
              <w:spacing w:after="0" w:line="240" w:lineRule="auto"/>
              <w:jc w:val="right"/>
              <w:rPr>
                <w:color w:val="auto"/>
                <w:sz w:val="16"/>
                <w:szCs w:val="16"/>
                <w:lang w:val="es-ES"/>
              </w:rPr>
            </w:pPr>
            <w:r w:rsidRPr="00936365">
              <w:rPr>
                <w:color w:val="auto"/>
                <w:sz w:val="16"/>
                <w:szCs w:val="16"/>
                <w:lang w:val="es-ES"/>
              </w:rPr>
              <w:t xml:space="preserve">- </w:t>
            </w:r>
          </w:p>
        </w:tc>
        <w:tc>
          <w:tcPr>
            <w:tcW w:w="1268" w:type="dxa"/>
            <w:tcBorders>
              <w:top w:val="nil"/>
              <w:left w:val="single" w:sz="4" w:space="0" w:color="auto"/>
              <w:bottom w:val="nil"/>
              <w:right w:val="double" w:sz="6" w:space="0" w:color="auto"/>
            </w:tcBorders>
            <w:noWrap/>
            <w:vAlign w:val="center"/>
            <w:hideMark/>
          </w:tcPr>
          <w:p w14:paraId="1ABBA352" w14:textId="39988061" w:rsidR="001649E4" w:rsidRPr="00267A70" w:rsidRDefault="00E44395" w:rsidP="00F10D23">
            <w:pPr>
              <w:spacing w:after="0" w:line="240" w:lineRule="auto"/>
              <w:jc w:val="right"/>
              <w:rPr>
                <w:color w:val="auto"/>
                <w:sz w:val="16"/>
                <w:szCs w:val="16"/>
                <w:lang w:val="es-ES"/>
              </w:rPr>
            </w:pPr>
            <w:r w:rsidRPr="00E44395">
              <w:rPr>
                <w:color w:val="auto"/>
                <w:sz w:val="16"/>
                <w:szCs w:val="16"/>
                <w:lang w:val="es-ES"/>
              </w:rPr>
              <w:t>3.362.937.779</w:t>
            </w:r>
          </w:p>
        </w:tc>
      </w:tr>
      <w:tr w:rsidR="000D475D" w:rsidRPr="007A58EA" w14:paraId="55AF00D2" w14:textId="77777777" w:rsidTr="00853FC2">
        <w:trPr>
          <w:trHeight w:val="264"/>
        </w:trPr>
        <w:tc>
          <w:tcPr>
            <w:tcW w:w="4092" w:type="dxa"/>
            <w:tcBorders>
              <w:top w:val="nil"/>
              <w:left w:val="double" w:sz="6" w:space="0" w:color="auto"/>
              <w:bottom w:val="nil"/>
              <w:right w:val="single" w:sz="4" w:space="0" w:color="auto"/>
            </w:tcBorders>
            <w:noWrap/>
            <w:vAlign w:val="bottom"/>
            <w:hideMark/>
          </w:tcPr>
          <w:p w14:paraId="4B995868" w14:textId="77777777" w:rsidR="000D475D" w:rsidRPr="00267A70" w:rsidRDefault="000D475D" w:rsidP="000D475D">
            <w:pPr>
              <w:spacing w:after="0" w:line="240" w:lineRule="auto"/>
              <w:rPr>
                <w:color w:val="auto"/>
                <w:sz w:val="16"/>
                <w:szCs w:val="16"/>
                <w:lang w:val="es-ES"/>
              </w:rPr>
            </w:pPr>
            <w:r w:rsidRPr="00267A70">
              <w:rPr>
                <w:color w:val="auto"/>
                <w:sz w:val="16"/>
                <w:szCs w:val="16"/>
                <w:lang w:val="es-ES"/>
              </w:rPr>
              <w:t>Otros créditos (1)</w:t>
            </w:r>
          </w:p>
        </w:tc>
        <w:tc>
          <w:tcPr>
            <w:tcW w:w="1106" w:type="dxa"/>
            <w:tcBorders>
              <w:top w:val="nil"/>
              <w:left w:val="nil"/>
              <w:bottom w:val="single" w:sz="4" w:space="0" w:color="auto"/>
              <w:right w:val="single" w:sz="4" w:space="0" w:color="auto"/>
            </w:tcBorders>
            <w:noWrap/>
            <w:vAlign w:val="center"/>
            <w:hideMark/>
          </w:tcPr>
          <w:p w14:paraId="54E17675" w14:textId="6304CA9B" w:rsidR="000D475D" w:rsidRPr="000D475D" w:rsidRDefault="00E44395" w:rsidP="000D475D">
            <w:pPr>
              <w:spacing w:after="0" w:line="240" w:lineRule="auto"/>
              <w:jc w:val="right"/>
              <w:rPr>
                <w:color w:val="auto"/>
                <w:sz w:val="16"/>
                <w:szCs w:val="16"/>
                <w:lang w:val="es-ES"/>
              </w:rPr>
            </w:pPr>
            <w:r w:rsidRPr="00E44395">
              <w:rPr>
                <w:sz w:val="16"/>
                <w:szCs w:val="16"/>
              </w:rPr>
              <w:t>773.204</w:t>
            </w:r>
          </w:p>
        </w:tc>
        <w:tc>
          <w:tcPr>
            <w:tcW w:w="1151" w:type="dxa"/>
            <w:tcBorders>
              <w:top w:val="nil"/>
              <w:left w:val="nil"/>
              <w:bottom w:val="single" w:sz="4" w:space="0" w:color="auto"/>
              <w:right w:val="single" w:sz="4" w:space="0" w:color="auto"/>
            </w:tcBorders>
            <w:noWrap/>
            <w:vAlign w:val="center"/>
            <w:hideMark/>
          </w:tcPr>
          <w:p w14:paraId="688A36D3" w14:textId="19A38ECA" w:rsidR="000D475D" w:rsidRPr="000D475D" w:rsidRDefault="00524BC1" w:rsidP="000D475D">
            <w:pPr>
              <w:spacing w:after="0" w:line="240" w:lineRule="auto"/>
              <w:jc w:val="right"/>
              <w:rPr>
                <w:color w:val="auto"/>
                <w:sz w:val="16"/>
                <w:szCs w:val="16"/>
                <w:lang w:val="es-ES"/>
              </w:rPr>
            </w:pPr>
            <w:r w:rsidRPr="00524BC1">
              <w:rPr>
                <w:sz w:val="16"/>
                <w:szCs w:val="16"/>
              </w:rPr>
              <w:t>773.204</w:t>
            </w:r>
          </w:p>
        </w:tc>
        <w:tc>
          <w:tcPr>
            <w:tcW w:w="1151" w:type="dxa"/>
            <w:tcBorders>
              <w:top w:val="nil"/>
              <w:left w:val="nil"/>
              <w:bottom w:val="single" w:sz="4" w:space="0" w:color="auto"/>
              <w:right w:val="single" w:sz="4" w:space="0" w:color="auto"/>
            </w:tcBorders>
            <w:noWrap/>
            <w:vAlign w:val="center"/>
            <w:hideMark/>
          </w:tcPr>
          <w:p w14:paraId="19663211" w14:textId="073F695C" w:rsidR="000D475D" w:rsidRPr="000D475D" w:rsidRDefault="000D475D" w:rsidP="000D475D">
            <w:pPr>
              <w:spacing w:after="0" w:line="240" w:lineRule="auto"/>
              <w:jc w:val="right"/>
              <w:rPr>
                <w:color w:val="auto"/>
                <w:sz w:val="16"/>
                <w:szCs w:val="16"/>
                <w:lang w:val="en-US"/>
              </w:rPr>
            </w:pPr>
            <w:r w:rsidRPr="000D475D">
              <w:rPr>
                <w:sz w:val="16"/>
                <w:szCs w:val="16"/>
              </w:rPr>
              <w:t xml:space="preserve">41.747.282 </w:t>
            </w:r>
          </w:p>
        </w:tc>
        <w:tc>
          <w:tcPr>
            <w:tcW w:w="1155" w:type="dxa"/>
            <w:tcBorders>
              <w:top w:val="nil"/>
              <w:left w:val="nil"/>
              <w:bottom w:val="single" w:sz="4" w:space="0" w:color="auto"/>
              <w:right w:val="single" w:sz="4" w:space="0" w:color="auto"/>
            </w:tcBorders>
            <w:noWrap/>
            <w:vAlign w:val="center"/>
            <w:hideMark/>
          </w:tcPr>
          <w:p w14:paraId="009B81DC" w14:textId="0A13C477" w:rsidR="000D475D" w:rsidRPr="000D475D" w:rsidRDefault="00E44395" w:rsidP="000D475D">
            <w:pPr>
              <w:spacing w:after="0" w:line="240" w:lineRule="auto"/>
              <w:jc w:val="right"/>
              <w:rPr>
                <w:color w:val="auto"/>
                <w:sz w:val="16"/>
                <w:szCs w:val="16"/>
                <w:lang w:val="es-ES"/>
              </w:rPr>
            </w:pPr>
            <w:r w:rsidRPr="00E44395">
              <w:rPr>
                <w:sz w:val="16"/>
                <w:szCs w:val="16"/>
              </w:rPr>
              <w:t>145.054.334</w:t>
            </w:r>
          </w:p>
        </w:tc>
        <w:tc>
          <w:tcPr>
            <w:tcW w:w="1268" w:type="dxa"/>
            <w:tcBorders>
              <w:top w:val="nil"/>
              <w:left w:val="nil"/>
              <w:bottom w:val="single" w:sz="4" w:space="0" w:color="auto"/>
              <w:right w:val="single" w:sz="4" w:space="0" w:color="auto"/>
            </w:tcBorders>
            <w:noWrap/>
            <w:vAlign w:val="center"/>
            <w:hideMark/>
          </w:tcPr>
          <w:p w14:paraId="68D17391" w14:textId="6D254960" w:rsidR="000D475D" w:rsidRPr="000D475D" w:rsidRDefault="000D475D" w:rsidP="000D475D">
            <w:pPr>
              <w:spacing w:after="0" w:line="240" w:lineRule="auto"/>
              <w:jc w:val="right"/>
              <w:rPr>
                <w:color w:val="auto"/>
                <w:sz w:val="16"/>
                <w:szCs w:val="16"/>
                <w:lang w:val="es-ES"/>
              </w:rPr>
            </w:pPr>
            <w:r w:rsidRPr="000D475D">
              <w:rPr>
                <w:sz w:val="16"/>
                <w:szCs w:val="16"/>
              </w:rPr>
              <w:t xml:space="preserve"> - </w:t>
            </w:r>
          </w:p>
        </w:tc>
        <w:tc>
          <w:tcPr>
            <w:tcW w:w="1268" w:type="dxa"/>
            <w:tcBorders>
              <w:top w:val="nil"/>
              <w:left w:val="nil"/>
              <w:bottom w:val="single" w:sz="4" w:space="0" w:color="auto"/>
              <w:right w:val="double" w:sz="6" w:space="0" w:color="auto"/>
            </w:tcBorders>
            <w:noWrap/>
            <w:vAlign w:val="center"/>
            <w:hideMark/>
          </w:tcPr>
          <w:p w14:paraId="464B66AE" w14:textId="473EF038" w:rsidR="000D475D" w:rsidRPr="000D475D" w:rsidRDefault="00E44395" w:rsidP="000D475D">
            <w:pPr>
              <w:spacing w:after="0" w:line="240" w:lineRule="auto"/>
              <w:jc w:val="right"/>
              <w:rPr>
                <w:color w:val="auto"/>
                <w:sz w:val="16"/>
                <w:szCs w:val="16"/>
                <w:lang w:val="es-ES"/>
              </w:rPr>
            </w:pPr>
            <w:r w:rsidRPr="00E44395">
              <w:rPr>
                <w:sz w:val="16"/>
                <w:szCs w:val="16"/>
              </w:rPr>
              <w:t>188.348.024</w:t>
            </w:r>
          </w:p>
        </w:tc>
      </w:tr>
      <w:tr w:rsidR="00AE1B06" w:rsidRPr="00E223CB" w14:paraId="235FBE09" w14:textId="77777777" w:rsidTr="00853FC2">
        <w:trPr>
          <w:trHeight w:val="276"/>
        </w:trPr>
        <w:tc>
          <w:tcPr>
            <w:tcW w:w="4092" w:type="dxa"/>
            <w:tcBorders>
              <w:top w:val="nil"/>
              <w:left w:val="double" w:sz="6" w:space="0" w:color="auto"/>
              <w:bottom w:val="nil"/>
              <w:right w:val="single" w:sz="4" w:space="0" w:color="auto"/>
            </w:tcBorders>
            <w:noWrap/>
            <w:vAlign w:val="bottom"/>
            <w:hideMark/>
          </w:tcPr>
          <w:p w14:paraId="35BF4970" w14:textId="77777777" w:rsidR="00AE1B06" w:rsidRPr="00F10D23" w:rsidRDefault="00AE1B06" w:rsidP="00AE1B06">
            <w:pPr>
              <w:spacing w:after="0" w:line="240" w:lineRule="auto"/>
              <w:rPr>
                <w:b/>
                <w:bCs/>
                <w:color w:val="auto"/>
                <w:sz w:val="16"/>
                <w:szCs w:val="16"/>
                <w:lang w:val="es-ES"/>
              </w:rPr>
            </w:pPr>
            <w:r w:rsidRPr="00F10D23">
              <w:rPr>
                <w:b/>
                <w:bCs/>
                <w:color w:val="auto"/>
                <w:sz w:val="16"/>
                <w:szCs w:val="16"/>
                <w:lang w:val="es-ES"/>
              </w:rPr>
              <w:t>Créditos y colo</w:t>
            </w:r>
            <w:r>
              <w:rPr>
                <w:b/>
                <w:bCs/>
                <w:color w:val="auto"/>
                <w:sz w:val="16"/>
                <w:szCs w:val="16"/>
                <w:lang w:val="es-ES"/>
              </w:rPr>
              <w:t>ca</w:t>
            </w:r>
            <w:r w:rsidRPr="00F10D23">
              <w:rPr>
                <w:b/>
                <w:bCs/>
                <w:color w:val="auto"/>
                <w:sz w:val="16"/>
                <w:szCs w:val="16"/>
                <w:lang w:val="es-ES"/>
              </w:rPr>
              <w:t>ciones de fondos no corrientes</w:t>
            </w:r>
          </w:p>
        </w:tc>
        <w:tc>
          <w:tcPr>
            <w:tcW w:w="1106" w:type="dxa"/>
            <w:tcBorders>
              <w:top w:val="nil"/>
              <w:left w:val="nil"/>
              <w:bottom w:val="single" w:sz="4" w:space="0" w:color="auto"/>
              <w:right w:val="single" w:sz="4" w:space="0" w:color="auto"/>
            </w:tcBorders>
            <w:noWrap/>
            <w:vAlign w:val="center"/>
            <w:hideMark/>
          </w:tcPr>
          <w:p w14:paraId="06711CAA" w14:textId="77777777" w:rsidR="00AE1B06" w:rsidRPr="00267A70" w:rsidRDefault="00AE1B06" w:rsidP="00AE1B06">
            <w:pPr>
              <w:spacing w:after="0" w:line="240" w:lineRule="auto"/>
              <w:jc w:val="right"/>
              <w:rPr>
                <w:color w:val="auto"/>
                <w:sz w:val="16"/>
                <w:szCs w:val="16"/>
                <w:lang w:val="es-ES"/>
              </w:rPr>
            </w:pPr>
            <w:r w:rsidRPr="00267A70">
              <w:rPr>
                <w:color w:val="auto"/>
                <w:sz w:val="16"/>
                <w:szCs w:val="16"/>
                <w:lang w:val="es-ES"/>
              </w:rPr>
              <w:t xml:space="preserve">- </w:t>
            </w:r>
          </w:p>
        </w:tc>
        <w:tc>
          <w:tcPr>
            <w:tcW w:w="1151" w:type="dxa"/>
            <w:tcBorders>
              <w:top w:val="nil"/>
              <w:left w:val="nil"/>
              <w:bottom w:val="single" w:sz="4" w:space="0" w:color="auto"/>
              <w:right w:val="single" w:sz="4" w:space="0" w:color="auto"/>
            </w:tcBorders>
            <w:noWrap/>
            <w:vAlign w:val="center"/>
            <w:hideMark/>
          </w:tcPr>
          <w:p w14:paraId="3C656A78" w14:textId="77777777" w:rsidR="00AE1B06" w:rsidRPr="00267A70" w:rsidRDefault="00AE1B06" w:rsidP="00AE1B06">
            <w:pPr>
              <w:spacing w:after="0" w:line="240" w:lineRule="auto"/>
              <w:jc w:val="right"/>
              <w:rPr>
                <w:color w:val="auto"/>
                <w:sz w:val="16"/>
                <w:szCs w:val="16"/>
                <w:lang w:val="es-ES"/>
              </w:rPr>
            </w:pPr>
            <w:r w:rsidRPr="00267A70">
              <w:rPr>
                <w:color w:val="auto"/>
                <w:sz w:val="16"/>
                <w:szCs w:val="16"/>
                <w:lang w:val="es-ES"/>
              </w:rPr>
              <w:t xml:space="preserve">- </w:t>
            </w:r>
          </w:p>
        </w:tc>
        <w:tc>
          <w:tcPr>
            <w:tcW w:w="1151" w:type="dxa"/>
            <w:tcBorders>
              <w:top w:val="nil"/>
              <w:left w:val="nil"/>
              <w:bottom w:val="single" w:sz="4" w:space="0" w:color="auto"/>
              <w:right w:val="single" w:sz="4" w:space="0" w:color="auto"/>
            </w:tcBorders>
            <w:noWrap/>
            <w:vAlign w:val="center"/>
            <w:hideMark/>
          </w:tcPr>
          <w:p w14:paraId="19B246BA" w14:textId="77777777" w:rsidR="00AE1B06" w:rsidRPr="00267A70" w:rsidRDefault="00AE1B06" w:rsidP="00AE1B06">
            <w:pPr>
              <w:spacing w:after="0" w:line="240" w:lineRule="auto"/>
              <w:jc w:val="right"/>
              <w:rPr>
                <w:color w:val="auto"/>
                <w:sz w:val="16"/>
                <w:szCs w:val="16"/>
                <w:lang w:val="es-ES"/>
              </w:rPr>
            </w:pPr>
            <w:r w:rsidRPr="00267A70">
              <w:rPr>
                <w:color w:val="auto"/>
                <w:sz w:val="16"/>
                <w:szCs w:val="16"/>
                <w:lang w:val="es-ES"/>
              </w:rPr>
              <w:t xml:space="preserve">- </w:t>
            </w:r>
          </w:p>
        </w:tc>
        <w:tc>
          <w:tcPr>
            <w:tcW w:w="1155" w:type="dxa"/>
            <w:tcBorders>
              <w:top w:val="nil"/>
              <w:left w:val="nil"/>
              <w:bottom w:val="single" w:sz="4" w:space="0" w:color="auto"/>
              <w:right w:val="single" w:sz="4" w:space="0" w:color="auto"/>
            </w:tcBorders>
            <w:noWrap/>
            <w:vAlign w:val="center"/>
            <w:hideMark/>
          </w:tcPr>
          <w:p w14:paraId="67500BD5" w14:textId="77777777" w:rsidR="00AE1B06" w:rsidRPr="00267A70" w:rsidRDefault="00AE1B06" w:rsidP="00AE1B06">
            <w:pPr>
              <w:spacing w:after="0" w:line="240" w:lineRule="auto"/>
              <w:jc w:val="right"/>
              <w:rPr>
                <w:color w:val="auto"/>
                <w:sz w:val="16"/>
                <w:szCs w:val="16"/>
                <w:lang w:val="es-ES"/>
              </w:rPr>
            </w:pPr>
            <w:r w:rsidRPr="00267A70">
              <w:rPr>
                <w:color w:val="auto"/>
                <w:sz w:val="16"/>
                <w:szCs w:val="16"/>
                <w:lang w:val="es-ES"/>
              </w:rPr>
              <w:t xml:space="preserve">- </w:t>
            </w:r>
          </w:p>
        </w:tc>
        <w:tc>
          <w:tcPr>
            <w:tcW w:w="1268" w:type="dxa"/>
            <w:tcBorders>
              <w:top w:val="nil"/>
              <w:left w:val="nil"/>
              <w:bottom w:val="single" w:sz="4" w:space="0" w:color="auto"/>
              <w:right w:val="single" w:sz="4" w:space="0" w:color="auto"/>
            </w:tcBorders>
            <w:noWrap/>
            <w:vAlign w:val="center"/>
            <w:hideMark/>
          </w:tcPr>
          <w:p w14:paraId="04E2E86A" w14:textId="785E11EA" w:rsidR="00AE1B06" w:rsidRPr="00267A70" w:rsidRDefault="00E44395" w:rsidP="00AE1B06">
            <w:pPr>
              <w:spacing w:after="0" w:line="240" w:lineRule="auto"/>
              <w:jc w:val="right"/>
              <w:rPr>
                <w:color w:val="auto"/>
                <w:sz w:val="16"/>
                <w:szCs w:val="16"/>
                <w:lang w:val="es-ES"/>
              </w:rPr>
            </w:pPr>
            <w:r w:rsidRPr="00E44395">
              <w:rPr>
                <w:color w:val="auto"/>
                <w:sz w:val="16"/>
                <w:szCs w:val="16"/>
                <w:lang w:val="es-ES"/>
              </w:rPr>
              <w:t>132.073.182</w:t>
            </w:r>
          </w:p>
        </w:tc>
        <w:tc>
          <w:tcPr>
            <w:tcW w:w="1268" w:type="dxa"/>
            <w:tcBorders>
              <w:top w:val="nil"/>
              <w:left w:val="nil"/>
              <w:bottom w:val="single" w:sz="4" w:space="0" w:color="auto"/>
              <w:right w:val="double" w:sz="6" w:space="0" w:color="auto"/>
            </w:tcBorders>
            <w:noWrap/>
            <w:vAlign w:val="center"/>
            <w:hideMark/>
          </w:tcPr>
          <w:p w14:paraId="0FFACB8E" w14:textId="6946A4D4" w:rsidR="00AE1B06" w:rsidRPr="00267A70" w:rsidRDefault="00E44395" w:rsidP="00AE1B06">
            <w:pPr>
              <w:spacing w:after="0" w:line="240" w:lineRule="auto"/>
              <w:jc w:val="right"/>
              <w:rPr>
                <w:color w:val="auto"/>
                <w:sz w:val="16"/>
                <w:szCs w:val="16"/>
                <w:lang w:val="es-ES"/>
              </w:rPr>
            </w:pPr>
            <w:r w:rsidRPr="00E44395">
              <w:rPr>
                <w:color w:val="auto"/>
                <w:sz w:val="16"/>
                <w:szCs w:val="16"/>
                <w:lang w:val="es-ES"/>
              </w:rPr>
              <w:t>132.073.182</w:t>
            </w:r>
          </w:p>
        </w:tc>
      </w:tr>
      <w:tr w:rsidR="00AE1B06" w:rsidRPr="00E223CB" w14:paraId="1D0D9B84" w14:textId="77777777" w:rsidTr="00853FC2">
        <w:trPr>
          <w:trHeight w:val="276"/>
        </w:trPr>
        <w:tc>
          <w:tcPr>
            <w:tcW w:w="4092" w:type="dxa"/>
            <w:tcBorders>
              <w:top w:val="nil"/>
              <w:left w:val="double" w:sz="6" w:space="0" w:color="auto"/>
              <w:bottom w:val="single" w:sz="8" w:space="0" w:color="auto"/>
              <w:right w:val="single" w:sz="4" w:space="0" w:color="auto"/>
            </w:tcBorders>
            <w:noWrap/>
            <w:vAlign w:val="bottom"/>
            <w:hideMark/>
          </w:tcPr>
          <w:p w14:paraId="2B0A22A2" w14:textId="77777777" w:rsidR="00AE1B06" w:rsidRPr="00267A70" w:rsidRDefault="00AE1B06" w:rsidP="00AE1B06">
            <w:pPr>
              <w:spacing w:after="0" w:line="240" w:lineRule="auto"/>
              <w:rPr>
                <w:color w:val="auto"/>
                <w:sz w:val="16"/>
                <w:szCs w:val="16"/>
                <w:lang w:val="es-ES"/>
              </w:rPr>
            </w:pPr>
            <w:r w:rsidRPr="00267A70">
              <w:rPr>
                <w:color w:val="auto"/>
                <w:sz w:val="16"/>
                <w:szCs w:val="16"/>
                <w:lang w:val="es-ES"/>
              </w:rPr>
              <w:t>Otros créditos no corrientes (2)</w:t>
            </w:r>
          </w:p>
        </w:tc>
        <w:tc>
          <w:tcPr>
            <w:tcW w:w="1106" w:type="dxa"/>
            <w:tcBorders>
              <w:top w:val="nil"/>
              <w:left w:val="nil"/>
              <w:bottom w:val="single" w:sz="8" w:space="0" w:color="auto"/>
              <w:right w:val="single" w:sz="4" w:space="0" w:color="auto"/>
            </w:tcBorders>
            <w:noWrap/>
            <w:vAlign w:val="center"/>
            <w:hideMark/>
          </w:tcPr>
          <w:p w14:paraId="3EDF5FA4" w14:textId="77777777" w:rsidR="00AE1B06" w:rsidRPr="00267A70" w:rsidRDefault="00AE1B06" w:rsidP="00AE1B06">
            <w:pPr>
              <w:spacing w:after="0" w:line="240" w:lineRule="auto"/>
              <w:jc w:val="right"/>
              <w:rPr>
                <w:color w:val="auto"/>
                <w:sz w:val="16"/>
                <w:szCs w:val="16"/>
                <w:lang w:val="es-ES"/>
              </w:rPr>
            </w:pPr>
            <w:r w:rsidRPr="00267A70">
              <w:rPr>
                <w:color w:val="auto"/>
                <w:sz w:val="16"/>
                <w:szCs w:val="16"/>
                <w:lang w:val="es-ES"/>
              </w:rPr>
              <w:t xml:space="preserve">- </w:t>
            </w:r>
          </w:p>
        </w:tc>
        <w:tc>
          <w:tcPr>
            <w:tcW w:w="1151" w:type="dxa"/>
            <w:tcBorders>
              <w:top w:val="nil"/>
              <w:left w:val="nil"/>
              <w:bottom w:val="single" w:sz="8" w:space="0" w:color="auto"/>
              <w:right w:val="single" w:sz="4" w:space="0" w:color="auto"/>
            </w:tcBorders>
            <w:noWrap/>
            <w:vAlign w:val="center"/>
            <w:hideMark/>
          </w:tcPr>
          <w:p w14:paraId="1A64F8A9" w14:textId="77777777" w:rsidR="00AE1B06" w:rsidRPr="00267A70" w:rsidRDefault="00AE1B06" w:rsidP="00AE1B06">
            <w:pPr>
              <w:spacing w:after="0" w:line="240" w:lineRule="auto"/>
              <w:jc w:val="right"/>
              <w:rPr>
                <w:color w:val="auto"/>
                <w:sz w:val="16"/>
                <w:szCs w:val="16"/>
                <w:lang w:val="es-ES"/>
              </w:rPr>
            </w:pPr>
            <w:r w:rsidRPr="00267A70">
              <w:rPr>
                <w:color w:val="auto"/>
                <w:sz w:val="16"/>
                <w:szCs w:val="16"/>
                <w:lang w:val="es-ES"/>
              </w:rPr>
              <w:t> </w:t>
            </w:r>
          </w:p>
        </w:tc>
        <w:tc>
          <w:tcPr>
            <w:tcW w:w="1151" w:type="dxa"/>
            <w:tcBorders>
              <w:top w:val="nil"/>
              <w:left w:val="nil"/>
              <w:bottom w:val="single" w:sz="8" w:space="0" w:color="auto"/>
              <w:right w:val="single" w:sz="4" w:space="0" w:color="auto"/>
            </w:tcBorders>
            <w:noWrap/>
            <w:vAlign w:val="center"/>
            <w:hideMark/>
          </w:tcPr>
          <w:p w14:paraId="2EA43C52" w14:textId="77777777" w:rsidR="00AE1B06" w:rsidRPr="00267A70" w:rsidRDefault="00AE1B06" w:rsidP="00AE1B06">
            <w:pPr>
              <w:spacing w:after="0" w:line="240" w:lineRule="auto"/>
              <w:jc w:val="right"/>
              <w:rPr>
                <w:color w:val="auto"/>
                <w:sz w:val="16"/>
                <w:szCs w:val="16"/>
                <w:lang w:val="es-ES"/>
              </w:rPr>
            </w:pPr>
            <w:r w:rsidRPr="00267A70">
              <w:rPr>
                <w:color w:val="auto"/>
                <w:sz w:val="16"/>
                <w:szCs w:val="16"/>
                <w:lang w:val="es-ES"/>
              </w:rPr>
              <w:t> </w:t>
            </w:r>
          </w:p>
        </w:tc>
        <w:tc>
          <w:tcPr>
            <w:tcW w:w="1155" w:type="dxa"/>
            <w:tcBorders>
              <w:top w:val="nil"/>
              <w:left w:val="nil"/>
              <w:bottom w:val="single" w:sz="8" w:space="0" w:color="auto"/>
              <w:right w:val="single" w:sz="4" w:space="0" w:color="auto"/>
            </w:tcBorders>
            <w:noWrap/>
            <w:vAlign w:val="center"/>
            <w:hideMark/>
          </w:tcPr>
          <w:p w14:paraId="6DAACFDB" w14:textId="77777777" w:rsidR="00AE1B06" w:rsidRPr="00267A70" w:rsidRDefault="00AE1B06" w:rsidP="00AE1B06">
            <w:pPr>
              <w:spacing w:after="0" w:line="240" w:lineRule="auto"/>
              <w:jc w:val="right"/>
              <w:rPr>
                <w:color w:val="auto"/>
                <w:sz w:val="16"/>
                <w:szCs w:val="16"/>
                <w:lang w:val="es-ES"/>
              </w:rPr>
            </w:pPr>
            <w:r w:rsidRPr="00267A70">
              <w:rPr>
                <w:color w:val="auto"/>
                <w:sz w:val="16"/>
                <w:szCs w:val="16"/>
                <w:lang w:val="es-ES"/>
              </w:rPr>
              <w:t xml:space="preserve">- </w:t>
            </w:r>
          </w:p>
        </w:tc>
        <w:tc>
          <w:tcPr>
            <w:tcW w:w="1268" w:type="dxa"/>
            <w:tcBorders>
              <w:top w:val="nil"/>
              <w:left w:val="nil"/>
              <w:bottom w:val="single" w:sz="8" w:space="0" w:color="auto"/>
              <w:right w:val="single" w:sz="4" w:space="0" w:color="auto"/>
            </w:tcBorders>
            <w:noWrap/>
            <w:vAlign w:val="center"/>
            <w:hideMark/>
          </w:tcPr>
          <w:p w14:paraId="4CF4FBFE" w14:textId="437343C0" w:rsidR="00AE1B06" w:rsidRPr="00267A70" w:rsidRDefault="00E44395" w:rsidP="00AE1B06">
            <w:pPr>
              <w:spacing w:after="0" w:line="240" w:lineRule="auto"/>
              <w:jc w:val="right"/>
              <w:rPr>
                <w:color w:val="auto"/>
                <w:sz w:val="16"/>
                <w:szCs w:val="16"/>
                <w:lang w:val="es-ES"/>
              </w:rPr>
            </w:pPr>
            <w:r w:rsidRPr="00E44395">
              <w:rPr>
                <w:color w:val="auto"/>
                <w:sz w:val="16"/>
                <w:szCs w:val="16"/>
                <w:lang w:val="es-ES"/>
              </w:rPr>
              <w:t>132.073.182</w:t>
            </w:r>
          </w:p>
        </w:tc>
        <w:tc>
          <w:tcPr>
            <w:tcW w:w="1268" w:type="dxa"/>
            <w:tcBorders>
              <w:top w:val="nil"/>
              <w:left w:val="nil"/>
              <w:bottom w:val="single" w:sz="8" w:space="0" w:color="auto"/>
              <w:right w:val="double" w:sz="6" w:space="0" w:color="auto"/>
            </w:tcBorders>
            <w:noWrap/>
            <w:vAlign w:val="center"/>
            <w:hideMark/>
          </w:tcPr>
          <w:p w14:paraId="6D742DCA" w14:textId="5867C59A" w:rsidR="00AE1B06" w:rsidRPr="00267A70" w:rsidRDefault="00E44395" w:rsidP="00AE1B06">
            <w:pPr>
              <w:spacing w:after="0" w:line="240" w:lineRule="auto"/>
              <w:jc w:val="right"/>
              <w:rPr>
                <w:color w:val="auto"/>
                <w:sz w:val="16"/>
                <w:szCs w:val="16"/>
                <w:lang w:val="es-ES"/>
              </w:rPr>
            </w:pPr>
            <w:r w:rsidRPr="00E44395">
              <w:rPr>
                <w:color w:val="auto"/>
                <w:sz w:val="16"/>
                <w:szCs w:val="16"/>
                <w:lang w:val="es-ES"/>
              </w:rPr>
              <w:t>132.073.182</w:t>
            </w:r>
          </w:p>
        </w:tc>
      </w:tr>
      <w:tr w:rsidR="000D475D" w:rsidRPr="00E223CB" w14:paraId="1B1506CA" w14:textId="77777777" w:rsidTr="00853FC2">
        <w:trPr>
          <w:trHeight w:val="290"/>
        </w:trPr>
        <w:tc>
          <w:tcPr>
            <w:tcW w:w="4092" w:type="dxa"/>
            <w:tcBorders>
              <w:top w:val="nil"/>
              <w:left w:val="double" w:sz="6" w:space="0" w:color="auto"/>
              <w:bottom w:val="single" w:sz="8" w:space="0" w:color="auto"/>
              <w:right w:val="single" w:sz="4" w:space="0" w:color="auto"/>
            </w:tcBorders>
            <w:noWrap/>
            <w:vAlign w:val="bottom"/>
            <w:hideMark/>
          </w:tcPr>
          <w:p w14:paraId="2E13D79E" w14:textId="27A27FA5" w:rsidR="000D475D" w:rsidRPr="00F10D23" w:rsidRDefault="000D475D" w:rsidP="000D475D">
            <w:pPr>
              <w:spacing w:after="0" w:line="240" w:lineRule="auto"/>
              <w:rPr>
                <w:b/>
                <w:bCs/>
                <w:color w:val="auto"/>
                <w:sz w:val="16"/>
                <w:szCs w:val="16"/>
                <w:lang w:val="es-ES"/>
              </w:rPr>
            </w:pPr>
            <w:proofErr w:type="gramStart"/>
            <w:r w:rsidRPr="00F10D23">
              <w:rPr>
                <w:b/>
                <w:bCs/>
                <w:color w:val="auto"/>
                <w:sz w:val="16"/>
                <w:szCs w:val="16"/>
                <w:lang w:val="es-ES"/>
              </w:rPr>
              <w:t>Total</w:t>
            </w:r>
            <w:proofErr w:type="gramEnd"/>
            <w:r w:rsidRPr="00F10D23">
              <w:rPr>
                <w:b/>
                <w:bCs/>
                <w:color w:val="auto"/>
                <w:sz w:val="16"/>
                <w:szCs w:val="16"/>
                <w:lang w:val="es-ES"/>
              </w:rPr>
              <w:t xml:space="preserve"> créditos y colocaciones de fondos </w:t>
            </w:r>
            <w:r w:rsidR="005A2755">
              <w:rPr>
                <w:b/>
                <w:bCs/>
                <w:color w:val="auto"/>
                <w:sz w:val="16"/>
                <w:szCs w:val="16"/>
                <w:lang w:val="es-ES"/>
              </w:rPr>
              <w:t>30/09/25</w:t>
            </w:r>
          </w:p>
        </w:tc>
        <w:tc>
          <w:tcPr>
            <w:tcW w:w="1106" w:type="dxa"/>
            <w:tcBorders>
              <w:top w:val="nil"/>
              <w:left w:val="nil"/>
              <w:bottom w:val="single" w:sz="8" w:space="0" w:color="auto"/>
              <w:right w:val="single" w:sz="4" w:space="0" w:color="auto"/>
            </w:tcBorders>
            <w:noWrap/>
            <w:vAlign w:val="center"/>
            <w:hideMark/>
          </w:tcPr>
          <w:p w14:paraId="4A4398DF" w14:textId="11294733" w:rsidR="000D475D" w:rsidRPr="000D475D" w:rsidRDefault="00E44395" w:rsidP="000D475D">
            <w:pPr>
              <w:spacing w:after="0" w:line="240" w:lineRule="auto"/>
              <w:jc w:val="right"/>
              <w:rPr>
                <w:color w:val="auto"/>
                <w:sz w:val="16"/>
                <w:szCs w:val="16"/>
                <w:lang w:val="es-ES"/>
              </w:rPr>
            </w:pPr>
            <w:r w:rsidRPr="00E44395">
              <w:rPr>
                <w:sz w:val="16"/>
                <w:szCs w:val="16"/>
                <w:lang w:val="es-AR"/>
              </w:rPr>
              <w:t>3.363.710.983</w:t>
            </w:r>
          </w:p>
        </w:tc>
        <w:tc>
          <w:tcPr>
            <w:tcW w:w="1151" w:type="dxa"/>
            <w:tcBorders>
              <w:top w:val="nil"/>
              <w:left w:val="nil"/>
              <w:bottom w:val="single" w:sz="8" w:space="0" w:color="auto"/>
              <w:right w:val="single" w:sz="4" w:space="0" w:color="auto"/>
            </w:tcBorders>
            <w:noWrap/>
            <w:vAlign w:val="center"/>
            <w:hideMark/>
          </w:tcPr>
          <w:p w14:paraId="1E4C8000" w14:textId="009AEF86" w:rsidR="000D475D" w:rsidRPr="000D475D" w:rsidRDefault="00524BC1" w:rsidP="000D475D">
            <w:pPr>
              <w:spacing w:after="0" w:line="240" w:lineRule="auto"/>
              <w:jc w:val="right"/>
              <w:rPr>
                <w:color w:val="auto"/>
                <w:sz w:val="16"/>
                <w:szCs w:val="16"/>
                <w:lang w:val="es-ES"/>
              </w:rPr>
            </w:pPr>
            <w:r w:rsidRPr="00524BC1">
              <w:rPr>
                <w:sz w:val="16"/>
                <w:szCs w:val="16"/>
              </w:rPr>
              <w:t>773.204</w:t>
            </w:r>
          </w:p>
        </w:tc>
        <w:tc>
          <w:tcPr>
            <w:tcW w:w="1151" w:type="dxa"/>
            <w:tcBorders>
              <w:top w:val="nil"/>
              <w:left w:val="nil"/>
              <w:bottom w:val="single" w:sz="8" w:space="0" w:color="auto"/>
              <w:right w:val="single" w:sz="4" w:space="0" w:color="auto"/>
            </w:tcBorders>
            <w:noWrap/>
            <w:vAlign w:val="center"/>
            <w:hideMark/>
          </w:tcPr>
          <w:p w14:paraId="77D7436F" w14:textId="2BB84932" w:rsidR="000D475D" w:rsidRPr="000D475D" w:rsidRDefault="000D475D" w:rsidP="000D475D">
            <w:pPr>
              <w:spacing w:after="0" w:line="240" w:lineRule="auto"/>
              <w:jc w:val="right"/>
              <w:rPr>
                <w:color w:val="auto"/>
                <w:sz w:val="16"/>
                <w:szCs w:val="16"/>
                <w:lang w:val="es-ES"/>
              </w:rPr>
            </w:pPr>
            <w:r w:rsidRPr="000D475D">
              <w:rPr>
                <w:sz w:val="16"/>
                <w:szCs w:val="16"/>
              </w:rPr>
              <w:t xml:space="preserve">41.747.282 </w:t>
            </w:r>
          </w:p>
        </w:tc>
        <w:tc>
          <w:tcPr>
            <w:tcW w:w="1155" w:type="dxa"/>
            <w:tcBorders>
              <w:top w:val="nil"/>
              <w:left w:val="nil"/>
              <w:bottom w:val="single" w:sz="8" w:space="0" w:color="auto"/>
              <w:right w:val="single" w:sz="4" w:space="0" w:color="auto"/>
            </w:tcBorders>
            <w:noWrap/>
            <w:vAlign w:val="center"/>
            <w:hideMark/>
          </w:tcPr>
          <w:p w14:paraId="1842E573" w14:textId="71E0E65F" w:rsidR="000D475D" w:rsidRPr="000D475D" w:rsidRDefault="00E44395" w:rsidP="000D475D">
            <w:pPr>
              <w:spacing w:after="0" w:line="240" w:lineRule="auto"/>
              <w:jc w:val="right"/>
              <w:rPr>
                <w:color w:val="auto"/>
                <w:sz w:val="16"/>
                <w:szCs w:val="16"/>
                <w:lang w:val="es-ES"/>
              </w:rPr>
            </w:pPr>
            <w:r w:rsidRPr="00E44395">
              <w:rPr>
                <w:sz w:val="16"/>
                <w:szCs w:val="16"/>
              </w:rPr>
              <w:t>145.054.334</w:t>
            </w:r>
          </w:p>
        </w:tc>
        <w:tc>
          <w:tcPr>
            <w:tcW w:w="1268" w:type="dxa"/>
            <w:tcBorders>
              <w:top w:val="nil"/>
              <w:left w:val="nil"/>
              <w:bottom w:val="single" w:sz="8" w:space="0" w:color="auto"/>
              <w:right w:val="single" w:sz="4" w:space="0" w:color="auto"/>
            </w:tcBorders>
            <w:noWrap/>
            <w:vAlign w:val="center"/>
            <w:hideMark/>
          </w:tcPr>
          <w:p w14:paraId="59692473" w14:textId="600656E3" w:rsidR="000D475D" w:rsidRPr="000D475D" w:rsidRDefault="00E44395" w:rsidP="000D475D">
            <w:pPr>
              <w:spacing w:after="0" w:line="240" w:lineRule="auto"/>
              <w:jc w:val="right"/>
              <w:rPr>
                <w:color w:val="auto"/>
                <w:sz w:val="16"/>
                <w:szCs w:val="16"/>
                <w:lang w:val="es-ES"/>
              </w:rPr>
            </w:pPr>
            <w:r w:rsidRPr="00E44395">
              <w:rPr>
                <w:sz w:val="16"/>
                <w:szCs w:val="16"/>
              </w:rPr>
              <w:t>132.073.182</w:t>
            </w:r>
          </w:p>
        </w:tc>
        <w:tc>
          <w:tcPr>
            <w:tcW w:w="1268" w:type="dxa"/>
            <w:tcBorders>
              <w:top w:val="nil"/>
              <w:left w:val="nil"/>
              <w:bottom w:val="single" w:sz="8" w:space="0" w:color="auto"/>
              <w:right w:val="double" w:sz="6" w:space="0" w:color="auto"/>
            </w:tcBorders>
            <w:noWrap/>
            <w:vAlign w:val="center"/>
            <w:hideMark/>
          </w:tcPr>
          <w:p w14:paraId="31A8280B" w14:textId="180644A9" w:rsidR="000D475D" w:rsidRPr="000D475D" w:rsidRDefault="00E44395" w:rsidP="000D475D">
            <w:pPr>
              <w:spacing w:after="0" w:line="240" w:lineRule="auto"/>
              <w:jc w:val="right"/>
              <w:rPr>
                <w:color w:val="auto"/>
                <w:sz w:val="16"/>
                <w:szCs w:val="16"/>
                <w:lang w:val="es-ES"/>
              </w:rPr>
            </w:pPr>
            <w:r w:rsidRPr="00E44395">
              <w:rPr>
                <w:sz w:val="16"/>
                <w:szCs w:val="16"/>
              </w:rPr>
              <w:t>3.683.358.985</w:t>
            </w:r>
          </w:p>
        </w:tc>
      </w:tr>
      <w:tr w:rsidR="00853FC2" w:rsidRPr="00E223CB" w14:paraId="0332B0D8" w14:textId="77777777" w:rsidTr="00853FC2">
        <w:trPr>
          <w:trHeight w:val="290"/>
        </w:trPr>
        <w:tc>
          <w:tcPr>
            <w:tcW w:w="4092" w:type="dxa"/>
            <w:tcBorders>
              <w:top w:val="nil"/>
              <w:left w:val="double" w:sz="6" w:space="0" w:color="auto"/>
              <w:bottom w:val="single" w:sz="8" w:space="0" w:color="auto"/>
              <w:right w:val="single" w:sz="4" w:space="0" w:color="auto"/>
            </w:tcBorders>
            <w:noWrap/>
            <w:vAlign w:val="bottom"/>
            <w:hideMark/>
          </w:tcPr>
          <w:p w14:paraId="10B2303A" w14:textId="669EB5C9" w:rsidR="00853FC2" w:rsidRPr="00F10D23" w:rsidRDefault="00853FC2" w:rsidP="00853FC2">
            <w:pPr>
              <w:spacing w:after="0" w:line="240" w:lineRule="auto"/>
              <w:rPr>
                <w:b/>
                <w:bCs/>
                <w:color w:val="auto"/>
                <w:sz w:val="16"/>
                <w:szCs w:val="16"/>
                <w:lang w:val="es-ES"/>
              </w:rPr>
            </w:pPr>
            <w:proofErr w:type="gramStart"/>
            <w:r w:rsidRPr="00F10D23">
              <w:rPr>
                <w:b/>
                <w:bCs/>
                <w:color w:val="auto"/>
                <w:sz w:val="16"/>
                <w:szCs w:val="16"/>
                <w:lang w:val="es-ES"/>
              </w:rPr>
              <w:t>Total</w:t>
            </w:r>
            <w:proofErr w:type="gramEnd"/>
            <w:r w:rsidRPr="00F10D23">
              <w:rPr>
                <w:b/>
                <w:bCs/>
                <w:color w:val="auto"/>
                <w:sz w:val="16"/>
                <w:szCs w:val="16"/>
                <w:lang w:val="es-ES"/>
              </w:rPr>
              <w:t xml:space="preserve"> créditos y colocaciones de fondos </w:t>
            </w:r>
            <w:r w:rsidR="005A2755">
              <w:rPr>
                <w:b/>
                <w:bCs/>
                <w:color w:val="auto"/>
                <w:sz w:val="16"/>
                <w:szCs w:val="16"/>
                <w:lang w:val="es-ES"/>
              </w:rPr>
              <w:t>30/09/24</w:t>
            </w:r>
          </w:p>
        </w:tc>
        <w:tc>
          <w:tcPr>
            <w:tcW w:w="1106" w:type="dxa"/>
            <w:tcBorders>
              <w:top w:val="nil"/>
              <w:left w:val="nil"/>
              <w:bottom w:val="single" w:sz="8" w:space="0" w:color="auto"/>
              <w:right w:val="single" w:sz="4" w:space="0" w:color="auto"/>
            </w:tcBorders>
            <w:noWrap/>
            <w:hideMark/>
          </w:tcPr>
          <w:p w14:paraId="1EF0E76E" w14:textId="7C10405C" w:rsidR="00853FC2" w:rsidRPr="00853FC2" w:rsidRDefault="00E44395" w:rsidP="00853FC2">
            <w:pPr>
              <w:spacing w:after="0" w:line="240" w:lineRule="auto"/>
              <w:jc w:val="right"/>
              <w:rPr>
                <w:color w:val="auto"/>
                <w:sz w:val="16"/>
                <w:szCs w:val="16"/>
                <w:lang w:val="es-ES"/>
              </w:rPr>
            </w:pPr>
            <w:r w:rsidRPr="00E44395">
              <w:rPr>
                <w:sz w:val="16"/>
                <w:szCs w:val="16"/>
              </w:rPr>
              <w:t>2.085.698.719</w:t>
            </w:r>
          </w:p>
        </w:tc>
        <w:tc>
          <w:tcPr>
            <w:tcW w:w="1151" w:type="dxa"/>
            <w:tcBorders>
              <w:top w:val="nil"/>
              <w:left w:val="nil"/>
              <w:bottom w:val="single" w:sz="8" w:space="0" w:color="auto"/>
              <w:right w:val="single" w:sz="4" w:space="0" w:color="auto"/>
            </w:tcBorders>
            <w:noWrap/>
            <w:hideMark/>
          </w:tcPr>
          <w:p w14:paraId="1AEB2FF2" w14:textId="1B540207" w:rsidR="00853FC2" w:rsidRPr="00853FC2" w:rsidRDefault="00E44395" w:rsidP="00853FC2">
            <w:pPr>
              <w:spacing w:after="0" w:line="240" w:lineRule="auto"/>
              <w:jc w:val="right"/>
              <w:rPr>
                <w:color w:val="auto"/>
                <w:sz w:val="16"/>
                <w:szCs w:val="16"/>
                <w:lang w:val="es-ES"/>
              </w:rPr>
            </w:pPr>
            <w:r w:rsidRPr="00E44395">
              <w:rPr>
                <w:sz w:val="16"/>
                <w:szCs w:val="16"/>
              </w:rPr>
              <w:t>1.018.755</w:t>
            </w:r>
          </w:p>
        </w:tc>
        <w:tc>
          <w:tcPr>
            <w:tcW w:w="1151" w:type="dxa"/>
            <w:tcBorders>
              <w:top w:val="nil"/>
              <w:left w:val="nil"/>
              <w:bottom w:val="single" w:sz="8" w:space="0" w:color="auto"/>
              <w:right w:val="single" w:sz="4" w:space="0" w:color="auto"/>
            </w:tcBorders>
            <w:noWrap/>
            <w:hideMark/>
          </w:tcPr>
          <w:p w14:paraId="4B9B073E" w14:textId="79A62C4E" w:rsidR="00853FC2" w:rsidRPr="00853FC2" w:rsidRDefault="00E44395" w:rsidP="00853FC2">
            <w:pPr>
              <w:spacing w:after="0" w:line="240" w:lineRule="auto"/>
              <w:jc w:val="right"/>
              <w:rPr>
                <w:color w:val="auto"/>
                <w:sz w:val="16"/>
                <w:szCs w:val="16"/>
                <w:lang w:val="es-ES"/>
              </w:rPr>
            </w:pPr>
            <w:r w:rsidRPr="00E44395">
              <w:rPr>
                <w:sz w:val="16"/>
                <w:szCs w:val="16"/>
              </w:rPr>
              <w:t>55.005.199</w:t>
            </w:r>
          </w:p>
        </w:tc>
        <w:tc>
          <w:tcPr>
            <w:tcW w:w="1155" w:type="dxa"/>
            <w:tcBorders>
              <w:top w:val="nil"/>
              <w:left w:val="nil"/>
              <w:bottom w:val="single" w:sz="8" w:space="0" w:color="auto"/>
              <w:right w:val="single" w:sz="4" w:space="0" w:color="auto"/>
            </w:tcBorders>
            <w:noWrap/>
            <w:hideMark/>
          </w:tcPr>
          <w:p w14:paraId="1571B56F" w14:textId="0C4BBF6C" w:rsidR="00853FC2" w:rsidRPr="00853FC2" w:rsidRDefault="00E44395" w:rsidP="00853FC2">
            <w:pPr>
              <w:spacing w:after="0" w:line="240" w:lineRule="auto"/>
              <w:jc w:val="right"/>
              <w:rPr>
                <w:color w:val="auto"/>
                <w:sz w:val="16"/>
                <w:szCs w:val="16"/>
                <w:lang w:val="es-ES"/>
              </w:rPr>
            </w:pPr>
            <w:r w:rsidRPr="00E44395">
              <w:rPr>
                <w:sz w:val="16"/>
                <w:szCs w:val="16"/>
              </w:rPr>
              <w:t>170.468.002</w:t>
            </w:r>
          </w:p>
        </w:tc>
        <w:tc>
          <w:tcPr>
            <w:tcW w:w="1268" w:type="dxa"/>
            <w:tcBorders>
              <w:top w:val="nil"/>
              <w:left w:val="nil"/>
              <w:bottom w:val="single" w:sz="8" w:space="0" w:color="auto"/>
              <w:right w:val="single" w:sz="4" w:space="0" w:color="auto"/>
            </w:tcBorders>
            <w:noWrap/>
            <w:hideMark/>
          </w:tcPr>
          <w:p w14:paraId="464A29FB" w14:textId="014F6A87" w:rsidR="00853FC2" w:rsidRPr="00853FC2" w:rsidRDefault="00E44395" w:rsidP="00853FC2">
            <w:pPr>
              <w:spacing w:after="0" w:line="240" w:lineRule="auto"/>
              <w:jc w:val="right"/>
              <w:rPr>
                <w:color w:val="auto"/>
                <w:sz w:val="16"/>
                <w:szCs w:val="16"/>
                <w:lang w:val="es-ES"/>
              </w:rPr>
            </w:pPr>
            <w:r w:rsidRPr="00E44395">
              <w:rPr>
                <w:sz w:val="16"/>
                <w:szCs w:val="16"/>
              </w:rPr>
              <w:t>254.606.072</w:t>
            </w:r>
          </w:p>
        </w:tc>
        <w:tc>
          <w:tcPr>
            <w:tcW w:w="1268" w:type="dxa"/>
            <w:tcBorders>
              <w:top w:val="nil"/>
              <w:left w:val="nil"/>
              <w:bottom w:val="single" w:sz="8" w:space="0" w:color="auto"/>
              <w:right w:val="double" w:sz="6" w:space="0" w:color="auto"/>
            </w:tcBorders>
            <w:noWrap/>
            <w:hideMark/>
          </w:tcPr>
          <w:p w14:paraId="2639670A" w14:textId="162E0EA6" w:rsidR="00853FC2" w:rsidRPr="00853FC2" w:rsidRDefault="00E44395" w:rsidP="00853FC2">
            <w:pPr>
              <w:spacing w:after="0" w:line="240" w:lineRule="auto"/>
              <w:jc w:val="right"/>
              <w:rPr>
                <w:color w:val="auto"/>
                <w:sz w:val="16"/>
                <w:szCs w:val="16"/>
                <w:lang w:val="es-ES"/>
              </w:rPr>
            </w:pPr>
            <w:r w:rsidRPr="00E44395">
              <w:rPr>
                <w:sz w:val="16"/>
                <w:szCs w:val="16"/>
              </w:rPr>
              <w:t>2.566.796.747</w:t>
            </w:r>
          </w:p>
        </w:tc>
      </w:tr>
      <w:tr w:rsidR="00853FC2" w:rsidRPr="00E223CB" w14:paraId="25FF5124" w14:textId="77777777" w:rsidTr="00853FC2">
        <w:trPr>
          <w:trHeight w:val="276"/>
        </w:trPr>
        <w:tc>
          <w:tcPr>
            <w:tcW w:w="4092" w:type="dxa"/>
            <w:tcBorders>
              <w:top w:val="nil"/>
              <w:left w:val="double" w:sz="6" w:space="0" w:color="auto"/>
              <w:bottom w:val="nil"/>
              <w:right w:val="single" w:sz="4" w:space="0" w:color="auto"/>
            </w:tcBorders>
            <w:noWrap/>
            <w:vAlign w:val="bottom"/>
            <w:hideMark/>
          </w:tcPr>
          <w:p w14:paraId="4AB70983" w14:textId="77777777" w:rsidR="00853FC2" w:rsidRPr="00CC51ED" w:rsidRDefault="00853FC2" w:rsidP="00853FC2">
            <w:pPr>
              <w:spacing w:after="0" w:line="240" w:lineRule="auto"/>
              <w:rPr>
                <w:b/>
                <w:bCs/>
                <w:color w:val="auto"/>
                <w:sz w:val="16"/>
                <w:szCs w:val="16"/>
                <w:lang w:val="es-ES"/>
              </w:rPr>
            </w:pPr>
            <w:r w:rsidRPr="00CC51ED">
              <w:rPr>
                <w:b/>
                <w:bCs/>
                <w:color w:val="auto"/>
                <w:sz w:val="16"/>
                <w:szCs w:val="16"/>
                <w:lang w:val="es-ES"/>
              </w:rPr>
              <w:t>Deudas corrientes</w:t>
            </w:r>
          </w:p>
        </w:tc>
        <w:tc>
          <w:tcPr>
            <w:tcW w:w="1106" w:type="dxa"/>
            <w:tcBorders>
              <w:top w:val="nil"/>
              <w:left w:val="nil"/>
              <w:bottom w:val="single" w:sz="4" w:space="0" w:color="auto"/>
              <w:right w:val="single" w:sz="4" w:space="0" w:color="auto"/>
            </w:tcBorders>
            <w:noWrap/>
            <w:vAlign w:val="center"/>
            <w:hideMark/>
          </w:tcPr>
          <w:p w14:paraId="6AF4C586" w14:textId="77BF11E8" w:rsidR="00853FC2" w:rsidRPr="00853FC2" w:rsidRDefault="00E44395" w:rsidP="00853FC2">
            <w:pPr>
              <w:spacing w:after="0" w:line="240" w:lineRule="auto"/>
              <w:jc w:val="right"/>
              <w:rPr>
                <w:color w:val="auto"/>
                <w:sz w:val="16"/>
                <w:szCs w:val="16"/>
                <w:lang w:val="es-ES"/>
              </w:rPr>
            </w:pPr>
            <w:r w:rsidRPr="00E44395">
              <w:rPr>
                <w:sz w:val="16"/>
                <w:szCs w:val="16"/>
              </w:rPr>
              <w:t>21.295.817</w:t>
            </w:r>
          </w:p>
        </w:tc>
        <w:tc>
          <w:tcPr>
            <w:tcW w:w="1151" w:type="dxa"/>
            <w:tcBorders>
              <w:top w:val="nil"/>
              <w:left w:val="nil"/>
              <w:bottom w:val="single" w:sz="4" w:space="0" w:color="auto"/>
              <w:right w:val="single" w:sz="4" w:space="0" w:color="auto"/>
            </w:tcBorders>
            <w:noWrap/>
            <w:vAlign w:val="center"/>
            <w:hideMark/>
          </w:tcPr>
          <w:p w14:paraId="4B4A9BD7" w14:textId="6FA6B827" w:rsidR="00853FC2" w:rsidRPr="00853FC2" w:rsidRDefault="00E44395" w:rsidP="00853FC2">
            <w:pPr>
              <w:spacing w:after="0" w:line="240" w:lineRule="auto"/>
              <w:jc w:val="right"/>
              <w:rPr>
                <w:color w:val="auto"/>
                <w:sz w:val="16"/>
                <w:szCs w:val="16"/>
                <w:lang w:val="es-ES"/>
              </w:rPr>
            </w:pPr>
            <w:r w:rsidRPr="00E44395">
              <w:rPr>
                <w:sz w:val="16"/>
                <w:szCs w:val="16"/>
              </w:rPr>
              <w:t>260.183.458</w:t>
            </w:r>
          </w:p>
        </w:tc>
        <w:tc>
          <w:tcPr>
            <w:tcW w:w="1151" w:type="dxa"/>
            <w:tcBorders>
              <w:top w:val="nil"/>
              <w:left w:val="nil"/>
              <w:bottom w:val="single" w:sz="4" w:space="0" w:color="auto"/>
              <w:right w:val="single" w:sz="4" w:space="0" w:color="auto"/>
            </w:tcBorders>
            <w:noWrap/>
            <w:vAlign w:val="center"/>
            <w:hideMark/>
          </w:tcPr>
          <w:p w14:paraId="0849722F" w14:textId="1B072611" w:rsidR="00853FC2" w:rsidRPr="00853FC2" w:rsidRDefault="00E44395" w:rsidP="00853FC2">
            <w:pPr>
              <w:spacing w:after="0" w:line="240" w:lineRule="auto"/>
              <w:jc w:val="right"/>
              <w:rPr>
                <w:color w:val="auto"/>
                <w:sz w:val="16"/>
                <w:szCs w:val="16"/>
                <w:lang w:val="es-ES"/>
              </w:rPr>
            </w:pPr>
            <w:r w:rsidRPr="00E44395">
              <w:rPr>
                <w:sz w:val="16"/>
                <w:szCs w:val="16"/>
              </w:rPr>
              <w:t>79.654.660</w:t>
            </w:r>
          </w:p>
        </w:tc>
        <w:tc>
          <w:tcPr>
            <w:tcW w:w="1155" w:type="dxa"/>
            <w:tcBorders>
              <w:top w:val="nil"/>
              <w:left w:val="nil"/>
              <w:bottom w:val="single" w:sz="4" w:space="0" w:color="auto"/>
              <w:right w:val="single" w:sz="4" w:space="0" w:color="auto"/>
            </w:tcBorders>
            <w:noWrap/>
            <w:vAlign w:val="center"/>
            <w:hideMark/>
          </w:tcPr>
          <w:p w14:paraId="04AE17D8" w14:textId="3F69B65E" w:rsidR="00853FC2" w:rsidRPr="00853FC2" w:rsidRDefault="00E44395" w:rsidP="00853FC2">
            <w:pPr>
              <w:spacing w:after="0" w:line="240" w:lineRule="auto"/>
              <w:jc w:val="right"/>
              <w:rPr>
                <w:color w:val="auto"/>
                <w:sz w:val="16"/>
                <w:szCs w:val="16"/>
                <w:lang w:val="es-ES"/>
              </w:rPr>
            </w:pPr>
            <w:r w:rsidRPr="00E44395">
              <w:rPr>
                <w:sz w:val="16"/>
                <w:szCs w:val="16"/>
              </w:rPr>
              <w:t>79.654.658</w:t>
            </w:r>
          </w:p>
        </w:tc>
        <w:tc>
          <w:tcPr>
            <w:tcW w:w="1268" w:type="dxa"/>
            <w:tcBorders>
              <w:top w:val="nil"/>
              <w:left w:val="nil"/>
              <w:bottom w:val="single" w:sz="4" w:space="0" w:color="auto"/>
              <w:right w:val="single" w:sz="4" w:space="0" w:color="auto"/>
            </w:tcBorders>
            <w:noWrap/>
            <w:vAlign w:val="center"/>
            <w:hideMark/>
          </w:tcPr>
          <w:p w14:paraId="25D577BC" w14:textId="6D4894F3"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268" w:type="dxa"/>
            <w:tcBorders>
              <w:top w:val="nil"/>
              <w:left w:val="nil"/>
              <w:bottom w:val="single" w:sz="4" w:space="0" w:color="auto"/>
              <w:right w:val="double" w:sz="6" w:space="0" w:color="auto"/>
            </w:tcBorders>
            <w:noWrap/>
            <w:vAlign w:val="center"/>
            <w:hideMark/>
          </w:tcPr>
          <w:p w14:paraId="095F3EF7" w14:textId="65082B3C" w:rsidR="00853FC2" w:rsidRPr="00853FC2" w:rsidRDefault="00E44395" w:rsidP="00853FC2">
            <w:pPr>
              <w:spacing w:after="0" w:line="240" w:lineRule="auto"/>
              <w:jc w:val="right"/>
              <w:rPr>
                <w:color w:val="auto"/>
                <w:sz w:val="16"/>
                <w:szCs w:val="16"/>
                <w:lang w:val="es-ES"/>
              </w:rPr>
            </w:pPr>
            <w:r w:rsidRPr="00E44395">
              <w:rPr>
                <w:sz w:val="16"/>
                <w:szCs w:val="16"/>
              </w:rPr>
              <w:t>440.788.593</w:t>
            </w:r>
          </w:p>
        </w:tc>
      </w:tr>
      <w:tr w:rsidR="00853FC2" w:rsidRPr="00E223CB" w14:paraId="3228C0FB" w14:textId="77777777" w:rsidTr="00853FC2">
        <w:trPr>
          <w:trHeight w:val="264"/>
        </w:trPr>
        <w:tc>
          <w:tcPr>
            <w:tcW w:w="4092" w:type="dxa"/>
            <w:tcBorders>
              <w:top w:val="nil"/>
              <w:left w:val="double" w:sz="6" w:space="0" w:color="auto"/>
              <w:bottom w:val="nil"/>
              <w:right w:val="single" w:sz="4" w:space="0" w:color="auto"/>
            </w:tcBorders>
            <w:noWrap/>
            <w:vAlign w:val="bottom"/>
            <w:hideMark/>
          </w:tcPr>
          <w:p w14:paraId="4ED88986" w14:textId="77777777" w:rsidR="00853FC2" w:rsidRPr="00CC51ED" w:rsidRDefault="00853FC2" w:rsidP="00853FC2">
            <w:pPr>
              <w:spacing w:after="0" w:line="240" w:lineRule="auto"/>
              <w:rPr>
                <w:color w:val="auto"/>
                <w:sz w:val="16"/>
                <w:szCs w:val="16"/>
                <w:lang w:val="es-ES"/>
              </w:rPr>
            </w:pPr>
            <w:proofErr w:type="gramStart"/>
            <w:r w:rsidRPr="00CC51ED">
              <w:rPr>
                <w:color w:val="auto"/>
                <w:sz w:val="16"/>
                <w:szCs w:val="16"/>
                <w:lang w:val="es-ES"/>
              </w:rPr>
              <w:t>Cuentas a pagar</w:t>
            </w:r>
            <w:proofErr w:type="gramEnd"/>
            <w:r w:rsidRPr="00CC51ED">
              <w:rPr>
                <w:color w:val="auto"/>
                <w:sz w:val="16"/>
                <w:szCs w:val="16"/>
                <w:lang w:val="es-ES"/>
              </w:rPr>
              <w:t xml:space="preserve"> (2)</w:t>
            </w:r>
          </w:p>
        </w:tc>
        <w:tc>
          <w:tcPr>
            <w:tcW w:w="1106" w:type="dxa"/>
            <w:tcBorders>
              <w:top w:val="nil"/>
              <w:left w:val="nil"/>
              <w:bottom w:val="nil"/>
              <w:right w:val="single" w:sz="4" w:space="0" w:color="auto"/>
            </w:tcBorders>
            <w:noWrap/>
            <w:vAlign w:val="center"/>
            <w:hideMark/>
          </w:tcPr>
          <w:p w14:paraId="6420C367" w14:textId="4A20D7C0" w:rsidR="00853FC2" w:rsidRPr="00853FC2" w:rsidRDefault="00E44395" w:rsidP="00853FC2">
            <w:pPr>
              <w:spacing w:after="0" w:line="240" w:lineRule="auto"/>
              <w:jc w:val="right"/>
              <w:rPr>
                <w:color w:val="auto"/>
                <w:sz w:val="16"/>
                <w:szCs w:val="16"/>
                <w:lang w:val="es-ES"/>
              </w:rPr>
            </w:pPr>
            <w:r w:rsidRPr="00E44395">
              <w:rPr>
                <w:sz w:val="16"/>
                <w:szCs w:val="16"/>
              </w:rPr>
              <w:t>259.938</w:t>
            </w:r>
          </w:p>
        </w:tc>
        <w:tc>
          <w:tcPr>
            <w:tcW w:w="1151" w:type="dxa"/>
            <w:tcBorders>
              <w:top w:val="nil"/>
              <w:left w:val="nil"/>
              <w:bottom w:val="nil"/>
              <w:right w:val="single" w:sz="4" w:space="0" w:color="auto"/>
            </w:tcBorders>
            <w:noWrap/>
            <w:vAlign w:val="center"/>
            <w:hideMark/>
          </w:tcPr>
          <w:p w14:paraId="57F52B92" w14:textId="1E0A556C" w:rsidR="00853FC2" w:rsidRPr="00853FC2" w:rsidRDefault="00E44395" w:rsidP="00853FC2">
            <w:pPr>
              <w:spacing w:after="0" w:line="240" w:lineRule="auto"/>
              <w:jc w:val="right"/>
              <w:rPr>
                <w:color w:val="auto"/>
                <w:sz w:val="16"/>
                <w:szCs w:val="16"/>
                <w:lang w:val="es-ES"/>
              </w:rPr>
            </w:pPr>
            <w:r w:rsidRPr="00E44395">
              <w:rPr>
                <w:sz w:val="16"/>
                <w:szCs w:val="16"/>
              </w:rPr>
              <w:t>259.938</w:t>
            </w:r>
          </w:p>
        </w:tc>
        <w:tc>
          <w:tcPr>
            <w:tcW w:w="1151" w:type="dxa"/>
            <w:tcBorders>
              <w:top w:val="nil"/>
              <w:left w:val="nil"/>
              <w:bottom w:val="nil"/>
              <w:right w:val="single" w:sz="4" w:space="0" w:color="auto"/>
            </w:tcBorders>
            <w:noWrap/>
            <w:vAlign w:val="center"/>
            <w:hideMark/>
          </w:tcPr>
          <w:p w14:paraId="7395621E" w14:textId="310CF87C" w:rsidR="00853FC2" w:rsidRPr="00853FC2" w:rsidRDefault="00E44395" w:rsidP="00853FC2">
            <w:pPr>
              <w:spacing w:after="0" w:line="240" w:lineRule="auto"/>
              <w:jc w:val="right"/>
              <w:rPr>
                <w:color w:val="auto"/>
                <w:sz w:val="16"/>
                <w:szCs w:val="16"/>
                <w:lang w:val="es-ES"/>
              </w:rPr>
            </w:pPr>
            <w:r w:rsidRPr="00E44395">
              <w:rPr>
                <w:sz w:val="16"/>
                <w:szCs w:val="16"/>
              </w:rPr>
              <w:t>259.938</w:t>
            </w:r>
          </w:p>
        </w:tc>
        <w:tc>
          <w:tcPr>
            <w:tcW w:w="1155" w:type="dxa"/>
            <w:tcBorders>
              <w:top w:val="nil"/>
              <w:left w:val="nil"/>
              <w:bottom w:val="nil"/>
              <w:right w:val="single" w:sz="4" w:space="0" w:color="auto"/>
            </w:tcBorders>
            <w:noWrap/>
            <w:vAlign w:val="center"/>
            <w:hideMark/>
          </w:tcPr>
          <w:p w14:paraId="44E2102F" w14:textId="10516309" w:rsidR="00853FC2" w:rsidRPr="00853FC2" w:rsidRDefault="00E44395" w:rsidP="00853FC2">
            <w:pPr>
              <w:spacing w:after="0" w:line="240" w:lineRule="auto"/>
              <w:jc w:val="right"/>
              <w:rPr>
                <w:color w:val="auto"/>
                <w:sz w:val="16"/>
                <w:szCs w:val="16"/>
                <w:lang w:val="es-ES"/>
              </w:rPr>
            </w:pPr>
            <w:r w:rsidRPr="00E44395">
              <w:rPr>
                <w:sz w:val="16"/>
                <w:szCs w:val="16"/>
              </w:rPr>
              <w:t>259.936</w:t>
            </w:r>
          </w:p>
        </w:tc>
        <w:tc>
          <w:tcPr>
            <w:tcW w:w="1268" w:type="dxa"/>
            <w:tcBorders>
              <w:top w:val="nil"/>
              <w:left w:val="single" w:sz="4" w:space="0" w:color="auto"/>
              <w:bottom w:val="nil"/>
              <w:right w:val="single" w:sz="4" w:space="0" w:color="auto"/>
            </w:tcBorders>
            <w:noWrap/>
            <w:vAlign w:val="center"/>
            <w:hideMark/>
          </w:tcPr>
          <w:p w14:paraId="2F93BB82" w14:textId="3D87CC74"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268" w:type="dxa"/>
            <w:tcBorders>
              <w:top w:val="nil"/>
              <w:left w:val="single" w:sz="4" w:space="0" w:color="auto"/>
              <w:bottom w:val="nil"/>
              <w:right w:val="double" w:sz="6" w:space="0" w:color="auto"/>
            </w:tcBorders>
            <w:noWrap/>
            <w:vAlign w:val="center"/>
            <w:hideMark/>
          </w:tcPr>
          <w:p w14:paraId="518D3B4C" w14:textId="1051A39C" w:rsidR="00853FC2" w:rsidRPr="00853FC2" w:rsidRDefault="00E44395" w:rsidP="00853FC2">
            <w:pPr>
              <w:spacing w:after="0" w:line="240" w:lineRule="auto"/>
              <w:jc w:val="right"/>
              <w:rPr>
                <w:color w:val="auto"/>
                <w:sz w:val="16"/>
                <w:szCs w:val="16"/>
                <w:lang w:val="es-ES"/>
              </w:rPr>
            </w:pPr>
            <w:r w:rsidRPr="00E44395">
              <w:rPr>
                <w:sz w:val="16"/>
                <w:szCs w:val="16"/>
              </w:rPr>
              <w:t>1.039.750</w:t>
            </w:r>
          </w:p>
        </w:tc>
      </w:tr>
      <w:tr w:rsidR="00853FC2" w:rsidRPr="00E223CB" w14:paraId="3F89355B" w14:textId="77777777" w:rsidTr="00853FC2">
        <w:trPr>
          <w:trHeight w:val="264"/>
        </w:trPr>
        <w:tc>
          <w:tcPr>
            <w:tcW w:w="4092" w:type="dxa"/>
            <w:tcBorders>
              <w:top w:val="nil"/>
              <w:left w:val="double" w:sz="6" w:space="0" w:color="auto"/>
              <w:bottom w:val="nil"/>
              <w:right w:val="single" w:sz="4" w:space="0" w:color="auto"/>
            </w:tcBorders>
            <w:noWrap/>
            <w:vAlign w:val="bottom"/>
            <w:hideMark/>
          </w:tcPr>
          <w:p w14:paraId="60802603" w14:textId="77777777" w:rsidR="00853FC2" w:rsidRPr="00593452" w:rsidRDefault="00853FC2" w:rsidP="00853FC2">
            <w:pPr>
              <w:spacing w:after="0" w:line="240" w:lineRule="auto"/>
              <w:rPr>
                <w:color w:val="auto"/>
                <w:sz w:val="16"/>
                <w:szCs w:val="16"/>
                <w:lang w:val="es-ES"/>
              </w:rPr>
            </w:pPr>
            <w:r w:rsidRPr="00593452">
              <w:rPr>
                <w:color w:val="auto"/>
                <w:sz w:val="16"/>
                <w:szCs w:val="16"/>
                <w:lang w:val="es-ES"/>
              </w:rPr>
              <w:t>Deudas fiscales  (2)</w:t>
            </w:r>
          </w:p>
        </w:tc>
        <w:tc>
          <w:tcPr>
            <w:tcW w:w="1106" w:type="dxa"/>
            <w:tcBorders>
              <w:top w:val="nil"/>
              <w:left w:val="nil"/>
              <w:bottom w:val="nil"/>
              <w:right w:val="single" w:sz="4" w:space="0" w:color="auto"/>
            </w:tcBorders>
            <w:noWrap/>
            <w:vAlign w:val="center"/>
            <w:hideMark/>
          </w:tcPr>
          <w:p w14:paraId="2F3F3036" w14:textId="184FD339" w:rsidR="00853FC2" w:rsidRPr="00853FC2" w:rsidRDefault="00E44395" w:rsidP="00853FC2">
            <w:pPr>
              <w:spacing w:after="0" w:line="240" w:lineRule="auto"/>
              <w:jc w:val="right"/>
              <w:rPr>
                <w:color w:val="auto"/>
                <w:sz w:val="16"/>
                <w:szCs w:val="16"/>
                <w:lang w:val="es-ES"/>
              </w:rPr>
            </w:pPr>
            <w:r w:rsidRPr="00E44395">
              <w:rPr>
                <w:sz w:val="16"/>
                <w:szCs w:val="16"/>
              </w:rPr>
              <w:t>21.035.879</w:t>
            </w:r>
          </w:p>
        </w:tc>
        <w:tc>
          <w:tcPr>
            <w:tcW w:w="1151" w:type="dxa"/>
            <w:tcBorders>
              <w:top w:val="nil"/>
              <w:left w:val="nil"/>
              <w:bottom w:val="nil"/>
              <w:right w:val="single" w:sz="4" w:space="0" w:color="auto"/>
            </w:tcBorders>
            <w:noWrap/>
            <w:vAlign w:val="center"/>
            <w:hideMark/>
          </w:tcPr>
          <w:p w14:paraId="26294968" w14:textId="40810028" w:rsidR="00853FC2" w:rsidRPr="00853FC2" w:rsidRDefault="00E44395" w:rsidP="00853FC2">
            <w:pPr>
              <w:spacing w:after="0" w:line="240" w:lineRule="auto"/>
              <w:jc w:val="right"/>
              <w:rPr>
                <w:color w:val="auto"/>
                <w:sz w:val="16"/>
                <w:szCs w:val="16"/>
                <w:lang w:val="es-ES"/>
              </w:rPr>
            </w:pPr>
            <w:r w:rsidRPr="00E44395">
              <w:rPr>
                <w:sz w:val="16"/>
                <w:szCs w:val="16"/>
              </w:rPr>
              <w:t>180.528.798</w:t>
            </w:r>
          </w:p>
        </w:tc>
        <w:tc>
          <w:tcPr>
            <w:tcW w:w="1151" w:type="dxa"/>
            <w:tcBorders>
              <w:top w:val="nil"/>
              <w:left w:val="nil"/>
              <w:bottom w:val="nil"/>
              <w:right w:val="single" w:sz="4" w:space="0" w:color="auto"/>
            </w:tcBorders>
            <w:noWrap/>
            <w:vAlign w:val="center"/>
            <w:hideMark/>
          </w:tcPr>
          <w:p w14:paraId="18F1E0B1" w14:textId="2D3CFD63"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155" w:type="dxa"/>
            <w:tcBorders>
              <w:top w:val="nil"/>
              <w:left w:val="nil"/>
              <w:bottom w:val="nil"/>
              <w:right w:val="single" w:sz="4" w:space="0" w:color="auto"/>
            </w:tcBorders>
            <w:noWrap/>
            <w:vAlign w:val="center"/>
            <w:hideMark/>
          </w:tcPr>
          <w:p w14:paraId="1245ABD6" w14:textId="5C8A0368"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268" w:type="dxa"/>
            <w:tcBorders>
              <w:top w:val="nil"/>
              <w:left w:val="single" w:sz="4" w:space="0" w:color="auto"/>
              <w:bottom w:val="nil"/>
              <w:right w:val="single" w:sz="4" w:space="0" w:color="auto"/>
            </w:tcBorders>
            <w:noWrap/>
            <w:vAlign w:val="center"/>
            <w:hideMark/>
          </w:tcPr>
          <w:p w14:paraId="15DDF9CD" w14:textId="786EFD72"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268" w:type="dxa"/>
            <w:tcBorders>
              <w:top w:val="nil"/>
              <w:left w:val="single" w:sz="4" w:space="0" w:color="auto"/>
              <w:bottom w:val="nil"/>
              <w:right w:val="double" w:sz="6" w:space="0" w:color="auto"/>
            </w:tcBorders>
            <w:noWrap/>
            <w:vAlign w:val="center"/>
            <w:hideMark/>
          </w:tcPr>
          <w:p w14:paraId="7FC4E4C4" w14:textId="4704E2CA" w:rsidR="00853FC2" w:rsidRPr="00853FC2" w:rsidRDefault="00E44395" w:rsidP="00853FC2">
            <w:pPr>
              <w:spacing w:after="0" w:line="240" w:lineRule="auto"/>
              <w:jc w:val="right"/>
              <w:rPr>
                <w:color w:val="auto"/>
                <w:sz w:val="16"/>
                <w:szCs w:val="16"/>
                <w:lang w:val="es-ES"/>
              </w:rPr>
            </w:pPr>
            <w:r w:rsidRPr="00E44395">
              <w:rPr>
                <w:sz w:val="16"/>
                <w:szCs w:val="16"/>
              </w:rPr>
              <w:t>201.564.677</w:t>
            </w:r>
          </w:p>
        </w:tc>
      </w:tr>
      <w:tr w:rsidR="00524BC1" w:rsidRPr="00E223CB" w14:paraId="625ADC7F" w14:textId="77777777" w:rsidTr="00853FC2">
        <w:trPr>
          <w:trHeight w:val="264"/>
        </w:trPr>
        <w:tc>
          <w:tcPr>
            <w:tcW w:w="4092" w:type="dxa"/>
            <w:tcBorders>
              <w:top w:val="nil"/>
              <w:left w:val="double" w:sz="6" w:space="0" w:color="auto"/>
              <w:bottom w:val="nil"/>
              <w:right w:val="single" w:sz="4" w:space="0" w:color="auto"/>
            </w:tcBorders>
            <w:noWrap/>
            <w:vAlign w:val="bottom"/>
            <w:hideMark/>
          </w:tcPr>
          <w:p w14:paraId="0DD0AB2B" w14:textId="77777777" w:rsidR="00524BC1" w:rsidRPr="00593452" w:rsidRDefault="00524BC1" w:rsidP="00524BC1">
            <w:pPr>
              <w:spacing w:after="0" w:line="240" w:lineRule="auto"/>
              <w:rPr>
                <w:color w:val="auto"/>
                <w:sz w:val="16"/>
                <w:szCs w:val="16"/>
                <w:lang w:val="es-ES"/>
              </w:rPr>
            </w:pPr>
            <w:r w:rsidRPr="00593452">
              <w:rPr>
                <w:color w:val="auto"/>
                <w:sz w:val="16"/>
                <w:szCs w:val="16"/>
                <w:lang w:val="es-ES"/>
              </w:rPr>
              <w:t>Otros pasivos (2)</w:t>
            </w:r>
          </w:p>
        </w:tc>
        <w:tc>
          <w:tcPr>
            <w:tcW w:w="1106" w:type="dxa"/>
            <w:tcBorders>
              <w:top w:val="nil"/>
              <w:left w:val="nil"/>
              <w:bottom w:val="nil"/>
              <w:right w:val="single" w:sz="4" w:space="0" w:color="auto"/>
            </w:tcBorders>
            <w:noWrap/>
            <w:vAlign w:val="center"/>
            <w:hideMark/>
          </w:tcPr>
          <w:p w14:paraId="19435290" w14:textId="408EDBB3" w:rsidR="00524BC1" w:rsidRPr="00853FC2" w:rsidRDefault="00524BC1" w:rsidP="00524BC1">
            <w:pPr>
              <w:spacing w:after="0" w:line="240" w:lineRule="auto"/>
              <w:jc w:val="right"/>
              <w:rPr>
                <w:color w:val="auto"/>
                <w:sz w:val="16"/>
                <w:szCs w:val="16"/>
                <w:lang w:val="es-ES"/>
              </w:rPr>
            </w:pPr>
            <w:r w:rsidRPr="00853FC2">
              <w:rPr>
                <w:sz w:val="16"/>
                <w:szCs w:val="16"/>
              </w:rPr>
              <w:t xml:space="preserve"> - </w:t>
            </w:r>
          </w:p>
        </w:tc>
        <w:tc>
          <w:tcPr>
            <w:tcW w:w="1151" w:type="dxa"/>
            <w:tcBorders>
              <w:top w:val="nil"/>
              <w:left w:val="nil"/>
              <w:bottom w:val="nil"/>
              <w:right w:val="single" w:sz="4" w:space="0" w:color="auto"/>
            </w:tcBorders>
            <w:noWrap/>
            <w:vAlign w:val="center"/>
            <w:hideMark/>
          </w:tcPr>
          <w:p w14:paraId="46C30BCB" w14:textId="1E3E3C55" w:rsidR="00524BC1" w:rsidRPr="00853FC2" w:rsidRDefault="00E44395" w:rsidP="00524BC1">
            <w:pPr>
              <w:spacing w:after="0" w:line="240" w:lineRule="auto"/>
              <w:jc w:val="right"/>
              <w:rPr>
                <w:color w:val="auto"/>
                <w:sz w:val="16"/>
                <w:szCs w:val="16"/>
                <w:lang w:val="es-ES"/>
              </w:rPr>
            </w:pPr>
            <w:r w:rsidRPr="00E44395">
              <w:rPr>
                <w:sz w:val="16"/>
                <w:szCs w:val="16"/>
              </w:rPr>
              <w:t>79.394.722</w:t>
            </w:r>
          </w:p>
        </w:tc>
        <w:tc>
          <w:tcPr>
            <w:tcW w:w="1151" w:type="dxa"/>
            <w:tcBorders>
              <w:top w:val="nil"/>
              <w:left w:val="nil"/>
              <w:bottom w:val="nil"/>
              <w:right w:val="single" w:sz="4" w:space="0" w:color="auto"/>
            </w:tcBorders>
            <w:noWrap/>
            <w:vAlign w:val="center"/>
            <w:hideMark/>
          </w:tcPr>
          <w:p w14:paraId="43A84E67" w14:textId="50E40358" w:rsidR="00524BC1" w:rsidRPr="00853FC2" w:rsidRDefault="00E44395" w:rsidP="00524BC1">
            <w:pPr>
              <w:spacing w:after="0" w:line="240" w:lineRule="auto"/>
              <w:jc w:val="right"/>
              <w:rPr>
                <w:color w:val="auto"/>
                <w:sz w:val="16"/>
                <w:szCs w:val="16"/>
                <w:lang w:val="es-ES"/>
              </w:rPr>
            </w:pPr>
            <w:r w:rsidRPr="00E44395">
              <w:rPr>
                <w:sz w:val="16"/>
                <w:szCs w:val="16"/>
              </w:rPr>
              <w:t>79.394.722</w:t>
            </w:r>
          </w:p>
        </w:tc>
        <w:tc>
          <w:tcPr>
            <w:tcW w:w="1155" w:type="dxa"/>
            <w:tcBorders>
              <w:top w:val="nil"/>
              <w:left w:val="nil"/>
              <w:bottom w:val="nil"/>
              <w:right w:val="single" w:sz="4" w:space="0" w:color="auto"/>
            </w:tcBorders>
            <w:noWrap/>
            <w:vAlign w:val="center"/>
            <w:hideMark/>
          </w:tcPr>
          <w:p w14:paraId="2AD48F39" w14:textId="3993A04E" w:rsidR="00524BC1" w:rsidRPr="00853FC2" w:rsidRDefault="00E44395" w:rsidP="00524BC1">
            <w:pPr>
              <w:spacing w:after="0" w:line="240" w:lineRule="auto"/>
              <w:jc w:val="right"/>
              <w:rPr>
                <w:color w:val="auto"/>
                <w:sz w:val="16"/>
                <w:szCs w:val="16"/>
                <w:lang w:val="es-ES"/>
              </w:rPr>
            </w:pPr>
            <w:r w:rsidRPr="00E44395">
              <w:rPr>
                <w:sz w:val="16"/>
                <w:szCs w:val="16"/>
              </w:rPr>
              <w:t>79.394.722</w:t>
            </w:r>
          </w:p>
        </w:tc>
        <w:tc>
          <w:tcPr>
            <w:tcW w:w="1268" w:type="dxa"/>
            <w:tcBorders>
              <w:top w:val="nil"/>
              <w:left w:val="single" w:sz="4" w:space="0" w:color="auto"/>
              <w:bottom w:val="single" w:sz="4" w:space="0" w:color="auto"/>
              <w:right w:val="single" w:sz="4" w:space="0" w:color="auto"/>
            </w:tcBorders>
            <w:noWrap/>
            <w:vAlign w:val="center"/>
            <w:hideMark/>
          </w:tcPr>
          <w:p w14:paraId="37875453" w14:textId="3587BF63" w:rsidR="00524BC1" w:rsidRPr="00853FC2" w:rsidRDefault="00524BC1" w:rsidP="00524BC1">
            <w:pPr>
              <w:spacing w:after="0" w:line="240" w:lineRule="auto"/>
              <w:jc w:val="right"/>
              <w:rPr>
                <w:color w:val="auto"/>
                <w:sz w:val="16"/>
                <w:szCs w:val="16"/>
                <w:lang w:val="es-ES"/>
              </w:rPr>
            </w:pPr>
            <w:r w:rsidRPr="00853FC2">
              <w:rPr>
                <w:sz w:val="16"/>
                <w:szCs w:val="16"/>
              </w:rPr>
              <w:t xml:space="preserve"> - </w:t>
            </w:r>
          </w:p>
        </w:tc>
        <w:tc>
          <w:tcPr>
            <w:tcW w:w="1268" w:type="dxa"/>
            <w:tcBorders>
              <w:top w:val="nil"/>
              <w:left w:val="single" w:sz="4" w:space="0" w:color="auto"/>
              <w:bottom w:val="nil"/>
              <w:right w:val="double" w:sz="6" w:space="0" w:color="auto"/>
            </w:tcBorders>
            <w:noWrap/>
            <w:vAlign w:val="center"/>
            <w:hideMark/>
          </w:tcPr>
          <w:p w14:paraId="5DBACD17" w14:textId="1BAF0324" w:rsidR="00524BC1" w:rsidRPr="00853FC2" w:rsidRDefault="00E44395" w:rsidP="00524BC1">
            <w:pPr>
              <w:spacing w:after="0" w:line="240" w:lineRule="auto"/>
              <w:jc w:val="right"/>
              <w:rPr>
                <w:color w:val="auto"/>
                <w:sz w:val="16"/>
                <w:szCs w:val="16"/>
                <w:lang w:val="es-ES"/>
              </w:rPr>
            </w:pPr>
            <w:r w:rsidRPr="00E44395">
              <w:rPr>
                <w:sz w:val="16"/>
                <w:szCs w:val="16"/>
              </w:rPr>
              <w:t>238.184.166</w:t>
            </w:r>
          </w:p>
        </w:tc>
      </w:tr>
      <w:tr w:rsidR="00853FC2" w:rsidRPr="00E223CB" w14:paraId="03068DE4" w14:textId="77777777" w:rsidTr="00853FC2">
        <w:trPr>
          <w:trHeight w:val="276"/>
        </w:trPr>
        <w:tc>
          <w:tcPr>
            <w:tcW w:w="4092" w:type="dxa"/>
            <w:tcBorders>
              <w:top w:val="nil"/>
              <w:left w:val="double" w:sz="6" w:space="0" w:color="auto"/>
              <w:bottom w:val="nil"/>
              <w:right w:val="single" w:sz="4" w:space="0" w:color="auto"/>
            </w:tcBorders>
            <w:noWrap/>
            <w:vAlign w:val="bottom"/>
            <w:hideMark/>
          </w:tcPr>
          <w:p w14:paraId="52C9D89D" w14:textId="77777777" w:rsidR="00853FC2" w:rsidRPr="00267A70" w:rsidRDefault="00853FC2" w:rsidP="00853FC2">
            <w:pPr>
              <w:spacing w:after="0" w:line="240" w:lineRule="auto"/>
              <w:rPr>
                <w:b/>
                <w:bCs/>
                <w:color w:val="auto"/>
                <w:sz w:val="16"/>
                <w:szCs w:val="16"/>
                <w:lang w:val="es-ES"/>
              </w:rPr>
            </w:pPr>
            <w:r w:rsidRPr="00267A70">
              <w:rPr>
                <w:b/>
                <w:bCs/>
                <w:color w:val="auto"/>
                <w:sz w:val="16"/>
                <w:szCs w:val="16"/>
                <w:lang w:val="es-ES"/>
              </w:rPr>
              <w:t>Deudas no corrientes</w:t>
            </w:r>
          </w:p>
        </w:tc>
        <w:tc>
          <w:tcPr>
            <w:tcW w:w="1106" w:type="dxa"/>
            <w:tcBorders>
              <w:top w:val="single" w:sz="4" w:space="0" w:color="auto"/>
              <w:left w:val="nil"/>
              <w:bottom w:val="single" w:sz="4" w:space="0" w:color="auto"/>
              <w:right w:val="single" w:sz="4" w:space="0" w:color="auto"/>
            </w:tcBorders>
            <w:noWrap/>
            <w:vAlign w:val="center"/>
            <w:hideMark/>
          </w:tcPr>
          <w:p w14:paraId="2487EF21" w14:textId="19F10165"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151" w:type="dxa"/>
            <w:tcBorders>
              <w:top w:val="single" w:sz="4" w:space="0" w:color="auto"/>
              <w:left w:val="nil"/>
              <w:bottom w:val="single" w:sz="4" w:space="0" w:color="auto"/>
              <w:right w:val="single" w:sz="4" w:space="0" w:color="auto"/>
            </w:tcBorders>
            <w:noWrap/>
            <w:vAlign w:val="center"/>
            <w:hideMark/>
          </w:tcPr>
          <w:p w14:paraId="0DED94A4" w14:textId="210D48BE"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151" w:type="dxa"/>
            <w:tcBorders>
              <w:top w:val="single" w:sz="4" w:space="0" w:color="auto"/>
              <w:left w:val="nil"/>
              <w:bottom w:val="single" w:sz="4" w:space="0" w:color="auto"/>
              <w:right w:val="single" w:sz="4" w:space="0" w:color="auto"/>
            </w:tcBorders>
            <w:noWrap/>
            <w:vAlign w:val="center"/>
            <w:hideMark/>
          </w:tcPr>
          <w:p w14:paraId="6E6C0E46" w14:textId="133795E0"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155" w:type="dxa"/>
            <w:tcBorders>
              <w:top w:val="single" w:sz="4" w:space="0" w:color="auto"/>
              <w:left w:val="nil"/>
              <w:bottom w:val="single" w:sz="4" w:space="0" w:color="auto"/>
              <w:right w:val="single" w:sz="4" w:space="0" w:color="auto"/>
            </w:tcBorders>
            <w:noWrap/>
            <w:vAlign w:val="center"/>
            <w:hideMark/>
          </w:tcPr>
          <w:p w14:paraId="426C8432" w14:textId="26C70AB1"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268" w:type="dxa"/>
            <w:tcBorders>
              <w:top w:val="nil"/>
              <w:left w:val="nil"/>
              <w:bottom w:val="single" w:sz="4" w:space="0" w:color="auto"/>
              <w:right w:val="single" w:sz="4" w:space="0" w:color="auto"/>
            </w:tcBorders>
            <w:noWrap/>
            <w:vAlign w:val="center"/>
            <w:hideMark/>
          </w:tcPr>
          <w:p w14:paraId="58185A3D" w14:textId="6339F0E0" w:rsidR="00853FC2" w:rsidRPr="00853FC2" w:rsidRDefault="00E44395" w:rsidP="00853FC2">
            <w:pPr>
              <w:spacing w:after="0" w:line="240" w:lineRule="auto"/>
              <w:jc w:val="right"/>
              <w:rPr>
                <w:color w:val="auto"/>
                <w:sz w:val="16"/>
                <w:szCs w:val="16"/>
                <w:lang w:val="es-ES"/>
              </w:rPr>
            </w:pPr>
            <w:r w:rsidRPr="00E44395">
              <w:rPr>
                <w:sz w:val="16"/>
                <w:szCs w:val="16"/>
              </w:rPr>
              <w:t>349.074.093</w:t>
            </w:r>
          </w:p>
        </w:tc>
        <w:tc>
          <w:tcPr>
            <w:tcW w:w="1268" w:type="dxa"/>
            <w:tcBorders>
              <w:top w:val="single" w:sz="4" w:space="0" w:color="auto"/>
              <w:left w:val="nil"/>
              <w:bottom w:val="single" w:sz="4" w:space="0" w:color="auto"/>
              <w:right w:val="double" w:sz="6" w:space="0" w:color="auto"/>
            </w:tcBorders>
            <w:noWrap/>
            <w:vAlign w:val="center"/>
            <w:hideMark/>
          </w:tcPr>
          <w:p w14:paraId="394ABB77" w14:textId="4D88E6AE" w:rsidR="00853FC2" w:rsidRPr="00853FC2" w:rsidRDefault="00E44395" w:rsidP="00853FC2">
            <w:pPr>
              <w:spacing w:after="0" w:line="240" w:lineRule="auto"/>
              <w:jc w:val="right"/>
              <w:rPr>
                <w:color w:val="auto"/>
                <w:sz w:val="16"/>
                <w:szCs w:val="16"/>
                <w:lang w:val="es-ES"/>
              </w:rPr>
            </w:pPr>
            <w:r w:rsidRPr="00E44395">
              <w:rPr>
                <w:sz w:val="16"/>
                <w:szCs w:val="16"/>
              </w:rPr>
              <w:t>349.074.093</w:t>
            </w:r>
          </w:p>
        </w:tc>
      </w:tr>
      <w:tr w:rsidR="00853FC2" w:rsidRPr="00E223CB" w14:paraId="5115B5B1" w14:textId="77777777" w:rsidTr="00853FC2">
        <w:trPr>
          <w:trHeight w:val="276"/>
        </w:trPr>
        <w:tc>
          <w:tcPr>
            <w:tcW w:w="4092" w:type="dxa"/>
            <w:tcBorders>
              <w:top w:val="single" w:sz="4" w:space="0" w:color="FFFFFF" w:themeColor="background1"/>
              <w:left w:val="double" w:sz="6" w:space="0" w:color="auto"/>
              <w:bottom w:val="single" w:sz="8" w:space="0" w:color="auto"/>
              <w:right w:val="single" w:sz="4" w:space="0" w:color="auto"/>
            </w:tcBorders>
            <w:noWrap/>
            <w:vAlign w:val="bottom"/>
            <w:hideMark/>
          </w:tcPr>
          <w:p w14:paraId="2D7E0626" w14:textId="77777777" w:rsidR="00853FC2" w:rsidRPr="00267A70" w:rsidRDefault="00853FC2" w:rsidP="00853FC2">
            <w:pPr>
              <w:spacing w:after="0" w:line="240" w:lineRule="auto"/>
              <w:rPr>
                <w:color w:val="auto"/>
                <w:sz w:val="16"/>
                <w:szCs w:val="16"/>
                <w:lang w:val="es-ES"/>
              </w:rPr>
            </w:pPr>
            <w:r w:rsidRPr="00267A70">
              <w:rPr>
                <w:color w:val="auto"/>
                <w:sz w:val="16"/>
                <w:szCs w:val="16"/>
                <w:lang w:val="es-ES"/>
              </w:rPr>
              <w:t>Otros pasivos (2)</w:t>
            </w:r>
          </w:p>
        </w:tc>
        <w:tc>
          <w:tcPr>
            <w:tcW w:w="1106" w:type="dxa"/>
            <w:tcBorders>
              <w:top w:val="single" w:sz="4" w:space="0" w:color="auto"/>
              <w:left w:val="nil"/>
              <w:bottom w:val="single" w:sz="8" w:space="0" w:color="auto"/>
              <w:right w:val="single" w:sz="4" w:space="0" w:color="auto"/>
            </w:tcBorders>
            <w:noWrap/>
            <w:vAlign w:val="center"/>
            <w:hideMark/>
          </w:tcPr>
          <w:p w14:paraId="56BE9AA0" w14:textId="74F4B5FE"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151" w:type="dxa"/>
            <w:tcBorders>
              <w:top w:val="single" w:sz="4" w:space="0" w:color="auto"/>
              <w:left w:val="nil"/>
              <w:bottom w:val="single" w:sz="8" w:space="0" w:color="auto"/>
              <w:right w:val="single" w:sz="4" w:space="0" w:color="auto"/>
            </w:tcBorders>
            <w:noWrap/>
            <w:vAlign w:val="center"/>
            <w:hideMark/>
          </w:tcPr>
          <w:p w14:paraId="693ECD28" w14:textId="1A4201E6"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151" w:type="dxa"/>
            <w:tcBorders>
              <w:top w:val="single" w:sz="4" w:space="0" w:color="auto"/>
              <w:left w:val="nil"/>
              <w:bottom w:val="single" w:sz="8" w:space="0" w:color="auto"/>
              <w:right w:val="single" w:sz="4" w:space="0" w:color="auto"/>
            </w:tcBorders>
            <w:noWrap/>
            <w:vAlign w:val="center"/>
            <w:hideMark/>
          </w:tcPr>
          <w:p w14:paraId="295159FD" w14:textId="126A74DC"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155" w:type="dxa"/>
            <w:tcBorders>
              <w:top w:val="single" w:sz="4" w:space="0" w:color="auto"/>
              <w:left w:val="nil"/>
              <w:bottom w:val="single" w:sz="8" w:space="0" w:color="auto"/>
              <w:right w:val="single" w:sz="4" w:space="0" w:color="auto"/>
            </w:tcBorders>
            <w:noWrap/>
            <w:vAlign w:val="center"/>
            <w:hideMark/>
          </w:tcPr>
          <w:p w14:paraId="30F60C50" w14:textId="5A8AD685" w:rsidR="00853FC2" w:rsidRPr="00853FC2" w:rsidRDefault="00853FC2" w:rsidP="00853FC2">
            <w:pPr>
              <w:spacing w:after="0" w:line="240" w:lineRule="auto"/>
              <w:jc w:val="right"/>
              <w:rPr>
                <w:color w:val="auto"/>
                <w:sz w:val="16"/>
                <w:szCs w:val="16"/>
                <w:lang w:val="es-ES"/>
              </w:rPr>
            </w:pPr>
            <w:r w:rsidRPr="00853FC2">
              <w:rPr>
                <w:sz w:val="16"/>
                <w:szCs w:val="16"/>
              </w:rPr>
              <w:t xml:space="preserve"> - </w:t>
            </w:r>
          </w:p>
        </w:tc>
        <w:tc>
          <w:tcPr>
            <w:tcW w:w="1268" w:type="dxa"/>
            <w:tcBorders>
              <w:top w:val="single" w:sz="4" w:space="0" w:color="auto"/>
              <w:left w:val="nil"/>
              <w:bottom w:val="single" w:sz="8" w:space="0" w:color="auto"/>
              <w:right w:val="single" w:sz="4" w:space="0" w:color="auto"/>
            </w:tcBorders>
            <w:noWrap/>
            <w:vAlign w:val="center"/>
            <w:hideMark/>
          </w:tcPr>
          <w:p w14:paraId="6A4324E3" w14:textId="2CB7EDB5" w:rsidR="00853FC2" w:rsidRPr="00853FC2" w:rsidRDefault="00E44395" w:rsidP="00853FC2">
            <w:pPr>
              <w:spacing w:after="0" w:line="240" w:lineRule="auto"/>
              <w:jc w:val="right"/>
              <w:rPr>
                <w:color w:val="auto"/>
                <w:sz w:val="16"/>
                <w:szCs w:val="16"/>
                <w:lang w:val="es-ES"/>
              </w:rPr>
            </w:pPr>
            <w:r w:rsidRPr="00E44395">
              <w:rPr>
                <w:sz w:val="16"/>
                <w:szCs w:val="16"/>
              </w:rPr>
              <w:t>349.074.093</w:t>
            </w:r>
          </w:p>
        </w:tc>
        <w:tc>
          <w:tcPr>
            <w:tcW w:w="1268" w:type="dxa"/>
            <w:tcBorders>
              <w:top w:val="single" w:sz="4" w:space="0" w:color="auto"/>
              <w:left w:val="nil"/>
              <w:bottom w:val="single" w:sz="8" w:space="0" w:color="auto"/>
              <w:right w:val="double" w:sz="6" w:space="0" w:color="auto"/>
            </w:tcBorders>
            <w:noWrap/>
            <w:vAlign w:val="center"/>
            <w:hideMark/>
          </w:tcPr>
          <w:p w14:paraId="2CEB11C6" w14:textId="4849C829" w:rsidR="00853FC2" w:rsidRPr="00853FC2" w:rsidRDefault="00E44395" w:rsidP="00853FC2">
            <w:pPr>
              <w:spacing w:after="0" w:line="240" w:lineRule="auto"/>
              <w:jc w:val="right"/>
              <w:rPr>
                <w:color w:val="auto"/>
                <w:sz w:val="16"/>
                <w:szCs w:val="16"/>
                <w:lang w:val="es-ES"/>
              </w:rPr>
            </w:pPr>
            <w:r w:rsidRPr="00E44395">
              <w:rPr>
                <w:sz w:val="16"/>
                <w:szCs w:val="16"/>
              </w:rPr>
              <w:t>349.074.093</w:t>
            </w:r>
          </w:p>
        </w:tc>
      </w:tr>
      <w:tr w:rsidR="00853FC2" w:rsidRPr="00E223CB" w14:paraId="79C8CC94" w14:textId="77777777" w:rsidTr="00853FC2">
        <w:trPr>
          <w:trHeight w:val="290"/>
        </w:trPr>
        <w:tc>
          <w:tcPr>
            <w:tcW w:w="4092" w:type="dxa"/>
            <w:tcBorders>
              <w:top w:val="nil"/>
              <w:left w:val="double" w:sz="6" w:space="0" w:color="auto"/>
              <w:bottom w:val="single" w:sz="8" w:space="0" w:color="auto"/>
              <w:right w:val="single" w:sz="4" w:space="0" w:color="auto"/>
            </w:tcBorders>
            <w:noWrap/>
            <w:vAlign w:val="bottom"/>
            <w:hideMark/>
          </w:tcPr>
          <w:p w14:paraId="48E81C32" w14:textId="615B1B14" w:rsidR="00853FC2" w:rsidRPr="00267A70" w:rsidRDefault="00853FC2" w:rsidP="00853FC2">
            <w:pPr>
              <w:spacing w:after="0" w:line="240" w:lineRule="auto"/>
              <w:rPr>
                <w:b/>
                <w:bCs/>
                <w:color w:val="auto"/>
                <w:sz w:val="16"/>
                <w:szCs w:val="16"/>
                <w:lang w:val="es-ES"/>
              </w:rPr>
            </w:pPr>
            <w:proofErr w:type="gramStart"/>
            <w:r>
              <w:rPr>
                <w:b/>
                <w:bCs/>
                <w:color w:val="auto"/>
                <w:sz w:val="16"/>
                <w:szCs w:val="16"/>
                <w:lang w:val="es-ES"/>
              </w:rPr>
              <w:t>Total</w:t>
            </w:r>
            <w:proofErr w:type="gramEnd"/>
            <w:r>
              <w:rPr>
                <w:b/>
                <w:bCs/>
                <w:color w:val="auto"/>
                <w:sz w:val="16"/>
                <w:szCs w:val="16"/>
                <w:lang w:val="es-ES"/>
              </w:rPr>
              <w:t xml:space="preserve"> deudas al </w:t>
            </w:r>
            <w:r w:rsidR="005A2755">
              <w:rPr>
                <w:b/>
                <w:bCs/>
                <w:color w:val="auto"/>
                <w:sz w:val="16"/>
                <w:szCs w:val="16"/>
                <w:lang w:val="es-ES"/>
              </w:rPr>
              <w:t>30/09/25</w:t>
            </w:r>
          </w:p>
        </w:tc>
        <w:tc>
          <w:tcPr>
            <w:tcW w:w="1106" w:type="dxa"/>
            <w:tcBorders>
              <w:top w:val="nil"/>
              <w:left w:val="nil"/>
              <w:bottom w:val="single" w:sz="8" w:space="0" w:color="auto"/>
              <w:right w:val="single" w:sz="4" w:space="0" w:color="auto"/>
            </w:tcBorders>
            <w:noWrap/>
            <w:vAlign w:val="center"/>
            <w:hideMark/>
          </w:tcPr>
          <w:p w14:paraId="0B8E7C4A" w14:textId="151EF88D" w:rsidR="00853FC2" w:rsidRPr="00853FC2" w:rsidRDefault="00E44395" w:rsidP="00853FC2">
            <w:pPr>
              <w:spacing w:after="0" w:line="240" w:lineRule="auto"/>
              <w:jc w:val="right"/>
              <w:rPr>
                <w:color w:val="auto"/>
                <w:sz w:val="16"/>
                <w:szCs w:val="16"/>
                <w:lang w:val="es-ES"/>
              </w:rPr>
            </w:pPr>
            <w:r w:rsidRPr="00E44395">
              <w:rPr>
                <w:sz w:val="16"/>
                <w:szCs w:val="16"/>
              </w:rPr>
              <w:t>21.295.817</w:t>
            </w:r>
          </w:p>
        </w:tc>
        <w:tc>
          <w:tcPr>
            <w:tcW w:w="1151" w:type="dxa"/>
            <w:tcBorders>
              <w:top w:val="nil"/>
              <w:left w:val="nil"/>
              <w:bottom w:val="single" w:sz="8" w:space="0" w:color="auto"/>
              <w:right w:val="single" w:sz="4" w:space="0" w:color="auto"/>
            </w:tcBorders>
            <w:noWrap/>
            <w:vAlign w:val="center"/>
            <w:hideMark/>
          </w:tcPr>
          <w:p w14:paraId="7442D95A" w14:textId="323A1E39" w:rsidR="00853FC2" w:rsidRPr="00853FC2" w:rsidRDefault="00E44395" w:rsidP="00853FC2">
            <w:pPr>
              <w:spacing w:after="0" w:line="240" w:lineRule="auto"/>
              <w:jc w:val="right"/>
              <w:rPr>
                <w:color w:val="auto"/>
                <w:sz w:val="16"/>
                <w:szCs w:val="16"/>
                <w:lang w:val="es-ES"/>
              </w:rPr>
            </w:pPr>
            <w:r w:rsidRPr="00E44395">
              <w:rPr>
                <w:sz w:val="16"/>
                <w:szCs w:val="16"/>
              </w:rPr>
              <w:t>260.183.458</w:t>
            </w:r>
          </w:p>
        </w:tc>
        <w:tc>
          <w:tcPr>
            <w:tcW w:w="1151" w:type="dxa"/>
            <w:tcBorders>
              <w:top w:val="nil"/>
              <w:left w:val="nil"/>
              <w:bottom w:val="single" w:sz="8" w:space="0" w:color="auto"/>
              <w:right w:val="single" w:sz="4" w:space="0" w:color="auto"/>
            </w:tcBorders>
            <w:noWrap/>
            <w:vAlign w:val="center"/>
            <w:hideMark/>
          </w:tcPr>
          <w:p w14:paraId="439953EC" w14:textId="56CC2482" w:rsidR="00853FC2" w:rsidRPr="00853FC2" w:rsidRDefault="00E44395" w:rsidP="00853FC2">
            <w:pPr>
              <w:spacing w:after="0" w:line="240" w:lineRule="auto"/>
              <w:jc w:val="right"/>
              <w:rPr>
                <w:color w:val="auto"/>
                <w:sz w:val="16"/>
                <w:szCs w:val="16"/>
                <w:lang w:val="es-ES"/>
              </w:rPr>
            </w:pPr>
            <w:r w:rsidRPr="00E44395">
              <w:rPr>
                <w:sz w:val="16"/>
                <w:szCs w:val="16"/>
              </w:rPr>
              <w:t>79.654.660</w:t>
            </w:r>
          </w:p>
        </w:tc>
        <w:tc>
          <w:tcPr>
            <w:tcW w:w="1155" w:type="dxa"/>
            <w:tcBorders>
              <w:top w:val="nil"/>
              <w:left w:val="nil"/>
              <w:bottom w:val="single" w:sz="8" w:space="0" w:color="auto"/>
              <w:right w:val="single" w:sz="4" w:space="0" w:color="auto"/>
            </w:tcBorders>
            <w:noWrap/>
            <w:vAlign w:val="center"/>
            <w:hideMark/>
          </w:tcPr>
          <w:p w14:paraId="6C3552E2" w14:textId="67E84FDD" w:rsidR="00853FC2" w:rsidRPr="00853FC2" w:rsidRDefault="00E44395" w:rsidP="00853FC2">
            <w:pPr>
              <w:spacing w:after="0" w:line="240" w:lineRule="auto"/>
              <w:jc w:val="right"/>
              <w:rPr>
                <w:color w:val="auto"/>
                <w:sz w:val="16"/>
                <w:szCs w:val="16"/>
                <w:lang w:val="es-ES"/>
              </w:rPr>
            </w:pPr>
            <w:r w:rsidRPr="00E44395">
              <w:rPr>
                <w:sz w:val="16"/>
                <w:szCs w:val="16"/>
              </w:rPr>
              <w:t>79.654.658</w:t>
            </w:r>
          </w:p>
        </w:tc>
        <w:tc>
          <w:tcPr>
            <w:tcW w:w="1268" w:type="dxa"/>
            <w:tcBorders>
              <w:top w:val="nil"/>
              <w:left w:val="nil"/>
              <w:bottom w:val="single" w:sz="8" w:space="0" w:color="auto"/>
              <w:right w:val="single" w:sz="4" w:space="0" w:color="auto"/>
            </w:tcBorders>
            <w:noWrap/>
            <w:vAlign w:val="center"/>
            <w:hideMark/>
          </w:tcPr>
          <w:p w14:paraId="54B99340" w14:textId="199F538A" w:rsidR="00853FC2" w:rsidRPr="00853FC2" w:rsidRDefault="00E44395" w:rsidP="00853FC2">
            <w:pPr>
              <w:spacing w:after="0" w:line="240" w:lineRule="auto"/>
              <w:jc w:val="right"/>
              <w:rPr>
                <w:color w:val="auto"/>
                <w:sz w:val="16"/>
                <w:szCs w:val="16"/>
                <w:lang w:val="es-ES"/>
              </w:rPr>
            </w:pPr>
            <w:r w:rsidRPr="00E44395">
              <w:rPr>
                <w:sz w:val="16"/>
                <w:szCs w:val="16"/>
              </w:rPr>
              <w:t>349.074.093</w:t>
            </w:r>
          </w:p>
        </w:tc>
        <w:tc>
          <w:tcPr>
            <w:tcW w:w="1268" w:type="dxa"/>
            <w:tcBorders>
              <w:top w:val="nil"/>
              <w:left w:val="nil"/>
              <w:bottom w:val="single" w:sz="8" w:space="0" w:color="auto"/>
              <w:right w:val="double" w:sz="6" w:space="0" w:color="auto"/>
            </w:tcBorders>
            <w:noWrap/>
            <w:vAlign w:val="center"/>
            <w:hideMark/>
          </w:tcPr>
          <w:p w14:paraId="6E52CE7F" w14:textId="44B3F00E" w:rsidR="00853FC2" w:rsidRPr="00853FC2" w:rsidRDefault="00E44395" w:rsidP="00853FC2">
            <w:pPr>
              <w:spacing w:after="0" w:line="240" w:lineRule="auto"/>
              <w:jc w:val="right"/>
              <w:rPr>
                <w:color w:val="auto"/>
                <w:sz w:val="16"/>
                <w:szCs w:val="16"/>
                <w:lang w:val="es-ES"/>
              </w:rPr>
            </w:pPr>
            <w:r w:rsidRPr="00E44395">
              <w:rPr>
                <w:sz w:val="16"/>
                <w:szCs w:val="16"/>
              </w:rPr>
              <w:t>789.862.686</w:t>
            </w:r>
          </w:p>
        </w:tc>
      </w:tr>
      <w:tr w:rsidR="00853FC2" w:rsidRPr="00471732" w14:paraId="596A5D0E" w14:textId="77777777" w:rsidTr="00853FC2">
        <w:trPr>
          <w:trHeight w:val="290"/>
        </w:trPr>
        <w:tc>
          <w:tcPr>
            <w:tcW w:w="4092" w:type="dxa"/>
            <w:tcBorders>
              <w:top w:val="nil"/>
              <w:left w:val="double" w:sz="6" w:space="0" w:color="auto"/>
              <w:bottom w:val="double" w:sz="6" w:space="0" w:color="auto"/>
              <w:right w:val="single" w:sz="4" w:space="0" w:color="auto"/>
            </w:tcBorders>
            <w:noWrap/>
            <w:vAlign w:val="bottom"/>
            <w:hideMark/>
          </w:tcPr>
          <w:p w14:paraId="275D4014" w14:textId="26DF1BAD" w:rsidR="00853FC2" w:rsidRPr="00593452" w:rsidRDefault="00853FC2" w:rsidP="00853FC2">
            <w:pPr>
              <w:spacing w:after="0" w:line="240" w:lineRule="auto"/>
              <w:rPr>
                <w:b/>
                <w:bCs/>
                <w:color w:val="auto"/>
                <w:sz w:val="16"/>
                <w:szCs w:val="16"/>
                <w:lang w:val="es-ES"/>
              </w:rPr>
            </w:pPr>
            <w:proofErr w:type="gramStart"/>
            <w:r>
              <w:rPr>
                <w:b/>
                <w:bCs/>
                <w:color w:val="auto"/>
                <w:sz w:val="16"/>
                <w:szCs w:val="16"/>
                <w:lang w:val="es-ES"/>
              </w:rPr>
              <w:t>Total</w:t>
            </w:r>
            <w:proofErr w:type="gramEnd"/>
            <w:r>
              <w:rPr>
                <w:b/>
                <w:bCs/>
                <w:color w:val="auto"/>
                <w:sz w:val="16"/>
                <w:szCs w:val="16"/>
                <w:lang w:val="es-ES"/>
              </w:rPr>
              <w:t xml:space="preserve"> deudas al </w:t>
            </w:r>
            <w:r w:rsidR="005A2755">
              <w:rPr>
                <w:b/>
                <w:bCs/>
                <w:color w:val="auto"/>
                <w:sz w:val="16"/>
                <w:szCs w:val="16"/>
                <w:lang w:val="es-ES"/>
              </w:rPr>
              <w:t>30/09/24</w:t>
            </w:r>
          </w:p>
        </w:tc>
        <w:tc>
          <w:tcPr>
            <w:tcW w:w="1106" w:type="dxa"/>
            <w:tcBorders>
              <w:top w:val="nil"/>
              <w:left w:val="nil"/>
              <w:bottom w:val="double" w:sz="6" w:space="0" w:color="auto"/>
              <w:right w:val="single" w:sz="4" w:space="0" w:color="auto"/>
            </w:tcBorders>
            <w:noWrap/>
            <w:vAlign w:val="center"/>
            <w:hideMark/>
          </w:tcPr>
          <w:p w14:paraId="3F7011E9" w14:textId="152AAA63" w:rsidR="00853FC2" w:rsidRPr="00853FC2" w:rsidRDefault="00E44395" w:rsidP="00853FC2">
            <w:pPr>
              <w:spacing w:after="0" w:line="240" w:lineRule="auto"/>
              <w:jc w:val="right"/>
              <w:rPr>
                <w:color w:val="auto"/>
                <w:sz w:val="16"/>
                <w:szCs w:val="16"/>
                <w:lang w:val="es-ES"/>
              </w:rPr>
            </w:pPr>
            <w:r w:rsidRPr="00E44395">
              <w:rPr>
                <w:sz w:val="16"/>
                <w:szCs w:val="16"/>
              </w:rPr>
              <w:t>3.431.772</w:t>
            </w:r>
          </w:p>
        </w:tc>
        <w:tc>
          <w:tcPr>
            <w:tcW w:w="1151" w:type="dxa"/>
            <w:tcBorders>
              <w:top w:val="nil"/>
              <w:left w:val="nil"/>
              <w:bottom w:val="double" w:sz="6" w:space="0" w:color="auto"/>
              <w:right w:val="single" w:sz="4" w:space="0" w:color="auto"/>
            </w:tcBorders>
            <w:noWrap/>
            <w:vAlign w:val="center"/>
            <w:hideMark/>
          </w:tcPr>
          <w:p w14:paraId="496BFEE5" w14:textId="31B16AB9" w:rsidR="00853FC2" w:rsidRPr="00853FC2" w:rsidRDefault="00E44395" w:rsidP="00853FC2">
            <w:pPr>
              <w:spacing w:after="0" w:line="240" w:lineRule="auto"/>
              <w:jc w:val="right"/>
              <w:rPr>
                <w:color w:val="auto"/>
                <w:sz w:val="16"/>
                <w:szCs w:val="16"/>
                <w:lang w:val="es-ES"/>
              </w:rPr>
            </w:pPr>
            <w:r w:rsidRPr="00E44395">
              <w:rPr>
                <w:sz w:val="16"/>
                <w:szCs w:val="16"/>
              </w:rPr>
              <w:t>65.310.505</w:t>
            </w:r>
          </w:p>
        </w:tc>
        <w:tc>
          <w:tcPr>
            <w:tcW w:w="1151" w:type="dxa"/>
            <w:tcBorders>
              <w:top w:val="nil"/>
              <w:left w:val="nil"/>
              <w:bottom w:val="double" w:sz="6" w:space="0" w:color="auto"/>
              <w:right w:val="single" w:sz="4" w:space="0" w:color="auto"/>
            </w:tcBorders>
            <w:noWrap/>
            <w:vAlign w:val="center"/>
            <w:hideMark/>
          </w:tcPr>
          <w:p w14:paraId="4F1E7C92" w14:textId="2D1DE996" w:rsidR="00853FC2" w:rsidRPr="00853FC2" w:rsidRDefault="00E44395" w:rsidP="00853FC2">
            <w:pPr>
              <w:spacing w:after="0" w:line="240" w:lineRule="auto"/>
              <w:jc w:val="right"/>
              <w:rPr>
                <w:color w:val="auto"/>
                <w:sz w:val="16"/>
                <w:szCs w:val="16"/>
                <w:lang w:val="es-ES"/>
              </w:rPr>
            </w:pPr>
            <w:r w:rsidRPr="00E44395">
              <w:rPr>
                <w:sz w:val="16"/>
                <w:szCs w:val="16"/>
              </w:rPr>
              <w:t>65.310.505</w:t>
            </w:r>
          </w:p>
        </w:tc>
        <w:tc>
          <w:tcPr>
            <w:tcW w:w="1155" w:type="dxa"/>
            <w:tcBorders>
              <w:top w:val="nil"/>
              <w:left w:val="nil"/>
              <w:bottom w:val="double" w:sz="6" w:space="0" w:color="auto"/>
              <w:right w:val="single" w:sz="4" w:space="0" w:color="auto"/>
            </w:tcBorders>
            <w:noWrap/>
            <w:vAlign w:val="center"/>
            <w:hideMark/>
          </w:tcPr>
          <w:p w14:paraId="5F9DBDA9" w14:textId="53A37C64" w:rsidR="00853FC2" w:rsidRPr="00853FC2" w:rsidRDefault="00E44395" w:rsidP="00853FC2">
            <w:pPr>
              <w:spacing w:after="0" w:line="240" w:lineRule="auto"/>
              <w:jc w:val="right"/>
              <w:rPr>
                <w:color w:val="auto"/>
                <w:sz w:val="16"/>
                <w:szCs w:val="16"/>
                <w:lang w:val="es-ES"/>
              </w:rPr>
            </w:pPr>
            <w:r w:rsidRPr="00E44395">
              <w:rPr>
                <w:sz w:val="16"/>
                <w:szCs w:val="16"/>
              </w:rPr>
              <w:t>65.310.505</w:t>
            </w:r>
          </w:p>
        </w:tc>
        <w:tc>
          <w:tcPr>
            <w:tcW w:w="1268" w:type="dxa"/>
            <w:tcBorders>
              <w:top w:val="nil"/>
              <w:left w:val="nil"/>
              <w:bottom w:val="double" w:sz="6" w:space="0" w:color="auto"/>
              <w:right w:val="single" w:sz="4" w:space="0" w:color="auto"/>
            </w:tcBorders>
            <w:noWrap/>
            <w:vAlign w:val="center"/>
            <w:hideMark/>
          </w:tcPr>
          <w:p w14:paraId="4181E751" w14:textId="3C6D62CD" w:rsidR="00853FC2" w:rsidRPr="00853FC2" w:rsidRDefault="00E44395" w:rsidP="00853FC2">
            <w:pPr>
              <w:spacing w:after="0" w:line="240" w:lineRule="auto"/>
              <w:jc w:val="right"/>
              <w:rPr>
                <w:color w:val="auto"/>
                <w:sz w:val="16"/>
                <w:szCs w:val="16"/>
                <w:lang w:val="es-ES"/>
              </w:rPr>
            </w:pPr>
            <w:r w:rsidRPr="00E44395">
              <w:rPr>
                <w:sz w:val="16"/>
                <w:szCs w:val="16"/>
              </w:rPr>
              <w:t>276.835.46</w:t>
            </w:r>
            <w:r w:rsidR="00FA4A39">
              <w:rPr>
                <w:sz w:val="16"/>
                <w:szCs w:val="16"/>
              </w:rPr>
              <w:t>8</w:t>
            </w:r>
          </w:p>
        </w:tc>
        <w:tc>
          <w:tcPr>
            <w:tcW w:w="1268" w:type="dxa"/>
            <w:tcBorders>
              <w:top w:val="nil"/>
              <w:left w:val="nil"/>
              <w:bottom w:val="double" w:sz="6" w:space="0" w:color="auto"/>
              <w:right w:val="double" w:sz="6" w:space="0" w:color="auto"/>
            </w:tcBorders>
            <w:noWrap/>
            <w:vAlign w:val="center"/>
            <w:hideMark/>
          </w:tcPr>
          <w:p w14:paraId="2F93EFFC" w14:textId="5B89ED4B" w:rsidR="00853FC2" w:rsidRPr="00853FC2" w:rsidRDefault="00E44395" w:rsidP="00853FC2">
            <w:pPr>
              <w:spacing w:after="0" w:line="240" w:lineRule="auto"/>
              <w:jc w:val="right"/>
              <w:rPr>
                <w:color w:val="auto"/>
                <w:sz w:val="16"/>
                <w:szCs w:val="16"/>
                <w:lang w:val="es-ES"/>
              </w:rPr>
            </w:pPr>
            <w:r w:rsidRPr="00E44395">
              <w:rPr>
                <w:sz w:val="16"/>
                <w:szCs w:val="16"/>
              </w:rPr>
              <w:t>476.198.755</w:t>
            </w:r>
          </w:p>
        </w:tc>
      </w:tr>
    </w:tbl>
    <w:p w14:paraId="6080B900" w14:textId="77777777" w:rsidR="004B3C44" w:rsidRDefault="004B3C44" w:rsidP="009979AA">
      <w:pPr>
        <w:pStyle w:val="BodySingle"/>
        <w:tabs>
          <w:tab w:val="left" w:pos="1139"/>
        </w:tabs>
        <w:jc w:val="center"/>
        <w:rPr>
          <w:b/>
          <w:sz w:val="24"/>
          <w:szCs w:val="24"/>
          <w:lang w:val="es-AR"/>
        </w:rPr>
      </w:pPr>
    </w:p>
    <w:p w14:paraId="454629D0" w14:textId="77777777" w:rsidR="004B3C44" w:rsidRDefault="004B3C44" w:rsidP="009979AA">
      <w:pPr>
        <w:pStyle w:val="BodySingle"/>
        <w:tabs>
          <w:tab w:val="left" w:pos="1139"/>
        </w:tabs>
        <w:jc w:val="center"/>
        <w:rPr>
          <w:b/>
          <w:sz w:val="24"/>
          <w:szCs w:val="24"/>
          <w:lang w:val="es-AR"/>
        </w:rPr>
      </w:pPr>
    </w:p>
    <w:p w14:paraId="2FBEF139" w14:textId="77777777" w:rsidR="00412F95" w:rsidRDefault="00DD0F44" w:rsidP="00C313D8">
      <w:pPr>
        <w:pStyle w:val="BodySingle"/>
        <w:tabs>
          <w:tab w:val="left" w:pos="567"/>
        </w:tabs>
        <w:ind w:left="-851"/>
        <w:jc w:val="center"/>
        <w:rPr>
          <w:b/>
          <w:sz w:val="24"/>
          <w:szCs w:val="24"/>
          <w:lang w:val="es-AR"/>
        </w:rPr>
      </w:pPr>
      <w:r>
        <w:rPr>
          <w:b/>
          <w:sz w:val="24"/>
          <w:szCs w:val="24"/>
          <w:lang w:val="es-AR"/>
        </w:rPr>
        <w:t xml:space="preserve">          </w:t>
      </w:r>
      <w:bookmarkStart w:id="36" w:name="_MON_1523714144"/>
      <w:bookmarkEnd w:id="36"/>
    </w:p>
    <w:p w14:paraId="4B38D752" w14:textId="77777777" w:rsidR="002376F1" w:rsidRDefault="002376F1" w:rsidP="00C313D8">
      <w:pPr>
        <w:pStyle w:val="BodySingle"/>
        <w:tabs>
          <w:tab w:val="left" w:pos="567"/>
        </w:tabs>
        <w:ind w:left="-851"/>
        <w:jc w:val="center"/>
        <w:rPr>
          <w:b/>
          <w:sz w:val="24"/>
          <w:szCs w:val="24"/>
          <w:lang w:val="es-AR"/>
        </w:rPr>
      </w:pPr>
    </w:p>
    <w:p w14:paraId="5EA946CB" w14:textId="77777777" w:rsidR="009979AA" w:rsidRDefault="009979AA" w:rsidP="009979AA">
      <w:pPr>
        <w:pStyle w:val="BodySingle"/>
        <w:tabs>
          <w:tab w:val="left" w:pos="1139"/>
        </w:tabs>
        <w:ind w:left="-284"/>
        <w:rPr>
          <w:bCs/>
          <w:sz w:val="16"/>
          <w:lang w:val="es-AR"/>
        </w:rPr>
      </w:pPr>
      <w:r>
        <w:rPr>
          <w:bCs/>
          <w:sz w:val="16"/>
          <w:lang w:val="es-AR"/>
        </w:rPr>
        <w:t>(1) Este rubro incluye préstamos a sociedades vinculadas y relacionadas (Art. 33 L.S.C.) que devengan un interés de entre 10 y 12 % anual.</w:t>
      </w:r>
    </w:p>
    <w:p w14:paraId="1F0DCA11" w14:textId="77777777" w:rsidR="009979AA" w:rsidRDefault="009979AA" w:rsidP="009979AA">
      <w:pPr>
        <w:pStyle w:val="BodySingle"/>
        <w:tabs>
          <w:tab w:val="left" w:pos="1139"/>
        </w:tabs>
        <w:ind w:left="-284"/>
        <w:rPr>
          <w:sz w:val="16"/>
          <w:szCs w:val="16"/>
          <w:lang w:val="es-AR"/>
        </w:rPr>
      </w:pPr>
      <w:r>
        <w:rPr>
          <w:sz w:val="16"/>
          <w:szCs w:val="16"/>
          <w:lang w:val="es-AR"/>
        </w:rPr>
        <w:t>(2) No devengan intereses.</w:t>
      </w:r>
    </w:p>
    <w:bookmarkEnd w:id="34"/>
    <w:p w14:paraId="6F0DAC5D" w14:textId="77777777" w:rsidR="009979AA" w:rsidRDefault="009979AA" w:rsidP="009979AA">
      <w:pPr>
        <w:pStyle w:val="BodySingle"/>
        <w:tabs>
          <w:tab w:val="left" w:pos="1139"/>
        </w:tabs>
        <w:rPr>
          <w:rFonts w:ascii="Times New Roman" w:hAnsi="Times New Roman"/>
          <w:sz w:val="20"/>
          <w:szCs w:val="20"/>
          <w:lang w:val="es-AR"/>
        </w:rPr>
      </w:pPr>
    </w:p>
    <w:sectPr w:rsidR="009979AA" w:rsidSect="00804C6A">
      <w:headerReference w:type="even" r:id="rId22"/>
      <w:headerReference w:type="default" r:id="rId23"/>
      <w:footerReference w:type="default" r:id="rId24"/>
      <w:headerReference w:type="first" r:id="rId25"/>
      <w:pgSz w:w="12240" w:h="15840" w:code="1"/>
      <w:pgMar w:top="456" w:right="1133" w:bottom="1418" w:left="1361" w:header="510" w:footer="170" w:gutter="3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B734A" w14:textId="77777777" w:rsidR="00BC1B9F" w:rsidRDefault="00BC1B9F">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14:paraId="408C70E0" w14:textId="77777777" w:rsidR="00BC1B9F" w:rsidRDefault="00BC1B9F">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wC_Logo">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E4B4" w14:textId="77777777" w:rsidR="00475FB0" w:rsidRDefault="00475FB0">
    <w:pPr>
      <w:pStyle w:val="Piedepgina"/>
      <w:framePr w:wrap="auto" w:vAnchor="text" w:hAnchor="margin" w:xAlign="center" w:y="1"/>
      <w:rPr>
        <w:rStyle w:val="Nmerodepgina"/>
      </w:rPr>
    </w:pPr>
  </w:p>
  <w:p w14:paraId="4485C1C2" w14:textId="77777777" w:rsidR="00475FB0" w:rsidRDefault="00475FB0">
    <w:pPr>
      <w:pStyle w:val="Piedepgina"/>
      <w:rPr>
        <w:rFonts w:ascii="Times New Roman" w:hAnsi="Times New Roman" w:cs="Times New Roman"/>
        <w:sz w:val="16"/>
        <w:szCs w:val="16"/>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 w:type="dxa"/>
      <w:tblLayout w:type="fixed"/>
      <w:tblCellMar>
        <w:left w:w="0" w:type="dxa"/>
        <w:right w:w="0" w:type="dxa"/>
      </w:tblCellMar>
      <w:tblLook w:val="0000" w:firstRow="0" w:lastRow="0" w:firstColumn="0" w:lastColumn="0" w:noHBand="0" w:noVBand="0"/>
    </w:tblPr>
    <w:tblGrid>
      <w:gridCol w:w="10080"/>
    </w:tblGrid>
    <w:tr w:rsidR="00475FB0" w:rsidRPr="00352746" w14:paraId="7B524C4B" w14:textId="77777777" w:rsidTr="00F62940">
      <w:trPr>
        <w:trHeight w:val="240"/>
      </w:trPr>
      <w:tc>
        <w:tcPr>
          <w:tcW w:w="10080" w:type="dxa"/>
          <w:tcBorders>
            <w:top w:val="nil"/>
            <w:left w:val="nil"/>
            <w:bottom w:val="nil"/>
            <w:right w:val="nil"/>
          </w:tcBorders>
        </w:tcPr>
        <w:p w14:paraId="02D12D2A" w14:textId="77777777" w:rsidR="00475FB0" w:rsidRDefault="00475FB0" w:rsidP="00F62940">
          <w:pPr>
            <w:pStyle w:val="BodySingle"/>
            <w:rPr>
              <w:sz w:val="16"/>
              <w:szCs w:val="16"/>
              <w:lang w:val="es-AR"/>
            </w:rPr>
          </w:pPr>
          <w:r>
            <w:rPr>
              <w:sz w:val="16"/>
              <w:szCs w:val="16"/>
              <w:lang w:val="es-AR"/>
            </w:rPr>
            <w:t xml:space="preserve">           Véase nuestro</w:t>
          </w:r>
          <w:r w:rsidRPr="007E19C1">
            <w:rPr>
              <w:sz w:val="16"/>
              <w:szCs w:val="16"/>
              <w:lang w:val="es-AR"/>
            </w:rPr>
            <w:t xml:space="preserve"> informe de fecha</w:t>
          </w:r>
        </w:p>
        <w:p w14:paraId="2DBE5F14" w14:textId="53208BE4" w:rsidR="00475FB0" w:rsidRPr="007E19C1" w:rsidRDefault="003C40B4" w:rsidP="00C56B1C">
          <w:pPr>
            <w:pStyle w:val="BodySingle"/>
            <w:rPr>
              <w:sz w:val="16"/>
              <w:szCs w:val="16"/>
              <w:lang w:val="es-AR"/>
            </w:rPr>
          </w:pPr>
          <w:r>
            <w:rPr>
              <w:sz w:val="16"/>
              <w:szCs w:val="16"/>
              <w:lang w:val="es-AR"/>
            </w:rPr>
            <w:t xml:space="preserve">             </w:t>
          </w:r>
          <w:r w:rsidR="003C5EF4">
            <w:rPr>
              <w:sz w:val="16"/>
              <w:szCs w:val="16"/>
              <w:lang w:val="es-AR"/>
            </w:rPr>
            <w:t>0</w:t>
          </w:r>
          <w:r w:rsidR="008B76F6">
            <w:rPr>
              <w:sz w:val="16"/>
              <w:szCs w:val="16"/>
              <w:lang w:val="es-AR"/>
            </w:rPr>
            <w:t>5</w:t>
          </w:r>
          <w:r>
            <w:rPr>
              <w:sz w:val="16"/>
              <w:szCs w:val="16"/>
              <w:lang w:val="es-AR"/>
            </w:rPr>
            <w:t xml:space="preserve"> </w:t>
          </w:r>
          <w:r w:rsidR="00475FB0">
            <w:rPr>
              <w:sz w:val="16"/>
              <w:szCs w:val="16"/>
              <w:lang w:val="es-AR"/>
            </w:rPr>
            <w:t xml:space="preserve">de </w:t>
          </w:r>
          <w:r w:rsidR="00685DCD">
            <w:rPr>
              <w:sz w:val="16"/>
              <w:szCs w:val="16"/>
              <w:lang w:val="es-AR"/>
            </w:rPr>
            <w:t>noviembre</w:t>
          </w:r>
          <w:r w:rsidR="00FE2ED2">
            <w:rPr>
              <w:sz w:val="16"/>
              <w:szCs w:val="16"/>
              <w:lang w:val="es-AR"/>
            </w:rPr>
            <w:t xml:space="preserve"> de </w:t>
          </w:r>
          <w:r w:rsidR="00475FB0">
            <w:rPr>
              <w:sz w:val="16"/>
              <w:szCs w:val="16"/>
              <w:lang w:val="es-AR"/>
            </w:rPr>
            <w:t>202</w:t>
          </w:r>
          <w:r w:rsidR="008B76F6">
            <w:rPr>
              <w:sz w:val="16"/>
              <w:szCs w:val="16"/>
              <w:lang w:val="es-AR"/>
            </w:rPr>
            <w:t>4</w:t>
          </w:r>
        </w:p>
      </w:tc>
    </w:tr>
    <w:tr w:rsidR="00475FB0" w:rsidRPr="007E19C1" w14:paraId="46CACF6E" w14:textId="77777777" w:rsidTr="00F62940">
      <w:trPr>
        <w:trHeight w:val="20"/>
      </w:trPr>
      <w:tc>
        <w:tcPr>
          <w:tcW w:w="10080" w:type="dxa"/>
          <w:tcBorders>
            <w:left w:val="nil"/>
            <w:right w:val="nil"/>
          </w:tcBorders>
        </w:tcPr>
        <w:p w14:paraId="1F45DBC6" w14:textId="77777777" w:rsidR="00475FB0" w:rsidRPr="00F62940" w:rsidRDefault="00475FB0">
          <w:pPr>
            <w:pStyle w:val="BodySingle"/>
            <w:rPr>
              <w:rFonts w:ascii="Times New Roman" w:hAnsi="Times New Roman" w:cs="Times New Roman"/>
              <w:sz w:val="18"/>
              <w:szCs w:val="18"/>
              <w:lang w:val="es-AR"/>
            </w:rPr>
          </w:pPr>
          <w:r>
            <w:rPr>
              <w:rFonts w:ascii="Times New Roman" w:hAnsi="Times New Roman" w:cs="Times New Roman"/>
              <w:sz w:val="18"/>
              <w:szCs w:val="18"/>
              <w:lang w:val="es-AR"/>
            </w:rPr>
            <w:t xml:space="preserve">    </w:t>
          </w:r>
          <w:r w:rsidRPr="00F62940">
            <w:rPr>
              <w:rFonts w:ascii="Times New Roman" w:hAnsi="Times New Roman" w:cs="Times New Roman"/>
              <w:sz w:val="18"/>
              <w:szCs w:val="18"/>
              <w:lang w:val="es-AR"/>
            </w:rPr>
            <w:t>MENCARINI &amp; TARSITANO S.R.L.</w:t>
          </w:r>
        </w:p>
        <w:p w14:paraId="560CFE97" w14:textId="77777777" w:rsidR="00475FB0" w:rsidRPr="00F62940" w:rsidRDefault="00475FB0" w:rsidP="00F62940">
          <w:pPr>
            <w:pStyle w:val="BodySingle"/>
            <w:rPr>
              <w:rFonts w:ascii="Times New Roman" w:hAnsi="Times New Roman" w:cs="Times New Roman"/>
              <w:sz w:val="18"/>
              <w:szCs w:val="18"/>
              <w:lang w:val="es-AR"/>
            </w:rPr>
          </w:pPr>
        </w:p>
        <w:p w14:paraId="4B8FC185" w14:textId="77777777" w:rsidR="00475FB0" w:rsidRPr="00F62940" w:rsidRDefault="00475FB0" w:rsidP="00F62940">
          <w:pPr>
            <w:pStyle w:val="BodySingle"/>
            <w:rPr>
              <w:rFonts w:ascii="Times New Roman" w:hAnsi="Times New Roman" w:cs="Times New Roman"/>
              <w:sz w:val="18"/>
              <w:szCs w:val="18"/>
              <w:lang w:val="es-AR"/>
            </w:rPr>
          </w:pPr>
        </w:p>
        <w:p w14:paraId="64FFDCE9" w14:textId="77777777" w:rsidR="00475FB0" w:rsidRPr="00F62940" w:rsidRDefault="00475FB0" w:rsidP="00F62940">
          <w:pPr>
            <w:pStyle w:val="BodySingle"/>
            <w:rPr>
              <w:rFonts w:ascii="Times New Roman" w:hAnsi="Times New Roman" w:cs="Times New Roman"/>
              <w:sz w:val="18"/>
              <w:szCs w:val="18"/>
              <w:lang w:val="en-US"/>
            </w:rPr>
          </w:pPr>
          <w:r w:rsidRPr="00F62940">
            <w:rPr>
              <w:rFonts w:ascii="Times New Roman" w:hAnsi="Times New Roman" w:cs="Times New Roman"/>
              <w:sz w:val="18"/>
              <w:szCs w:val="18"/>
              <w:lang w:val="es-AR"/>
            </w:rPr>
            <w:t xml:space="preserve">                           </w:t>
          </w:r>
          <w:r>
            <w:rPr>
              <w:rFonts w:ascii="Times New Roman" w:hAnsi="Times New Roman" w:cs="Times New Roman"/>
              <w:sz w:val="18"/>
              <w:szCs w:val="18"/>
              <w:lang w:val="en-US"/>
            </w:rPr>
            <w:t>S</w:t>
          </w:r>
          <w:r w:rsidRPr="00F62940">
            <w:rPr>
              <w:rFonts w:ascii="Times New Roman" w:hAnsi="Times New Roman" w:cs="Times New Roman"/>
              <w:sz w:val="18"/>
              <w:szCs w:val="18"/>
              <w:lang w:val="en-US"/>
            </w:rPr>
            <w:t>ocio</w:t>
          </w:r>
        </w:p>
      </w:tc>
    </w:tr>
    <w:tr w:rsidR="00475FB0" w:rsidRPr="007E19C1" w14:paraId="17D17B12" w14:textId="77777777" w:rsidTr="00F62940">
      <w:trPr>
        <w:cantSplit/>
        <w:trHeight w:hRule="exact" w:val="240"/>
      </w:trPr>
      <w:tc>
        <w:tcPr>
          <w:tcW w:w="10080" w:type="dxa"/>
          <w:tcBorders>
            <w:left w:val="nil"/>
            <w:right w:val="nil"/>
          </w:tcBorders>
        </w:tcPr>
        <w:p w14:paraId="6D84814E" w14:textId="77777777" w:rsidR="00475FB0" w:rsidRPr="00F62940" w:rsidRDefault="00475FB0" w:rsidP="00F62940">
          <w:pPr>
            <w:spacing w:line="200" w:lineRule="atLeast"/>
            <w:rPr>
              <w:rFonts w:ascii="Times New Roman" w:hAnsi="Times New Roman" w:cs="Times New Roman"/>
              <w:sz w:val="18"/>
              <w:szCs w:val="18"/>
            </w:rPr>
          </w:pPr>
          <w:r>
            <w:rPr>
              <w:rFonts w:ascii="Times New Roman" w:hAnsi="Times New Roman" w:cs="Times New Roman"/>
              <w:sz w:val="18"/>
              <w:szCs w:val="18"/>
            </w:rPr>
            <w:t xml:space="preserve">           </w:t>
          </w:r>
          <w:r w:rsidRPr="00F62940">
            <w:rPr>
              <w:rFonts w:ascii="Times New Roman" w:hAnsi="Times New Roman" w:cs="Times New Roman"/>
              <w:sz w:val="18"/>
              <w:szCs w:val="18"/>
            </w:rPr>
            <w:t>C.P.C.E.C.A.B.A. Tº1 Fº67</w:t>
          </w:r>
        </w:p>
        <w:p w14:paraId="0F617F15" w14:textId="77777777" w:rsidR="00475FB0" w:rsidRPr="00F62940" w:rsidRDefault="00475FB0">
          <w:pPr>
            <w:spacing w:line="200" w:lineRule="atLeast"/>
            <w:jc w:val="center"/>
            <w:rPr>
              <w:rFonts w:ascii="Times New Roman" w:hAnsi="Times New Roman" w:cs="Times New Roman"/>
              <w:sz w:val="18"/>
              <w:szCs w:val="18"/>
            </w:rPr>
          </w:pPr>
        </w:p>
        <w:p w14:paraId="2A54F1EB" w14:textId="77777777" w:rsidR="00475FB0" w:rsidRPr="00F62940" w:rsidRDefault="00475FB0">
          <w:pPr>
            <w:spacing w:line="200" w:lineRule="atLeast"/>
            <w:jc w:val="center"/>
            <w:rPr>
              <w:rFonts w:ascii="Times New Roman" w:hAnsi="Times New Roman" w:cs="Times New Roman"/>
              <w:sz w:val="18"/>
              <w:szCs w:val="18"/>
            </w:rPr>
          </w:pPr>
        </w:p>
      </w:tc>
    </w:tr>
    <w:tr w:rsidR="00475FB0" w:rsidRPr="00F6238C" w14:paraId="2EBF7BC0" w14:textId="77777777" w:rsidTr="00F62940">
      <w:trPr>
        <w:cantSplit/>
        <w:trHeight w:hRule="exact" w:val="190"/>
      </w:trPr>
      <w:tc>
        <w:tcPr>
          <w:tcW w:w="10080" w:type="dxa"/>
          <w:tcBorders>
            <w:left w:val="nil"/>
            <w:right w:val="nil"/>
          </w:tcBorders>
        </w:tcPr>
        <w:p w14:paraId="5A6B2BF1" w14:textId="77777777" w:rsidR="00475FB0" w:rsidRPr="00F62940" w:rsidRDefault="00475FB0" w:rsidP="00F6238C">
          <w:pPr>
            <w:spacing w:line="200" w:lineRule="atLeast"/>
            <w:rPr>
              <w:rFonts w:ascii="Times New Roman" w:hAnsi="Times New Roman" w:cs="Times New Roman"/>
              <w:sz w:val="18"/>
              <w:szCs w:val="18"/>
              <w:lang w:val="es-AR"/>
            </w:rPr>
          </w:pPr>
          <w:r w:rsidRPr="00F62940">
            <w:rPr>
              <w:rFonts w:ascii="Times New Roman" w:hAnsi="Times New Roman" w:cs="Times New Roman"/>
              <w:sz w:val="18"/>
              <w:szCs w:val="18"/>
            </w:rPr>
            <w:t xml:space="preserve">                 </w:t>
          </w:r>
          <w:r w:rsidRPr="00F62940">
            <w:rPr>
              <w:rFonts w:ascii="Times New Roman" w:hAnsi="Times New Roman" w:cs="Times New Roman"/>
              <w:sz w:val="18"/>
              <w:szCs w:val="18"/>
              <w:lang w:val="es-AR"/>
            </w:rPr>
            <w:t>Carlos F. Tarsitano</w:t>
          </w:r>
        </w:p>
        <w:p w14:paraId="5C81A48D"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7492938E"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3633A2BA"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75F68206" w14:textId="77777777" w:rsidR="00475FB0" w:rsidRPr="00F62940" w:rsidRDefault="00475FB0" w:rsidP="00F6238C">
          <w:pPr>
            <w:spacing w:line="200" w:lineRule="atLeast"/>
            <w:jc w:val="center"/>
            <w:rPr>
              <w:rFonts w:ascii="Times New Roman" w:hAnsi="Times New Roman" w:cs="Times New Roman"/>
              <w:sz w:val="18"/>
              <w:szCs w:val="18"/>
              <w:lang w:val="es-AR"/>
            </w:rPr>
          </w:pPr>
          <w:r w:rsidRPr="00F62940">
            <w:rPr>
              <w:rFonts w:ascii="Times New Roman" w:hAnsi="Times New Roman" w:cs="Times New Roman"/>
              <w:sz w:val="18"/>
              <w:szCs w:val="18"/>
              <w:lang w:val="es-AR"/>
            </w:rPr>
            <w:t>C</w:t>
          </w:r>
        </w:p>
        <w:p w14:paraId="0CE712D3" w14:textId="77777777" w:rsidR="00475FB0" w:rsidRPr="00F62940" w:rsidRDefault="00475FB0" w:rsidP="00F6238C">
          <w:pPr>
            <w:spacing w:line="200" w:lineRule="atLeast"/>
            <w:rPr>
              <w:rFonts w:ascii="Times New Roman" w:hAnsi="Times New Roman" w:cs="Times New Roman"/>
              <w:sz w:val="18"/>
              <w:szCs w:val="18"/>
              <w:lang w:val="es-AR"/>
            </w:rPr>
          </w:pPr>
          <w:r>
            <w:rPr>
              <w:rFonts w:ascii="Times New Roman" w:hAnsi="Times New Roman" w:cs="Times New Roman"/>
              <w:sz w:val="18"/>
              <w:szCs w:val="18"/>
              <w:lang w:val="es-AR"/>
            </w:rPr>
            <w:t xml:space="preserve"> </w:t>
          </w:r>
          <w:proofErr w:type="spellStart"/>
          <w:r w:rsidRPr="00F62940">
            <w:rPr>
              <w:rFonts w:ascii="Times New Roman" w:hAnsi="Times New Roman" w:cs="Times New Roman"/>
              <w:sz w:val="18"/>
              <w:szCs w:val="18"/>
              <w:lang w:val="es-AR"/>
            </w:rPr>
            <w:t>cc</w:t>
          </w:r>
          <w:proofErr w:type="spellEnd"/>
        </w:p>
        <w:p w14:paraId="17C9D8D6" w14:textId="77777777" w:rsidR="00475FB0" w:rsidRPr="00F62940" w:rsidRDefault="00475FB0">
          <w:pPr>
            <w:spacing w:line="200" w:lineRule="atLeast"/>
            <w:jc w:val="center"/>
            <w:rPr>
              <w:rFonts w:ascii="Times New Roman" w:hAnsi="Times New Roman" w:cs="Times New Roman"/>
              <w:sz w:val="18"/>
              <w:szCs w:val="18"/>
              <w:lang w:val="es-AR"/>
            </w:rPr>
          </w:pPr>
        </w:p>
        <w:p w14:paraId="3590355A" w14:textId="77777777" w:rsidR="00475FB0" w:rsidRPr="00F62940" w:rsidRDefault="00475FB0">
          <w:pPr>
            <w:spacing w:line="200" w:lineRule="atLeast"/>
            <w:jc w:val="center"/>
            <w:rPr>
              <w:rFonts w:ascii="Times New Roman" w:hAnsi="Times New Roman" w:cs="Times New Roman"/>
              <w:sz w:val="18"/>
              <w:szCs w:val="18"/>
              <w:lang w:val="es-AR"/>
            </w:rPr>
          </w:pPr>
        </w:p>
        <w:p w14:paraId="785B8C97" w14:textId="77777777" w:rsidR="00475FB0" w:rsidRPr="00F62940" w:rsidRDefault="00475FB0">
          <w:pPr>
            <w:spacing w:line="200" w:lineRule="atLeast"/>
            <w:jc w:val="center"/>
            <w:rPr>
              <w:rFonts w:ascii="Times New Roman" w:hAnsi="Times New Roman" w:cs="Times New Roman"/>
              <w:sz w:val="18"/>
              <w:szCs w:val="18"/>
              <w:lang w:val="es-AR"/>
            </w:rPr>
          </w:pPr>
        </w:p>
        <w:p w14:paraId="6B2D8752" w14:textId="77777777" w:rsidR="00475FB0" w:rsidRPr="00F62940" w:rsidRDefault="00475FB0">
          <w:pPr>
            <w:spacing w:line="200" w:lineRule="atLeast"/>
            <w:jc w:val="center"/>
            <w:rPr>
              <w:rFonts w:ascii="Times New Roman" w:hAnsi="Times New Roman" w:cs="Times New Roman"/>
              <w:sz w:val="18"/>
              <w:szCs w:val="18"/>
              <w:lang w:val="es-AR"/>
            </w:rPr>
          </w:pPr>
          <w:r w:rsidRPr="00F62940">
            <w:rPr>
              <w:rFonts w:ascii="Times New Roman" w:hAnsi="Times New Roman" w:cs="Times New Roman"/>
              <w:sz w:val="18"/>
              <w:szCs w:val="18"/>
              <w:lang w:val="es-AR"/>
            </w:rPr>
            <w:t>C</w:t>
          </w:r>
        </w:p>
        <w:p w14:paraId="4CAD4867" w14:textId="77777777" w:rsidR="00475FB0" w:rsidRPr="00F62940" w:rsidRDefault="00475FB0">
          <w:pPr>
            <w:spacing w:line="200" w:lineRule="atLeast"/>
            <w:jc w:val="center"/>
            <w:rPr>
              <w:rFonts w:ascii="Times New Roman" w:hAnsi="Times New Roman" w:cs="Times New Roman"/>
              <w:sz w:val="18"/>
              <w:szCs w:val="18"/>
              <w:lang w:val="es-AR"/>
            </w:rPr>
          </w:pPr>
          <w:r>
            <w:rPr>
              <w:rFonts w:ascii="Times New Roman" w:hAnsi="Times New Roman" w:cs="Times New Roman"/>
              <w:sz w:val="18"/>
              <w:szCs w:val="18"/>
              <w:lang w:val="es-AR"/>
            </w:rPr>
            <w:t xml:space="preserve"> </w:t>
          </w:r>
          <w:proofErr w:type="spellStart"/>
          <w:r w:rsidRPr="00F62940">
            <w:rPr>
              <w:rFonts w:ascii="Times New Roman" w:hAnsi="Times New Roman" w:cs="Times New Roman"/>
              <w:sz w:val="18"/>
              <w:szCs w:val="18"/>
              <w:lang w:val="es-AR"/>
            </w:rPr>
            <w:t>cc</w:t>
          </w:r>
          <w:proofErr w:type="spellEnd"/>
        </w:p>
      </w:tc>
    </w:tr>
    <w:tr w:rsidR="00475FB0" w:rsidRPr="00352746" w14:paraId="79821C62" w14:textId="77777777" w:rsidTr="00F62940">
      <w:trPr>
        <w:cantSplit/>
        <w:trHeight w:hRule="exact" w:val="311"/>
      </w:trPr>
      <w:tc>
        <w:tcPr>
          <w:tcW w:w="10080" w:type="dxa"/>
          <w:tcBorders>
            <w:left w:val="nil"/>
            <w:bottom w:val="nil"/>
            <w:right w:val="nil"/>
          </w:tcBorders>
        </w:tcPr>
        <w:p w14:paraId="02FB308C" w14:textId="469EA5E7" w:rsidR="00475FB0" w:rsidRPr="004C3D8A" w:rsidRDefault="00475FB0" w:rsidP="00E04EC2">
          <w:pPr>
            <w:spacing w:line="200" w:lineRule="atLeast"/>
            <w:rPr>
              <w:rFonts w:ascii="Times New Roman" w:hAnsi="Times New Roman" w:cs="Times New Roman"/>
              <w:sz w:val="18"/>
              <w:szCs w:val="18"/>
              <w:lang w:val="es-ES"/>
            </w:rPr>
          </w:pPr>
          <w:r>
            <w:rPr>
              <w:rFonts w:ascii="Times New Roman" w:hAnsi="Times New Roman" w:cs="Times New Roman"/>
              <w:sz w:val="18"/>
              <w:szCs w:val="18"/>
              <w:lang w:val="es-AR"/>
            </w:rPr>
            <w:t xml:space="preserve">   </w:t>
          </w:r>
          <w:r w:rsidRPr="00F62940">
            <w:rPr>
              <w:rFonts w:ascii="Times New Roman" w:hAnsi="Times New Roman" w:cs="Times New Roman"/>
              <w:sz w:val="18"/>
              <w:szCs w:val="18"/>
              <w:lang w:val="es-AR"/>
            </w:rPr>
            <w:t xml:space="preserve">Contador Público (U.B.A.) </w:t>
          </w:r>
          <w:r w:rsidRPr="004C3D8A">
            <w:rPr>
              <w:rFonts w:ascii="Times New Roman" w:hAnsi="Times New Roman" w:cs="Times New Roman"/>
              <w:sz w:val="18"/>
              <w:szCs w:val="18"/>
              <w:lang w:val="es-ES"/>
            </w:rPr>
            <w:t xml:space="preserve">Tº50 Fº209                        Ing. Luis Alberto Gustavo Magaldi                       </w:t>
          </w:r>
          <w:r>
            <w:rPr>
              <w:rFonts w:ascii="Times New Roman" w:hAnsi="Times New Roman" w:cs="Times New Roman"/>
              <w:sz w:val="18"/>
              <w:szCs w:val="18"/>
              <w:lang w:val="es-ES"/>
            </w:rPr>
            <w:t xml:space="preserve">  </w:t>
          </w:r>
          <w:r w:rsidRPr="004C3D8A">
            <w:rPr>
              <w:rFonts w:ascii="Times New Roman" w:hAnsi="Times New Roman" w:cs="Times New Roman"/>
              <w:sz w:val="18"/>
              <w:szCs w:val="18"/>
              <w:lang w:val="es-ES"/>
            </w:rPr>
            <w:t xml:space="preserve">       </w:t>
          </w:r>
          <w:r w:rsidR="00313251">
            <w:rPr>
              <w:rFonts w:ascii="Times New Roman" w:hAnsi="Times New Roman" w:cs="Times New Roman"/>
              <w:sz w:val="18"/>
              <w:szCs w:val="18"/>
              <w:lang w:val="es-ES"/>
            </w:rPr>
            <w:t>Dr. Jorge Alberto Mencarini</w:t>
          </w:r>
          <w:r w:rsidRPr="004C3D8A">
            <w:rPr>
              <w:rFonts w:ascii="Times New Roman" w:hAnsi="Times New Roman" w:cs="Times New Roman"/>
              <w:sz w:val="18"/>
              <w:szCs w:val="18"/>
              <w:lang w:val="es-ES"/>
            </w:rPr>
            <w:t xml:space="preserve">                  </w:t>
          </w:r>
        </w:p>
      </w:tc>
    </w:tr>
    <w:tr w:rsidR="00475FB0" w:rsidRPr="00352746" w14:paraId="6A673251" w14:textId="77777777" w:rsidTr="00F62940">
      <w:trPr>
        <w:cantSplit/>
        <w:trHeight w:val="20"/>
      </w:trPr>
      <w:tc>
        <w:tcPr>
          <w:tcW w:w="10080" w:type="dxa"/>
          <w:tcBorders>
            <w:top w:val="nil"/>
            <w:left w:val="nil"/>
            <w:bottom w:val="nil"/>
            <w:right w:val="nil"/>
          </w:tcBorders>
          <w:vAlign w:val="center"/>
        </w:tcPr>
        <w:p w14:paraId="0F87DE48" w14:textId="77777777" w:rsidR="00475FB0" w:rsidRPr="00F62940" w:rsidRDefault="00475FB0" w:rsidP="00E04EC2">
          <w:pPr>
            <w:pStyle w:val="BodySingle"/>
            <w:spacing w:line="180" w:lineRule="exact"/>
            <w:rPr>
              <w:rFonts w:ascii="Times New Roman" w:hAnsi="Times New Roman" w:cs="Times New Roman"/>
              <w:sz w:val="18"/>
              <w:szCs w:val="18"/>
              <w:lang w:val="es-AR"/>
            </w:rPr>
          </w:pPr>
          <w:r w:rsidRPr="00F62940">
            <w:rPr>
              <w:rFonts w:ascii="Times New Roman" w:hAnsi="Times New Roman" w:cs="Times New Roman"/>
              <w:sz w:val="18"/>
              <w:szCs w:val="18"/>
              <w:lang w:val="es-AR"/>
            </w:rPr>
            <w:t>C.P.C.E. Ciudad Autónoma de Buenos Aires</w:t>
          </w:r>
          <w:r>
            <w:rPr>
              <w:rFonts w:ascii="Times New Roman" w:hAnsi="Times New Roman" w:cs="Times New Roman"/>
              <w:sz w:val="18"/>
              <w:szCs w:val="18"/>
              <w:lang w:val="es-AR"/>
            </w:rPr>
            <w:t xml:space="preserve">                                     </w:t>
          </w:r>
          <w:r w:rsidRPr="00F62940">
            <w:rPr>
              <w:rFonts w:ascii="Times New Roman" w:hAnsi="Times New Roman" w:cs="Times New Roman"/>
              <w:sz w:val="18"/>
              <w:szCs w:val="18"/>
              <w:u w:val="single"/>
              <w:lang w:val="es-AR"/>
            </w:rPr>
            <w:t xml:space="preserve">Presidente </w:t>
          </w:r>
          <w:r>
            <w:rPr>
              <w:rFonts w:ascii="Times New Roman" w:hAnsi="Times New Roman" w:cs="Times New Roman"/>
              <w:sz w:val="18"/>
              <w:szCs w:val="18"/>
              <w:lang w:val="es-AR"/>
            </w:rPr>
            <w:t xml:space="preserve">                                                   </w:t>
          </w:r>
          <w:r>
            <w:rPr>
              <w:rFonts w:ascii="Times New Roman" w:hAnsi="Times New Roman" w:cs="Times New Roman"/>
              <w:sz w:val="18"/>
              <w:szCs w:val="18"/>
              <w:u w:val="single"/>
              <w:lang w:val="es-AR"/>
            </w:rPr>
            <w:t>Comisión Fis</w:t>
          </w:r>
          <w:r w:rsidRPr="00F62940">
            <w:rPr>
              <w:rFonts w:ascii="Times New Roman" w:hAnsi="Times New Roman" w:cs="Times New Roman"/>
              <w:sz w:val="18"/>
              <w:szCs w:val="18"/>
              <w:u w:val="single"/>
              <w:lang w:val="es-AR"/>
            </w:rPr>
            <w:t>calizadora</w:t>
          </w:r>
        </w:p>
      </w:tc>
    </w:tr>
  </w:tbl>
  <w:p w14:paraId="1402362E" w14:textId="77777777" w:rsidR="00475FB0" w:rsidRPr="00DA1FBF" w:rsidRDefault="00475FB0">
    <w:pPr>
      <w:jc w:val="center"/>
      <w:rPr>
        <w:rFonts w:ascii="Times New Roman" w:hAnsi="Times New Roman" w:cs="Times New Roman"/>
        <w:lang w:val="es-AR"/>
      </w:rPr>
    </w:pPr>
    <w:r>
      <w:rPr>
        <w:rFonts w:ascii="Times New Roman" w:hAnsi="Times New Roman" w:cs="Times New Roman"/>
        <w:sz w:val="18"/>
        <w:szCs w:val="18"/>
        <w:lang w:val="es-AR"/>
      </w:rPr>
      <w:t xml:space="preserve"> </w:t>
    </w:r>
    <w:r w:rsidRPr="00DA1FBF">
      <w:rPr>
        <w:rFonts w:ascii="Times New Roman" w:hAnsi="Times New Roman" w:cs="Times New Roman"/>
        <w:sz w:val="18"/>
        <w:szCs w:val="18"/>
        <w:lang w:val="es-A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0160" w:type="dxa"/>
      <w:tblInd w:w="2" w:type="dxa"/>
      <w:tblLayout w:type="fixed"/>
      <w:tblCellMar>
        <w:left w:w="0" w:type="dxa"/>
        <w:right w:w="0" w:type="dxa"/>
      </w:tblCellMar>
      <w:tblLook w:val="0000" w:firstRow="0" w:lastRow="0" w:firstColumn="0" w:lastColumn="0" w:noHBand="0" w:noVBand="0"/>
    </w:tblPr>
    <w:tblGrid>
      <w:gridCol w:w="10080"/>
      <w:gridCol w:w="10080"/>
    </w:tblGrid>
    <w:tr w:rsidR="00475FB0" w:rsidRPr="00352746" w14:paraId="2F6B916A" w14:textId="77777777" w:rsidTr="00F6238C">
      <w:trPr>
        <w:trHeight w:val="240"/>
      </w:trPr>
      <w:tc>
        <w:tcPr>
          <w:tcW w:w="10080" w:type="dxa"/>
          <w:tcBorders>
            <w:top w:val="nil"/>
            <w:left w:val="nil"/>
            <w:bottom w:val="nil"/>
            <w:right w:val="nil"/>
          </w:tcBorders>
        </w:tcPr>
        <w:p w14:paraId="3F8DD14D" w14:textId="77777777" w:rsidR="00475FB0" w:rsidRDefault="00475FB0" w:rsidP="00F6238C">
          <w:pPr>
            <w:pStyle w:val="BodySingle"/>
            <w:rPr>
              <w:sz w:val="16"/>
              <w:szCs w:val="16"/>
              <w:lang w:val="es-AR"/>
            </w:rPr>
          </w:pPr>
          <w:r>
            <w:rPr>
              <w:sz w:val="16"/>
              <w:szCs w:val="16"/>
              <w:lang w:val="es-AR"/>
            </w:rPr>
            <w:t xml:space="preserve">           Véase nuestro</w:t>
          </w:r>
          <w:r w:rsidRPr="007E19C1">
            <w:rPr>
              <w:sz w:val="16"/>
              <w:szCs w:val="16"/>
              <w:lang w:val="es-AR"/>
            </w:rPr>
            <w:t xml:space="preserve"> informe de fecha</w:t>
          </w:r>
        </w:p>
        <w:p w14:paraId="3EA33E28" w14:textId="32D3D8BA" w:rsidR="00475FB0" w:rsidRPr="007E19C1" w:rsidRDefault="003C40B4" w:rsidP="007E1E7E">
          <w:pPr>
            <w:pStyle w:val="BodySingle"/>
            <w:rPr>
              <w:sz w:val="16"/>
              <w:szCs w:val="16"/>
              <w:lang w:val="es-AR"/>
            </w:rPr>
          </w:pPr>
          <w:r>
            <w:rPr>
              <w:sz w:val="16"/>
              <w:szCs w:val="16"/>
              <w:lang w:val="es-AR"/>
            </w:rPr>
            <w:t xml:space="preserve">                </w:t>
          </w:r>
          <w:r w:rsidR="00685DCD">
            <w:rPr>
              <w:sz w:val="16"/>
              <w:szCs w:val="16"/>
              <w:lang w:val="es-AR"/>
            </w:rPr>
            <w:t>0</w:t>
          </w:r>
          <w:r w:rsidR="008B76F6">
            <w:rPr>
              <w:sz w:val="16"/>
              <w:szCs w:val="16"/>
              <w:lang w:val="es-AR"/>
            </w:rPr>
            <w:t>5</w:t>
          </w:r>
          <w:r w:rsidR="00685DCD">
            <w:rPr>
              <w:sz w:val="16"/>
              <w:szCs w:val="16"/>
              <w:lang w:val="es-AR"/>
            </w:rPr>
            <w:t xml:space="preserve"> de noviembre de 202</w:t>
          </w:r>
          <w:r w:rsidR="008B76F6">
            <w:rPr>
              <w:sz w:val="16"/>
              <w:szCs w:val="16"/>
              <w:lang w:val="es-AR"/>
            </w:rPr>
            <w:t>4</w:t>
          </w:r>
        </w:p>
      </w:tc>
      <w:tc>
        <w:tcPr>
          <w:tcW w:w="10080" w:type="dxa"/>
          <w:tcBorders>
            <w:top w:val="nil"/>
            <w:left w:val="nil"/>
            <w:bottom w:val="nil"/>
            <w:right w:val="nil"/>
          </w:tcBorders>
        </w:tcPr>
        <w:p w14:paraId="17944D70" w14:textId="77777777" w:rsidR="00475FB0" w:rsidRPr="007E19C1" w:rsidRDefault="00475FB0" w:rsidP="00F6238C">
          <w:pPr>
            <w:pStyle w:val="BodySingle"/>
            <w:rPr>
              <w:sz w:val="16"/>
              <w:szCs w:val="16"/>
              <w:lang w:val="es-AR"/>
            </w:rPr>
          </w:pPr>
        </w:p>
      </w:tc>
    </w:tr>
    <w:tr w:rsidR="00475FB0" w:rsidRPr="00F62940" w14:paraId="34E49394" w14:textId="77777777" w:rsidTr="00F6238C">
      <w:trPr>
        <w:trHeight w:val="20"/>
      </w:trPr>
      <w:tc>
        <w:tcPr>
          <w:tcW w:w="10080" w:type="dxa"/>
          <w:tcBorders>
            <w:left w:val="nil"/>
            <w:right w:val="nil"/>
          </w:tcBorders>
        </w:tcPr>
        <w:p w14:paraId="4CB64D2C" w14:textId="77777777" w:rsidR="00475FB0" w:rsidRPr="00F62940" w:rsidRDefault="00475FB0" w:rsidP="00F6238C">
          <w:pPr>
            <w:pStyle w:val="BodySingle"/>
            <w:rPr>
              <w:rFonts w:ascii="Times New Roman" w:hAnsi="Times New Roman" w:cs="Times New Roman"/>
              <w:sz w:val="18"/>
              <w:szCs w:val="18"/>
              <w:lang w:val="es-AR"/>
            </w:rPr>
          </w:pPr>
          <w:r>
            <w:rPr>
              <w:rFonts w:ascii="Times New Roman" w:hAnsi="Times New Roman" w:cs="Times New Roman"/>
              <w:sz w:val="18"/>
              <w:szCs w:val="18"/>
              <w:lang w:val="es-AR"/>
            </w:rPr>
            <w:t xml:space="preserve">    </w:t>
          </w:r>
          <w:r w:rsidRPr="00F62940">
            <w:rPr>
              <w:rFonts w:ascii="Times New Roman" w:hAnsi="Times New Roman" w:cs="Times New Roman"/>
              <w:sz w:val="18"/>
              <w:szCs w:val="18"/>
              <w:lang w:val="es-AR"/>
            </w:rPr>
            <w:t>MENCARINI &amp; TARSITANO S.R.L.</w:t>
          </w:r>
        </w:p>
        <w:p w14:paraId="08BB7DA2" w14:textId="77777777" w:rsidR="00475FB0" w:rsidRPr="00F62940" w:rsidRDefault="00475FB0" w:rsidP="00F6238C">
          <w:pPr>
            <w:pStyle w:val="BodySingle"/>
            <w:rPr>
              <w:rFonts w:ascii="Times New Roman" w:hAnsi="Times New Roman" w:cs="Times New Roman"/>
              <w:sz w:val="18"/>
              <w:szCs w:val="18"/>
              <w:lang w:val="es-AR"/>
            </w:rPr>
          </w:pPr>
        </w:p>
        <w:p w14:paraId="1BCF71DE" w14:textId="77777777" w:rsidR="00475FB0" w:rsidRPr="00F62940" w:rsidRDefault="00475FB0" w:rsidP="00F6238C">
          <w:pPr>
            <w:pStyle w:val="BodySingle"/>
            <w:rPr>
              <w:rFonts w:ascii="Times New Roman" w:hAnsi="Times New Roman" w:cs="Times New Roman"/>
              <w:sz w:val="18"/>
              <w:szCs w:val="18"/>
              <w:lang w:val="es-AR"/>
            </w:rPr>
          </w:pPr>
        </w:p>
        <w:p w14:paraId="0050061A" w14:textId="77777777" w:rsidR="00475FB0" w:rsidRPr="00F62940" w:rsidRDefault="00475FB0" w:rsidP="00F6238C">
          <w:pPr>
            <w:pStyle w:val="BodySingle"/>
            <w:rPr>
              <w:rFonts w:ascii="Times New Roman" w:hAnsi="Times New Roman" w:cs="Times New Roman"/>
              <w:sz w:val="18"/>
              <w:szCs w:val="18"/>
              <w:lang w:val="en-US"/>
            </w:rPr>
          </w:pPr>
          <w:r w:rsidRPr="00F62940">
            <w:rPr>
              <w:rFonts w:ascii="Times New Roman" w:hAnsi="Times New Roman" w:cs="Times New Roman"/>
              <w:sz w:val="18"/>
              <w:szCs w:val="18"/>
              <w:lang w:val="es-AR"/>
            </w:rPr>
            <w:t xml:space="preserve">                           </w:t>
          </w:r>
          <w:r>
            <w:rPr>
              <w:rFonts w:ascii="Times New Roman" w:hAnsi="Times New Roman" w:cs="Times New Roman"/>
              <w:sz w:val="18"/>
              <w:szCs w:val="18"/>
              <w:lang w:val="en-US"/>
            </w:rPr>
            <w:t>S</w:t>
          </w:r>
          <w:r w:rsidRPr="00F62940">
            <w:rPr>
              <w:rFonts w:ascii="Times New Roman" w:hAnsi="Times New Roman" w:cs="Times New Roman"/>
              <w:sz w:val="18"/>
              <w:szCs w:val="18"/>
              <w:lang w:val="en-US"/>
            </w:rPr>
            <w:t>ocio</w:t>
          </w:r>
        </w:p>
      </w:tc>
      <w:tc>
        <w:tcPr>
          <w:tcW w:w="10080" w:type="dxa"/>
          <w:tcBorders>
            <w:left w:val="nil"/>
            <w:right w:val="nil"/>
          </w:tcBorders>
        </w:tcPr>
        <w:p w14:paraId="1906CC9E" w14:textId="77777777" w:rsidR="00475FB0" w:rsidRPr="00F62940" w:rsidRDefault="00475FB0" w:rsidP="00F6238C">
          <w:pPr>
            <w:pStyle w:val="BodySingle"/>
            <w:rPr>
              <w:rFonts w:ascii="Times New Roman" w:hAnsi="Times New Roman" w:cs="Times New Roman"/>
              <w:sz w:val="18"/>
              <w:szCs w:val="18"/>
              <w:lang w:val="en-US"/>
            </w:rPr>
          </w:pPr>
        </w:p>
      </w:tc>
    </w:tr>
    <w:tr w:rsidR="00475FB0" w:rsidRPr="00F62940" w14:paraId="69ADA616" w14:textId="77777777" w:rsidTr="00F6238C">
      <w:trPr>
        <w:cantSplit/>
        <w:trHeight w:hRule="exact" w:val="240"/>
      </w:trPr>
      <w:tc>
        <w:tcPr>
          <w:tcW w:w="10080" w:type="dxa"/>
          <w:tcBorders>
            <w:left w:val="nil"/>
            <w:right w:val="nil"/>
          </w:tcBorders>
        </w:tcPr>
        <w:p w14:paraId="3FFE763B" w14:textId="77777777" w:rsidR="00475FB0" w:rsidRPr="00F62940" w:rsidRDefault="00475FB0" w:rsidP="00F6238C">
          <w:pPr>
            <w:spacing w:line="200" w:lineRule="atLeast"/>
            <w:rPr>
              <w:rFonts w:ascii="Times New Roman" w:hAnsi="Times New Roman" w:cs="Times New Roman"/>
              <w:sz w:val="18"/>
              <w:szCs w:val="18"/>
            </w:rPr>
          </w:pPr>
          <w:r>
            <w:rPr>
              <w:rFonts w:ascii="Times New Roman" w:hAnsi="Times New Roman" w:cs="Times New Roman"/>
              <w:sz w:val="18"/>
              <w:szCs w:val="18"/>
            </w:rPr>
            <w:t xml:space="preserve">           </w:t>
          </w:r>
          <w:r w:rsidRPr="00F62940">
            <w:rPr>
              <w:rFonts w:ascii="Times New Roman" w:hAnsi="Times New Roman" w:cs="Times New Roman"/>
              <w:sz w:val="18"/>
              <w:szCs w:val="18"/>
            </w:rPr>
            <w:t>C.P.C.E.C.A.B.A. Tº1 Fº67</w:t>
          </w:r>
        </w:p>
        <w:p w14:paraId="200A7CD8" w14:textId="77777777" w:rsidR="00475FB0" w:rsidRPr="00F62940" w:rsidRDefault="00475FB0" w:rsidP="00F6238C">
          <w:pPr>
            <w:spacing w:line="200" w:lineRule="atLeast"/>
            <w:jc w:val="center"/>
            <w:rPr>
              <w:rFonts w:ascii="Times New Roman" w:hAnsi="Times New Roman" w:cs="Times New Roman"/>
              <w:sz w:val="18"/>
              <w:szCs w:val="18"/>
            </w:rPr>
          </w:pPr>
        </w:p>
        <w:p w14:paraId="4D6421EA" w14:textId="77777777" w:rsidR="00475FB0" w:rsidRPr="00F62940" w:rsidRDefault="00475FB0" w:rsidP="00F6238C">
          <w:pPr>
            <w:spacing w:line="200" w:lineRule="atLeast"/>
            <w:jc w:val="center"/>
            <w:rPr>
              <w:rFonts w:ascii="Times New Roman" w:hAnsi="Times New Roman" w:cs="Times New Roman"/>
              <w:sz w:val="18"/>
              <w:szCs w:val="18"/>
            </w:rPr>
          </w:pPr>
        </w:p>
      </w:tc>
      <w:tc>
        <w:tcPr>
          <w:tcW w:w="10080" w:type="dxa"/>
          <w:tcBorders>
            <w:left w:val="nil"/>
            <w:right w:val="nil"/>
          </w:tcBorders>
        </w:tcPr>
        <w:p w14:paraId="1575F7BC" w14:textId="77777777" w:rsidR="00475FB0" w:rsidRPr="00F62940" w:rsidRDefault="00475FB0" w:rsidP="00F6238C">
          <w:pPr>
            <w:spacing w:line="200" w:lineRule="atLeast"/>
            <w:jc w:val="center"/>
            <w:rPr>
              <w:rFonts w:ascii="Times New Roman" w:hAnsi="Times New Roman" w:cs="Times New Roman"/>
              <w:sz w:val="18"/>
              <w:szCs w:val="18"/>
            </w:rPr>
          </w:pPr>
        </w:p>
      </w:tc>
    </w:tr>
    <w:tr w:rsidR="00475FB0" w:rsidRPr="00191AAC" w14:paraId="0459E68E" w14:textId="77777777" w:rsidTr="00F6238C">
      <w:trPr>
        <w:cantSplit/>
        <w:trHeight w:hRule="exact" w:val="190"/>
      </w:trPr>
      <w:tc>
        <w:tcPr>
          <w:tcW w:w="10080" w:type="dxa"/>
          <w:tcBorders>
            <w:left w:val="nil"/>
            <w:right w:val="nil"/>
          </w:tcBorders>
        </w:tcPr>
        <w:p w14:paraId="45C97C13" w14:textId="77777777" w:rsidR="00475FB0" w:rsidRPr="00F62940" w:rsidRDefault="00475FB0" w:rsidP="00F6238C">
          <w:pPr>
            <w:spacing w:line="200" w:lineRule="atLeast"/>
            <w:rPr>
              <w:rFonts w:ascii="Times New Roman" w:hAnsi="Times New Roman" w:cs="Times New Roman"/>
              <w:sz w:val="18"/>
              <w:szCs w:val="18"/>
              <w:lang w:val="es-AR"/>
            </w:rPr>
          </w:pPr>
          <w:r w:rsidRPr="00F62940">
            <w:rPr>
              <w:rFonts w:ascii="Times New Roman" w:hAnsi="Times New Roman" w:cs="Times New Roman"/>
              <w:sz w:val="18"/>
              <w:szCs w:val="18"/>
            </w:rPr>
            <w:t xml:space="preserve">                 </w:t>
          </w:r>
          <w:r w:rsidRPr="00F62940">
            <w:rPr>
              <w:rFonts w:ascii="Times New Roman" w:hAnsi="Times New Roman" w:cs="Times New Roman"/>
              <w:sz w:val="18"/>
              <w:szCs w:val="18"/>
              <w:lang w:val="es-AR"/>
            </w:rPr>
            <w:t>Carlos F. Tarsitano</w:t>
          </w:r>
        </w:p>
        <w:p w14:paraId="5DA9B5D3"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52B14016"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74F45D10"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5DA31D2E" w14:textId="77777777" w:rsidR="00475FB0" w:rsidRPr="00F62940" w:rsidRDefault="00475FB0" w:rsidP="00F6238C">
          <w:pPr>
            <w:spacing w:line="200" w:lineRule="atLeast"/>
            <w:jc w:val="center"/>
            <w:rPr>
              <w:rFonts w:ascii="Times New Roman" w:hAnsi="Times New Roman" w:cs="Times New Roman"/>
              <w:sz w:val="18"/>
              <w:szCs w:val="18"/>
              <w:lang w:val="es-AR"/>
            </w:rPr>
          </w:pPr>
          <w:r w:rsidRPr="00F62940">
            <w:rPr>
              <w:rFonts w:ascii="Times New Roman" w:hAnsi="Times New Roman" w:cs="Times New Roman"/>
              <w:sz w:val="18"/>
              <w:szCs w:val="18"/>
              <w:lang w:val="es-AR"/>
            </w:rPr>
            <w:t>C</w:t>
          </w:r>
        </w:p>
        <w:p w14:paraId="55A35CFA" w14:textId="77777777" w:rsidR="00475FB0" w:rsidRPr="00F62940" w:rsidRDefault="00475FB0" w:rsidP="00F6238C">
          <w:pPr>
            <w:spacing w:line="200" w:lineRule="atLeast"/>
            <w:rPr>
              <w:rFonts w:ascii="Times New Roman" w:hAnsi="Times New Roman" w:cs="Times New Roman"/>
              <w:sz w:val="18"/>
              <w:szCs w:val="18"/>
              <w:lang w:val="es-AR"/>
            </w:rPr>
          </w:pPr>
          <w:r>
            <w:rPr>
              <w:rFonts w:ascii="Times New Roman" w:hAnsi="Times New Roman" w:cs="Times New Roman"/>
              <w:sz w:val="18"/>
              <w:szCs w:val="18"/>
              <w:lang w:val="es-AR"/>
            </w:rPr>
            <w:t xml:space="preserve"> </w:t>
          </w:r>
          <w:proofErr w:type="spellStart"/>
          <w:r w:rsidRPr="00F62940">
            <w:rPr>
              <w:rFonts w:ascii="Times New Roman" w:hAnsi="Times New Roman" w:cs="Times New Roman"/>
              <w:sz w:val="18"/>
              <w:szCs w:val="18"/>
              <w:lang w:val="es-AR"/>
            </w:rPr>
            <w:t>cc</w:t>
          </w:r>
          <w:proofErr w:type="spellEnd"/>
        </w:p>
        <w:p w14:paraId="7732D8E7"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74B8204F"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56BC636B"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143EEF4B" w14:textId="77777777" w:rsidR="00475FB0" w:rsidRPr="00F62940" w:rsidRDefault="00475FB0" w:rsidP="00F6238C">
          <w:pPr>
            <w:spacing w:line="200" w:lineRule="atLeast"/>
            <w:jc w:val="center"/>
            <w:rPr>
              <w:rFonts w:ascii="Times New Roman" w:hAnsi="Times New Roman" w:cs="Times New Roman"/>
              <w:sz w:val="18"/>
              <w:szCs w:val="18"/>
              <w:lang w:val="es-AR"/>
            </w:rPr>
          </w:pPr>
          <w:r w:rsidRPr="00F62940">
            <w:rPr>
              <w:rFonts w:ascii="Times New Roman" w:hAnsi="Times New Roman" w:cs="Times New Roman"/>
              <w:sz w:val="18"/>
              <w:szCs w:val="18"/>
              <w:lang w:val="es-AR"/>
            </w:rPr>
            <w:t>C</w:t>
          </w:r>
        </w:p>
        <w:p w14:paraId="4D6EC78B" w14:textId="77777777" w:rsidR="00475FB0" w:rsidRPr="00F62940" w:rsidRDefault="00475FB0" w:rsidP="00F6238C">
          <w:pPr>
            <w:spacing w:line="200" w:lineRule="atLeast"/>
            <w:jc w:val="center"/>
            <w:rPr>
              <w:rFonts w:ascii="Times New Roman" w:hAnsi="Times New Roman" w:cs="Times New Roman"/>
              <w:sz w:val="18"/>
              <w:szCs w:val="18"/>
              <w:lang w:val="es-AR"/>
            </w:rPr>
          </w:pPr>
          <w:r>
            <w:rPr>
              <w:rFonts w:ascii="Times New Roman" w:hAnsi="Times New Roman" w:cs="Times New Roman"/>
              <w:sz w:val="18"/>
              <w:szCs w:val="18"/>
              <w:lang w:val="es-AR"/>
            </w:rPr>
            <w:t xml:space="preserve"> </w:t>
          </w:r>
          <w:proofErr w:type="spellStart"/>
          <w:r w:rsidRPr="00F62940">
            <w:rPr>
              <w:rFonts w:ascii="Times New Roman" w:hAnsi="Times New Roman" w:cs="Times New Roman"/>
              <w:sz w:val="18"/>
              <w:szCs w:val="18"/>
              <w:lang w:val="es-AR"/>
            </w:rPr>
            <w:t>cc</w:t>
          </w:r>
          <w:proofErr w:type="spellEnd"/>
        </w:p>
      </w:tc>
      <w:tc>
        <w:tcPr>
          <w:tcW w:w="10080" w:type="dxa"/>
          <w:tcBorders>
            <w:left w:val="nil"/>
            <w:right w:val="nil"/>
          </w:tcBorders>
        </w:tcPr>
        <w:p w14:paraId="2DE9FB49" w14:textId="77777777" w:rsidR="00475FB0" w:rsidRPr="00F62940" w:rsidRDefault="00475FB0" w:rsidP="00F6238C">
          <w:pPr>
            <w:spacing w:line="200" w:lineRule="atLeast"/>
            <w:jc w:val="center"/>
            <w:rPr>
              <w:rFonts w:ascii="Times New Roman" w:hAnsi="Times New Roman" w:cs="Times New Roman"/>
              <w:sz w:val="18"/>
              <w:szCs w:val="18"/>
              <w:lang w:val="es-AR"/>
            </w:rPr>
          </w:pPr>
        </w:p>
      </w:tc>
    </w:tr>
    <w:tr w:rsidR="00475FB0" w:rsidRPr="00352746" w14:paraId="51C05780" w14:textId="77777777" w:rsidTr="00F6238C">
      <w:trPr>
        <w:cantSplit/>
        <w:trHeight w:hRule="exact" w:val="311"/>
      </w:trPr>
      <w:tc>
        <w:tcPr>
          <w:tcW w:w="10080" w:type="dxa"/>
          <w:tcBorders>
            <w:left w:val="nil"/>
            <w:bottom w:val="nil"/>
            <w:right w:val="nil"/>
          </w:tcBorders>
        </w:tcPr>
        <w:p w14:paraId="07EE908F" w14:textId="17D57B0B" w:rsidR="00475FB0" w:rsidRPr="004C3D8A" w:rsidRDefault="00475FB0" w:rsidP="00F6238C">
          <w:pPr>
            <w:spacing w:line="200" w:lineRule="atLeast"/>
            <w:rPr>
              <w:rFonts w:ascii="Times New Roman" w:hAnsi="Times New Roman" w:cs="Times New Roman"/>
              <w:sz w:val="18"/>
              <w:szCs w:val="18"/>
              <w:lang w:val="es-ES"/>
            </w:rPr>
          </w:pPr>
          <w:r>
            <w:rPr>
              <w:rFonts w:ascii="Times New Roman" w:hAnsi="Times New Roman" w:cs="Times New Roman"/>
              <w:sz w:val="18"/>
              <w:szCs w:val="18"/>
              <w:lang w:val="es-AR"/>
            </w:rPr>
            <w:t xml:space="preserve">   </w:t>
          </w:r>
          <w:r w:rsidRPr="00F62940">
            <w:rPr>
              <w:rFonts w:ascii="Times New Roman" w:hAnsi="Times New Roman" w:cs="Times New Roman"/>
              <w:sz w:val="18"/>
              <w:szCs w:val="18"/>
              <w:lang w:val="es-AR"/>
            </w:rPr>
            <w:t xml:space="preserve">Contador Público (U.B.A.) </w:t>
          </w:r>
          <w:r w:rsidRPr="004C3D8A">
            <w:rPr>
              <w:rFonts w:ascii="Times New Roman" w:hAnsi="Times New Roman" w:cs="Times New Roman"/>
              <w:sz w:val="18"/>
              <w:szCs w:val="18"/>
              <w:lang w:val="es-ES"/>
            </w:rPr>
            <w:t xml:space="preserve">Tº50 Fº209                        Ing. Luis Alberto Gustavo Magaldi                       </w:t>
          </w:r>
          <w:r>
            <w:rPr>
              <w:rFonts w:ascii="Times New Roman" w:hAnsi="Times New Roman" w:cs="Times New Roman"/>
              <w:sz w:val="18"/>
              <w:szCs w:val="18"/>
              <w:lang w:val="es-ES"/>
            </w:rPr>
            <w:t xml:space="preserve">  </w:t>
          </w:r>
          <w:r w:rsidRPr="004C3D8A">
            <w:rPr>
              <w:rFonts w:ascii="Times New Roman" w:hAnsi="Times New Roman" w:cs="Times New Roman"/>
              <w:sz w:val="18"/>
              <w:szCs w:val="18"/>
              <w:lang w:val="es-ES"/>
            </w:rPr>
            <w:t xml:space="preserve">       </w:t>
          </w:r>
          <w:r w:rsidR="00313251">
            <w:rPr>
              <w:rFonts w:ascii="Times New Roman" w:hAnsi="Times New Roman" w:cs="Times New Roman"/>
              <w:sz w:val="18"/>
              <w:szCs w:val="18"/>
              <w:lang w:val="es-ES"/>
            </w:rPr>
            <w:t>Dr. Jorge Alberto Mencarini</w:t>
          </w:r>
          <w:r w:rsidR="00313251" w:rsidRPr="004C3D8A">
            <w:rPr>
              <w:rFonts w:ascii="Times New Roman" w:hAnsi="Times New Roman" w:cs="Times New Roman"/>
              <w:sz w:val="18"/>
              <w:szCs w:val="18"/>
              <w:lang w:val="es-ES"/>
            </w:rPr>
            <w:t xml:space="preserve">                  </w:t>
          </w:r>
        </w:p>
      </w:tc>
      <w:tc>
        <w:tcPr>
          <w:tcW w:w="10080" w:type="dxa"/>
          <w:tcBorders>
            <w:left w:val="nil"/>
            <w:bottom w:val="nil"/>
            <w:right w:val="nil"/>
          </w:tcBorders>
        </w:tcPr>
        <w:p w14:paraId="662C6F8D" w14:textId="77777777" w:rsidR="00475FB0" w:rsidRPr="004C3D8A" w:rsidRDefault="00475FB0" w:rsidP="00F6238C">
          <w:pPr>
            <w:spacing w:line="200" w:lineRule="atLeast"/>
            <w:rPr>
              <w:rFonts w:ascii="Times New Roman" w:hAnsi="Times New Roman" w:cs="Times New Roman"/>
              <w:sz w:val="18"/>
              <w:szCs w:val="18"/>
              <w:lang w:val="es-ES"/>
            </w:rPr>
          </w:pPr>
        </w:p>
      </w:tc>
    </w:tr>
    <w:tr w:rsidR="00475FB0" w:rsidRPr="00352746" w14:paraId="62AABB76" w14:textId="77777777" w:rsidTr="00F6238C">
      <w:trPr>
        <w:cantSplit/>
        <w:trHeight w:val="20"/>
      </w:trPr>
      <w:tc>
        <w:tcPr>
          <w:tcW w:w="10080" w:type="dxa"/>
          <w:tcBorders>
            <w:top w:val="nil"/>
            <w:left w:val="nil"/>
            <w:bottom w:val="nil"/>
            <w:right w:val="nil"/>
          </w:tcBorders>
          <w:vAlign w:val="center"/>
        </w:tcPr>
        <w:p w14:paraId="5AE9BD30" w14:textId="77777777" w:rsidR="00475FB0" w:rsidRPr="00F62940" w:rsidRDefault="00475FB0" w:rsidP="00F6238C">
          <w:pPr>
            <w:pStyle w:val="BodySingle"/>
            <w:spacing w:line="180" w:lineRule="exact"/>
            <w:rPr>
              <w:rFonts w:ascii="Times New Roman" w:hAnsi="Times New Roman" w:cs="Times New Roman"/>
              <w:sz w:val="18"/>
              <w:szCs w:val="18"/>
              <w:lang w:val="es-AR"/>
            </w:rPr>
          </w:pPr>
          <w:r w:rsidRPr="00F62940">
            <w:rPr>
              <w:rFonts w:ascii="Times New Roman" w:hAnsi="Times New Roman" w:cs="Times New Roman"/>
              <w:sz w:val="18"/>
              <w:szCs w:val="18"/>
              <w:lang w:val="es-AR"/>
            </w:rPr>
            <w:t>C.P.C.E. Ciudad Autónoma de Buenos Aires</w:t>
          </w:r>
          <w:r>
            <w:rPr>
              <w:rFonts w:ascii="Times New Roman" w:hAnsi="Times New Roman" w:cs="Times New Roman"/>
              <w:sz w:val="18"/>
              <w:szCs w:val="18"/>
              <w:lang w:val="es-AR"/>
            </w:rPr>
            <w:t xml:space="preserve">                                     </w:t>
          </w:r>
          <w:r w:rsidRPr="00F62940">
            <w:rPr>
              <w:rFonts w:ascii="Times New Roman" w:hAnsi="Times New Roman" w:cs="Times New Roman"/>
              <w:sz w:val="18"/>
              <w:szCs w:val="18"/>
              <w:u w:val="single"/>
              <w:lang w:val="es-AR"/>
            </w:rPr>
            <w:t xml:space="preserve">Presidente </w:t>
          </w:r>
          <w:r>
            <w:rPr>
              <w:rFonts w:ascii="Times New Roman" w:hAnsi="Times New Roman" w:cs="Times New Roman"/>
              <w:sz w:val="18"/>
              <w:szCs w:val="18"/>
              <w:lang w:val="es-AR"/>
            </w:rPr>
            <w:t xml:space="preserve">                                                   </w:t>
          </w:r>
          <w:r>
            <w:rPr>
              <w:rFonts w:ascii="Times New Roman" w:hAnsi="Times New Roman" w:cs="Times New Roman"/>
              <w:sz w:val="18"/>
              <w:szCs w:val="18"/>
              <w:u w:val="single"/>
              <w:lang w:val="es-AR"/>
            </w:rPr>
            <w:t>Comisión Fis</w:t>
          </w:r>
          <w:r w:rsidRPr="00F62940">
            <w:rPr>
              <w:rFonts w:ascii="Times New Roman" w:hAnsi="Times New Roman" w:cs="Times New Roman"/>
              <w:sz w:val="18"/>
              <w:szCs w:val="18"/>
              <w:u w:val="single"/>
              <w:lang w:val="es-AR"/>
            </w:rPr>
            <w:t>calizadora</w:t>
          </w:r>
        </w:p>
      </w:tc>
      <w:tc>
        <w:tcPr>
          <w:tcW w:w="10080" w:type="dxa"/>
          <w:tcBorders>
            <w:top w:val="nil"/>
            <w:left w:val="nil"/>
            <w:bottom w:val="nil"/>
            <w:right w:val="nil"/>
          </w:tcBorders>
          <w:vAlign w:val="center"/>
        </w:tcPr>
        <w:p w14:paraId="540BC5A9" w14:textId="77777777" w:rsidR="00475FB0" w:rsidRPr="00F62940" w:rsidRDefault="00475FB0" w:rsidP="00F6238C">
          <w:pPr>
            <w:pStyle w:val="BodySingle"/>
            <w:spacing w:line="180" w:lineRule="exact"/>
            <w:rPr>
              <w:rFonts w:ascii="Times New Roman" w:hAnsi="Times New Roman" w:cs="Times New Roman"/>
              <w:sz w:val="18"/>
              <w:szCs w:val="18"/>
              <w:lang w:val="es-AR"/>
            </w:rPr>
          </w:pPr>
        </w:p>
      </w:tc>
    </w:tr>
  </w:tbl>
  <w:p w14:paraId="4AE67A41" w14:textId="77777777" w:rsidR="00475FB0" w:rsidRDefault="00475FB0">
    <w:pPr>
      <w:pStyle w:val="Piedepgina"/>
      <w:rPr>
        <w:rFonts w:ascii="Times New Roman" w:hAnsi="Times New Roman" w:cs="Times New Roman"/>
        <w:lang w:val="es-A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AD103" w14:textId="77777777" w:rsidR="00475FB0" w:rsidRDefault="00475FB0">
    <w:pPr>
      <w:pStyle w:val="Piedepgina"/>
    </w:pPr>
  </w:p>
  <w:tbl>
    <w:tblPr>
      <w:tblW w:w="20160" w:type="dxa"/>
      <w:tblInd w:w="2" w:type="dxa"/>
      <w:tblLayout w:type="fixed"/>
      <w:tblCellMar>
        <w:left w:w="0" w:type="dxa"/>
        <w:right w:w="0" w:type="dxa"/>
      </w:tblCellMar>
      <w:tblLook w:val="0000" w:firstRow="0" w:lastRow="0" w:firstColumn="0" w:lastColumn="0" w:noHBand="0" w:noVBand="0"/>
    </w:tblPr>
    <w:tblGrid>
      <w:gridCol w:w="10063"/>
      <w:gridCol w:w="10097"/>
    </w:tblGrid>
    <w:tr w:rsidR="00475FB0" w:rsidRPr="005A2755" w14:paraId="6665EE39" w14:textId="77777777" w:rsidTr="00F6238C">
      <w:trPr>
        <w:trHeight w:val="240"/>
      </w:trPr>
      <w:tc>
        <w:tcPr>
          <w:tcW w:w="10063" w:type="dxa"/>
          <w:tcBorders>
            <w:top w:val="nil"/>
            <w:left w:val="nil"/>
            <w:bottom w:val="nil"/>
            <w:right w:val="nil"/>
          </w:tcBorders>
        </w:tcPr>
        <w:p w14:paraId="14F135E3" w14:textId="77777777" w:rsidR="00475FB0" w:rsidRDefault="00475FB0" w:rsidP="00F6238C">
          <w:pPr>
            <w:pStyle w:val="BodySingle"/>
            <w:rPr>
              <w:sz w:val="16"/>
              <w:szCs w:val="16"/>
              <w:lang w:val="es-AR"/>
            </w:rPr>
          </w:pPr>
          <w:r>
            <w:rPr>
              <w:sz w:val="16"/>
              <w:szCs w:val="16"/>
              <w:lang w:val="es-AR"/>
            </w:rPr>
            <w:t xml:space="preserve">           Véase nuestro</w:t>
          </w:r>
          <w:r w:rsidRPr="007E19C1">
            <w:rPr>
              <w:sz w:val="16"/>
              <w:szCs w:val="16"/>
              <w:lang w:val="es-AR"/>
            </w:rPr>
            <w:t xml:space="preserve"> informe de fecha</w:t>
          </w:r>
        </w:p>
        <w:p w14:paraId="04ACF81F" w14:textId="36EB54AF" w:rsidR="00475FB0" w:rsidRPr="007E19C1" w:rsidRDefault="003C40B4" w:rsidP="000D6A2E">
          <w:pPr>
            <w:pStyle w:val="BodySingle"/>
            <w:rPr>
              <w:sz w:val="16"/>
              <w:szCs w:val="16"/>
              <w:lang w:val="es-AR"/>
            </w:rPr>
          </w:pPr>
          <w:r>
            <w:rPr>
              <w:sz w:val="16"/>
              <w:szCs w:val="16"/>
              <w:lang w:val="es-AR"/>
            </w:rPr>
            <w:t xml:space="preserve">                </w:t>
          </w:r>
          <w:r w:rsidR="008B76F6">
            <w:rPr>
              <w:sz w:val="16"/>
              <w:szCs w:val="16"/>
              <w:lang w:val="es-AR"/>
            </w:rPr>
            <w:t>5</w:t>
          </w:r>
          <w:r w:rsidR="00C87A91">
            <w:rPr>
              <w:sz w:val="16"/>
              <w:szCs w:val="16"/>
              <w:lang w:val="es-AR"/>
            </w:rPr>
            <w:t xml:space="preserve"> de noviembre de 202</w:t>
          </w:r>
          <w:r w:rsidR="008B76F6">
            <w:rPr>
              <w:sz w:val="16"/>
              <w:szCs w:val="16"/>
              <w:lang w:val="es-AR"/>
            </w:rPr>
            <w:t>4</w:t>
          </w:r>
        </w:p>
      </w:tc>
      <w:tc>
        <w:tcPr>
          <w:tcW w:w="10097" w:type="dxa"/>
          <w:tcBorders>
            <w:top w:val="nil"/>
            <w:left w:val="nil"/>
            <w:bottom w:val="nil"/>
            <w:right w:val="nil"/>
          </w:tcBorders>
        </w:tcPr>
        <w:p w14:paraId="7AB768A4" w14:textId="77777777" w:rsidR="00475FB0" w:rsidRDefault="00475FB0" w:rsidP="00F6238C">
          <w:pPr>
            <w:pStyle w:val="BodySingle"/>
            <w:rPr>
              <w:sz w:val="16"/>
              <w:szCs w:val="16"/>
              <w:lang w:val="es-AR"/>
            </w:rPr>
          </w:pPr>
          <w:r>
            <w:rPr>
              <w:sz w:val="16"/>
              <w:szCs w:val="16"/>
              <w:lang w:val="es-AR"/>
            </w:rPr>
            <w:t xml:space="preserve">           </w:t>
          </w:r>
          <w:r w:rsidRPr="007E19C1">
            <w:rPr>
              <w:sz w:val="16"/>
              <w:szCs w:val="16"/>
              <w:lang w:val="es-AR"/>
            </w:rPr>
            <w:t>Véase nuestro informe de fecha</w:t>
          </w:r>
        </w:p>
        <w:p w14:paraId="6936624C" w14:textId="77777777" w:rsidR="00475FB0" w:rsidRPr="007E19C1" w:rsidRDefault="00475FB0" w:rsidP="00F6238C">
          <w:pPr>
            <w:pStyle w:val="BodySingle"/>
            <w:rPr>
              <w:sz w:val="16"/>
              <w:szCs w:val="16"/>
              <w:lang w:val="es-AR"/>
            </w:rPr>
          </w:pPr>
          <w:r>
            <w:rPr>
              <w:sz w:val="16"/>
              <w:szCs w:val="16"/>
              <w:lang w:val="es-AR"/>
            </w:rPr>
            <w:t xml:space="preserve">                </w:t>
          </w:r>
          <w:proofErr w:type="spellStart"/>
          <w:r>
            <w:rPr>
              <w:sz w:val="16"/>
              <w:szCs w:val="16"/>
              <w:lang w:val="es-AR"/>
            </w:rPr>
            <w:t>xx</w:t>
          </w:r>
          <w:proofErr w:type="spellEnd"/>
          <w:r>
            <w:rPr>
              <w:sz w:val="16"/>
              <w:szCs w:val="16"/>
              <w:lang w:val="es-AR"/>
            </w:rPr>
            <w:t xml:space="preserve"> de </w:t>
          </w:r>
          <w:proofErr w:type="gramStart"/>
          <w:r>
            <w:rPr>
              <w:sz w:val="16"/>
              <w:szCs w:val="16"/>
              <w:lang w:val="es-AR"/>
            </w:rPr>
            <w:t>Mayo  de</w:t>
          </w:r>
          <w:proofErr w:type="gramEnd"/>
          <w:r>
            <w:rPr>
              <w:sz w:val="16"/>
              <w:szCs w:val="16"/>
              <w:lang w:val="es-AR"/>
            </w:rPr>
            <w:t xml:space="preserve"> 2020</w:t>
          </w:r>
        </w:p>
      </w:tc>
    </w:tr>
    <w:tr w:rsidR="00475FB0" w:rsidRPr="00F62940" w14:paraId="7B859DE8" w14:textId="77777777" w:rsidTr="00F6238C">
      <w:trPr>
        <w:trHeight w:val="20"/>
      </w:trPr>
      <w:tc>
        <w:tcPr>
          <w:tcW w:w="10063" w:type="dxa"/>
          <w:tcBorders>
            <w:left w:val="nil"/>
            <w:right w:val="nil"/>
          </w:tcBorders>
        </w:tcPr>
        <w:p w14:paraId="6F710122" w14:textId="77777777" w:rsidR="00475FB0" w:rsidRPr="00F62940" w:rsidRDefault="00475FB0" w:rsidP="00F6238C">
          <w:pPr>
            <w:pStyle w:val="BodySingle"/>
            <w:rPr>
              <w:rFonts w:ascii="Times New Roman" w:hAnsi="Times New Roman" w:cs="Times New Roman"/>
              <w:sz w:val="18"/>
              <w:szCs w:val="18"/>
              <w:lang w:val="es-AR"/>
            </w:rPr>
          </w:pPr>
          <w:r>
            <w:rPr>
              <w:rFonts w:ascii="Times New Roman" w:hAnsi="Times New Roman" w:cs="Times New Roman"/>
              <w:sz w:val="18"/>
              <w:szCs w:val="18"/>
              <w:lang w:val="es-AR"/>
            </w:rPr>
            <w:t xml:space="preserve">    </w:t>
          </w:r>
          <w:r w:rsidRPr="00F62940">
            <w:rPr>
              <w:rFonts w:ascii="Times New Roman" w:hAnsi="Times New Roman" w:cs="Times New Roman"/>
              <w:sz w:val="18"/>
              <w:szCs w:val="18"/>
              <w:lang w:val="es-AR"/>
            </w:rPr>
            <w:t>MENCARINI &amp; TARSITANO S.R.L.</w:t>
          </w:r>
        </w:p>
        <w:p w14:paraId="5D455BED" w14:textId="77777777" w:rsidR="00475FB0" w:rsidRPr="00F62940" w:rsidRDefault="00475FB0" w:rsidP="00F6238C">
          <w:pPr>
            <w:pStyle w:val="BodySingle"/>
            <w:rPr>
              <w:rFonts w:ascii="Times New Roman" w:hAnsi="Times New Roman" w:cs="Times New Roman"/>
              <w:sz w:val="18"/>
              <w:szCs w:val="18"/>
              <w:lang w:val="es-AR"/>
            </w:rPr>
          </w:pPr>
        </w:p>
        <w:p w14:paraId="48E48690" w14:textId="77777777" w:rsidR="00475FB0" w:rsidRPr="00F62940" w:rsidRDefault="00475FB0" w:rsidP="00F6238C">
          <w:pPr>
            <w:pStyle w:val="BodySingle"/>
            <w:rPr>
              <w:rFonts w:ascii="Times New Roman" w:hAnsi="Times New Roman" w:cs="Times New Roman"/>
              <w:sz w:val="18"/>
              <w:szCs w:val="18"/>
              <w:lang w:val="es-AR"/>
            </w:rPr>
          </w:pPr>
        </w:p>
        <w:p w14:paraId="020B18A2" w14:textId="77777777" w:rsidR="00475FB0" w:rsidRPr="00F62940" w:rsidRDefault="00475FB0" w:rsidP="00F6238C">
          <w:pPr>
            <w:pStyle w:val="BodySingle"/>
            <w:rPr>
              <w:rFonts w:ascii="Times New Roman" w:hAnsi="Times New Roman" w:cs="Times New Roman"/>
              <w:sz w:val="18"/>
              <w:szCs w:val="18"/>
              <w:lang w:val="en-US"/>
            </w:rPr>
          </w:pPr>
          <w:r w:rsidRPr="00F62940">
            <w:rPr>
              <w:rFonts w:ascii="Times New Roman" w:hAnsi="Times New Roman" w:cs="Times New Roman"/>
              <w:sz w:val="18"/>
              <w:szCs w:val="18"/>
              <w:lang w:val="es-AR"/>
            </w:rPr>
            <w:t xml:space="preserve">                           </w:t>
          </w:r>
          <w:r>
            <w:rPr>
              <w:rFonts w:ascii="Times New Roman" w:hAnsi="Times New Roman" w:cs="Times New Roman"/>
              <w:sz w:val="18"/>
              <w:szCs w:val="18"/>
              <w:lang w:val="en-US"/>
            </w:rPr>
            <w:t>S</w:t>
          </w:r>
          <w:r w:rsidRPr="00F62940">
            <w:rPr>
              <w:rFonts w:ascii="Times New Roman" w:hAnsi="Times New Roman" w:cs="Times New Roman"/>
              <w:sz w:val="18"/>
              <w:szCs w:val="18"/>
              <w:lang w:val="en-US"/>
            </w:rPr>
            <w:t>ocio</w:t>
          </w:r>
        </w:p>
      </w:tc>
      <w:tc>
        <w:tcPr>
          <w:tcW w:w="10097" w:type="dxa"/>
          <w:tcBorders>
            <w:left w:val="nil"/>
            <w:right w:val="nil"/>
          </w:tcBorders>
        </w:tcPr>
        <w:p w14:paraId="7EBCBBEA" w14:textId="77777777" w:rsidR="00475FB0" w:rsidRPr="00F62940" w:rsidRDefault="00475FB0" w:rsidP="00F6238C">
          <w:pPr>
            <w:pStyle w:val="BodySingle"/>
            <w:rPr>
              <w:rFonts w:ascii="Times New Roman" w:hAnsi="Times New Roman" w:cs="Times New Roman"/>
              <w:sz w:val="18"/>
              <w:szCs w:val="18"/>
              <w:lang w:val="es-AR"/>
            </w:rPr>
          </w:pPr>
        </w:p>
        <w:p w14:paraId="298201A3" w14:textId="77777777" w:rsidR="00475FB0" w:rsidRPr="00F62940" w:rsidRDefault="00475FB0" w:rsidP="00F6238C">
          <w:pPr>
            <w:pStyle w:val="BodySingle"/>
            <w:rPr>
              <w:rFonts w:ascii="Times New Roman" w:hAnsi="Times New Roman" w:cs="Times New Roman"/>
              <w:sz w:val="18"/>
              <w:szCs w:val="18"/>
              <w:lang w:val="en-US"/>
            </w:rPr>
          </w:pPr>
          <w:r w:rsidRPr="00F62940">
            <w:rPr>
              <w:rFonts w:ascii="Times New Roman" w:hAnsi="Times New Roman" w:cs="Times New Roman"/>
              <w:sz w:val="18"/>
              <w:szCs w:val="18"/>
              <w:lang w:val="es-AR"/>
            </w:rPr>
            <w:t xml:space="preserve">                           </w:t>
          </w:r>
          <w:r>
            <w:rPr>
              <w:rFonts w:ascii="Times New Roman" w:hAnsi="Times New Roman" w:cs="Times New Roman"/>
              <w:sz w:val="18"/>
              <w:szCs w:val="18"/>
              <w:lang w:val="en-US"/>
            </w:rPr>
            <w:t>S</w:t>
          </w:r>
          <w:r w:rsidRPr="00F62940">
            <w:rPr>
              <w:rFonts w:ascii="Times New Roman" w:hAnsi="Times New Roman" w:cs="Times New Roman"/>
              <w:sz w:val="18"/>
              <w:szCs w:val="18"/>
              <w:lang w:val="en-US"/>
            </w:rPr>
            <w:t>ocio</w:t>
          </w:r>
        </w:p>
      </w:tc>
    </w:tr>
    <w:tr w:rsidR="00475FB0" w:rsidRPr="00F62940" w14:paraId="61CADA9F" w14:textId="77777777" w:rsidTr="00F6238C">
      <w:trPr>
        <w:cantSplit/>
        <w:trHeight w:hRule="exact" w:val="240"/>
      </w:trPr>
      <w:tc>
        <w:tcPr>
          <w:tcW w:w="10063" w:type="dxa"/>
          <w:tcBorders>
            <w:left w:val="nil"/>
            <w:right w:val="nil"/>
          </w:tcBorders>
        </w:tcPr>
        <w:p w14:paraId="5007C95D" w14:textId="77777777" w:rsidR="00475FB0" w:rsidRPr="00F62940" w:rsidRDefault="00475FB0" w:rsidP="00F6238C">
          <w:pPr>
            <w:spacing w:line="200" w:lineRule="atLeast"/>
            <w:rPr>
              <w:rFonts w:ascii="Times New Roman" w:hAnsi="Times New Roman" w:cs="Times New Roman"/>
              <w:sz w:val="18"/>
              <w:szCs w:val="18"/>
            </w:rPr>
          </w:pPr>
          <w:r>
            <w:rPr>
              <w:rFonts w:ascii="Times New Roman" w:hAnsi="Times New Roman" w:cs="Times New Roman"/>
              <w:sz w:val="18"/>
              <w:szCs w:val="18"/>
            </w:rPr>
            <w:t xml:space="preserve">           </w:t>
          </w:r>
          <w:r w:rsidRPr="00F62940">
            <w:rPr>
              <w:rFonts w:ascii="Times New Roman" w:hAnsi="Times New Roman" w:cs="Times New Roman"/>
              <w:sz w:val="18"/>
              <w:szCs w:val="18"/>
            </w:rPr>
            <w:t>C.P.C.E.C.A.B.A. Tº1 Fº67</w:t>
          </w:r>
        </w:p>
        <w:p w14:paraId="55C4C6D5" w14:textId="77777777" w:rsidR="00475FB0" w:rsidRPr="00F62940" w:rsidRDefault="00475FB0" w:rsidP="00F6238C">
          <w:pPr>
            <w:spacing w:line="200" w:lineRule="atLeast"/>
            <w:jc w:val="center"/>
            <w:rPr>
              <w:rFonts w:ascii="Times New Roman" w:hAnsi="Times New Roman" w:cs="Times New Roman"/>
              <w:sz w:val="18"/>
              <w:szCs w:val="18"/>
            </w:rPr>
          </w:pPr>
        </w:p>
        <w:p w14:paraId="790CAF3E" w14:textId="77777777" w:rsidR="00475FB0" w:rsidRPr="00F62940" w:rsidRDefault="00475FB0" w:rsidP="00F6238C">
          <w:pPr>
            <w:spacing w:line="200" w:lineRule="atLeast"/>
            <w:jc w:val="center"/>
            <w:rPr>
              <w:rFonts w:ascii="Times New Roman" w:hAnsi="Times New Roman" w:cs="Times New Roman"/>
              <w:sz w:val="18"/>
              <w:szCs w:val="18"/>
            </w:rPr>
          </w:pPr>
        </w:p>
      </w:tc>
      <w:tc>
        <w:tcPr>
          <w:tcW w:w="10097" w:type="dxa"/>
          <w:tcBorders>
            <w:left w:val="nil"/>
            <w:right w:val="nil"/>
          </w:tcBorders>
        </w:tcPr>
        <w:p w14:paraId="76ABE3DE" w14:textId="77777777" w:rsidR="00475FB0" w:rsidRPr="00F62940" w:rsidRDefault="00475FB0" w:rsidP="00F6238C">
          <w:pPr>
            <w:spacing w:line="200" w:lineRule="atLeast"/>
            <w:rPr>
              <w:rFonts w:ascii="Times New Roman" w:hAnsi="Times New Roman" w:cs="Times New Roman"/>
              <w:sz w:val="18"/>
              <w:szCs w:val="18"/>
            </w:rPr>
          </w:pPr>
          <w:r>
            <w:rPr>
              <w:rFonts w:ascii="Times New Roman" w:hAnsi="Times New Roman" w:cs="Times New Roman"/>
              <w:sz w:val="18"/>
              <w:szCs w:val="18"/>
            </w:rPr>
            <w:t xml:space="preserve">           </w:t>
          </w:r>
          <w:r w:rsidRPr="00F62940">
            <w:rPr>
              <w:rFonts w:ascii="Times New Roman" w:hAnsi="Times New Roman" w:cs="Times New Roman"/>
              <w:sz w:val="18"/>
              <w:szCs w:val="18"/>
            </w:rPr>
            <w:t>C.P.C.E.C.A.B.A. Tº1 Fº67</w:t>
          </w:r>
        </w:p>
        <w:p w14:paraId="3B51AFB7" w14:textId="77777777" w:rsidR="00475FB0" w:rsidRPr="00F62940" w:rsidRDefault="00475FB0" w:rsidP="00F6238C">
          <w:pPr>
            <w:spacing w:line="200" w:lineRule="atLeast"/>
            <w:jc w:val="center"/>
            <w:rPr>
              <w:rFonts w:ascii="Times New Roman" w:hAnsi="Times New Roman" w:cs="Times New Roman"/>
              <w:sz w:val="18"/>
              <w:szCs w:val="18"/>
            </w:rPr>
          </w:pPr>
        </w:p>
        <w:p w14:paraId="47CEC0E5" w14:textId="77777777" w:rsidR="00475FB0" w:rsidRPr="00F62940" w:rsidRDefault="00475FB0" w:rsidP="00F6238C">
          <w:pPr>
            <w:spacing w:line="200" w:lineRule="atLeast"/>
            <w:jc w:val="center"/>
            <w:rPr>
              <w:rFonts w:ascii="Times New Roman" w:hAnsi="Times New Roman" w:cs="Times New Roman"/>
              <w:sz w:val="18"/>
              <w:szCs w:val="18"/>
            </w:rPr>
          </w:pPr>
        </w:p>
      </w:tc>
    </w:tr>
    <w:tr w:rsidR="00475FB0" w:rsidRPr="00352746" w14:paraId="01EEB04A" w14:textId="77777777" w:rsidTr="00F6238C">
      <w:trPr>
        <w:cantSplit/>
        <w:trHeight w:hRule="exact" w:val="190"/>
      </w:trPr>
      <w:tc>
        <w:tcPr>
          <w:tcW w:w="10063" w:type="dxa"/>
          <w:tcBorders>
            <w:left w:val="nil"/>
            <w:right w:val="nil"/>
          </w:tcBorders>
        </w:tcPr>
        <w:p w14:paraId="3E31DFE7" w14:textId="77777777" w:rsidR="00475FB0" w:rsidRPr="00F62940" w:rsidRDefault="00475FB0" w:rsidP="00F6238C">
          <w:pPr>
            <w:spacing w:line="200" w:lineRule="atLeast"/>
            <w:rPr>
              <w:rFonts w:ascii="Times New Roman" w:hAnsi="Times New Roman" w:cs="Times New Roman"/>
              <w:sz w:val="18"/>
              <w:szCs w:val="18"/>
              <w:lang w:val="es-AR"/>
            </w:rPr>
          </w:pPr>
          <w:r w:rsidRPr="00F62940">
            <w:rPr>
              <w:rFonts w:ascii="Times New Roman" w:hAnsi="Times New Roman" w:cs="Times New Roman"/>
              <w:sz w:val="18"/>
              <w:szCs w:val="18"/>
            </w:rPr>
            <w:t xml:space="preserve">                 </w:t>
          </w:r>
          <w:r w:rsidRPr="00F62940">
            <w:rPr>
              <w:rFonts w:ascii="Times New Roman" w:hAnsi="Times New Roman" w:cs="Times New Roman"/>
              <w:sz w:val="18"/>
              <w:szCs w:val="18"/>
              <w:lang w:val="es-AR"/>
            </w:rPr>
            <w:t>Carlos F. Tarsitano</w:t>
          </w:r>
        </w:p>
        <w:p w14:paraId="1A67681A"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0C11765B"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14F62A6C"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42C62EE7" w14:textId="77777777" w:rsidR="00475FB0" w:rsidRPr="00F62940" w:rsidRDefault="00475FB0" w:rsidP="00F6238C">
          <w:pPr>
            <w:spacing w:line="200" w:lineRule="atLeast"/>
            <w:jc w:val="center"/>
            <w:rPr>
              <w:rFonts w:ascii="Times New Roman" w:hAnsi="Times New Roman" w:cs="Times New Roman"/>
              <w:sz w:val="18"/>
              <w:szCs w:val="18"/>
              <w:lang w:val="es-AR"/>
            </w:rPr>
          </w:pPr>
          <w:r w:rsidRPr="00F62940">
            <w:rPr>
              <w:rFonts w:ascii="Times New Roman" w:hAnsi="Times New Roman" w:cs="Times New Roman"/>
              <w:sz w:val="18"/>
              <w:szCs w:val="18"/>
              <w:lang w:val="es-AR"/>
            </w:rPr>
            <w:t>C</w:t>
          </w:r>
        </w:p>
        <w:p w14:paraId="48021A33" w14:textId="77777777" w:rsidR="00475FB0" w:rsidRPr="00F62940" w:rsidRDefault="00475FB0" w:rsidP="00F6238C">
          <w:pPr>
            <w:spacing w:line="200" w:lineRule="atLeast"/>
            <w:rPr>
              <w:rFonts w:ascii="Times New Roman" w:hAnsi="Times New Roman" w:cs="Times New Roman"/>
              <w:sz w:val="18"/>
              <w:szCs w:val="18"/>
              <w:lang w:val="es-AR"/>
            </w:rPr>
          </w:pPr>
          <w:r>
            <w:rPr>
              <w:rFonts w:ascii="Times New Roman" w:hAnsi="Times New Roman" w:cs="Times New Roman"/>
              <w:sz w:val="18"/>
              <w:szCs w:val="18"/>
              <w:lang w:val="es-AR"/>
            </w:rPr>
            <w:t xml:space="preserve"> </w:t>
          </w:r>
          <w:proofErr w:type="spellStart"/>
          <w:r w:rsidRPr="00F62940">
            <w:rPr>
              <w:rFonts w:ascii="Times New Roman" w:hAnsi="Times New Roman" w:cs="Times New Roman"/>
              <w:sz w:val="18"/>
              <w:szCs w:val="18"/>
              <w:lang w:val="es-AR"/>
            </w:rPr>
            <w:t>cc</w:t>
          </w:r>
          <w:proofErr w:type="spellEnd"/>
        </w:p>
        <w:p w14:paraId="13B3FEE8"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7B46BEBA"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640FEB77"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51C924D9" w14:textId="77777777" w:rsidR="00475FB0" w:rsidRPr="00F62940" w:rsidRDefault="00475FB0" w:rsidP="00F6238C">
          <w:pPr>
            <w:spacing w:line="200" w:lineRule="atLeast"/>
            <w:jc w:val="center"/>
            <w:rPr>
              <w:rFonts w:ascii="Times New Roman" w:hAnsi="Times New Roman" w:cs="Times New Roman"/>
              <w:sz w:val="18"/>
              <w:szCs w:val="18"/>
              <w:lang w:val="es-AR"/>
            </w:rPr>
          </w:pPr>
          <w:r w:rsidRPr="00F62940">
            <w:rPr>
              <w:rFonts w:ascii="Times New Roman" w:hAnsi="Times New Roman" w:cs="Times New Roman"/>
              <w:sz w:val="18"/>
              <w:szCs w:val="18"/>
              <w:lang w:val="es-AR"/>
            </w:rPr>
            <w:t>C</w:t>
          </w:r>
        </w:p>
        <w:p w14:paraId="2C9772E6" w14:textId="77777777" w:rsidR="00475FB0" w:rsidRPr="00F62940" w:rsidRDefault="00475FB0" w:rsidP="00F6238C">
          <w:pPr>
            <w:spacing w:line="200" w:lineRule="atLeast"/>
            <w:jc w:val="center"/>
            <w:rPr>
              <w:rFonts w:ascii="Times New Roman" w:hAnsi="Times New Roman" w:cs="Times New Roman"/>
              <w:sz w:val="18"/>
              <w:szCs w:val="18"/>
              <w:lang w:val="es-AR"/>
            </w:rPr>
          </w:pPr>
          <w:r>
            <w:rPr>
              <w:rFonts w:ascii="Times New Roman" w:hAnsi="Times New Roman" w:cs="Times New Roman"/>
              <w:sz w:val="18"/>
              <w:szCs w:val="18"/>
              <w:lang w:val="es-AR"/>
            </w:rPr>
            <w:t xml:space="preserve"> </w:t>
          </w:r>
          <w:proofErr w:type="spellStart"/>
          <w:r w:rsidRPr="00F62940">
            <w:rPr>
              <w:rFonts w:ascii="Times New Roman" w:hAnsi="Times New Roman" w:cs="Times New Roman"/>
              <w:sz w:val="18"/>
              <w:szCs w:val="18"/>
              <w:lang w:val="es-AR"/>
            </w:rPr>
            <w:t>cc</w:t>
          </w:r>
          <w:proofErr w:type="spellEnd"/>
        </w:p>
      </w:tc>
      <w:tc>
        <w:tcPr>
          <w:tcW w:w="10097" w:type="dxa"/>
          <w:tcBorders>
            <w:left w:val="nil"/>
            <w:right w:val="nil"/>
          </w:tcBorders>
        </w:tcPr>
        <w:p w14:paraId="491FA1C5" w14:textId="77777777" w:rsidR="00475FB0" w:rsidRPr="00F62940" w:rsidRDefault="00475FB0" w:rsidP="00F6238C">
          <w:pPr>
            <w:spacing w:line="200" w:lineRule="atLeast"/>
            <w:rPr>
              <w:rFonts w:ascii="Times New Roman" w:hAnsi="Times New Roman" w:cs="Times New Roman"/>
              <w:sz w:val="18"/>
              <w:szCs w:val="18"/>
              <w:lang w:val="es-AR"/>
            </w:rPr>
          </w:pPr>
          <w:r w:rsidRPr="00191AAC">
            <w:rPr>
              <w:rFonts w:ascii="Times New Roman" w:hAnsi="Times New Roman" w:cs="Times New Roman"/>
              <w:sz w:val="18"/>
              <w:szCs w:val="18"/>
              <w:lang w:val="es-ES"/>
            </w:rPr>
            <w:t xml:space="preserve">                  </w:t>
          </w:r>
          <w:r>
            <w:rPr>
              <w:rFonts w:ascii="Times New Roman" w:hAnsi="Times New Roman" w:cs="Times New Roman"/>
              <w:sz w:val="18"/>
              <w:szCs w:val="18"/>
              <w:lang w:val="es-AR"/>
            </w:rPr>
            <w:t>Silvia M. Parise</w:t>
          </w:r>
        </w:p>
        <w:p w14:paraId="5D8DCF97"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2461C992"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567EA73A" w14:textId="77777777" w:rsidR="00475FB0" w:rsidRPr="00F62940" w:rsidRDefault="00475FB0" w:rsidP="00F6238C">
          <w:pPr>
            <w:spacing w:line="200" w:lineRule="atLeast"/>
            <w:jc w:val="center"/>
            <w:rPr>
              <w:rFonts w:ascii="Times New Roman" w:hAnsi="Times New Roman" w:cs="Times New Roman"/>
              <w:sz w:val="18"/>
              <w:szCs w:val="18"/>
              <w:lang w:val="es-AR"/>
            </w:rPr>
          </w:pPr>
        </w:p>
        <w:p w14:paraId="53E236F5" w14:textId="77777777" w:rsidR="00475FB0" w:rsidRPr="00F62940" w:rsidRDefault="00475FB0" w:rsidP="00F6238C">
          <w:pPr>
            <w:spacing w:line="200" w:lineRule="atLeast"/>
            <w:jc w:val="center"/>
            <w:rPr>
              <w:rFonts w:ascii="Times New Roman" w:hAnsi="Times New Roman" w:cs="Times New Roman"/>
              <w:sz w:val="18"/>
              <w:szCs w:val="18"/>
              <w:lang w:val="es-AR"/>
            </w:rPr>
          </w:pPr>
          <w:r w:rsidRPr="00F62940">
            <w:rPr>
              <w:rFonts w:ascii="Times New Roman" w:hAnsi="Times New Roman" w:cs="Times New Roman"/>
              <w:sz w:val="18"/>
              <w:szCs w:val="18"/>
              <w:lang w:val="es-AR"/>
            </w:rPr>
            <w:t>C</w:t>
          </w:r>
        </w:p>
        <w:p w14:paraId="28633B82" w14:textId="77777777" w:rsidR="00475FB0" w:rsidRPr="00F62940" w:rsidRDefault="00475FB0" w:rsidP="00F6238C">
          <w:pPr>
            <w:spacing w:line="200" w:lineRule="atLeast"/>
            <w:jc w:val="center"/>
            <w:rPr>
              <w:rFonts w:ascii="Times New Roman" w:hAnsi="Times New Roman" w:cs="Times New Roman"/>
              <w:sz w:val="18"/>
              <w:szCs w:val="18"/>
              <w:lang w:val="es-AR"/>
            </w:rPr>
          </w:pPr>
          <w:r>
            <w:rPr>
              <w:rFonts w:ascii="Times New Roman" w:hAnsi="Times New Roman" w:cs="Times New Roman"/>
              <w:sz w:val="18"/>
              <w:szCs w:val="18"/>
              <w:lang w:val="es-AR"/>
            </w:rPr>
            <w:t xml:space="preserve"> </w:t>
          </w:r>
          <w:proofErr w:type="spellStart"/>
          <w:r w:rsidRPr="00F62940">
            <w:rPr>
              <w:rFonts w:ascii="Times New Roman" w:hAnsi="Times New Roman" w:cs="Times New Roman"/>
              <w:sz w:val="18"/>
              <w:szCs w:val="18"/>
              <w:lang w:val="es-AR"/>
            </w:rPr>
            <w:t>cc</w:t>
          </w:r>
          <w:proofErr w:type="spellEnd"/>
        </w:p>
      </w:tc>
    </w:tr>
    <w:tr w:rsidR="00475FB0" w:rsidRPr="00352746" w14:paraId="6854B967" w14:textId="77777777" w:rsidTr="00F6238C">
      <w:trPr>
        <w:cantSplit/>
        <w:trHeight w:hRule="exact" w:val="311"/>
      </w:trPr>
      <w:tc>
        <w:tcPr>
          <w:tcW w:w="10063" w:type="dxa"/>
          <w:tcBorders>
            <w:left w:val="nil"/>
            <w:bottom w:val="nil"/>
            <w:right w:val="nil"/>
          </w:tcBorders>
        </w:tcPr>
        <w:p w14:paraId="3CEDB3FD" w14:textId="787E39E6" w:rsidR="00475FB0" w:rsidRPr="004C3D8A" w:rsidRDefault="00475FB0" w:rsidP="00F6238C">
          <w:pPr>
            <w:spacing w:line="200" w:lineRule="atLeast"/>
            <w:rPr>
              <w:rFonts w:ascii="Times New Roman" w:hAnsi="Times New Roman" w:cs="Times New Roman"/>
              <w:sz w:val="18"/>
              <w:szCs w:val="18"/>
              <w:lang w:val="es-ES"/>
            </w:rPr>
          </w:pPr>
          <w:r>
            <w:rPr>
              <w:rFonts w:ascii="Times New Roman" w:hAnsi="Times New Roman" w:cs="Times New Roman"/>
              <w:sz w:val="18"/>
              <w:szCs w:val="18"/>
              <w:lang w:val="es-AR"/>
            </w:rPr>
            <w:t xml:space="preserve">   </w:t>
          </w:r>
          <w:r w:rsidRPr="00F62940">
            <w:rPr>
              <w:rFonts w:ascii="Times New Roman" w:hAnsi="Times New Roman" w:cs="Times New Roman"/>
              <w:sz w:val="18"/>
              <w:szCs w:val="18"/>
              <w:lang w:val="es-AR"/>
            </w:rPr>
            <w:t xml:space="preserve">Contador Público (U.B.A.) </w:t>
          </w:r>
          <w:r w:rsidRPr="004C3D8A">
            <w:rPr>
              <w:rFonts w:ascii="Times New Roman" w:hAnsi="Times New Roman" w:cs="Times New Roman"/>
              <w:sz w:val="18"/>
              <w:szCs w:val="18"/>
              <w:lang w:val="es-ES"/>
            </w:rPr>
            <w:t xml:space="preserve">Tº50 Fº209                        Ing. Luis Alberto Gustavo Magaldi                       </w:t>
          </w:r>
          <w:r>
            <w:rPr>
              <w:rFonts w:ascii="Times New Roman" w:hAnsi="Times New Roman" w:cs="Times New Roman"/>
              <w:sz w:val="18"/>
              <w:szCs w:val="18"/>
              <w:lang w:val="es-ES"/>
            </w:rPr>
            <w:t xml:space="preserve">  </w:t>
          </w:r>
          <w:r w:rsidRPr="004C3D8A">
            <w:rPr>
              <w:rFonts w:ascii="Times New Roman" w:hAnsi="Times New Roman" w:cs="Times New Roman"/>
              <w:sz w:val="18"/>
              <w:szCs w:val="18"/>
              <w:lang w:val="es-ES"/>
            </w:rPr>
            <w:t xml:space="preserve">       </w:t>
          </w:r>
          <w:r w:rsidR="00313251">
            <w:rPr>
              <w:rFonts w:ascii="Times New Roman" w:hAnsi="Times New Roman" w:cs="Times New Roman"/>
              <w:sz w:val="18"/>
              <w:szCs w:val="18"/>
              <w:lang w:val="es-ES"/>
            </w:rPr>
            <w:t>Dr. Jorge Alberto Mencarini</w:t>
          </w:r>
          <w:r w:rsidR="00313251" w:rsidRPr="004C3D8A">
            <w:rPr>
              <w:rFonts w:ascii="Times New Roman" w:hAnsi="Times New Roman" w:cs="Times New Roman"/>
              <w:sz w:val="18"/>
              <w:szCs w:val="18"/>
              <w:lang w:val="es-ES"/>
            </w:rPr>
            <w:t xml:space="preserve">                  </w:t>
          </w:r>
          <w:r w:rsidRPr="004C3D8A">
            <w:rPr>
              <w:rFonts w:ascii="Times New Roman" w:hAnsi="Times New Roman" w:cs="Times New Roman"/>
              <w:sz w:val="18"/>
              <w:szCs w:val="18"/>
              <w:lang w:val="es-ES"/>
            </w:rPr>
            <w:t xml:space="preserve">                  </w:t>
          </w:r>
        </w:p>
      </w:tc>
      <w:tc>
        <w:tcPr>
          <w:tcW w:w="10097" w:type="dxa"/>
          <w:tcBorders>
            <w:left w:val="nil"/>
            <w:bottom w:val="nil"/>
            <w:right w:val="nil"/>
          </w:tcBorders>
        </w:tcPr>
        <w:p w14:paraId="061ED818" w14:textId="77777777" w:rsidR="00475FB0" w:rsidRPr="004C3D8A" w:rsidRDefault="00475FB0" w:rsidP="00F6238C">
          <w:pPr>
            <w:spacing w:line="200" w:lineRule="atLeast"/>
            <w:rPr>
              <w:rFonts w:ascii="Times New Roman" w:hAnsi="Times New Roman" w:cs="Times New Roman"/>
              <w:sz w:val="18"/>
              <w:szCs w:val="18"/>
              <w:lang w:val="es-ES"/>
            </w:rPr>
          </w:pPr>
        </w:p>
      </w:tc>
    </w:tr>
    <w:tr w:rsidR="00475FB0" w:rsidRPr="00352746" w14:paraId="4B650361" w14:textId="77777777" w:rsidTr="00F6238C">
      <w:trPr>
        <w:cantSplit/>
        <w:trHeight w:val="20"/>
      </w:trPr>
      <w:tc>
        <w:tcPr>
          <w:tcW w:w="10063" w:type="dxa"/>
          <w:tcBorders>
            <w:top w:val="nil"/>
            <w:left w:val="nil"/>
            <w:bottom w:val="nil"/>
            <w:right w:val="nil"/>
          </w:tcBorders>
          <w:vAlign w:val="center"/>
        </w:tcPr>
        <w:p w14:paraId="15599676" w14:textId="77777777" w:rsidR="00475FB0" w:rsidRPr="00F62940" w:rsidRDefault="00475FB0" w:rsidP="00F6238C">
          <w:pPr>
            <w:pStyle w:val="BodySingle"/>
            <w:spacing w:line="180" w:lineRule="exact"/>
            <w:rPr>
              <w:rFonts w:ascii="Times New Roman" w:hAnsi="Times New Roman" w:cs="Times New Roman"/>
              <w:sz w:val="18"/>
              <w:szCs w:val="18"/>
              <w:lang w:val="es-AR"/>
            </w:rPr>
          </w:pPr>
          <w:r>
            <w:rPr>
              <w:rFonts w:ascii="Times New Roman" w:hAnsi="Times New Roman" w:cs="Times New Roman"/>
              <w:sz w:val="18"/>
              <w:szCs w:val="18"/>
              <w:lang w:val="es-ES"/>
            </w:rPr>
            <w:t>C</w:t>
          </w:r>
          <w:r w:rsidRPr="00F62940">
            <w:rPr>
              <w:rFonts w:ascii="Times New Roman" w:hAnsi="Times New Roman" w:cs="Times New Roman"/>
              <w:sz w:val="18"/>
              <w:szCs w:val="18"/>
              <w:lang w:val="es-AR"/>
            </w:rPr>
            <w:t>.P.C.E. Ciudad Autónoma de Buenos Aires</w:t>
          </w:r>
          <w:r>
            <w:rPr>
              <w:rFonts w:ascii="Times New Roman" w:hAnsi="Times New Roman" w:cs="Times New Roman"/>
              <w:sz w:val="18"/>
              <w:szCs w:val="18"/>
              <w:lang w:val="es-AR"/>
            </w:rPr>
            <w:t xml:space="preserve">                                     </w:t>
          </w:r>
          <w:r w:rsidRPr="00F62940">
            <w:rPr>
              <w:rFonts w:ascii="Times New Roman" w:hAnsi="Times New Roman" w:cs="Times New Roman"/>
              <w:sz w:val="18"/>
              <w:szCs w:val="18"/>
              <w:u w:val="single"/>
              <w:lang w:val="es-AR"/>
            </w:rPr>
            <w:t xml:space="preserve">Presidente </w:t>
          </w:r>
          <w:r>
            <w:rPr>
              <w:rFonts w:ascii="Times New Roman" w:hAnsi="Times New Roman" w:cs="Times New Roman"/>
              <w:sz w:val="18"/>
              <w:szCs w:val="18"/>
              <w:lang w:val="es-AR"/>
            </w:rPr>
            <w:t xml:space="preserve">                                                   </w:t>
          </w:r>
          <w:r>
            <w:rPr>
              <w:rFonts w:ascii="Times New Roman" w:hAnsi="Times New Roman" w:cs="Times New Roman"/>
              <w:sz w:val="18"/>
              <w:szCs w:val="18"/>
              <w:u w:val="single"/>
              <w:lang w:val="es-AR"/>
            </w:rPr>
            <w:t>Comisión Fis</w:t>
          </w:r>
          <w:r w:rsidRPr="00F62940">
            <w:rPr>
              <w:rFonts w:ascii="Times New Roman" w:hAnsi="Times New Roman" w:cs="Times New Roman"/>
              <w:sz w:val="18"/>
              <w:szCs w:val="18"/>
              <w:u w:val="single"/>
              <w:lang w:val="es-AR"/>
            </w:rPr>
            <w:t>calizadora</w:t>
          </w:r>
        </w:p>
      </w:tc>
      <w:tc>
        <w:tcPr>
          <w:tcW w:w="10097" w:type="dxa"/>
          <w:tcBorders>
            <w:top w:val="nil"/>
            <w:left w:val="nil"/>
            <w:bottom w:val="nil"/>
            <w:right w:val="nil"/>
          </w:tcBorders>
          <w:vAlign w:val="center"/>
        </w:tcPr>
        <w:p w14:paraId="28EDF1E1" w14:textId="77777777" w:rsidR="00475FB0" w:rsidRPr="00F62940" w:rsidRDefault="00475FB0" w:rsidP="00F6238C">
          <w:pPr>
            <w:pStyle w:val="BodySingle"/>
            <w:spacing w:line="180" w:lineRule="exact"/>
            <w:rPr>
              <w:rFonts w:ascii="Times New Roman" w:hAnsi="Times New Roman" w:cs="Times New Roman"/>
              <w:sz w:val="18"/>
              <w:szCs w:val="18"/>
              <w:lang w:val="es-AR"/>
            </w:rPr>
          </w:pPr>
        </w:p>
      </w:tc>
    </w:tr>
  </w:tbl>
  <w:p w14:paraId="7D3F7461" w14:textId="77777777" w:rsidR="00475FB0" w:rsidRPr="009814B2" w:rsidRDefault="00475FB0">
    <w:pPr>
      <w:pStyle w:val="Piedepgina"/>
      <w:rPr>
        <w:lang w:val="es-AR"/>
      </w:rPr>
    </w:pPr>
  </w:p>
  <w:p w14:paraId="0660ACC5" w14:textId="77777777" w:rsidR="00475FB0" w:rsidRPr="009814B2" w:rsidRDefault="00475FB0">
    <w:pPr>
      <w:pStyle w:val="Piedepgina"/>
      <w:rPr>
        <w:rFonts w:ascii="Times New Roman" w:hAnsi="Times New Roman" w:cs="Times New Roman"/>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4A46A" w14:textId="77777777" w:rsidR="00BC1B9F" w:rsidRDefault="00BC1B9F">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14:paraId="15CB6384" w14:textId="77777777" w:rsidR="00BC1B9F" w:rsidRDefault="00BC1B9F">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BE39" w14:textId="77777777" w:rsidR="00475FB0" w:rsidRDefault="00475FB0">
    <w:pPr>
      <w:pStyle w:val="Encabezado"/>
      <w:ind w:right="360"/>
      <w:jc w:val="both"/>
      <w:rPr>
        <w:rFonts w:ascii="Times New Roman" w:hAnsi="Times New Roman" w:cs="Times New Roman"/>
        <w:b/>
        <w:bCs/>
        <w:sz w:val="24"/>
        <w:szCs w:val="24"/>
        <w:lang w:val="es-AR"/>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E3B45" w14:textId="77777777" w:rsidR="00475FB0" w:rsidRDefault="00475FB0">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27704" w14:textId="77777777" w:rsidR="00475FB0" w:rsidRDefault="00475FB0">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52E0C" w14:textId="77777777" w:rsidR="00475FB0" w:rsidRPr="00804C6A" w:rsidRDefault="00475FB0" w:rsidP="00804C6A">
    <w:pPr>
      <w:pStyle w:val="Encabezado"/>
      <w:jc w:val="center"/>
      <w:rPr>
        <w:bCs/>
        <w:sz w:val="20"/>
        <w:szCs w:val="20"/>
        <w:lang w:val="es-AR"/>
      </w:rPr>
    </w:pPr>
    <w:r w:rsidRPr="00804C6A">
      <w:rPr>
        <w:bCs/>
        <w:sz w:val="20"/>
        <w:szCs w:val="20"/>
        <w:lang w:val="es-AR"/>
      </w:rPr>
      <w:fldChar w:fldCharType="begin"/>
    </w:r>
    <w:r w:rsidRPr="00804C6A">
      <w:rPr>
        <w:bCs/>
        <w:sz w:val="20"/>
        <w:szCs w:val="20"/>
        <w:lang w:val="es-AR"/>
      </w:rPr>
      <w:instrText xml:space="preserve"> PAGE   \* MERGEFORMAT </w:instrText>
    </w:r>
    <w:r w:rsidRPr="00804C6A">
      <w:rPr>
        <w:bCs/>
        <w:sz w:val="20"/>
        <w:szCs w:val="20"/>
        <w:lang w:val="es-AR"/>
      </w:rPr>
      <w:fldChar w:fldCharType="separate"/>
    </w:r>
    <w:r w:rsidR="00A84683">
      <w:rPr>
        <w:bCs/>
        <w:noProof/>
        <w:sz w:val="20"/>
        <w:szCs w:val="20"/>
        <w:lang w:val="es-AR"/>
      </w:rPr>
      <w:t>19</w:t>
    </w:r>
    <w:r w:rsidRPr="00804C6A">
      <w:rPr>
        <w:bCs/>
        <w:sz w:val="20"/>
        <w:szCs w:val="20"/>
        <w:lang w:val="es-AR"/>
      </w:rPr>
      <w:fldChar w:fldCharType="end"/>
    </w:r>
  </w:p>
  <w:p w14:paraId="5BA43B87" w14:textId="77777777" w:rsidR="00475FB0" w:rsidRDefault="00475FB0" w:rsidP="00804C6A">
    <w:pPr>
      <w:pStyle w:val="Encabezado"/>
      <w:jc w:val="center"/>
      <w:rPr>
        <w:b/>
        <w:bCs/>
        <w:sz w:val="24"/>
        <w:szCs w:val="24"/>
        <w:lang w:val="es-AR"/>
      </w:rPr>
    </w:pPr>
    <w:r>
      <w:rPr>
        <w:b/>
        <w:bCs/>
        <w:sz w:val="24"/>
        <w:szCs w:val="24"/>
        <w:lang w:val="es-AR"/>
      </w:rPr>
      <w:t xml:space="preserve">Concesionaria Vial del Sur Sociedad Anónima </w:t>
    </w:r>
    <w:proofErr w:type="gramStart"/>
    <w:r>
      <w:rPr>
        <w:b/>
        <w:bCs/>
        <w:sz w:val="24"/>
        <w:szCs w:val="24"/>
        <w:lang w:val="es-AR"/>
      </w:rPr>
      <w:t xml:space="preserve">-  </w:t>
    </w:r>
    <w:proofErr w:type="spellStart"/>
    <w:r>
      <w:rPr>
        <w:b/>
        <w:bCs/>
        <w:sz w:val="24"/>
        <w:szCs w:val="24"/>
        <w:lang w:val="es-AR"/>
      </w:rPr>
      <w:t>Covisur</w:t>
    </w:r>
    <w:proofErr w:type="spellEnd"/>
    <w:proofErr w:type="gramEnd"/>
    <w:r>
      <w:rPr>
        <w:b/>
        <w:bCs/>
        <w:sz w:val="24"/>
        <w:szCs w:val="24"/>
        <w:lang w:val="es-AR"/>
      </w:rPr>
      <w:t xml:space="preserve"> S.A.</w:t>
    </w:r>
  </w:p>
  <w:p w14:paraId="468C9A96" w14:textId="77777777" w:rsidR="00475FB0" w:rsidRDefault="00475FB0" w:rsidP="009814B2">
    <w:pPr>
      <w:pStyle w:val="Encabezado"/>
      <w:ind w:right="360"/>
      <w:jc w:val="center"/>
      <w:rPr>
        <w:rFonts w:ascii="Times New Roman" w:hAnsi="Times New Roman" w:cs="Times New Roman"/>
        <w:sz w:val="22"/>
        <w:szCs w:val="22"/>
        <w:lang w:val="es-AR"/>
      </w:rPr>
    </w:pPr>
    <w:r>
      <w:rPr>
        <w:rFonts w:ascii="Times New Roman" w:hAnsi="Times New Roman" w:cs="Times New Roman"/>
        <w:sz w:val="22"/>
        <w:szCs w:val="22"/>
        <w:lang w:val="es-AR"/>
      </w:rPr>
      <w:t>Número de registro en la Inspección General de Justicia: 1.526.352</w:t>
    </w:r>
  </w:p>
  <w:p w14:paraId="1B133F97" w14:textId="77777777" w:rsidR="00475FB0" w:rsidRPr="009814B2" w:rsidRDefault="00475FB0">
    <w:pPr>
      <w:pStyle w:val="Encabezado"/>
      <w:rPr>
        <w:lang w:val="es-AR"/>
      </w:rPr>
    </w:pPr>
  </w:p>
  <w:p w14:paraId="4C7B4831" w14:textId="77777777" w:rsidR="00475FB0" w:rsidRPr="009814B2" w:rsidRDefault="00475FB0">
    <w:pPr>
      <w:pStyle w:val="Encabezado"/>
      <w:rPr>
        <w:rFonts w:ascii="Times New Roman" w:hAnsi="Times New Roman" w:cs="Times New Roman"/>
        <w:lang w:val="es-A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42E52" w14:textId="77777777" w:rsidR="00475FB0" w:rsidRDefault="00475FB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24115" w14:textId="77777777" w:rsidR="00475FB0" w:rsidRDefault="00475FB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2052B" w14:textId="77777777" w:rsidR="00475FB0" w:rsidRDefault="00475FB0">
    <w:pPr>
      <w:pStyle w:val="Encabezado"/>
      <w:framePr w:wrap="auto" w:vAnchor="text" w:hAnchor="margin" w:xAlign="center" w:y="1"/>
      <w:rPr>
        <w:rStyle w:val="Nmerodepgina"/>
        <w:lang w:val="es-AR"/>
      </w:rPr>
    </w:pPr>
  </w:p>
  <w:p w14:paraId="757CF126" w14:textId="77777777" w:rsidR="00475FB0" w:rsidRDefault="00475FB0">
    <w:pPr>
      <w:pStyle w:val="Encabezado"/>
      <w:framePr w:wrap="auto" w:vAnchor="text" w:hAnchor="margin" w:xAlign="right" w:y="1"/>
      <w:rPr>
        <w:rStyle w:val="Nmerodepgina"/>
      </w:rPr>
    </w:pPr>
  </w:p>
  <w:p w14:paraId="553C374A" w14:textId="77777777" w:rsidR="00475FB0" w:rsidRDefault="00475FB0" w:rsidP="00675C29">
    <w:pPr>
      <w:pStyle w:val="Encabezado"/>
      <w:tabs>
        <w:tab w:val="clear" w:pos="4513"/>
        <w:tab w:val="clear" w:pos="9026"/>
        <w:tab w:val="center" w:pos="8505"/>
      </w:tabs>
      <w:ind w:right="49"/>
      <w:jc w:val="center"/>
      <w:rPr>
        <w:rFonts w:ascii="Times New Roman" w:hAnsi="Times New Roman" w:cs="Times New Roman"/>
        <w:b/>
        <w:bCs/>
        <w:sz w:val="24"/>
        <w:szCs w:val="24"/>
        <w:lang w:val="es-AR"/>
      </w:rPr>
    </w:pPr>
    <w:r>
      <w:rPr>
        <w:b/>
        <w:bCs/>
        <w:sz w:val="24"/>
        <w:szCs w:val="24"/>
        <w:lang w:val="es-AR"/>
      </w:rPr>
      <w:t xml:space="preserve">                             Concesionaria Vial del Sur Sociedad Anónima </w:t>
    </w:r>
    <w:proofErr w:type="gramStart"/>
    <w:r>
      <w:rPr>
        <w:b/>
        <w:bCs/>
        <w:sz w:val="24"/>
        <w:szCs w:val="24"/>
        <w:lang w:val="es-AR"/>
      </w:rPr>
      <w:t xml:space="preserve">-  </w:t>
    </w:r>
    <w:proofErr w:type="spellStart"/>
    <w:r>
      <w:rPr>
        <w:b/>
        <w:bCs/>
        <w:sz w:val="24"/>
        <w:szCs w:val="24"/>
        <w:lang w:val="es-AR"/>
      </w:rPr>
      <w:t>Covisur</w:t>
    </w:r>
    <w:proofErr w:type="spellEnd"/>
    <w:proofErr w:type="gramEnd"/>
    <w:r>
      <w:rPr>
        <w:b/>
        <w:bCs/>
        <w:sz w:val="24"/>
        <w:szCs w:val="24"/>
        <w:lang w:val="es-AR"/>
      </w:rPr>
      <w:t xml:space="preserve"> S.A.</w:t>
    </w:r>
    <w:r>
      <w:rPr>
        <w:b/>
        <w:bCs/>
        <w:sz w:val="24"/>
        <w:szCs w:val="24"/>
        <w:lang w:val="es-AR"/>
      </w:rP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14ECA" w14:textId="77777777" w:rsidR="00475FB0" w:rsidRDefault="00475FB0">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891BE" w14:textId="77777777" w:rsidR="00475FB0" w:rsidRDefault="00475FB0">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3FF6" w14:textId="77777777" w:rsidR="00475FB0" w:rsidRPr="001C46D4" w:rsidRDefault="00475FB0">
    <w:pPr>
      <w:pStyle w:val="Encabezado"/>
      <w:jc w:val="center"/>
      <w:rPr>
        <w:rFonts w:ascii="Times New Roman" w:hAnsi="Times New Roman" w:cs="Times New Roman"/>
        <w:lang w:val="es-AR"/>
      </w:rPr>
    </w:pPr>
    <w:r>
      <w:rPr>
        <w:rFonts w:ascii="Times New Roman" w:hAnsi="Times New Roman" w:cs="Times New Roman"/>
      </w:rPr>
      <w:fldChar w:fldCharType="begin"/>
    </w:r>
    <w:r w:rsidRPr="001C46D4">
      <w:rPr>
        <w:rFonts w:ascii="Times New Roman" w:hAnsi="Times New Roman" w:cs="Times New Roman"/>
        <w:lang w:val="es-AR"/>
      </w:rPr>
      <w:instrText xml:space="preserve"> PAGE   \* MERGEFORMAT </w:instrText>
    </w:r>
    <w:r>
      <w:rPr>
        <w:rFonts w:ascii="Times New Roman" w:hAnsi="Times New Roman" w:cs="Times New Roman"/>
      </w:rPr>
      <w:fldChar w:fldCharType="separate"/>
    </w:r>
    <w:r w:rsidR="00A84683">
      <w:rPr>
        <w:rFonts w:ascii="Times New Roman" w:hAnsi="Times New Roman" w:cs="Times New Roman"/>
        <w:noProof/>
        <w:lang w:val="es-AR"/>
      </w:rPr>
      <w:t>1</w:t>
    </w:r>
    <w:r>
      <w:rPr>
        <w:rFonts w:ascii="Times New Roman" w:hAnsi="Times New Roman" w:cs="Times New Roman"/>
      </w:rPr>
      <w:fldChar w:fldCharType="end"/>
    </w:r>
  </w:p>
  <w:p w14:paraId="2D91A872" w14:textId="77777777" w:rsidR="00475FB0" w:rsidRDefault="00475FB0">
    <w:pPr>
      <w:pStyle w:val="Encabezado"/>
      <w:ind w:right="360"/>
      <w:jc w:val="center"/>
      <w:rPr>
        <w:b/>
        <w:bCs/>
        <w:sz w:val="24"/>
        <w:szCs w:val="24"/>
        <w:lang w:val="es-AR"/>
      </w:rPr>
    </w:pPr>
    <w:r>
      <w:rPr>
        <w:b/>
        <w:bCs/>
        <w:sz w:val="24"/>
        <w:szCs w:val="24"/>
        <w:lang w:val="es-AR"/>
      </w:rPr>
      <w:t xml:space="preserve">Concesionaria Vial del Sur Sociedad Anónima - </w:t>
    </w:r>
    <w:proofErr w:type="spellStart"/>
    <w:r>
      <w:rPr>
        <w:b/>
        <w:bCs/>
        <w:sz w:val="24"/>
        <w:szCs w:val="24"/>
        <w:lang w:val="es-AR"/>
      </w:rPr>
      <w:t>Covisur</w:t>
    </w:r>
    <w:proofErr w:type="spellEnd"/>
    <w:r>
      <w:rPr>
        <w:b/>
        <w:bCs/>
        <w:sz w:val="24"/>
        <w:szCs w:val="24"/>
        <w:lang w:val="es-AR"/>
      </w:rPr>
      <w:t xml:space="preserve"> S.A.</w:t>
    </w:r>
  </w:p>
  <w:p w14:paraId="47F7DC5B" w14:textId="4A750C37" w:rsidR="00475FB0" w:rsidRPr="00D9537D" w:rsidRDefault="00475FB0" w:rsidP="00274328">
    <w:pPr>
      <w:spacing w:line="240" w:lineRule="exact"/>
      <w:ind w:right="1264"/>
      <w:jc w:val="center"/>
      <w:rPr>
        <w:bCs/>
        <w:sz w:val="18"/>
        <w:szCs w:val="18"/>
        <w:lang w:val="es-AR"/>
      </w:rPr>
    </w:pPr>
    <w:r w:rsidRPr="00D9537D">
      <w:rPr>
        <w:b/>
        <w:bCs/>
        <w:sz w:val="18"/>
        <w:szCs w:val="18"/>
        <w:lang w:val="es-AR"/>
      </w:rPr>
      <w:t>ESTADOS CONTABLES ESPECIALES</w:t>
    </w:r>
    <w:r>
      <w:rPr>
        <w:bCs/>
        <w:sz w:val="18"/>
        <w:szCs w:val="18"/>
        <w:lang w:val="es-AR"/>
      </w:rPr>
      <w:t xml:space="preserve"> por el perí</w:t>
    </w:r>
    <w:r w:rsidRPr="00D9537D">
      <w:rPr>
        <w:bCs/>
        <w:sz w:val="18"/>
        <w:szCs w:val="18"/>
        <w:lang w:val="es-AR"/>
      </w:rPr>
      <w:t xml:space="preserve">odo de </w:t>
    </w:r>
    <w:r w:rsidR="00FE2ED2">
      <w:rPr>
        <w:bCs/>
        <w:sz w:val="18"/>
        <w:szCs w:val="18"/>
        <w:lang w:val="es-AR"/>
      </w:rPr>
      <w:t>tres</w:t>
    </w:r>
    <w:r w:rsidRPr="00D9537D">
      <w:rPr>
        <w:bCs/>
        <w:sz w:val="18"/>
        <w:szCs w:val="18"/>
        <w:lang w:val="es-AR"/>
      </w:rPr>
      <w:t xml:space="preserve"> mes</w:t>
    </w:r>
    <w:r>
      <w:rPr>
        <w:bCs/>
        <w:sz w:val="18"/>
        <w:szCs w:val="18"/>
        <w:lang w:val="es-AR"/>
      </w:rPr>
      <w:t>es iniciado el 1 de julio de 202</w:t>
    </w:r>
    <w:r w:rsidR="005A2755">
      <w:rPr>
        <w:bCs/>
        <w:sz w:val="18"/>
        <w:szCs w:val="18"/>
        <w:lang w:val="es-AR"/>
      </w:rPr>
      <w:t>5</w:t>
    </w:r>
    <w:r w:rsidRPr="00D9537D">
      <w:rPr>
        <w:bCs/>
        <w:sz w:val="18"/>
        <w:szCs w:val="18"/>
        <w:lang w:val="es-AR"/>
      </w:rPr>
      <w:t xml:space="preserve"> y finalizado el </w:t>
    </w:r>
    <w:r w:rsidRPr="00D9537D">
      <w:rPr>
        <w:b/>
        <w:bCs/>
        <w:sz w:val="18"/>
        <w:szCs w:val="18"/>
        <w:lang w:val="es-AR"/>
      </w:rPr>
      <w:t>3</w:t>
    </w:r>
    <w:r w:rsidR="00FE2ED2">
      <w:rPr>
        <w:b/>
        <w:bCs/>
        <w:sz w:val="18"/>
        <w:szCs w:val="18"/>
        <w:lang w:val="es-AR"/>
      </w:rPr>
      <w:t>0</w:t>
    </w:r>
    <w:r>
      <w:rPr>
        <w:b/>
        <w:bCs/>
        <w:sz w:val="18"/>
        <w:szCs w:val="18"/>
        <w:lang w:val="es-AR"/>
      </w:rPr>
      <w:t xml:space="preserve"> DE </w:t>
    </w:r>
    <w:r w:rsidR="00FE2ED2">
      <w:rPr>
        <w:b/>
        <w:bCs/>
        <w:sz w:val="18"/>
        <w:szCs w:val="18"/>
        <w:lang w:val="es-AR"/>
      </w:rPr>
      <w:t>SEPTIEMBRE</w:t>
    </w:r>
    <w:r>
      <w:rPr>
        <w:b/>
        <w:bCs/>
        <w:sz w:val="18"/>
        <w:szCs w:val="18"/>
        <w:lang w:val="es-AR"/>
      </w:rPr>
      <w:t xml:space="preserve"> DE 202</w:t>
    </w:r>
    <w:r w:rsidR="005A2755">
      <w:rPr>
        <w:b/>
        <w:bCs/>
        <w:sz w:val="18"/>
        <w:szCs w:val="18"/>
        <w:lang w:val="es-AR"/>
      </w:rPr>
      <w:t>5</w:t>
    </w:r>
    <w:r w:rsidRPr="00D9537D">
      <w:rPr>
        <w:bCs/>
        <w:sz w:val="18"/>
        <w:szCs w:val="18"/>
        <w:lang w:val="es-AR"/>
      </w:rPr>
      <w:t>, presentados en forma comparativa.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AE581" w14:textId="77777777" w:rsidR="00475FB0" w:rsidRDefault="00475FB0">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A23B7" w14:textId="77777777" w:rsidR="00475FB0" w:rsidRDefault="00475FB0">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BE684" w14:textId="77777777" w:rsidR="00475FB0" w:rsidRPr="00685DCD" w:rsidRDefault="00475FB0">
    <w:pPr>
      <w:pStyle w:val="Encabezado"/>
      <w:jc w:val="center"/>
      <w:rPr>
        <w:rFonts w:ascii="Times New Roman" w:hAnsi="Times New Roman" w:cs="Times New Roman"/>
        <w:lang w:val="es-AR"/>
      </w:rPr>
    </w:pPr>
    <w:r>
      <w:rPr>
        <w:rFonts w:ascii="Times New Roman" w:hAnsi="Times New Roman" w:cs="Times New Roman"/>
      </w:rPr>
      <w:fldChar w:fldCharType="begin"/>
    </w:r>
    <w:r w:rsidRPr="00685DCD">
      <w:rPr>
        <w:rFonts w:ascii="Times New Roman" w:hAnsi="Times New Roman" w:cs="Times New Roman"/>
        <w:lang w:val="es-AR"/>
      </w:rPr>
      <w:instrText xml:space="preserve"> PAGE   \* MERGEFORMAT </w:instrText>
    </w:r>
    <w:r>
      <w:rPr>
        <w:rFonts w:ascii="Times New Roman" w:hAnsi="Times New Roman" w:cs="Times New Roman"/>
      </w:rPr>
      <w:fldChar w:fldCharType="separate"/>
    </w:r>
    <w:r w:rsidR="00A84683" w:rsidRPr="00685DCD">
      <w:rPr>
        <w:rFonts w:ascii="Times New Roman" w:hAnsi="Times New Roman" w:cs="Times New Roman"/>
        <w:noProof/>
        <w:lang w:val="es-AR"/>
      </w:rPr>
      <w:t>4</w:t>
    </w:r>
    <w:r>
      <w:rPr>
        <w:rFonts w:ascii="Times New Roman" w:hAnsi="Times New Roman" w:cs="Times New Roman"/>
      </w:rPr>
      <w:fldChar w:fldCharType="end"/>
    </w:r>
  </w:p>
  <w:p w14:paraId="0AB71DE3" w14:textId="77777777" w:rsidR="00475FB0" w:rsidRDefault="00475FB0">
    <w:pPr>
      <w:pStyle w:val="Encabezado"/>
      <w:ind w:right="360"/>
      <w:jc w:val="center"/>
      <w:rPr>
        <w:rFonts w:ascii="Times New Roman" w:hAnsi="Times New Roman" w:cs="Times New Roman"/>
        <w:b/>
        <w:bCs/>
        <w:sz w:val="24"/>
        <w:szCs w:val="24"/>
        <w:lang w:val="es-AR"/>
      </w:rPr>
    </w:pPr>
    <w:r>
      <w:rPr>
        <w:rFonts w:ascii="Times New Roman" w:hAnsi="Times New Roman" w:cs="Times New Roman"/>
        <w:b/>
        <w:bCs/>
        <w:sz w:val="24"/>
        <w:szCs w:val="24"/>
        <w:lang w:val="es-AR"/>
      </w:rPr>
      <w:t xml:space="preserve">Concesionaria Vial del Sur Sociedad Anónima - </w:t>
    </w:r>
    <w:proofErr w:type="spellStart"/>
    <w:r>
      <w:rPr>
        <w:rFonts w:ascii="Times New Roman" w:hAnsi="Times New Roman" w:cs="Times New Roman"/>
        <w:b/>
        <w:bCs/>
        <w:sz w:val="24"/>
        <w:szCs w:val="24"/>
        <w:lang w:val="es-AR"/>
      </w:rPr>
      <w:t>Covisur</w:t>
    </w:r>
    <w:proofErr w:type="spellEnd"/>
    <w:r>
      <w:rPr>
        <w:rFonts w:ascii="Times New Roman" w:hAnsi="Times New Roman" w:cs="Times New Roman"/>
        <w:b/>
        <w:bCs/>
        <w:sz w:val="24"/>
        <w:szCs w:val="24"/>
        <w:lang w:val="es-AR"/>
      </w:rPr>
      <w:t xml:space="preserve"> S.A.</w:t>
    </w:r>
  </w:p>
  <w:p w14:paraId="2E024F54" w14:textId="77777777" w:rsidR="00475FB0" w:rsidRDefault="00475FB0">
    <w:pPr>
      <w:pStyle w:val="Encabezado"/>
      <w:ind w:right="360"/>
      <w:jc w:val="center"/>
      <w:rPr>
        <w:rFonts w:ascii="Times New Roman" w:hAnsi="Times New Roman" w:cs="Times New Roman"/>
        <w:sz w:val="22"/>
        <w:szCs w:val="22"/>
        <w:lang w:val="es-AR"/>
      </w:rPr>
    </w:pPr>
    <w:r>
      <w:rPr>
        <w:rFonts w:ascii="Times New Roman" w:hAnsi="Times New Roman" w:cs="Times New Roman"/>
        <w:sz w:val="22"/>
        <w:szCs w:val="22"/>
        <w:lang w:val="es-AR"/>
      </w:rPr>
      <w:t>Número de registro en la Inspección General de Justicia: 1.526.352</w:t>
    </w:r>
  </w:p>
  <w:p w14:paraId="29AA1665" w14:textId="77777777" w:rsidR="00475FB0" w:rsidRDefault="00475FB0">
    <w:pPr>
      <w:pStyle w:val="Encabezado"/>
      <w:ind w:right="360"/>
      <w:jc w:val="center"/>
      <w:rPr>
        <w:rFonts w:ascii="Times New Roman" w:hAnsi="Times New Roman" w:cs="Times New Roman"/>
        <w:sz w:val="22"/>
        <w:szCs w:val="22"/>
        <w:lang w:val="es-AR"/>
      </w:rPr>
    </w:pPr>
  </w:p>
  <w:p w14:paraId="7D29E21A" w14:textId="77777777" w:rsidR="00475FB0" w:rsidRDefault="00475FB0">
    <w:pPr>
      <w:pStyle w:val="Encabezado"/>
      <w:ind w:right="360"/>
      <w:jc w:val="center"/>
      <w:rPr>
        <w:rFonts w:ascii="Times New Roman" w:hAnsi="Times New Roman" w:cs="Times New Roman"/>
        <w:sz w:val="22"/>
        <w:szCs w:val="22"/>
        <w:lang w:val="es-A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05070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8201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34EC3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9D69C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0A7738"/>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13C00728"/>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2990E1C4"/>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0CE4C68E"/>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A8787E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44F960"/>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FFFFFFFE"/>
    <w:multiLevelType w:val="singleLevel"/>
    <w:tmpl w:val="FFFFFFFF"/>
    <w:lvl w:ilvl="0">
      <w:numFmt w:val="decimal"/>
      <w:lvlText w:val="*"/>
      <w:lvlJc w:val="left"/>
      <w:rPr>
        <w:rFonts w:ascii="Times New Roman" w:hAnsi="Times New Roman" w:cs="Times New Roman"/>
      </w:rPr>
    </w:lvl>
  </w:abstractNum>
  <w:abstractNum w:abstractNumId="11" w15:restartNumberingAfterBreak="0">
    <w:nsid w:val="01025FB6"/>
    <w:multiLevelType w:val="hybridMultilevel"/>
    <w:tmpl w:val="741EFFF2"/>
    <w:lvl w:ilvl="0" w:tplc="0C0A0017">
      <w:start w:val="1"/>
      <w:numFmt w:val="lowerLetter"/>
      <w:lvlText w:val="%1)"/>
      <w:lvlJc w:val="left"/>
      <w:pPr>
        <w:tabs>
          <w:tab w:val="num" w:pos="720"/>
        </w:tabs>
        <w:ind w:left="720" w:hanging="360"/>
      </w:pPr>
      <w:rPr>
        <w:rFonts w:ascii="Times New Roman" w:hAnsi="Times New Roman" w:cs="Times New Roman" w:hint="default"/>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0984408E"/>
    <w:multiLevelType w:val="multilevel"/>
    <w:tmpl w:val="CF020DFA"/>
    <w:name w:val="PwCListBullets15"/>
    <w:lvl w:ilvl="0">
      <w:start w:val="1"/>
      <w:numFmt w:val="decimal"/>
      <w:lvlText w:val="%1."/>
      <w:lvlJc w:val="left"/>
      <w:pPr>
        <w:tabs>
          <w:tab w:val="num" w:pos="397"/>
        </w:tabs>
        <w:ind w:left="397" w:hanging="397"/>
      </w:pPr>
      <w:rPr>
        <w:rFonts w:ascii="Times New Roman" w:hAnsi="Times New Roman" w:cs="Times New Roman" w:hint="default"/>
      </w:rPr>
    </w:lvl>
    <w:lvl w:ilvl="1">
      <w:start w:val="1"/>
      <w:numFmt w:val="lowerLetter"/>
      <w:lvlText w:val="%2."/>
      <w:lvlJc w:val="left"/>
      <w:pPr>
        <w:tabs>
          <w:tab w:val="num" w:pos="794"/>
        </w:tabs>
        <w:ind w:left="794" w:hanging="397"/>
      </w:pPr>
      <w:rPr>
        <w:rFonts w:ascii="Times New Roman" w:hAnsi="Times New Roman" w:cs="Times New Roman" w:hint="default"/>
      </w:rPr>
    </w:lvl>
    <w:lvl w:ilvl="2">
      <w:start w:val="1"/>
      <w:numFmt w:val="lowerRoman"/>
      <w:lvlText w:val="%3."/>
      <w:lvlJc w:val="left"/>
      <w:pPr>
        <w:tabs>
          <w:tab w:val="num" w:pos="1191"/>
        </w:tabs>
        <w:ind w:left="1191" w:hanging="397"/>
      </w:pPr>
      <w:rPr>
        <w:rFonts w:ascii="Times New Roman" w:hAnsi="Times New Roman" w:cs="Times New Roman" w:hint="default"/>
      </w:rPr>
    </w:lvl>
    <w:lvl w:ilvl="3">
      <w:start w:val="1"/>
      <w:numFmt w:val="decimal"/>
      <w:lvlText w:val="%4."/>
      <w:lvlJc w:val="left"/>
      <w:pPr>
        <w:tabs>
          <w:tab w:val="num" w:pos="1588"/>
        </w:tabs>
        <w:ind w:left="1588" w:hanging="397"/>
      </w:pPr>
      <w:rPr>
        <w:rFonts w:ascii="Times New Roman" w:hAnsi="Times New Roman" w:cs="Times New Roman" w:hint="default"/>
      </w:rPr>
    </w:lvl>
    <w:lvl w:ilvl="4">
      <w:start w:val="1"/>
      <w:numFmt w:val="lowerLetter"/>
      <w:lvlText w:val="%5."/>
      <w:lvlJc w:val="left"/>
      <w:pPr>
        <w:tabs>
          <w:tab w:val="num" w:pos="1985"/>
        </w:tabs>
        <w:ind w:left="1985" w:hanging="397"/>
      </w:pPr>
      <w:rPr>
        <w:rFonts w:ascii="Times New Roman" w:hAnsi="Times New Roman" w:cs="Times New Roman" w:hint="default"/>
      </w:rPr>
    </w:lvl>
    <w:lvl w:ilvl="5">
      <w:start w:val="1"/>
      <w:numFmt w:val="lowerRoman"/>
      <w:lvlText w:val="%6."/>
      <w:lvlJc w:val="left"/>
      <w:pPr>
        <w:tabs>
          <w:tab w:val="num" w:pos="2381"/>
        </w:tabs>
        <w:ind w:left="2382" w:hanging="397"/>
      </w:pPr>
      <w:rPr>
        <w:rFonts w:ascii="Times New Roman" w:hAnsi="Times New Roman" w:cs="Times New Roman" w:hint="default"/>
      </w:rPr>
    </w:lvl>
    <w:lvl w:ilvl="6">
      <w:start w:val="1"/>
      <w:numFmt w:val="decimal"/>
      <w:lvlText w:val="%7."/>
      <w:lvlJc w:val="left"/>
      <w:pPr>
        <w:tabs>
          <w:tab w:val="num" w:pos="2778"/>
        </w:tabs>
        <w:ind w:left="2779" w:hanging="397"/>
      </w:pPr>
      <w:rPr>
        <w:rFonts w:ascii="Times New Roman" w:hAnsi="Times New Roman" w:cs="Times New Roman" w:hint="default"/>
      </w:rPr>
    </w:lvl>
    <w:lvl w:ilvl="7">
      <w:start w:val="1"/>
      <w:numFmt w:val="lowerLetter"/>
      <w:lvlText w:val="%8."/>
      <w:lvlJc w:val="left"/>
      <w:pPr>
        <w:tabs>
          <w:tab w:val="num" w:pos="3175"/>
        </w:tabs>
        <w:ind w:left="3176" w:hanging="397"/>
      </w:pPr>
      <w:rPr>
        <w:rFonts w:ascii="Times New Roman" w:hAnsi="Times New Roman" w:cs="Times New Roman" w:hint="default"/>
      </w:rPr>
    </w:lvl>
    <w:lvl w:ilvl="8">
      <w:start w:val="1"/>
      <w:numFmt w:val="lowerRoman"/>
      <w:lvlText w:val="%9."/>
      <w:lvlJc w:val="left"/>
      <w:pPr>
        <w:tabs>
          <w:tab w:val="num" w:pos="3572"/>
        </w:tabs>
        <w:ind w:left="3573" w:hanging="397"/>
      </w:pPr>
      <w:rPr>
        <w:rFonts w:ascii="Times New Roman" w:hAnsi="Times New Roman" w:cs="Times New Roman" w:hint="default"/>
      </w:rPr>
    </w:lvl>
  </w:abstractNum>
  <w:abstractNum w:abstractNumId="13" w15:restartNumberingAfterBreak="0">
    <w:nsid w:val="0B3C28E6"/>
    <w:multiLevelType w:val="hybridMultilevel"/>
    <w:tmpl w:val="44084BCE"/>
    <w:lvl w:ilvl="0" w:tplc="9D5A253C">
      <w:start w:val="4"/>
      <w:numFmt w:val="lowerLetter"/>
      <w:lvlText w:val="%1)"/>
      <w:lvlJc w:val="left"/>
      <w:pPr>
        <w:ind w:left="72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8231CE"/>
    <w:multiLevelType w:val="hybridMultilevel"/>
    <w:tmpl w:val="BD5616A8"/>
    <w:lvl w:ilvl="0" w:tplc="7B90A922">
      <w:start w:val="4"/>
      <w:numFmt w:val="lowerLetter"/>
      <w:lvlText w:val="%1)"/>
      <w:lvlJc w:val="left"/>
      <w:pPr>
        <w:tabs>
          <w:tab w:val="num" w:pos="720"/>
        </w:tabs>
        <w:ind w:left="720" w:hanging="360"/>
      </w:pPr>
      <w:rPr>
        <w:rFonts w:ascii="Times New Roman" w:hAnsi="Times New Roman"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22A84E17"/>
    <w:multiLevelType w:val="hybridMultilevel"/>
    <w:tmpl w:val="4F0E4F70"/>
    <w:lvl w:ilvl="0" w:tplc="F0A800E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234A7649"/>
    <w:multiLevelType w:val="hybridMultilevel"/>
    <w:tmpl w:val="DCA8B854"/>
    <w:lvl w:ilvl="0" w:tplc="0C0A0017">
      <w:start w:val="1"/>
      <w:numFmt w:val="lowerLetter"/>
      <w:lvlText w:val="%1)"/>
      <w:lvlJc w:val="left"/>
      <w:pPr>
        <w:tabs>
          <w:tab w:val="num" w:pos="720"/>
        </w:tabs>
        <w:ind w:left="720" w:hanging="360"/>
      </w:pPr>
      <w:rPr>
        <w:rFonts w:ascii="Times New Roman" w:hAnsi="Times New Roman" w:cs="Times New Roman" w:hint="default"/>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23B62FBF"/>
    <w:multiLevelType w:val="multilevel"/>
    <w:tmpl w:val="B790A32C"/>
    <w:name w:val="PwCListNumbers1"/>
    <w:lvl w:ilvl="0">
      <w:start w:val="1"/>
      <w:numFmt w:val="bullet"/>
      <w:lvlText w:val=""/>
      <w:lvlJc w:val="left"/>
      <w:pPr>
        <w:tabs>
          <w:tab w:val="num" w:pos="397"/>
        </w:tabs>
        <w:ind w:left="397" w:hanging="397"/>
      </w:pPr>
      <w:rPr>
        <w:rFonts w:ascii="Symbol" w:hAnsi="Symbol" w:cs="Symbol" w:hint="default"/>
      </w:rPr>
    </w:lvl>
    <w:lvl w:ilvl="1">
      <w:start w:val="1"/>
      <w:numFmt w:val="bullet"/>
      <w:lvlText w:val=""/>
      <w:lvlJc w:val="left"/>
      <w:pPr>
        <w:tabs>
          <w:tab w:val="num" w:pos="794"/>
        </w:tabs>
        <w:ind w:left="794" w:hanging="397"/>
      </w:pPr>
      <w:rPr>
        <w:rFonts w:ascii="Symbol" w:hAnsi="Symbol" w:cs="Symbol" w:hint="default"/>
      </w:rPr>
    </w:lvl>
    <w:lvl w:ilvl="2">
      <w:start w:val="1"/>
      <w:numFmt w:val="bullet"/>
      <w:lvlText w:val=""/>
      <w:lvlJc w:val="left"/>
      <w:pPr>
        <w:tabs>
          <w:tab w:val="num" w:pos="1191"/>
        </w:tabs>
        <w:ind w:left="1191" w:hanging="397"/>
      </w:pPr>
      <w:rPr>
        <w:rFonts w:ascii="Symbol" w:hAnsi="Symbol" w:cs="Symbol" w:hint="default"/>
      </w:rPr>
    </w:lvl>
    <w:lvl w:ilvl="3">
      <w:start w:val="1"/>
      <w:numFmt w:val="bullet"/>
      <w:lvlText w:val=""/>
      <w:lvlJc w:val="left"/>
      <w:pPr>
        <w:tabs>
          <w:tab w:val="num" w:pos="1588"/>
        </w:tabs>
        <w:ind w:left="1588" w:hanging="397"/>
      </w:pPr>
      <w:rPr>
        <w:rFonts w:ascii="Symbol" w:hAnsi="Symbol" w:cs="Symbol" w:hint="default"/>
      </w:rPr>
    </w:lvl>
    <w:lvl w:ilvl="4">
      <w:start w:val="1"/>
      <w:numFmt w:val="bullet"/>
      <w:lvlText w:val=""/>
      <w:lvlJc w:val="left"/>
      <w:pPr>
        <w:tabs>
          <w:tab w:val="num" w:pos="1985"/>
        </w:tabs>
        <w:ind w:left="1985" w:hanging="397"/>
      </w:pPr>
      <w:rPr>
        <w:rFonts w:ascii="Symbol" w:hAnsi="Symbol" w:cs="Symbol" w:hint="default"/>
      </w:rPr>
    </w:lvl>
    <w:lvl w:ilvl="5">
      <w:start w:val="1"/>
      <w:numFmt w:val="bullet"/>
      <w:lvlText w:val=""/>
      <w:lvlJc w:val="left"/>
      <w:pPr>
        <w:tabs>
          <w:tab w:val="num" w:pos="2381"/>
        </w:tabs>
        <w:ind w:left="2382" w:hanging="397"/>
      </w:pPr>
      <w:rPr>
        <w:rFonts w:ascii="Symbol" w:hAnsi="Symbol" w:cs="Symbol" w:hint="default"/>
      </w:rPr>
    </w:lvl>
    <w:lvl w:ilvl="6">
      <w:start w:val="1"/>
      <w:numFmt w:val="bullet"/>
      <w:lvlText w:val=""/>
      <w:lvlJc w:val="left"/>
      <w:pPr>
        <w:tabs>
          <w:tab w:val="num" w:pos="2778"/>
        </w:tabs>
        <w:ind w:left="2779" w:hanging="397"/>
      </w:pPr>
      <w:rPr>
        <w:rFonts w:ascii="Symbol" w:hAnsi="Symbol" w:cs="Symbol" w:hint="default"/>
      </w:rPr>
    </w:lvl>
    <w:lvl w:ilvl="7">
      <w:start w:val="1"/>
      <w:numFmt w:val="bullet"/>
      <w:lvlText w:val=""/>
      <w:lvlJc w:val="left"/>
      <w:pPr>
        <w:tabs>
          <w:tab w:val="num" w:pos="3175"/>
        </w:tabs>
        <w:ind w:left="3176" w:hanging="397"/>
      </w:pPr>
      <w:rPr>
        <w:rFonts w:ascii="Symbol" w:hAnsi="Symbol" w:cs="Symbol" w:hint="default"/>
      </w:rPr>
    </w:lvl>
    <w:lvl w:ilvl="8">
      <w:start w:val="1"/>
      <w:numFmt w:val="bullet"/>
      <w:lvlText w:val=""/>
      <w:lvlJc w:val="left"/>
      <w:pPr>
        <w:tabs>
          <w:tab w:val="num" w:pos="3572"/>
        </w:tabs>
        <w:ind w:left="3573" w:hanging="397"/>
      </w:pPr>
      <w:rPr>
        <w:rFonts w:ascii="Symbol" w:hAnsi="Symbol" w:cs="Symbol" w:hint="default"/>
      </w:rPr>
    </w:lvl>
  </w:abstractNum>
  <w:abstractNum w:abstractNumId="18" w15:restartNumberingAfterBreak="0">
    <w:nsid w:val="28311162"/>
    <w:multiLevelType w:val="hybridMultilevel"/>
    <w:tmpl w:val="12940CD0"/>
    <w:lvl w:ilvl="0" w:tplc="5FB2C294">
      <w:start w:val="4"/>
      <w:numFmt w:val="lowerLetter"/>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F667C2"/>
    <w:multiLevelType w:val="multilevel"/>
    <w:tmpl w:val="B790A32C"/>
    <w:name w:val="PwCListBullets16"/>
    <w:lvl w:ilvl="0">
      <w:start w:val="1"/>
      <w:numFmt w:val="bullet"/>
      <w:lvlText w:val=""/>
      <w:lvlJc w:val="left"/>
      <w:pPr>
        <w:tabs>
          <w:tab w:val="num" w:pos="397"/>
        </w:tabs>
        <w:ind w:left="397" w:hanging="397"/>
      </w:pPr>
      <w:rPr>
        <w:rFonts w:ascii="Symbol" w:hAnsi="Symbol" w:cs="Symbol" w:hint="default"/>
      </w:rPr>
    </w:lvl>
    <w:lvl w:ilvl="1">
      <w:start w:val="1"/>
      <w:numFmt w:val="bullet"/>
      <w:lvlText w:val=""/>
      <w:lvlJc w:val="left"/>
      <w:pPr>
        <w:tabs>
          <w:tab w:val="num" w:pos="794"/>
        </w:tabs>
        <w:ind w:left="794" w:hanging="397"/>
      </w:pPr>
      <w:rPr>
        <w:rFonts w:ascii="Symbol" w:hAnsi="Symbol" w:cs="Symbol" w:hint="default"/>
      </w:rPr>
    </w:lvl>
    <w:lvl w:ilvl="2">
      <w:start w:val="1"/>
      <w:numFmt w:val="bullet"/>
      <w:lvlText w:val=""/>
      <w:lvlJc w:val="left"/>
      <w:pPr>
        <w:tabs>
          <w:tab w:val="num" w:pos="1191"/>
        </w:tabs>
        <w:ind w:left="1191" w:hanging="397"/>
      </w:pPr>
      <w:rPr>
        <w:rFonts w:ascii="Symbol" w:hAnsi="Symbol" w:cs="Symbol" w:hint="default"/>
      </w:rPr>
    </w:lvl>
    <w:lvl w:ilvl="3">
      <w:start w:val="1"/>
      <w:numFmt w:val="bullet"/>
      <w:lvlText w:val=""/>
      <w:lvlJc w:val="left"/>
      <w:pPr>
        <w:tabs>
          <w:tab w:val="num" w:pos="1588"/>
        </w:tabs>
        <w:ind w:left="1588" w:hanging="397"/>
      </w:pPr>
      <w:rPr>
        <w:rFonts w:ascii="Symbol" w:hAnsi="Symbol" w:cs="Symbol" w:hint="default"/>
      </w:rPr>
    </w:lvl>
    <w:lvl w:ilvl="4">
      <w:start w:val="1"/>
      <w:numFmt w:val="bullet"/>
      <w:lvlText w:val=""/>
      <w:lvlJc w:val="left"/>
      <w:pPr>
        <w:tabs>
          <w:tab w:val="num" w:pos="1985"/>
        </w:tabs>
        <w:ind w:left="1985" w:hanging="397"/>
      </w:pPr>
      <w:rPr>
        <w:rFonts w:ascii="Symbol" w:hAnsi="Symbol" w:cs="Symbol" w:hint="default"/>
      </w:rPr>
    </w:lvl>
    <w:lvl w:ilvl="5">
      <w:start w:val="1"/>
      <w:numFmt w:val="bullet"/>
      <w:lvlText w:val=""/>
      <w:lvlJc w:val="left"/>
      <w:pPr>
        <w:tabs>
          <w:tab w:val="num" w:pos="2381"/>
        </w:tabs>
        <w:ind w:left="2382" w:hanging="397"/>
      </w:pPr>
      <w:rPr>
        <w:rFonts w:ascii="Symbol" w:hAnsi="Symbol" w:cs="Symbol" w:hint="default"/>
      </w:rPr>
    </w:lvl>
    <w:lvl w:ilvl="6">
      <w:start w:val="1"/>
      <w:numFmt w:val="bullet"/>
      <w:lvlText w:val=""/>
      <w:lvlJc w:val="left"/>
      <w:pPr>
        <w:tabs>
          <w:tab w:val="num" w:pos="2778"/>
        </w:tabs>
        <w:ind w:left="2779" w:hanging="397"/>
      </w:pPr>
      <w:rPr>
        <w:rFonts w:ascii="Symbol" w:hAnsi="Symbol" w:cs="Symbol" w:hint="default"/>
      </w:rPr>
    </w:lvl>
    <w:lvl w:ilvl="7">
      <w:start w:val="1"/>
      <w:numFmt w:val="bullet"/>
      <w:lvlText w:val=""/>
      <w:lvlJc w:val="left"/>
      <w:pPr>
        <w:tabs>
          <w:tab w:val="num" w:pos="3175"/>
        </w:tabs>
        <w:ind w:left="3176" w:hanging="397"/>
      </w:pPr>
      <w:rPr>
        <w:rFonts w:ascii="Symbol" w:hAnsi="Symbol" w:cs="Symbol" w:hint="default"/>
      </w:rPr>
    </w:lvl>
    <w:lvl w:ilvl="8">
      <w:start w:val="1"/>
      <w:numFmt w:val="bullet"/>
      <w:lvlText w:val=""/>
      <w:lvlJc w:val="left"/>
      <w:pPr>
        <w:tabs>
          <w:tab w:val="num" w:pos="3572"/>
        </w:tabs>
        <w:ind w:left="3573" w:hanging="397"/>
      </w:pPr>
      <w:rPr>
        <w:rFonts w:ascii="Symbol" w:hAnsi="Symbol" w:cs="Symbol" w:hint="default"/>
      </w:rPr>
    </w:lvl>
  </w:abstractNum>
  <w:abstractNum w:abstractNumId="20" w15:restartNumberingAfterBreak="0">
    <w:nsid w:val="33AA4964"/>
    <w:multiLevelType w:val="hybridMultilevel"/>
    <w:tmpl w:val="F81AB42E"/>
    <w:name w:val="PwCListBullets13"/>
    <w:lvl w:ilvl="0" w:tplc="441C38A4">
      <w:start w:val="1"/>
      <w:numFmt w:val="lowerLetter"/>
      <w:lvlText w:val="%1)"/>
      <w:lvlJc w:val="left"/>
      <w:pPr>
        <w:ind w:left="720" w:hanging="360"/>
      </w:pPr>
      <w:rPr>
        <w:rFonts w:ascii="Times New Roman" w:hAnsi="Times New Roman" w:cs="Times New Roman" w:hint="default"/>
      </w:rPr>
    </w:lvl>
    <w:lvl w:ilvl="1" w:tplc="727EB806">
      <w:start w:val="1"/>
      <w:numFmt w:val="lowerLetter"/>
      <w:lvlText w:val="%2."/>
      <w:lvlJc w:val="left"/>
      <w:pPr>
        <w:ind w:left="1440" w:hanging="360"/>
      </w:pPr>
      <w:rPr>
        <w:rFonts w:ascii="Times New Roman" w:hAnsi="Times New Roman" w:cs="Times New Roman"/>
      </w:rPr>
    </w:lvl>
    <w:lvl w:ilvl="2" w:tplc="59DCDF66">
      <w:start w:val="1"/>
      <w:numFmt w:val="lowerRoman"/>
      <w:lvlText w:val="%3."/>
      <w:lvlJc w:val="right"/>
      <w:pPr>
        <w:ind w:left="2160" w:hanging="180"/>
      </w:pPr>
      <w:rPr>
        <w:rFonts w:ascii="Times New Roman" w:hAnsi="Times New Roman" w:cs="Times New Roman"/>
      </w:rPr>
    </w:lvl>
    <w:lvl w:ilvl="3" w:tplc="F6A826AA">
      <w:start w:val="1"/>
      <w:numFmt w:val="decimal"/>
      <w:lvlText w:val="%4."/>
      <w:lvlJc w:val="left"/>
      <w:pPr>
        <w:ind w:left="2880" w:hanging="360"/>
      </w:pPr>
      <w:rPr>
        <w:rFonts w:ascii="Times New Roman" w:hAnsi="Times New Roman" w:cs="Times New Roman"/>
      </w:rPr>
    </w:lvl>
    <w:lvl w:ilvl="4" w:tplc="9D7C16A0">
      <w:start w:val="1"/>
      <w:numFmt w:val="lowerLetter"/>
      <w:lvlText w:val="%5."/>
      <w:lvlJc w:val="left"/>
      <w:pPr>
        <w:ind w:left="3600" w:hanging="360"/>
      </w:pPr>
      <w:rPr>
        <w:rFonts w:ascii="Times New Roman" w:hAnsi="Times New Roman" w:cs="Times New Roman"/>
      </w:rPr>
    </w:lvl>
    <w:lvl w:ilvl="5" w:tplc="6AB4F53E">
      <w:start w:val="1"/>
      <w:numFmt w:val="lowerRoman"/>
      <w:lvlText w:val="%6."/>
      <w:lvlJc w:val="right"/>
      <w:pPr>
        <w:ind w:left="4320" w:hanging="180"/>
      </w:pPr>
      <w:rPr>
        <w:rFonts w:ascii="Times New Roman" w:hAnsi="Times New Roman" w:cs="Times New Roman"/>
      </w:rPr>
    </w:lvl>
    <w:lvl w:ilvl="6" w:tplc="EDB6F330">
      <w:start w:val="1"/>
      <w:numFmt w:val="decimal"/>
      <w:lvlText w:val="%7."/>
      <w:lvlJc w:val="left"/>
      <w:pPr>
        <w:ind w:left="5040" w:hanging="360"/>
      </w:pPr>
      <w:rPr>
        <w:rFonts w:ascii="Times New Roman" w:hAnsi="Times New Roman" w:cs="Times New Roman"/>
      </w:rPr>
    </w:lvl>
    <w:lvl w:ilvl="7" w:tplc="166A3D54">
      <w:start w:val="1"/>
      <w:numFmt w:val="lowerLetter"/>
      <w:lvlText w:val="%8."/>
      <w:lvlJc w:val="left"/>
      <w:pPr>
        <w:ind w:left="5760" w:hanging="360"/>
      </w:pPr>
      <w:rPr>
        <w:rFonts w:ascii="Times New Roman" w:hAnsi="Times New Roman" w:cs="Times New Roman"/>
      </w:rPr>
    </w:lvl>
    <w:lvl w:ilvl="8" w:tplc="3B4E7CBE">
      <w:start w:val="1"/>
      <w:numFmt w:val="lowerRoman"/>
      <w:lvlText w:val="%9."/>
      <w:lvlJc w:val="right"/>
      <w:pPr>
        <w:ind w:left="6480" w:hanging="180"/>
      </w:pPr>
      <w:rPr>
        <w:rFonts w:ascii="Times New Roman" w:hAnsi="Times New Roman" w:cs="Times New Roman"/>
      </w:rPr>
    </w:lvl>
  </w:abstractNum>
  <w:abstractNum w:abstractNumId="21" w15:restartNumberingAfterBreak="0">
    <w:nsid w:val="3D580EB2"/>
    <w:multiLevelType w:val="singleLevel"/>
    <w:tmpl w:val="D1DA30FC"/>
    <w:name w:val="PwCListNumbers12"/>
    <w:lvl w:ilvl="0">
      <w:start w:val="8"/>
      <w:numFmt w:val="decimal"/>
      <w:lvlText w:val="%1-"/>
      <w:lvlJc w:val="left"/>
      <w:pPr>
        <w:tabs>
          <w:tab w:val="num" w:pos="360"/>
        </w:tabs>
        <w:ind w:left="360" w:hanging="360"/>
      </w:pPr>
      <w:rPr>
        <w:rFonts w:ascii="Times New Roman" w:hAnsi="Times New Roman" w:cs="Times New Roman" w:hint="default"/>
      </w:rPr>
    </w:lvl>
  </w:abstractNum>
  <w:abstractNum w:abstractNumId="22" w15:restartNumberingAfterBreak="0">
    <w:nsid w:val="494B747C"/>
    <w:multiLevelType w:val="multilevel"/>
    <w:tmpl w:val="CF020DFA"/>
    <w:name w:val="PwCListBullets14"/>
    <w:lvl w:ilvl="0">
      <w:start w:val="1"/>
      <w:numFmt w:val="decimal"/>
      <w:lvlText w:val="%1."/>
      <w:lvlJc w:val="left"/>
      <w:pPr>
        <w:tabs>
          <w:tab w:val="num" w:pos="397"/>
        </w:tabs>
        <w:ind w:left="397" w:hanging="397"/>
      </w:pPr>
      <w:rPr>
        <w:rFonts w:ascii="Times New Roman" w:hAnsi="Times New Roman" w:cs="Times New Roman" w:hint="default"/>
      </w:rPr>
    </w:lvl>
    <w:lvl w:ilvl="1">
      <w:start w:val="1"/>
      <w:numFmt w:val="lowerLetter"/>
      <w:lvlText w:val="%2."/>
      <w:lvlJc w:val="left"/>
      <w:pPr>
        <w:tabs>
          <w:tab w:val="num" w:pos="794"/>
        </w:tabs>
        <w:ind w:left="794" w:hanging="397"/>
      </w:pPr>
      <w:rPr>
        <w:rFonts w:ascii="Times New Roman" w:hAnsi="Times New Roman" w:cs="Times New Roman" w:hint="default"/>
      </w:rPr>
    </w:lvl>
    <w:lvl w:ilvl="2">
      <w:start w:val="1"/>
      <w:numFmt w:val="lowerRoman"/>
      <w:lvlText w:val="%3."/>
      <w:lvlJc w:val="left"/>
      <w:pPr>
        <w:tabs>
          <w:tab w:val="num" w:pos="1191"/>
        </w:tabs>
        <w:ind w:left="1191" w:hanging="397"/>
      </w:pPr>
      <w:rPr>
        <w:rFonts w:ascii="Times New Roman" w:hAnsi="Times New Roman" w:cs="Times New Roman" w:hint="default"/>
      </w:rPr>
    </w:lvl>
    <w:lvl w:ilvl="3">
      <w:start w:val="1"/>
      <w:numFmt w:val="decimal"/>
      <w:lvlText w:val="%4."/>
      <w:lvlJc w:val="left"/>
      <w:pPr>
        <w:tabs>
          <w:tab w:val="num" w:pos="1588"/>
        </w:tabs>
        <w:ind w:left="1588" w:hanging="397"/>
      </w:pPr>
      <w:rPr>
        <w:rFonts w:ascii="Times New Roman" w:hAnsi="Times New Roman" w:cs="Times New Roman" w:hint="default"/>
      </w:rPr>
    </w:lvl>
    <w:lvl w:ilvl="4">
      <w:start w:val="1"/>
      <w:numFmt w:val="lowerLetter"/>
      <w:lvlText w:val="%5."/>
      <w:lvlJc w:val="left"/>
      <w:pPr>
        <w:tabs>
          <w:tab w:val="num" w:pos="1985"/>
        </w:tabs>
        <w:ind w:left="1985" w:hanging="397"/>
      </w:pPr>
      <w:rPr>
        <w:rFonts w:ascii="Times New Roman" w:hAnsi="Times New Roman" w:cs="Times New Roman" w:hint="default"/>
      </w:rPr>
    </w:lvl>
    <w:lvl w:ilvl="5">
      <w:start w:val="1"/>
      <w:numFmt w:val="lowerRoman"/>
      <w:lvlText w:val="%6."/>
      <w:lvlJc w:val="left"/>
      <w:pPr>
        <w:tabs>
          <w:tab w:val="num" w:pos="2381"/>
        </w:tabs>
        <w:ind w:left="2382" w:hanging="397"/>
      </w:pPr>
      <w:rPr>
        <w:rFonts w:ascii="Times New Roman" w:hAnsi="Times New Roman" w:cs="Times New Roman" w:hint="default"/>
      </w:rPr>
    </w:lvl>
    <w:lvl w:ilvl="6">
      <w:start w:val="1"/>
      <w:numFmt w:val="decimal"/>
      <w:lvlText w:val="%7."/>
      <w:lvlJc w:val="left"/>
      <w:pPr>
        <w:tabs>
          <w:tab w:val="num" w:pos="2778"/>
        </w:tabs>
        <w:ind w:left="2779" w:hanging="397"/>
      </w:pPr>
      <w:rPr>
        <w:rFonts w:ascii="Times New Roman" w:hAnsi="Times New Roman" w:cs="Times New Roman" w:hint="default"/>
      </w:rPr>
    </w:lvl>
    <w:lvl w:ilvl="7">
      <w:start w:val="1"/>
      <w:numFmt w:val="lowerLetter"/>
      <w:lvlText w:val="%8."/>
      <w:lvlJc w:val="left"/>
      <w:pPr>
        <w:tabs>
          <w:tab w:val="num" w:pos="3175"/>
        </w:tabs>
        <w:ind w:left="3176" w:hanging="397"/>
      </w:pPr>
      <w:rPr>
        <w:rFonts w:ascii="Times New Roman" w:hAnsi="Times New Roman" w:cs="Times New Roman" w:hint="default"/>
      </w:rPr>
    </w:lvl>
    <w:lvl w:ilvl="8">
      <w:start w:val="1"/>
      <w:numFmt w:val="lowerRoman"/>
      <w:lvlText w:val="%9."/>
      <w:lvlJc w:val="left"/>
      <w:pPr>
        <w:tabs>
          <w:tab w:val="num" w:pos="3572"/>
        </w:tabs>
        <w:ind w:left="3573" w:hanging="397"/>
      </w:pPr>
      <w:rPr>
        <w:rFonts w:ascii="Times New Roman" w:hAnsi="Times New Roman" w:cs="Times New Roman" w:hint="default"/>
      </w:rPr>
    </w:lvl>
  </w:abstractNum>
  <w:abstractNum w:abstractNumId="23" w15:restartNumberingAfterBreak="0">
    <w:nsid w:val="51E74544"/>
    <w:multiLevelType w:val="hybridMultilevel"/>
    <w:tmpl w:val="DCA8B854"/>
    <w:lvl w:ilvl="0" w:tplc="0C0A0017">
      <w:start w:val="1"/>
      <w:numFmt w:val="lowerLetter"/>
      <w:lvlText w:val="%1)"/>
      <w:lvlJc w:val="left"/>
      <w:pPr>
        <w:tabs>
          <w:tab w:val="num" w:pos="720"/>
        </w:tabs>
        <w:ind w:left="720" w:hanging="360"/>
      </w:pPr>
      <w:rPr>
        <w:rFonts w:ascii="Times New Roman" w:hAnsi="Times New Roman" w:cs="Times New Roman" w:hint="default"/>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24" w15:restartNumberingAfterBreak="0">
    <w:nsid w:val="54840A41"/>
    <w:multiLevelType w:val="multilevel"/>
    <w:tmpl w:val="CF020DFA"/>
    <w:name w:val="PwCListNumbers13"/>
    <w:lvl w:ilvl="0">
      <w:start w:val="1"/>
      <w:numFmt w:val="decimal"/>
      <w:lvlText w:val="%1."/>
      <w:lvlJc w:val="left"/>
      <w:pPr>
        <w:tabs>
          <w:tab w:val="num" w:pos="397"/>
        </w:tabs>
        <w:ind w:left="397" w:hanging="397"/>
      </w:pPr>
      <w:rPr>
        <w:rFonts w:ascii="Times New Roman" w:hAnsi="Times New Roman" w:cs="Times New Roman" w:hint="default"/>
      </w:rPr>
    </w:lvl>
    <w:lvl w:ilvl="1">
      <w:start w:val="1"/>
      <w:numFmt w:val="lowerLetter"/>
      <w:lvlText w:val="%2."/>
      <w:lvlJc w:val="left"/>
      <w:pPr>
        <w:tabs>
          <w:tab w:val="num" w:pos="794"/>
        </w:tabs>
        <w:ind w:left="794" w:hanging="397"/>
      </w:pPr>
      <w:rPr>
        <w:rFonts w:ascii="Times New Roman" w:hAnsi="Times New Roman" w:cs="Times New Roman" w:hint="default"/>
      </w:rPr>
    </w:lvl>
    <w:lvl w:ilvl="2">
      <w:start w:val="1"/>
      <w:numFmt w:val="lowerRoman"/>
      <w:lvlText w:val="%3."/>
      <w:lvlJc w:val="left"/>
      <w:pPr>
        <w:tabs>
          <w:tab w:val="num" w:pos="1191"/>
        </w:tabs>
        <w:ind w:left="1191" w:hanging="397"/>
      </w:pPr>
      <w:rPr>
        <w:rFonts w:ascii="Times New Roman" w:hAnsi="Times New Roman" w:cs="Times New Roman" w:hint="default"/>
      </w:rPr>
    </w:lvl>
    <w:lvl w:ilvl="3">
      <w:start w:val="1"/>
      <w:numFmt w:val="decimal"/>
      <w:lvlText w:val="%4."/>
      <w:lvlJc w:val="left"/>
      <w:pPr>
        <w:tabs>
          <w:tab w:val="num" w:pos="1588"/>
        </w:tabs>
        <w:ind w:left="1588" w:hanging="397"/>
      </w:pPr>
      <w:rPr>
        <w:rFonts w:ascii="Times New Roman" w:hAnsi="Times New Roman" w:cs="Times New Roman" w:hint="default"/>
      </w:rPr>
    </w:lvl>
    <w:lvl w:ilvl="4">
      <w:start w:val="1"/>
      <w:numFmt w:val="lowerLetter"/>
      <w:lvlText w:val="%5."/>
      <w:lvlJc w:val="left"/>
      <w:pPr>
        <w:tabs>
          <w:tab w:val="num" w:pos="1985"/>
        </w:tabs>
        <w:ind w:left="1985" w:hanging="397"/>
      </w:pPr>
      <w:rPr>
        <w:rFonts w:ascii="Times New Roman" w:hAnsi="Times New Roman" w:cs="Times New Roman" w:hint="default"/>
      </w:rPr>
    </w:lvl>
    <w:lvl w:ilvl="5">
      <w:start w:val="1"/>
      <w:numFmt w:val="lowerRoman"/>
      <w:lvlText w:val="%6."/>
      <w:lvlJc w:val="left"/>
      <w:pPr>
        <w:tabs>
          <w:tab w:val="num" w:pos="2381"/>
        </w:tabs>
        <w:ind w:left="2382" w:hanging="397"/>
      </w:pPr>
      <w:rPr>
        <w:rFonts w:ascii="Times New Roman" w:hAnsi="Times New Roman" w:cs="Times New Roman" w:hint="default"/>
      </w:rPr>
    </w:lvl>
    <w:lvl w:ilvl="6">
      <w:start w:val="1"/>
      <w:numFmt w:val="decimal"/>
      <w:lvlText w:val="%7."/>
      <w:lvlJc w:val="left"/>
      <w:pPr>
        <w:tabs>
          <w:tab w:val="num" w:pos="2778"/>
        </w:tabs>
        <w:ind w:left="2779" w:hanging="397"/>
      </w:pPr>
      <w:rPr>
        <w:rFonts w:ascii="Times New Roman" w:hAnsi="Times New Roman" w:cs="Times New Roman" w:hint="default"/>
      </w:rPr>
    </w:lvl>
    <w:lvl w:ilvl="7">
      <w:start w:val="1"/>
      <w:numFmt w:val="lowerLetter"/>
      <w:lvlText w:val="%8."/>
      <w:lvlJc w:val="left"/>
      <w:pPr>
        <w:tabs>
          <w:tab w:val="num" w:pos="3175"/>
        </w:tabs>
        <w:ind w:left="3176" w:hanging="397"/>
      </w:pPr>
      <w:rPr>
        <w:rFonts w:ascii="Times New Roman" w:hAnsi="Times New Roman" w:cs="Times New Roman" w:hint="default"/>
      </w:rPr>
    </w:lvl>
    <w:lvl w:ilvl="8">
      <w:start w:val="1"/>
      <w:numFmt w:val="lowerRoman"/>
      <w:lvlText w:val="%9."/>
      <w:lvlJc w:val="left"/>
      <w:pPr>
        <w:tabs>
          <w:tab w:val="num" w:pos="3572"/>
        </w:tabs>
        <w:ind w:left="3573" w:hanging="397"/>
      </w:pPr>
      <w:rPr>
        <w:rFonts w:ascii="Times New Roman" w:hAnsi="Times New Roman" w:cs="Times New Roman" w:hint="default"/>
      </w:rPr>
    </w:lvl>
  </w:abstractNum>
  <w:abstractNum w:abstractNumId="25" w15:restartNumberingAfterBreak="0">
    <w:nsid w:val="55876CC1"/>
    <w:multiLevelType w:val="hybridMultilevel"/>
    <w:tmpl w:val="7224637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4A0188"/>
    <w:multiLevelType w:val="hybridMultilevel"/>
    <w:tmpl w:val="DCA8B854"/>
    <w:lvl w:ilvl="0" w:tplc="0C0A0017">
      <w:start w:val="1"/>
      <w:numFmt w:val="lowerLetter"/>
      <w:lvlText w:val="%1)"/>
      <w:lvlJc w:val="left"/>
      <w:pPr>
        <w:tabs>
          <w:tab w:val="num" w:pos="720"/>
        </w:tabs>
        <w:ind w:left="720" w:hanging="360"/>
      </w:pPr>
      <w:rPr>
        <w:rFonts w:ascii="Times New Roman" w:hAnsi="Times New Roman" w:cs="Times New Roman" w:hint="default"/>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27" w15:restartNumberingAfterBreak="0">
    <w:nsid w:val="5B213E43"/>
    <w:multiLevelType w:val="hybridMultilevel"/>
    <w:tmpl w:val="B66AA11E"/>
    <w:lvl w:ilvl="0" w:tplc="F356B98C">
      <w:start w:val="2"/>
      <w:numFmt w:val="lowerLetter"/>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3D4B59"/>
    <w:multiLevelType w:val="multilevel"/>
    <w:tmpl w:val="B790A32C"/>
    <w:name w:val="PwCListNumbers14"/>
    <w:lvl w:ilvl="0">
      <w:start w:val="1"/>
      <w:numFmt w:val="bullet"/>
      <w:lvlText w:val=""/>
      <w:lvlJc w:val="left"/>
      <w:pPr>
        <w:tabs>
          <w:tab w:val="num" w:pos="397"/>
        </w:tabs>
        <w:ind w:left="397" w:hanging="397"/>
      </w:pPr>
      <w:rPr>
        <w:rFonts w:ascii="Symbol" w:hAnsi="Symbol" w:cs="Symbol" w:hint="default"/>
      </w:rPr>
    </w:lvl>
    <w:lvl w:ilvl="1">
      <w:start w:val="1"/>
      <w:numFmt w:val="bullet"/>
      <w:lvlText w:val=""/>
      <w:lvlJc w:val="left"/>
      <w:pPr>
        <w:tabs>
          <w:tab w:val="num" w:pos="794"/>
        </w:tabs>
        <w:ind w:left="794" w:hanging="397"/>
      </w:pPr>
      <w:rPr>
        <w:rFonts w:ascii="Symbol" w:hAnsi="Symbol" w:cs="Symbol" w:hint="default"/>
      </w:rPr>
    </w:lvl>
    <w:lvl w:ilvl="2">
      <w:start w:val="1"/>
      <w:numFmt w:val="bullet"/>
      <w:lvlText w:val=""/>
      <w:lvlJc w:val="left"/>
      <w:pPr>
        <w:tabs>
          <w:tab w:val="num" w:pos="1191"/>
        </w:tabs>
        <w:ind w:left="1191" w:hanging="397"/>
      </w:pPr>
      <w:rPr>
        <w:rFonts w:ascii="Symbol" w:hAnsi="Symbol" w:cs="Symbol" w:hint="default"/>
      </w:rPr>
    </w:lvl>
    <w:lvl w:ilvl="3">
      <w:start w:val="1"/>
      <w:numFmt w:val="bullet"/>
      <w:lvlText w:val=""/>
      <w:lvlJc w:val="left"/>
      <w:pPr>
        <w:tabs>
          <w:tab w:val="num" w:pos="1588"/>
        </w:tabs>
        <w:ind w:left="1588" w:hanging="397"/>
      </w:pPr>
      <w:rPr>
        <w:rFonts w:ascii="Symbol" w:hAnsi="Symbol" w:cs="Symbol" w:hint="default"/>
      </w:rPr>
    </w:lvl>
    <w:lvl w:ilvl="4">
      <w:start w:val="1"/>
      <w:numFmt w:val="bullet"/>
      <w:lvlText w:val=""/>
      <w:lvlJc w:val="left"/>
      <w:pPr>
        <w:tabs>
          <w:tab w:val="num" w:pos="1985"/>
        </w:tabs>
        <w:ind w:left="1985" w:hanging="397"/>
      </w:pPr>
      <w:rPr>
        <w:rFonts w:ascii="Symbol" w:hAnsi="Symbol" w:cs="Symbol" w:hint="default"/>
      </w:rPr>
    </w:lvl>
    <w:lvl w:ilvl="5">
      <w:start w:val="1"/>
      <w:numFmt w:val="bullet"/>
      <w:lvlText w:val=""/>
      <w:lvlJc w:val="left"/>
      <w:pPr>
        <w:tabs>
          <w:tab w:val="num" w:pos="2381"/>
        </w:tabs>
        <w:ind w:left="2382" w:hanging="397"/>
      </w:pPr>
      <w:rPr>
        <w:rFonts w:ascii="Symbol" w:hAnsi="Symbol" w:cs="Symbol" w:hint="default"/>
      </w:rPr>
    </w:lvl>
    <w:lvl w:ilvl="6">
      <w:start w:val="1"/>
      <w:numFmt w:val="bullet"/>
      <w:lvlText w:val=""/>
      <w:lvlJc w:val="left"/>
      <w:pPr>
        <w:tabs>
          <w:tab w:val="num" w:pos="2778"/>
        </w:tabs>
        <w:ind w:left="2779" w:hanging="397"/>
      </w:pPr>
      <w:rPr>
        <w:rFonts w:ascii="Symbol" w:hAnsi="Symbol" w:cs="Symbol" w:hint="default"/>
      </w:rPr>
    </w:lvl>
    <w:lvl w:ilvl="7">
      <w:start w:val="1"/>
      <w:numFmt w:val="bullet"/>
      <w:lvlText w:val=""/>
      <w:lvlJc w:val="left"/>
      <w:pPr>
        <w:tabs>
          <w:tab w:val="num" w:pos="3175"/>
        </w:tabs>
        <w:ind w:left="3176" w:hanging="397"/>
      </w:pPr>
      <w:rPr>
        <w:rFonts w:ascii="Symbol" w:hAnsi="Symbol" w:cs="Symbol" w:hint="default"/>
      </w:rPr>
    </w:lvl>
    <w:lvl w:ilvl="8">
      <w:start w:val="1"/>
      <w:numFmt w:val="bullet"/>
      <w:lvlText w:val=""/>
      <w:lvlJc w:val="left"/>
      <w:pPr>
        <w:tabs>
          <w:tab w:val="num" w:pos="3572"/>
        </w:tabs>
        <w:ind w:left="3573" w:hanging="397"/>
      </w:pPr>
      <w:rPr>
        <w:rFonts w:ascii="Symbol" w:hAnsi="Symbol" w:cs="Symbol" w:hint="default"/>
      </w:rPr>
    </w:lvl>
  </w:abstractNum>
  <w:abstractNum w:abstractNumId="29" w15:restartNumberingAfterBreak="0">
    <w:nsid w:val="68C522DB"/>
    <w:multiLevelType w:val="hybridMultilevel"/>
    <w:tmpl w:val="EC2A9C6C"/>
    <w:name w:val="PwCListBullets12"/>
    <w:lvl w:ilvl="0" w:tplc="F8CEB7A4">
      <w:start w:val="1"/>
      <w:numFmt w:val="lowerLetter"/>
      <w:lvlText w:val="%1)"/>
      <w:lvlJc w:val="left"/>
      <w:pPr>
        <w:tabs>
          <w:tab w:val="num" w:pos="720"/>
        </w:tabs>
        <w:ind w:left="720" w:hanging="360"/>
      </w:pPr>
      <w:rPr>
        <w:rFonts w:ascii="Times New Roman" w:hAnsi="Times New Roman" w:cs="Times New Roman" w:hint="default"/>
      </w:rPr>
    </w:lvl>
    <w:lvl w:ilvl="1" w:tplc="B6B6E52C">
      <w:start w:val="1"/>
      <w:numFmt w:val="lowerLetter"/>
      <w:lvlText w:val="%2."/>
      <w:lvlJc w:val="left"/>
      <w:pPr>
        <w:tabs>
          <w:tab w:val="num" w:pos="1440"/>
        </w:tabs>
        <w:ind w:left="1440" w:hanging="360"/>
      </w:pPr>
      <w:rPr>
        <w:rFonts w:ascii="Times New Roman" w:hAnsi="Times New Roman" w:cs="Times New Roman"/>
      </w:rPr>
    </w:lvl>
    <w:lvl w:ilvl="2" w:tplc="4F90C878">
      <w:start w:val="1"/>
      <w:numFmt w:val="lowerRoman"/>
      <w:lvlText w:val="%3."/>
      <w:lvlJc w:val="right"/>
      <w:pPr>
        <w:tabs>
          <w:tab w:val="num" w:pos="2160"/>
        </w:tabs>
        <w:ind w:left="2160" w:hanging="180"/>
      </w:pPr>
      <w:rPr>
        <w:rFonts w:ascii="Times New Roman" w:hAnsi="Times New Roman" w:cs="Times New Roman"/>
      </w:rPr>
    </w:lvl>
    <w:lvl w:ilvl="3" w:tplc="2258DA44">
      <w:start w:val="1"/>
      <w:numFmt w:val="decimal"/>
      <w:lvlText w:val="%4."/>
      <w:lvlJc w:val="left"/>
      <w:pPr>
        <w:tabs>
          <w:tab w:val="num" w:pos="2880"/>
        </w:tabs>
        <w:ind w:left="2880" w:hanging="360"/>
      </w:pPr>
      <w:rPr>
        <w:rFonts w:ascii="Times New Roman" w:hAnsi="Times New Roman" w:cs="Times New Roman"/>
      </w:rPr>
    </w:lvl>
    <w:lvl w:ilvl="4" w:tplc="14F088EC">
      <w:start w:val="1"/>
      <w:numFmt w:val="lowerLetter"/>
      <w:lvlText w:val="%5."/>
      <w:lvlJc w:val="left"/>
      <w:pPr>
        <w:tabs>
          <w:tab w:val="num" w:pos="3600"/>
        </w:tabs>
        <w:ind w:left="3600" w:hanging="360"/>
      </w:pPr>
      <w:rPr>
        <w:rFonts w:ascii="Times New Roman" w:hAnsi="Times New Roman" w:cs="Times New Roman"/>
      </w:rPr>
    </w:lvl>
    <w:lvl w:ilvl="5" w:tplc="517ED56E">
      <w:start w:val="1"/>
      <w:numFmt w:val="lowerRoman"/>
      <w:lvlText w:val="%6."/>
      <w:lvlJc w:val="right"/>
      <w:pPr>
        <w:tabs>
          <w:tab w:val="num" w:pos="4320"/>
        </w:tabs>
        <w:ind w:left="4320" w:hanging="180"/>
      </w:pPr>
      <w:rPr>
        <w:rFonts w:ascii="Times New Roman" w:hAnsi="Times New Roman" w:cs="Times New Roman"/>
      </w:rPr>
    </w:lvl>
    <w:lvl w:ilvl="6" w:tplc="68726FE8">
      <w:start w:val="1"/>
      <w:numFmt w:val="decimal"/>
      <w:lvlText w:val="%7."/>
      <w:lvlJc w:val="left"/>
      <w:pPr>
        <w:tabs>
          <w:tab w:val="num" w:pos="5040"/>
        </w:tabs>
        <w:ind w:left="5040" w:hanging="360"/>
      </w:pPr>
      <w:rPr>
        <w:rFonts w:ascii="Times New Roman" w:hAnsi="Times New Roman" w:cs="Times New Roman"/>
      </w:rPr>
    </w:lvl>
    <w:lvl w:ilvl="7" w:tplc="9A9A9C54">
      <w:start w:val="1"/>
      <w:numFmt w:val="lowerLetter"/>
      <w:lvlText w:val="%8."/>
      <w:lvlJc w:val="left"/>
      <w:pPr>
        <w:tabs>
          <w:tab w:val="num" w:pos="5760"/>
        </w:tabs>
        <w:ind w:left="5760" w:hanging="360"/>
      </w:pPr>
      <w:rPr>
        <w:rFonts w:ascii="Times New Roman" w:hAnsi="Times New Roman" w:cs="Times New Roman"/>
      </w:rPr>
    </w:lvl>
    <w:lvl w:ilvl="8" w:tplc="DEF84AC8">
      <w:start w:val="1"/>
      <w:numFmt w:val="lowerRoman"/>
      <w:lvlText w:val="%9."/>
      <w:lvlJc w:val="right"/>
      <w:pPr>
        <w:tabs>
          <w:tab w:val="num" w:pos="6480"/>
        </w:tabs>
        <w:ind w:left="6480" w:hanging="180"/>
      </w:pPr>
      <w:rPr>
        <w:rFonts w:ascii="Times New Roman" w:hAnsi="Times New Roman" w:cs="Times New Roman"/>
      </w:rPr>
    </w:lvl>
  </w:abstractNum>
  <w:abstractNum w:abstractNumId="30" w15:restartNumberingAfterBreak="0">
    <w:nsid w:val="6CD14C5D"/>
    <w:multiLevelType w:val="hybridMultilevel"/>
    <w:tmpl w:val="8266E9E6"/>
    <w:lvl w:ilvl="0" w:tplc="2C0A0011">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1" w15:restartNumberingAfterBreak="0">
    <w:nsid w:val="712A3A63"/>
    <w:multiLevelType w:val="hybridMultilevel"/>
    <w:tmpl w:val="DCA8B854"/>
    <w:lvl w:ilvl="0" w:tplc="0C0A0017">
      <w:start w:val="1"/>
      <w:numFmt w:val="lowerLetter"/>
      <w:lvlText w:val="%1)"/>
      <w:lvlJc w:val="left"/>
      <w:pPr>
        <w:tabs>
          <w:tab w:val="num" w:pos="720"/>
        </w:tabs>
        <w:ind w:left="720" w:hanging="360"/>
      </w:pPr>
      <w:rPr>
        <w:rFonts w:ascii="Times New Roman" w:hAnsi="Times New Roman" w:cs="Times New Roman" w:hint="default"/>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32" w15:restartNumberingAfterBreak="0">
    <w:nsid w:val="759934CA"/>
    <w:multiLevelType w:val="hybridMultilevel"/>
    <w:tmpl w:val="DCA8B854"/>
    <w:lvl w:ilvl="0" w:tplc="0C0A0017">
      <w:start w:val="1"/>
      <w:numFmt w:val="lowerLetter"/>
      <w:lvlText w:val="%1)"/>
      <w:lvlJc w:val="left"/>
      <w:pPr>
        <w:tabs>
          <w:tab w:val="num" w:pos="720"/>
        </w:tabs>
        <w:ind w:left="720" w:hanging="360"/>
      </w:pPr>
      <w:rPr>
        <w:rFonts w:ascii="Times New Roman" w:hAnsi="Times New Roman" w:cs="Times New Roman" w:hint="default"/>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33" w15:restartNumberingAfterBreak="0">
    <w:nsid w:val="776F33C7"/>
    <w:multiLevelType w:val="hybridMultilevel"/>
    <w:tmpl w:val="DCA8B854"/>
    <w:lvl w:ilvl="0" w:tplc="0C0A0017">
      <w:start w:val="1"/>
      <w:numFmt w:val="lowerLetter"/>
      <w:lvlText w:val="%1)"/>
      <w:lvlJc w:val="left"/>
      <w:pPr>
        <w:tabs>
          <w:tab w:val="num" w:pos="720"/>
        </w:tabs>
        <w:ind w:left="720" w:hanging="360"/>
      </w:pPr>
      <w:rPr>
        <w:rFonts w:ascii="Times New Roman" w:hAnsi="Times New Roman" w:cs="Times New Roman" w:hint="default"/>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34" w15:restartNumberingAfterBreak="0">
    <w:nsid w:val="785C3719"/>
    <w:multiLevelType w:val="hybridMultilevel"/>
    <w:tmpl w:val="1634347C"/>
    <w:lvl w:ilvl="0" w:tplc="2848AEF2">
      <w:start w:val="3"/>
      <w:numFmt w:val="lowerLetter"/>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2498296">
    <w:abstractNumId w:val="9"/>
  </w:num>
  <w:num w:numId="2" w16cid:durableId="548415083">
    <w:abstractNumId w:val="7"/>
  </w:num>
  <w:num w:numId="3" w16cid:durableId="813180796">
    <w:abstractNumId w:val="6"/>
  </w:num>
  <w:num w:numId="4" w16cid:durableId="501359577">
    <w:abstractNumId w:val="8"/>
  </w:num>
  <w:num w:numId="5" w16cid:durableId="1001355950">
    <w:abstractNumId w:val="3"/>
  </w:num>
  <w:num w:numId="6" w16cid:durableId="719062457">
    <w:abstractNumId w:val="2"/>
  </w:num>
  <w:num w:numId="7" w16cid:durableId="1145777277">
    <w:abstractNumId w:val="5"/>
  </w:num>
  <w:num w:numId="8" w16cid:durableId="53623298">
    <w:abstractNumId w:val="1"/>
  </w:num>
  <w:num w:numId="9" w16cid:durableId="1766879096">
    <w:abstractNumId w:val="0"/>
  </w:num>
  <w:num w:numId="10" w16cid:durableId="1142573597">
    <w:abstractNumId w:val="4"/>
  </w:num>
  <w:num w:numId="11" w16cid:durableId="1434857874">
    <w:abstractNumId w:val="9"/>
  </w:num>
  <w:num w:numId="12" w16cid:durableId="37248765">
    <w:abstractNumId w:val="7"/>
  </w:num>
  <w:num w:numId="13" w16cid:durableId="828209874">
    <w:abstractNumId w:val="6"/>
  </w:num>
  <w:num w:numId="14" w16cid:durableId="1883982902">
    <w:abstractNumId w:val="8"/>
  </w:num>
  <w:num w:numId="15" w16cid:durableId="1405030182">
    <w:abstractNumId w:val="3"/>
  </w:num>
  <w:num w:numId="16" w16cid:durableId="490364877">
    <w:abstractNumId w:val="2"/>
  </w:num>
  <w:num w:numId="17" w16cid:durableId="483736345">
    <w:abstractNumId w:val="5"/>
  </w:num>
  <w:num w:numId="18" w16cid:durableId="561017389">
    <w:abstractNumId w:val="1"/>
  </w:num>
  <w:num w:numId="19" w16cid:durableId="1066685416">
    <w:abstractNumId w:val="0"/>
  </w:num>
  <w:num w:numId="20" w16cid:durableId="1816138316">
    <w:abstractNumId w:val="4"/>
  </w:num>
  <w:num w:numId="21" w16cid:durableId="2031485269">
    <w:abstractNumId w:val="1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22" w16cid:durableId="1843624906">
    <w:abstractNumId w:val="20"/>
  </w:num>
  <w:num w:numId="23" w16cid:durableId="414279494">
    <w:abstractNumId w:val="11"/>
  </w:num>
  <w:num w:numId="24" w16cid:durableId="856424491">
    <w:abstractNumId w:val="1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25" w16cid:durableId="388455726">
    <w:abstractNumId w:val="32"/>
  </w:num>
  <w:num w:numId="26" w16cid:durableId="500315948">
    <w:abstractNumId w:val="23"/>
  </w:num>
  <w:num w:numId="27" w16cid:durableId="2141025994">
    <w:abstractNumId w:val="14"/>
  </w:num>
  <w:num w:numId="28" w16cid:durableId="451359516">
    <w:abstractNumId w:val="15"/>
  </w:num>
  <w:num w:numId="29" w16cid:durableId="1783108658">
    <w:abstractNumId w:val="26"/>
  </w:num>
  <w:num w:numId="30" w16cid:durableId="1456485092">
    <w:abstractNumId w:val="31"/>
  </w:num>
  <w:num w:numId="31" w16cid:durableId="1288590109">
    <w:abstractNumId w:val="33"/>
  </w:num>
  <w:num w:numId="32" w16cid:durableId="299576115">
    <w:abstractNumId w:val="13"/>
  </w:num>
  <w:num w:numId="33" w16cid:durableId="422576502">
    <w:abstractNumId w:val="25"/>
  </w:num>
  <w:num w:numId="34" w16cid:durableId="1459374570">
    <w:abstractNumId w:val="16"/>
  </w:num>
  <w:num w:numId="35" w16cid:durableId="1001933487">
    <w:abstractNumId w:val="27"/>
  </w:num>
  <w:num w:numId="36" w16cid:durableId="1866021586">
    <w:abstractNumId w:val="34"/>
  </w:num>
  <w:num w:numId="37" w16cid:durableId="1017779178">
    <w:abstractNumId w:val="18"/>
  </w:num>
  <w:num w:numId="38" w16cid:durableId="16906432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s-AR" w:vendorID="64" w:dllVersion="6" w:nlCheck="1" w:checkStyle="1"/>
  <w:activeWritingStyle w:appName="MSWord" w:lang="es-ES" w:vendorID="64" w:dllVersion="6" w:nlCheck="1" w:checkStyle="1"/>
  <w:activeWritingStyle w:appName="MSWord" w:lang="en-GB" w:vendorID="64" w:dllVersion="6" w:nlCheck="1" w:checkStyle="1"/>
  <w:activeWritingStyle w:appName="MSWord" w:lang="en-US" w:vendorID="64" w:dllVersion="6" w:nlCheck="1" w:checkStyle="1"/>
  <w:activeWritingStyle w:appName="MSWord" w:lang="es-MX" w:vendorID="64" w:dllVersion="6" w:nlCheck="1" w:checkStyle="0"/>
  <w:activeWritingStyle w:appName="MSWord" w:lang="es-AR" w:vendorID="64" w:dllVersion="0" w:nlCheck="1" w:checkStyle="0"/>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proofState w:spelling="clean" w:grammar="clean"/>
  <w:defaultTabStop w:val="720"/>
  <w:hyphenationZone w:val="425"/>
  <w:doNotHyphenateCaps/>
  <w:drawingGridHorizontalSpacing w:val="105"/>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EEE"/>
    <w:rsid w:val="00001ECD"/>
    <w:rsid w:val="00004940"/>
    <w:rsid w:val="00004964"/>
    <w:rsid w:val="00006DAF"/>
    <w:rsid w:val="0000737C"/>
    <w:rsid w:val="00012F94"/>
    <w:rsid w:val="00014611"/>
    <w:rsid w:val="00014968"/>
    <w:rsid w:val="0001503A"/>
    <w:rsid w:val="000171F6"/>
    <w:rsid w:val="000177D4"/>
    <w:rsid w:val="00017AE7"/>
    <w:rsid w:val="00023986"/>
    <w:rsid w:val="0003247C"/>
    <w:rsid w:val="00032740"/>
    <w:rsid w:val="00032F70"/>
    <w:rsid w:val="00033D12"/>
    <w:rsid w:val="000344C7"/>
    <w:rsid w:val="00034B0A"/>
    <w:rsid w:val="00036CFD"/>
    <w:rsid w:val="000420B5"/>
    <w:rsid w:val="0004370E"/>
    <w:rsid w:val="00044142"/>
    <w:rsid w:val="00050A64"/>
    <w:rsid w:val="000546B8"/>
    <w:rsid w:val="00055FFB"/>
    <w:rsid w:val="00056779"/>
    <w:rsid w:val="00056E05"/>
    <w:rsid w:val="00057425"/>
    <w:rsid w:val="00060248"/>
    <w:rsid w:val="0006176B"/>
    <w:rsid w:val="000657FC"/>
    <w:rsid w:val="00067D4C"/>
    <w:rsid w:val="00073283"/>
    <w:rsid w:val="00073EC8"/>
    <w:rsid w:val="000757AE"/>
    <w:rsid w:val="00082B21"/>
    <w:rsid w:val="000870CD"/>
    <w:rsid w:val="00087CE1"/>
    <w:rsid w:val="0009386C"/>
    <w:rsid w:val="00094852"/>
    <w:rsid w:val="0009665C"/>
    <w:rsid w:val="000A0E03"/>
    <w:rsid w:val="000A0EED"/>
    <w:rsid w:val="000A2107"/>
    <w:rsid w:val="000A6562"/>
    <w:rsid w:val="000A73B5"/>
    <w:rsid w:val="000B11C0"/>
    <w:rsid w:val="000B1D69"/>
    <w:rsid w:val="000C2F79"/>
    <w:rsid w:val="000C4EE2"/>
    <w:rsid w:val="000C5B62"/>
    <w:rsid w:val="000C5E78"/>
    <w:rsid w:val="000D1482"/>
    <w:rsid w:val="000D475D"/>
    <w:rsid w:val="000D5B41"/>
    <w:rsid w:val="000D6A2E"/>
    <w:rsid w:val="000E09AD"/>
    <w:rsid w:val="000E1414"/>
    <w:rsid w:val="000E1972"/>
    <w:rsid w:val="000E30DC"/>
    <w:rsid w:val="000E3494"/>
    <w:rsid w:val="000F162D"/>
    <w:rsid w:val="000F2D5F"/>
    <w:rsid w:val="000F30FA"/>
    <w:rsid w:val="000F3279"/>
    <w:rsid w:val="000F3DF2"/>
    <w:rsid w:val="000F7D12"/>
    <w:rsid w:val="000F7EBE"/>
    <w:rsid w:val="0010222B"/>
    <w:rsid w:val="00102A35"/>
    <w:rsid w:val="0011289C"/>
    <w:rsid w:val="00117A03"/>
    <w:rsid w:val="00117B1A"/>
    <w:rsid w:val="00121717"/>
    <w:rsid w:val="00121A70"/>
    <w:rsid w:val="00121DC7"/>
    <w:rsid w:val="00125193"/>
    <w:rsid w:val="001264DF"/>
    <w:rsid w:val="00131532"/>
    <w:rsid w:val="00131C95"/>
    <w:rsid w:val="00132B73"/>
    <w:rsid w:val="00133FF9"/>
    <w:rsid w:val="00134059"/>
    <w:rsid w:val="00134F9D"/>
    <w:rsid w:val="0013541C"/>
    <w:rsid w:val="00136172"/>
    <w:rsid w:val="00136C86"/>
    <w:rsid w:val="0014145E"/>
    <w:rsid w:val="00141681"/>
    <w:rsid w:val="00143330"/>
    <w:rsid w:val="00144829"/>
    <w:rsid w:val="00145D70"/>
    <w:rsid w:val="00146DDC"/>
    <w:rsid w:val="00152307"/>
    <w:rsid w:val="00152873"/>
    <w:rsid w:val="001558E3"/>
    <w:rsid w:val="00157BDC"/>
    <w:rsid w:val="00162D16"/>
    <w:rsid w:val="00163C2B"/>
    <w:rsid w:val="001649E4"/>
    <w:rsid w:val="00173E7F"/>
    <w:rsid w:val="00173EF2"/>
    <w:rsid w:val="0017471B"/>
    <w:rsid w:val="00174CDA"/>
    <w:rsid w:val="0017546C"/>
    <w:rsid w:val="001853B7"/>
    <w:rsid w:val="00185549"/>
    <w:rsid w:val="00185645"/>
    <w:rsid w:val="00190CC5"/>
    <w:rsid w:val="00190EDD"/>
    <w:rsid w:val="00191527"/>
    <w:rsid w:val="00191AAC"/>
    <w:rsid w:val="00191C3F"/>
    <w:rsid w:val="0019293B"/>
    <w:rsid w:val="00195A9B"/>
    <w:rsid w:val="00195F58"/>
    <w:rsid w:val="00196EF2"/>
    <w:rsid w:val="00196FEA"/>
    <w:rsid w:val="001971FA"/>
    <w:rsid w:val="001A1B7B"/>
    <w:rsid w:val="001A3023"/>
    <w:rsid w:val="001A4E75"/>
    <w:rsid w:val="001A4F74"/>
    <w:rsid w:val="001B0435"/>
    <w:rsid w:val="001B0A44"/>
    <w:rsid w:val="001B5C5D"/>
    <w:rsid w:val="001B6544"/>
    <w:rsid w:val="001C2FB7"/>
    <w:rsid w:val="001C46D4"/>
    <w:rsid w:val="001C5991"/>
    <w:rsid w:val="001C6381"/>
    <w:rsid w:val="001D2ACB"/>
    <w:rsid w:val="001D48E8"/>
    <w:rsid w:val="001D63BB"/>
    <w:rsid w:val="001E21E5"/>
    <w:rsid w:val="001E23A2"/>
    <w:rsid w:val="001E3161"/>
    <w:rsid w:val="001E39B8"/>
    <w:rsid w:val="001E4B64"/>
    <w:rsid w:val="001E5818"/>
    <w:rsid w:val="001E68CD"/>
    <w:rsid w:val="001E7207"/>
    <w:rsid w:val="001E7966"/>
    <w:rsid w:val="001F309E"/>
    <w:rsid w:val="001F31B1"/>
    <w:rsid w:val="001F3596"/>
    <w:rsid w:val="001F59E0"/>
    <w:rsid w:val="001F6256"/>
    <w:rsid w:val="001F695D"/>
    <w:rsid w:val="001F7914"/>
    <w:rsid w:val="001F7C9F"/>
    <w:rsid w:val="00201C12"/>
    <w:rsid w:val="00202487"/>
    <w:rsid w:val="002111B7"/>
    <w:rsid w:val="00212B1A"/>
    <w:rsid w:val="0021496F"/>
    <w:rsid w:val="002213F3"/>
    <w:rsid w:val="00222694"/>
    <w:rsid w:val="00227551"/>
    <w:rsid w:val="0023046F"/>
    <w:rsid w:val="00233F35"/>
    <w:rsid w:val="00234191"/>
    <w:rsid w:val="002376F1"/>
    <w:rsid w:val="00241B84"/>
    <w:rsid w:val="00242CCB"/>
    <w:rsid w:val="00244313"/>
    <w:rsid w:val="002503CE"/>
    <w:rsid w:val="00250B58"/>
    <w:rsid w:val="00250BD8"/>
    <w:rsid w:val="00251ED8"/>
    <w:rsid w:val="00252E9A"/>
    <w:rsid w:val="002557C7"/>
    <w:rsid w:val="0025597A"/>
    <w:rsid w:val="00255B81"/>
    <w:rsid w:val="00255D39"/>
    <w:rsid w:val="00256D3D"/>
    <w:rsid w:val="0026064E"/>
    <w:rsid w:val="00261A98"/>
    <w:rsid w:val="00262688"/>
    <w:rsid w:val="0026304A"/>
    <w:rsid w:val="002636ED"/>
    <w:rsid w:val="00264F78"/>
    <w:rsid w:val="00266B8D"/>
    <w:rsid w:val="00267A70"/>
    <w:rsid w:val="002700CC"/>
    <w:rsid w:val="00271220"/>
    <w:rsid w:val="002739B2"/>
    <w:rsid w:val="00274328"/>
    <w:rsid w:val="002746ED"/>
    <w:rsid w:val="00274BD8"/>
    <w:rsid w:val="00280F73"/>
    <w:rsid w:val="00282E86"/>
    <w:rsid w:val="00283AF1"/>
    <w:rsid w:val="0029406D"/>
    <w:rsid w:val="00294F87"/>
    <w:rsid w:val="002970BE"/>
    <w:rsid w:val="002A4247"/>
    <w:rsid w:val="002A6C22"/>
    <w:rsid w:val="002A7D9B"/>
    <w:rsid w:val="002B37B9"/>
    <w:rsid w:val="002B6402"/>
    <w:rsid w:val="002B7C1D"/>
    <w:rsid w:val="002C3E5F"/>
    <w:rsid w:val="002C48AC"/>
    <w:rsid w:val="002C7C0E"/>
    <w:rsid w:val="002D532F"/>
    <w:rsid w:val="002D78EA"/>
    <w:rsid w:val="002E1B91"/>
    <w:rsid w:val="002E2E77"/>
    <w:rsid w:val="002F230C"/>
    <w:rsid w:val="002F60D9"/>
    <w:rsid w:val="002F640C"/>
    <w:rsid w:val="00300FD8"/>
    <w:rsid w:val="003010BE"/>
    <w:rsid w:val="00302AE5"/>
    <w:rsid w:val="00303C82"/>
    <w:rsid w:val="00303E39"/>
    <w:rsid w:val="00313251"/>
    <w:rsid w:val="00313A59"/>
    <w:rsid w:val="0031412C"/>
    <w:rsid w:val="0031619B"/>
    <w:rsid w:val="00316339"/>
    <w:rsid w:val="003223DC"/>
    <w:rsid w:val="00322412"/>
    <w:rsid w:val="00322A60"/>
    <w:rsid w:val="003234F4"/>
    <w:rsid w:val="00323591"/>
    <w:rsid w:val="00324840"/>
    <w:rsid w:val="00327C25"/>
    <w:rsid w:val="00332C60"/>
    <w:rsid w:val="0033393A"/>
    <w:rsid w:val="00333FC5"/>
    <w:rsid w:val="00334FAE"/>
    <w:rsid w:val="00337B31"/>
    <w:rsid w:val="00341A52"/>
    <w:rsid w:val="00342808"/>
    <w:rsid w:val="0034282B"/>
    <w:rsid w:val="003452F6"/>
    <w:rsid w:val="00347BAF"/>
    <w:rsid w:val="003510BE"/>
    <w:rsid w:val="00352746"/>
    <w:rsid w:val="003537C0"/>
    <w:rsid w:val="00353E79"/>
    <w:rsid w:val="003549C1"/>
    <w:rsid w:val="0036072C"/>
    <w:rsid w:val="003617AF"/>
    <w:rsid w:val="00361F1F"/>
    <w:rsid w:val="00364AE2"/>
    <w:rsid w:val="0037069A"/>
    <w:rsid w:val="003712DE"/>
    <w:rsid w:val="0037307F"/>
    <w:rsid w:val="00374682"/>
    <w:rsid w:val="0037649A"/>
    <w:rsid w:val="00376EEE"/>
    <w:rsid w:val="00377085"/>
    <w:rsid w:val="00381113"/>
    <w:rsid w:val="003814E4"/>
    <w:rsid w:val="00383C20"/>
    <w:rsid w:val="00387292"/>
    <w:rsid w:val="003930E2"/>
    <w:rsid w:val="003944EC"/>
    <w:rsid w:val="00394A48"/>
    <w:rsid w:val="00396EA7"/>
    <w:rsid w:val="003970BF"/>
    <w:rsid w:val="003A0B9D"/>
    <w:rsid w:val="003A2A3E"/>
    <w:rsid w:val="003A65C2"/>
    <w:rsid w:val="003B3530"/>
    <w:rsid w:val="003B6E36"/>
    <w:rsid w:val="003C1974"/>
    <w:rsid w:val="003C40B4"/>
    <w:rsid w:val="003C4AFD"/>
    <w:rsid w:val="003C4DB0"/>
    <w:rsid w:val="003C5293"/>
    <w:rsid w:val="003C5CC2"/>
    <w:rsid w:val="003C5EF4"/>
    <w:rsid w:val="003D07CE"/>
    <w:rsid w:val="003D1932"/>
    <w:rsid w:val="003D3A46"/>
    <w:rsid w:val="003D5797"/>
    <w:rsid w:val="003E04BF"/>
    <w:rsid w:val="003E12A3"/>
    <w:rsid w:val="003E258C"/>
    <w:rsid w:val="003E2CF3"/>
    <w:rsid w:val="003E2E9D"/>
    <w:rsid w:val="003E3E12"/>
    <w:rsid w:val="003E71A1"/>
    <w:rsid w:val="003F2A0A"/>
    <w:rsid w:val="003F3443"/>
    <w:rsid w:val="003F6195"/>
    <w:rsid w:val="003F6E2A"/>
    <w:rsid w:val="00403692"/>
    <w:rsid w:val="00410D1F"/>
    <w:rsid w:val="00412809"/>
    <w:rsid w:val="00412D1E"/>
    <w:rsid w:val="00412F95"/>
    <w:rsid w:val="004200BF"/>
    <w:rsid w:val="00420E6F"/>
    <w:rsid w:val="00422268"/>
    <w:rsid w:val="00422F7C"/>
    <w:rsid w:val="004249BD"/>
    <w:rsid w:val="00424E2F"/>
    <w:rsid w:val="004371E0"/>
    <w:rsid w:val="004444A6"/>
    <w:rsid w:val="00450B3C"/>
    <w:rsid w:val="00450E4B"/>
    <w:rsid w:val="00451DDE"/>
    <w:rsid w:val="00454CCE"/>
    <w:rsid w:val="0045743B"/>
    <w:rsid w:val="00457755"/>
    <w:rsid w:val="00457C3A"/>
    <w:rsid w:val="00461748"/>
    <w:rsid w:val="0046379F"/>
    <w:rsid w:val="00466073"/>
    <w:rsid w:val="00466B1F"/>
    <w:rsid w:val="00470A30"/>
    <w:rsid w:val="00471709"/>
    <w:rsid w:val="00471732"/>
    <w:rsid w:val="00475FB0"/>
    <w:rsid w:val="00477FF5"/>
    <w:rsid w:val="0048325A"/>
    <w:rsid w:val="004854FB"/>
    <w:rsid w:val="00490A87"/>
    <w:rsid w:val="00492A24"/>
    <w:rsid w:val="0049436D"/>
    <w:rsid w:val="004946E0"/>
    <w:rsid w:val="004956A0"/>
    <w:rsid w:val="00495BAF"/>
    <w:rsid w:val="0049655E"/>
    <w:rsid w:val="004A12B7"/>
    <w:rsid w:val="004A3080"/>
    <w:rsid w:val="004A34B3"/>
    <w:rsid w:val="004A44B6"/>
    <w:rsid w:val="004A58D1"/>
    <w:rsid w:val="004A5A40"/>
    <w:rsid w:val="004A743F"/>
    <w:rsid w:val="004B0185"/>
    <w:rsid w:val="004B23EA"/>
    <w:rsid w:val="004B2B57"/>
    <w:rsid w:val="004B3C44"/>
    <w:rsid w:val="004B4147"/>
    <w:rsid w:val="004C20E8"/>
    <w:rsid w:val="004C241C"/>
    <w:rsid w:val="004C2526"/>
    <w:rsid w:val="004C3D8A"/>
    <w:rsid w:val="004D2680"/>
    <w:rsid w:val="004D4F91"/>
    <w:rsid w:val="004D63EB"/>
    <w:rsid w:val="004D73A5"/>
    <w:rsid w:val="004E6914"/>
    <w:rsid w:val="004E7646"/>
    <w:rsid w:val="004F4A0F"/>
    <w:rsid w:val="004F6967"/>
    <w:rsid w:val="004F7A63"/>
    <w:rsid w:val="00500DA4"/>
    <w:rsid w:val="00503A3D"/>
    <w:rsid w:val="00506CBF"/>
    <w:rsid w:val="005103F6"/>
    <w:rsid w:val="0051597D"/>
    <w:rsid w:val="00517D72"/>
    <w:rsid w:val="00522107"/>
    <w:rsid w:val="005228B9"/>
    <w:rsid w:val="00523911"/>
    <w:rsid w:val="00523B8D"/>
    <w:rsid w:val="005249E0"/>
    <w:rsid w:val="00524BC1"/>
    <w:rsid w:val="00525814"/>
    <w:rsid w:val="0053194F"/>
    <w:rsid w:val="00537019"/>
    <w:rsid w:val="00537F5C"/>
    <w:rsid w:val="005428CD"/>
    <w:rsid w:val="005450A4"/>
    <w:rsid w:val="0054754B"/>
    <w:rsid w:val="00547690"/>
    <w:rsid w:val="00547835"/>
    <w:rsid w:val="005503EB"/>
    <w:rsid w:val="005531CA"/>
    <w:rsid w:val="0055441C"/>
    <w:rsid w:val="00554AB5"/>
    <w:rsid w:val="0055528A"/>
    <w:rsid w:val="0055666D"/>
    <w:rsid w:val="0056028A"/>
    <w:rsid w:val="00560F37"/>
    <w:rsid w:val="005613BC"/>
    <w:rsid w:val="0056153E"/>
    <w:rsid w:val="005626A1"/>
    <w:rsid w:val="005643FF"/>
    <w:rsid w:val="00567260"/>
    <w:rsid w:val="00567AC6"/>
    <w:rsid w:val="00570AED"/>
    <w:rsid w:val="005730C8"/>
    <w:rsid w:val="00576F5C"/>
    <w:rsid w:val="00580DA0"/>
    <w:rsid w:val="00581A9E"/>
    <w:rsid w:val="0058341E"/>
    <w:rsid w:val="005865A4"/>
    <w:rsid w:val="00587225"/>
    <w:rsid w:val="00587527"/>
    <w:rsid w:val="00591F9A"/>
    <w:rsid w:val="00593452"/>
    <w:rsid w:val="005962FF"/>
    <w:rsid w:val="005970CC"/>
    <w:rsid w:val="005A193E"/>
    <w:rsid w:val="005A2755"/>
    <w:rsid w:val="005A291E"/>
    <w:rsid w:val="005B0D71"/>
    <w:rsid w:val="005B2860"/>
    <w:rsid w:val="005B3A39"/>
    <w:rsid w:val="005B70C1"/>
    <w:rsid w:val="005C0487"/>
    <w:rsid w:val="005C137B"/>
    <w:rsid w:val="005C2116"/>
    <w:rsid w:val="005C2897"/>
    <w:rsid w:val="005C39AF"/>
    <w:rsid w:val="005C3E03"/>
    <w:rsid w:val="005C3F48"/>
    <w:rsid w:val="005C5717"/>
    <w:rsid w:val="005C5C62"/>
    <w:rsid w:val="005C74F9"/>
    <w:rsid w:val="005D0B83"/>
    <w:rsid w:val="005D2607"/>
    <w:rsid w:val="005D49F2"/>
    <w:rsid w:val="005D6D3D"/>
    <w:rsid w:val="005E0D51"/>
    <w:rsid w:val="005E43E2"/>
    <w:rsid w:val="005E58FC"/>
    <w:rsid w:val="005E7704"/>
    <w:rsid w:val="005F179B"/>
    <w:rsid w:val="005F21A3"/>
    <w:rsid w:val="005F29D9"/>
    <w:rsid w:val="005F2A52"/>
    <w:rsid w:val="005F35CE"/>
    <w:rsid w:val="005F3C58"/>
    <w:rsid w:val="005F5ACB"/>
    <w:rsid w:val="005F7CED"/>
    <w:rsid w:val="00600C28"/>
    <w:rsid w:val="006030E5"/>
    <w:rsid w:val="006054C6"/>
    <w:rsid w:val="006076D9"/>
    <w:rsid w:val="00607D09"/>
    <w:rsid w:val="00611658"/>
    <w:rsid w:val="0061241F"/>
    <w:rsid w:val="006154E2"/>
    <w:rsid w:val="00621489"/>
    <w:rsid w:val="006234D9"/>
    <w:rsid w:val="0062351D"/>
    <w:rsid w:val="006250F5"/>
    <w:rsid w:val="00625190"/>
    <w:rsid w:val="00626863"/>
    <w:rsid w:val="00627023"/>
    <w:rsid w:val="00632623"/>
    <w:rsid w:val="00633103"/>
    <w:rsid w:val="006336C2"/>
    <w:rsid w:val="006340CA"/>
    <w:rsid w:val="00640F8E"/>
    <w:rsid w:val="00642AF5"/>
    <w:rsid w:val="006434B3"/>
    <w:rsid w:val="0064446A"/>
    <w:rsid w:val="0064631D"/>
    <w:rsid w:val="00647494"/>
    <w:rsid w:val="00650E21"/>
    <w:rsid w:val="00651038"/>
    <w:rsid w:val="0065277E"/>
    <w:rsid w:val="006536C1"/>
    <w:rsid w:val="006536EB"/>
    <w:rsid w:val="00653ECF"/>
    <w:rsid w:val="00655E6E"/>
    <w:rsid w:val="0066092D"/>
    <w:rsid w:val="00660C5A"/>
    <w:rsid w:val="00661429"/>
    <w:rsid w:val="00662B16"/>
    <w:rsid w:val="0066621C"/>
    <w:rsid w:val="00666A21"/>
    <w:rsid w:val="00666B4D"/>
    <w:rsid w:val="00666CCD"/>
    <w:rsid w:val="00671A88"/>
    <w:rsid w:val="006725BE"/>
    <w:rsid w:val="00672620"/>
    <w:rsid w:val="006742B7"/>
    <w:rsid w:val="00675C29"/>
    <w:rsid w:val="00675E98"/>
    <w:rsid w:val="006763B6"/>
    <w:rsid w:val="006765AE"/>
    <w:rsid w:val="00676DA1"/>
    <w:rsid w:val="00683E30"/>
    <w:rsid w:val="00685DCD"/>
    <w:rsid w:val="00687339"/>
    <w:rsid w:val="00687518"/>
    <w:rsid w:val="00691459"/>
    <w:rsid w:val="00692470"/>
    <w:rsid w:val="00693BC7"/>
    <w:rsid w:val="00694503"/>
    <w:rsid w:val="00694508"/>
    <w:rsid w:val="00697B4E"/>
    <w:rsid w:val="00697FB8"/>
    <w:rsid w:val="006A0FB1"/>
    <w:rsid w:val="006A2AE4"/>
    <w:rsid w:val="006A3389"/>
    <w:rsid w:val="006A5DFF"/>
    <w:rsid w:val="006B0478"/>
    <w:rsid w:val="006B05E5"/>
    <w:rsid w:val="006B163D"/>
    <w:rsid w:val="006B21D0"/>
    <w:rsid w:val="006B234F"/>
    <w:rsid w:val="006B5146"/>
    <w:rsid w:val="006B51A8"/>
    <w:rsid w:val="006B5454"/>
    <w:rsid w:val="006B6A22"/>
    <w:rsid w:val="006C1CC9"/>
    <w:rsid w:val="006C2D45"/>
    <w:rsid w:val="006C2F90"/>
    <w:rsid w:val="006C4161"/>
    <w:rsid w:val="006C5AD9"/>
    <w:rsid w:val="006C5C6E"/>
    <w:rsid w:val="006C5F0F"/>
    <w:rsid w:val="006D58D2"/>
    <w:rsid w:val="006E1E54"/>
    <w:rsid w:val="006E5240"/>
    <w:rsid w:val="006E5A14"/>
    <w:rsid w:val="006E6CC4"/>
    <w:rsid w:val="006F1EA8"/>
    <w:rsid w:val="006F4105"/>
    <w:rsid w:val="006F6DB8"/>
    <w:rsid w:val="006F7C1B"/>
    <w:rsid w:val="00701766"/>
    <w:rsid w:val="00701808"/>
    <w:rsid w:val="00713C77"/>
    <w:rsid w:val="007148DB"/>
    <w:rsid w:val="00715DEE"/>
    <w:rsid w:val="00716627"/>
    <w:rsid w:val="00717286"/>
    <w:rsid w:val="0072127C"/>
    <w:rsid w:val="00721DC4"/>
    <w:rsid w:val="007222F2"/>
    <w:rsid w:val="00724DE0"/>
    <w:rsid w:val="00726C8C"/>
    <w:rsid w:val="00726E2E"/>
    <w:rsid w:val="0072798A"/>
    <w:rsid w:val="00731489"/>
    <w:rsid w:val="00731C50"/>
    <w:rsid w:val="007345D1"/>
    <w:rsid w:val="00736833"/>
    <w:rsid w:val="007405F6"/>
    <w:rsid w:val="00740D91"/>
    <w:rsid w:val="007410FF"/>
    <w:rsid w:val="00742357"/>
    <w:rsid w:val="00744DDC"/>
    <w:rsid w:val="00745C2E"/>
    <w:rsid w:val="00750692"/>
    <w:rsid w:val="00751DD8"/>
    <w:rsid w:val="00757365"/>
    <w:rsid w:val="00757D0F"/>
    <w:rsid w:val="00760BBB"/>
    <w:rsid w:val="007637BD"/>
    <w:rsid w:val="00774D20"/>
    <w:rsid w:val="0077720D"/>
    <w:rsid w:val="0077798F"/>
    <w:rsid w:val="00781DF2"/>
    <w:rsid w:val="00783094"/>
    <w:rsid w:val="00791AA6"/>
    <w:rsid w:val="00792C37"/>
    <w:rsid w:val="00792C77"/>
    <w:rsid w:val="00795055"/>
    <w:rsid w:val="00795ADB"/>
    <w:rsid w:val="00796C28"/>
    <w:rsid w:val="007A0123"/>
    <w:rsid w:val="007A1A21"/>
    <w:rsid w:val="007A3580"/>
    <w:rsid w:val="007A4B68"/>
    <w:rsid w:val="007A58EA"/>
    <w:rsid w:val="007A6DE1"/>
    <w:rsid w:val="007B0545"/>
    <w:rsid w:val="007B0623"/>
    <w:rsid w:val="007B3F91"/>
    <w:rsid w:val="007B4997"/>
    <w:rsid w:val="007B6F2C"/>
    <w:rsid w:val="007C2871"/>
    <w:rsid w:val="007C2D11"/>
    <w:rsid w:val="007C3427"/>
    <w:rsid w:val="007C42D6"/>
    <w:rsid w:val="007C4AD6"/>
    <w:rsid w:val="007C4B3A"/>
    <w:rsid w:val="007C5D67"/>
    <w:rsid w:val="007C63B2"/>
    <w:rsid w:val="007C66B8"/>
    <w:rsid w:val="007C66E4"/>
    <w:rsid w:val="007C6A5F"/>
    <w:rsid w:val="007C7124"/>
    <w:rsid w:val="007C7282"/>
    <w:rsid w:val="007D051D"/>
    <w:rsid w:val="007D1AF6"/>
    <w:rsid w:val="007D4160"/>
    <w:rsid w:val="007D5103"/>
    <w:rsid w:val="007D5517"/>
    <w:rsid w:val="007D55BC"/>
    <w:rsid w:val="007D616F"/>
    <w:rsid w:val="007E130E"/>
    <w:rsid w:val="007E19C1"/>
    <w:rsid w:val="007E1DE4"/>
    <w:rsid w:val="007E1E7E"/>
    <w:rsid w:val="007E337C"/>
    <w:rsid w:val="007E46D9"/>
    <w:rsid w:val="007E53DD"/>
    <w:rsid w:val="007F060C"/>
    <w:rsid w:val="007F0A43"/>
    <w:rsid w:val="007F18C8"/>
    <w:rsid w:val="007F4762"/>
    <w:rsid w:val="007F68A3"/>
    <w:rsid w:val="0080137A"/>
    <w:rsid w:val="0080219D"/>
    <w:rsid w:val="008025BF"/>
    <w:rsid w:val="00803DA1"/>
    <w:rsid w:val="00804C6A"/>
    <w:rsid w:val="00810BDF"/>
    <w:rsid w:val="00814E92"/>
    <w:rsid w:val="008153E2"/>
    <w:rsid w:val="008207B6"/>
    <w:rsid w:val="00821324"/>
    <w:rsid w:val="0082558F"/>
    <w:rsid w:val="00827626"/>
    <w:rsid w:val="00831E0E"/>
    <w:rsid w:val="008320AF"/>
    <w:rsid w:val="00835790"/>
    <w:rsid w:val="0083607F"/>
    <w:rsid w:val="00836C31"/>
    <w:rsid w:val="00841826"/>
    <w:rsid w:val="00842E00"/>
    <w:rsid w:val="00847690"/>
    <w:rsid w:val="00847F85"/>
    <w:rsid w:val="00850C11"/>
    <w:rsid w:val="00853BD9"/>
    <w:rsid w:val="00853DE5"/>
    <w:rsid w:val="00853FC2"/>
    <w:rsid w:val="008561A4"/>
    <w:rsid w:val="00861F2F"/>
    <w:rsid w:val="00866955"/>
    <w:rsid w:val="00866BF0"/>
    <w:rsid w:val="00872227"/>
    <w:rsid w:val="008723DC"/>
    <w:rsid w:val="00874BC8"/>
    <w:rsid w:val="0088456C"/>
    <w:rsid w:val="00885491"/>
    <w:rsid w:val="008859AB"/>
    <w:rsid w:val="008914FE"/>
    <w:rsid w:val="008943B3"/>
    <w:rsid w:val="008A17D9"/>
    <w:rsid w:val="008A3FAC"/>
    <w:rsid w:val="008A45B7"/>
    <w:rsid w:val="008A47C0"/>
    <w:rsid w:val="008A68AB"/>
    <w:rsid w:val="008A6F91"/>
    <w:rsid w:val="008B093F"/>
    <w:rsid w:val="008B60A2"/>
    <w:rsid w:val="008B637A"/>
    <w:rsid w:val="008B6C12"/>
    <w:rsid w:val="008B76F6"/>
    <w:rsid w:val="008C5092"/>
    <w:rsid w:val="008C5BB7"/>
    <w:rsid w:val="008C6EB4"/>
    <w:rsid w:val="008D07E0"/>
    <w:rsid w:val="008D34D7"/>
    <w:rsid w:val="008D3B9B"/>
    <w:rsid w:val="008D43D4"/>
    <w:rsid w:val="008D6A2D"/>
    <w:rsid w:val="008E2B74"/>
    <w:rsid w:val="008E2D66"/>
    <w:rsid w:val="008E526F"/>
    <w:rsid w:val="008E74A3"/>
    <w:rsid w:val="008F1382"/>
    <w:rsid w:val="008F1FBA"/>
    <w:rsid w:val="008F2045"/>
    <w:rsid w:val="008F5352"/>
    <w:rsid w:val="008F642A"/>
    <w:rsid w:val="008F76BC"/>
    <w:rsid w:val="008F78BF"/>
    <w:rsid w:val="009002CC"/>
    <w:rsid w:val="00902AF7"/>
    <w:rsid w:val="00904297"/>
    <w:rsid w:val="00904477"/>
    <w:rsid w:val="0090478D"/>
    <w:rsid w:val="00905A70"/>
    <w:rsid w:val="00907E09"/>
    <w:rsid w:val="009120D2"/>
    <w:rsid w:val="00913199"/>
    <w:rsid w:val="00913959"/>
    <w:rsid w:val="009152F3"/>
    <w:rsid w:val="0091572B"/>
    <w:rsid w:val="009217DA"/>
    <w:rsid w:val="0092423C"/>
    <w:rsid w:val="00924303"/>
    <w:rsid w:val="00924E3B"/>
    <w:rsid w:val="00924FE3"/>
    <w:rsid w:val="00925634"/>
    <w:rsid w:val="00925EFD"/>
    <w:rsid w:val="00926F21"/>
    <w:rsid w:val="00930019"/>
    <w:rsid w:val="00932352"/>
    <w:rsid w:val="009327AE"/>
    <w:rsid w:val="009333B6"/>
    <w:rsid w:val="00934A5F"/>
    <w:rsid w:val="00935BEC"/>
    <w:rsid w:val="00936285"/>
    <w:rsid w:val="00936365"/>
    <w:rsid w:val="0093652C"/>
    <w:rsid w:val="0094451B"/>
    <w:rsid w:val="00944EED"/>
    <w:rsid w:val="00946060"/>
    <w:rsid w:val="00950EAA"/>
    <w:rsid w:val="00952B81"/>
    <w:rsid w:val="00956C57"/>
    <w:rsid w:val="009600EA"/>
    <w:rsid w:val="00960D1E"/>
    <w:rsid w:val="009627F2"/>
    <w:rsid w:val="00964EDE"/>
    <w:rsid w:val="009661F9"/>
    <w:rsid w:val="00970C5F"/>
    <w:rsid w:val="00973E14"/>
    <w:rsid w:val="00973F93"/>
    <w:rsid w:val="009772D5"/>
    <w:rsid w:val="009814B2"/>
    <w:rsid w:val="00984D27"/>
    <w:rsid w:val="009867FA"/>
    <w:rsid w:val="00986AAB"/>
    <w:rsid w:val="009910BD"/>
    <w:rsid w:val="00993F96"/>
    <w:rsid w:val="00994D68"/>
    <w:rsid w:val="009950AB"/>
    <w:rsid w:val="00995BA8"/>
    <w:rsid w:val="0099677D"/>
    <w:rsid w:val="00996F2F"/>
    <w:rsid w:val="009979AA"/>
    <w:rsid w:val="009A1D6B"/>
    <w:rsid w:val="009A2AF1"/>
    <w:rsid w:val="009A2EE4"/>
    <w:rsid w:val="009B1F4E"/>
    <w:rsid w:val="009B2635"/>
    <w:rsid w:val="009B4136"/>
    <w:rsid w:val="009B54A0"/>
    <w:rsid w:val="009B6F4D"/>
    <w:rsid w:val="009C681C"/>
    <w:rsid w:val="009C6DE0"/>
    <w:rsid w:val="009C7A8C"/>
    <w:rsid w:val="009D2CFB"/>
    <w:rsid w:val="009D356F"/>
    <w:rsid w:val="009D6A7B"/>
    <w:rsid w:val="009D7A51"/>
    <w:rsid w:val="009E13D6"/>
    <w:rsid w:val="009E1AF0"/>
    <w:rsid w:val="009E2251"/>
    <w:rsid w:val="009E3A10"/>
    <w:rsid w:val="009E4141"/>
    <w:rsid w:val="009F60E0"/>
    <w:rsid w:val="009F6552"/>
    <w:rsid w:val="009F655E"/>
    <w:rsid w:val="00A004DB"/>
    <w:rsid w:val="00A02998"/>
    <w:rsid w:val="00A04D17"/>
    <w:rsid w:val="00A0543C"/>
    <w:rsid w:val="00A14BEB"/>
    <w:rsid w:val="00A16278"/>
    <w:rsid w:val="00A17B7E"/>
    <w:rsid w:val="00A20030"/>
    <w:rsid w:val="00A215CA"/>
    <w:rsid w:val="00A222EF"/>
    <w:rsid w:val="00A270D9"/>
    <w:rsid w:val="00A2772D"/>
    <w:rsid w:val="00A32D1D"/>
    <w:rsid w:val="00A401E1"/>
    <w:rsid w:val="00A40E67"/>
    <w:rsid w:val="00A434BC"/>
    <w:rsid w:val="00A44EF3"/>
    <w:rsid w:val="00A45397"/>
    <w:rsid w:val="00A45727"/>
    <w:rsid w:val="00A46622"/>
    <w:rsid w:val="00A50908"/>
    <w:rsid w:val="00A5501A"/>
    <w:rsid w:val="00A5520F"/>
    <w:rsid w:val="00A567EA"/>
    <w:rsid w:val="00A5692C"/>
    <w:rsid w:val="00A57357"/>
    <w:rsid w:val="00A61892"/>
    <w:rsid w:val="00A61CAA"/>
    <w:rsid w:val="00A629BE"/>
    <w:rsid w:val="00A66158"/>
    <w:rsid w:val="00A6630C"/>
    <w:rsid w:val="00A67045"/>
    <w:rsid w:val="00A7007F"/>
    <w:rsid w:val="00A70ADD"/>
    <w:rsid w:val="00A70D9D"/>
    <w:rsid w:val="00A75472"/>
    <w:rsid w:val="00A761DB"/>
    <w:rsid w:val="00A76362"/>
    <w:rsid w:val="00A779B6"/>
    <w:rsid w:val="00A77DAD"/>
    <w:rsid w:val="00A77EB2"/>
    <w:rsid w:val="00A81BF9"/>
    <w:rsid w:val="00A81D9F"/>
    <w:rsid w:val="00A826F9"/>
    <w:rsid w:val="00A83F9F"/>
    <w:rsid w:val="00A84683"/>
    <w:rsid w:val="00A85FD0"/>
    <w:rsid w:val="00A8639D"/>
    <w:rsid w:val="00A8644D"/>
    <w:rsid w:val="00A90871"/>
    <w:rsid w:val="00A945FB"/>
    <w:rsid w:val="00A9539E"/>
    <w:rsid w:val="00A960F6"/>
    <w:rsid w:val="00A9642A"/>
    <w:rsid w:val="00A9760E"/>
    <w:rsid w:val="00A97D67"/>
    <w:rsid w:val="00AA02E3"/>
    <w:rsid w:val="00AA0B9D"/>
    <w:rsid w:val="00AA1C89"/>
    <w:rsid w:val="00AA3615"/>
    <w:rsid w:val="00AA5ECE"/>
    <w:rsid w:val="00AA7A98"/>
    <w:rsid w:val="00AB48C2"/>
    <w:rsid w:val="00AB6480"/>
    <w:rsid w:val="00AC0ADF"/>
    <w:rsid w:val="00AC1436"/>
    <w:rsid w:val="00AC2D6B"/>
    <w:rsid w:val="00AC3A12"/>
    <w:rsid w:val="00AC42A5"/>
    <w:rsid w:val="00AC5B7D"/>
    <w:rsid w:val="00AC7C23"/>
    <w:rsid w:val="00AD1071"/>
    <w:rsid w:val="00AD1FD6"/>
    <w:rsid w:val="00AD29F1"/>
    <w:rsid w:val="00AD2A88"/>
    <w:rsid w:val="00AD68ED"/>
    <w:rsid w:val="00AD6BD7"/>
    <w:rsid w:val="00AD7BD9"/>
    <w:rsid w:val="00AE14C7"/>
    <w:rsid w:val="00AE1B06"/>
    <w:rsid w:val="00AE3FE9"/>
    <w:rsid w:val="00AE5809"/>
    <w:rsid w:val="00AE73A5"/>
    <w:rsid w:val="00AF36E4"/>
    <w:rsid w:val="00AF7E46"/>
    <w:rsid w:val="00B0689C"/>
    <w:rsid w:val="00B07A39"/>
    <w:rsid w:val="00B10A2E"/>
    <w:rsid w:val="00B10D77"/>
    <w:rsid w:val="00B13021"/>
    <w:rsid w:val="00B15D83"/>
    <w:rsid w:val="00B21856"/>
    <w:rsid w:val="00B224F3"/>
    <w:rsid w:val="00B22902"/>
    <w:rsid w:val="00B22A00"/>
    <w:rsid w:val="00B22F05"/>
    <w:rsid w:val="00B24BB8"/>
    <w:rsid w:val="00B25503"/>
    <w:rsid w:val="00B26464"/>
    <w:rsid w:val="00B3047C"/>
    <w:rsid w:val="00B35F85"/>
    <w:rsid w:val="00B37934"/>
    <w:rsid w:val="00B4034F"/>
    <w:rsid w:val="00B4067A"/>
    <w:rsid w:val="00B40BE6"/>
    <w:rsid w:val="00B42A8A"/>
    <w:rsid w:val="00B44C74"/>
    <w:rsid w:val="00B4792E"/>
    <w:rsid w:val="00B50E87"/>
    <w:rsid w:val="00B537E2"/>
    <w:rsid w:val="00B560B5"/>
    <w:rsid w:val="00B565C9"/>
    <w:rsid w:val="00B605A5"/>
    <w:rsid w:val="00B6329D"/>
    <w:rsid w:val="00B717F4"/>
    <w:rsid w:val="00B72BAF"/>
    <w:rsid w:val="00B72BC3"/>
    <w:rsid w:val="00B7607E"/>
    <w:rsid w:val="00B849A8"/>
    <w:rsid w:val="00B858EB"/>
    <w:rsid w:val="00B85E8B"/>
    <w:rsid w:val="00B940AA"/>
    <w:rsid w:val="00BA053A"/>
    <w:rsid w:val="00BA2512"/>
    <w:rsid w:val="00BA375F"/>
    <w:rsid w:val="00BA4407"/>
    <w:rsid w:val="00BA6128"/>
    <w:rsid w:val="00BB1448"/>
    <w:rsid w:val="00BB20DB"/>
    <w:rsid w:val="00BB2759"/>
    <w:rsid w:val="00BB3896"/>
    <w:rsid w:val="00BB4C93"/>
    <w:rsid w:val="00BB6FDB"/>
    <w:rsid w:val="00BB78D4"/>
    <w:rsid w:val="00BC04BE"/>
    <w:rsid w:val="00BC063C"/>
    <w:rsid w:val="00BC1B9F"/>
    <w:rsid w:val="00BC20EC"/>
    <w:rsid w:val="00BC25E0"/>
    <w:rsid w:val="00BC74D9"/>
    <w:rsid w:val="00BD200A"/>
    <w:rsid w:val="00BD2D7D"/>
    <w:rsid w:val="00BD3340"/>
    <w:rsid w:val="00BD5275"/>
    <w:rsid w:val="00BD6681"/>
    <w:rsid w:val="00BE715D"/>
    <w:rsid w:val="00BF0276"/>
    <w:rsid w:val="00BF706C"/>
    <w:rsid w:val="00BF79BD"/>
    <w:rsid w:val="00C03D01"/>
    <w:rsid w:val="00C0572F"/>
    <w:rsid w:val="00C06085"/>
    <w:rsid w:val="00C1000D"/>
    <w:rsid w:val="00C11087"/>
    <w:rsid w:val="00C121CB"/>
    <w:rsid w:val="00C1423E"/>
    <w:rsid w:val="00C163AD"/>
    <w:rsid w:val="00C1784C"/>
    <w:rsid w:val="00C1794A"/>
    <w:rsid w:val="00C20137"/>
    <w:rsid w:val="00C20ABF"/>
    <w:rsid w:val="00C22101"/>
    <w:rsid w:val="00C23EDA"/>
    <w:rsid w:val="00C24215"/>
    <w:rsid w:val="00C30914"/>
    <w:rsid w:val="00C30F5C"/>
    <w:rsid w:val="00C313D8"/>
    <w:rsid w:val="00C32600"/>
    <w:rsid w:val="00C34D44"/>
    <w:rsid w:val="00C4193C"/>
    <w:rsid w:val="00C443D0"/>
    <w:rsid w:val="00C45D0E"/>
    <w:rsid w:val="00C50AD8"/>
    <w:rsid w:val="00C5194A"/>
    <w:rsid w:val="00C538D6"/>
    <w:rsid w:val="00C54DC8"/>
    <w:rsid w:val="00C5692D"/>
    <w:rsid w:val="00C56B1C"/>
    <w:rsid w:val="00C607A4"/>
    <w:rsid w:val="00C66C6D"/>
    <w:rsid w:val="00C71070"/>
    <w:rsid w:val="00C74A05"/>
    <w:rsid w:val="00C74EA0"/>
    <w:rsid w:val="00C754BC"/>
    <w:rsid w:val="00C77A6D"/>
    <w:rsid w:val="00C77D89"/>
    <w:rsid w:val="00C8413E"/>
    <w:rsid w:val="00C8540E"/>
    <w:rsid w:val="00C8718F"/>
    <w:rsid w:val="00C874CE"/>
    <w:rsid w:val="00C87A91"/>
    <w:rsid w:val="00C90C1C"/>
    <w:rsid w:val="00C93418"/>
    <w:rsid w:val="00C93559"/>
    <w:rsid w:val="00C9382E"/>
    <w:rsid w:val="00C96559"/>
    <w:rsid w:val="00C966DD"/>
    <w:rsid w:val="00CA1B64"/>
    <w:rsid w:val="00CA1B9F"/>
    <w:rsid w:val="00CA3D3C"/>
    <w:rsid w:val="00CA5BCD"/>
    <w:rsid w:val="00CA75E4"/>
    <w:rsid w:val="00CB3E03"/>
    <w:rsid w:val="00CB3EDE"/>
    <w:rsid w:val="00CC4503"/>
    <w:rsid w:val="00CC488E"/>
    <w:rsid w:val="00CC4A70"/>
    <w:rsid w:val="00CC51ED"/>
    <w:rsid w:val="00CC551C"/>
    <w:rsid w:val="00CD0C51"/>
    <w:rsid w:val="00CD376F"/>
    <w:rsid w:val="00CD7950"/>
    <w:rsid w:val="00CE0A00"/>
    <w:rsid w:val="00CE17FB"/>
    <w:rsid w:val="00CE2539"/>
    <w:rsid w:val="00CE2949"/>
    <w:rsid w:val="00CF21D3"/>
    <w:rsid w:val="00CF35EB"/>
    <w:rsid w:val="00CF5A26"/>
    <w:rsid w:val="00D00C37"/>
    <w:rsid w:val="00D02F9A"/>
    <w:rsid w:val="00D03716"/>
    <w:rsid w:val="00D03F04"/>
    <w:rsid w:val="00D10ECC"/>
    <w:rsid w:val="00D12804"/>
    <w:rsid w:val="00D1310D"/>
    <w:rsid w:val="00D14D83"/>
    <w:rsid w:val="00D15F0F"/>
    <w:rsid w:val="00D2065D"/>
    <w:rsid w:val="00D21901"/>
    <w:rsid w:val="00D226AF"/>
    <w:rsid w:val="00D23552"/>
    <w:rsid w:val="00D24ED5"/>
    <w:rsid w:val="00D317C4"/>
    <w:rsid w:val="00D31C7C"/>
    <w:rsid w:val="00D31F57"/>
    <w:rsid w:val="00D379B5"/>
    <w:rsid w:val="00D456ED"/>
    <w:rsid w:val="00D45AD0"/>
    <w:rsid w:val="00D4622A"/>
    <w:rsid w:val="00D54715"/>
    <w:rsid w:val="00D5539D"/>
    <w:rsid w:val="00D579CA"/>
    <w:rsid w:val="00D62BE3"/>
    <w:rsid w:val="00D641DC"/>
    <w:rsid w:val="00D64798"/>
    <w:rsid w:val="00D64863"/>
    <w:rsid w:val="00D6562A"/>
    <w:rsid w:val="00D66B25"/>
    <w:rsid w:val="00D67F38"/>
    <w:rsid w:val="00D72870"/>
    <w:rsid w:val="00D7588F"/>
    <w:rsid w:val="00D81851"/>
    <w:rsid w:val="00D83F06"/>
    <w:rsid w:val="00D9537D"/>
    <w:rsid w:val="00D956C7"/>
    <w:rsid w:val="00D957BB"/>
    <w:rsid w:val="00DA1FBF"/>
    <w:rsid w:val="00DA27FC"/>
    <w:rsid w:val="00DA6821"/>
    <w:rsid w:val="00DB58F6"/>
    <w:rsid w:val="00DC011F"/>
    <w:rsid w:val="00DC154E"/>
    <w:rsid w:val="00DC3516"/>
    <w:rsid w:val="00DC4A32"/>
    <w:rsid w:val="00DC4FF1"/>
    <w:rsid w:val="00DC7163"/>
    <w:rsid w:val="00DD0334"/>
    <w:rsid w:val="00DD0F44"/>
    <w:rsid w:val="00DE2080"/>
    <w:rsid w:val="00DE4AC5"/>
    <w:rsid w:val="00DE5321"/>
    <w:rsid w:val="00DE5966"/>
    <w:rsid w:val="00DF11D2"/>
    <w:rsid w:val="00DF3330"/>
    <w:rsid w:val="00E00650"/>
    <w:rsid w:val="00E02CC1"/>
    <w:rsid w:val="00E0468C"/>
    <w:rsid w:val="00E04EC2"/>
    <w:rsid w:val="00E107B7"/>
    <w:rsid w:val="00E112C7"/>
    <w:rsid w:val="00E12D0F"/>
    <w:rsid w:val="00E143F1"/>
    <w:rsid w:val="00E149A9"/>
    <w:rsid w:val="00E170E8"/>
    <w:rsid w:val="00E176C2"/>
    <w:rsid w:val="00E17D1C"/>
    <w:rsid w:val="00E223CB"/>
    <w:rsid w:val="00E25881"/>
    <w:rsid w:val="00E25CF0"/>
    <w:rsid w:val="00E26B27"/>
    <w:rsid w:val="00E27935"/>
    <w:rsid w:val="00E30D09"/>
    <w:rsid w:val="00E3287F"/>
    <w:rsid w:val="00E37396"/>
    <w:rsid w:val="00E41403"/>
    <w:rsid w:val="00E42263"/>
    <w:rsid w:val="00E4321A"/>
    <w:rsid w:val="00E43423"/>
    <w:rsid w:val="00E44395"/>
    <w:rsid w:val="00E44567"/>
    <w:rsid w:val="00E47BC0"/>
    <w:rsid w:val="00E50013"/>
    <w:rsid w:val="00E52A14"/>
    <w:rsid w:val="00E52A26"/>
    <w:rsid w:val="00E56275"/>
    <w:rsid w:val="00E61BCB"/>
    <w:rsid w:val="00E632C9"/>
    <w:rsid w:val="00E6453D"/>
    <w:rsid w:val="00E64727"/>
    <w:rsid w:val="00E65C1A"/>
    <w:rsid w:val="00E71901"/>
    <w:rsid w:val="00E72190"/>
    <w:rsid w:val="00E72E35"/>
    <w:rsid w:val="00E84CC6"/>
    <w:rsid w:val="00E84DD4"/>
    <w:rsid w:val="00E86866"/>
    <w:rsid w:val="00E90480"/>
    <w:rsid w:val="00E91848"/>
    <w:rsid w:val="00E932F2"/>
    <w:rsid w:val="00E93915"/>
    <w:rsid w:val="00E94607"/>
    <w:rsid w:val="00E96168"/>
    <w:rsid w:val="00EA227B"/>
    <w:rsid w:val="00EA256C"/>
    <w:rsid w:val="00EC2084"/>
    <w:rsid w:val="00EC420C"/>
    <w:rsid w:val="00EC7D90"/>
    <w:rsid w:val="00ED4781"/>
    <w:rsid w:val="00EE28B3"/>
    <w:rsid w:val="00EE28E9"/>
    <w:rsid w:val="00EE5A43"/>
    <w:rsid w:val="00EE5B20"/>
    <w:rsid w:val="00EE7157"/>
    <w:rsid w:val="00EF37C4"/>
    <w:rsid w:val="00F0218C"/>
    <w:rsid w:val="00F0460E"/>
    <w:rsid w:val="00F1075A"/>
    <w:rsid w:val="00F10D23"/>
    <w:rsid w:val="00F1248B"/>
    <w:rsid w:val="00F13D9C"/>
    <w:rsid w:val="00F15460"/>
    <w:rsid w:val="00F16EEA"/>
    <w:rsid w:val="00F173C9"/>
    <w:rsid w:val="00F202CF"/>
    <w:rsid w:val="00F20F67"/>
    <w:rsid w:val="00F21046"/>
    <w:rsid w:val="00F223FF"/>
    <w:rsid w:val="00F228C1"/>
    <w:rsid w:val="00F2356D"/>
    <w:rsid w:val="00F24871"/>
    <w:rsid w:val="00F25C0C"/>
    <w:rsid w:val="00F268A5"/>
    <w:rsid w:val="00F26AFD"/>
    <w:rsid w:val="00F277B4"/>
    <w:rsid w:val="00F32485"/>
    <w:rsid w:val="00F33BF2"/>
    <w:rsid w:val="00F3742B"/>
    <w:rsid w:val="00F449B4"/>
    <w:rsid w:val="00F45274"/>
    <w:rsid w:val="00F46656"/>
    <w:rsid w:val="00F473F5"/>
    <w:rsid w:val="00F509B9"/>
    <w:rsid w:val="00F51AE1"/>
    <w:rsid w:val="00F532E5"/>
    <w:rsid w:val="00F54399"/>
    <w:rsid w:val="00F55817"/>
    <w:rsid w:val="00F604C6"/>
    <w:rsid w:val="00F60EE7"/>
    <w:rsid w:val="00F6238C"/>
    <w:rsid w:val="00F62940"/>
    <w:rsid w:val="00F6386E"/>
    <w:rsid w:val="00F750B0"/>
    <w:rsid w:val="00F82FD6"/>
    <w:rsid w:val="00F86BCA"/>
    <w:rsid w:val="00F91AE5"/>
    <w:rsid w:val="00F91C7B"/>
    <w:rsid w:val="00F9292E"/>
    <w:rsid w:val="00F94BCF"/>
    <w:rsid w:val="00F95732"/>
    <w:rsid w:val="00FA047B"/>
    <w:rsid w:val="00FA1BF1"/>
    <w:rsid w:val="00FA1E35"/>
    <w:rsid w:val="00FA2550"/>
    <w:rsid w:val="00FA3613"/>
    <w:rsid w:val="00FA3D61"/>
    <w:rsid w:val="00FA4901"/>
    <w:rsid w:val="00FA4A39"/>
    <w:rsid w:val="00FB1154"/>
    <w:rsid w:val="00FC2E64"/>
    <w:rsid w:val="00FC3CB5"/>
    <w:rsid w:val="00FC457F"/>
    <w:rsid w:val="00FC521A"/>
    <w:rsid w:val="00FC72D1"/>
    <w:rsid w:val="00FD1188"/>
    <w:rsid w:val="00FD15AB"/>
    <w:rsid w:val="00FD1C1F"/>
    <w:rsid w:val="00FD4A03"/>
    <w:rsid w:val="00FD65B3"/>
    <w:rsid w:val="00FE2D54"/>
    <w:rsid w:val="00FE2ED2"/>
    <w:rsid w:val="00FE320B"/>
    <w:rsid w:val="00FE7331"/>
    <w:rsid w:val="00FE760C"/>
    <w:rsid w:val="00FF0798"/>
    <w:rsid w:val="00FF393C"/>
    <w:rsid w:val="00FF5F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3FD677"/>
  <w15:docId w15:val="{ECCB3DCA-F519-484D-8ECE-240B7DF57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835"/>
    <w:pPr>
      <w:spacing w:after="240" w:line="240" w:lineRule="atLeast"/>
    </w:pPr>
    <w:rPr>
      <w:rFonts w:ascii="Arial" w:hAnsi="Arial" w:cs="Arial"/>
      <w:color w:val="000000"/>
      <w:sz w:val="21"/>
      <w:szCs w:val="21"/>
      <w:lang w:val="en-GB" w:eastAsia="en-US"/>
    </w:rPr>
  </w:style>
  <w:style w:type="paragraph" w:styleId="Ttulo1">
    <w:name w:val="heading 1"/>
    <w:basedOn w:val="Normal"/>
    <w:next w:val="Textoindependiente"/>
    <w:link w:val="Ttulo1Car1"/>
    <w:uiPriority w:val="99"/>
    <w:qFormat/>
    <w:rsid w:val="00547835"/>
    <w:pPr>
      <w:keepNext/>
      <w:keepLines/>
      <w:spacing w:after="120" w:line="400" w:lineRule="exact"/>
      <w:outlineLvl w:val="0"/>
    </w:pPr>
    <w:rPr>
      <w:color w:val="auto"/>
      <w:sz w:val="40"/>
      <w:szCs w:val="40"/>
    </w:rPr>
  </w:style>
  <w:style w:type="paragraph" w:styleId="Ttulo2">
    <w:name w:val="heading 2"/>
    <w:basedOn w:val="Normal"/>
    <w:next w:val="Textoindependiente"/>
    <w:link w:val="Ttulo2Car1"/>
    <w:uiPriority w:val="99"/>
    <w:qFormat/>
    <w:rsid w:val="00547835"/>
    <w:pPr>
      <w:keepNext/>
      <w:keepLines/>
      <w:spacing w:after="60" w:line="360" w:lineRule="exact"/>
      <w:outlineLvl w:val="1"/>
    </w:pPr>
    <w:rPr>
      <w:color w:val="auto"/>
      <w:sz w:val="36"/>
      <w:szCs w:val="36"/>
    </w:rPr>
  </w:style>
  <w:style w:type="paragraph" w:styleId="Ttulo3">
    <w:name w:val="heading 3"/>
    <w:basedOn w:val="Normal"/>
    <w:next w:val="Textoindependiente"/>
    <w:link w:val="Ttulo3Car1"/>
    <w:uiPriority w:val="99"/>
    <w:qFormat/>
    <w:rsid w:val="00547835"/>
    <w:pPr>
      <w:keepNext/>
      <w:keepLines/>
      <w:spacing w:after="60" w:line="280" w:lineRule="exact"/>
      <w:outlineLvl w:val="2"/>
    </w:pPr>
    <w:rPr>
      <w:color w:val="auto"/>
      <w:sz w:val="28"/>
      <w:szCs w:val="28"/>
    </w:rPr>
  </w:style>
  <w:style w:type="paragraph" w:styleId="Ttulo4">
    <w:name w:val="heading 4"/>
    <w:basedOn w:val="Normal"/>
    <w:next w:val="Textoindependiente"/>
    <w:link w:val="Ttulo4Car1"/>
    <w:uiPriority w:val="99"/>
    <w:qFormat/>
    <w:rsid w:val="00547835"/>
    <w:pPr>
      <w:keepNext/>
      <w:keepLines/>
      <w:spacing w:after="60" w:line="240" w:lineRule="exact"/>
      <w:outlineLvl w:val="3"/>
    </w:pPr>
    <w:rPr>
      <w:color w:val="auto"/>
      <w:sz w:val="24"/>
      <w:szCs w:val="24"/>
    </w:rPr>
  </w:style>
  <w:style w:type="paragraph" w:styleId="Ttulo5">
    <w:name w:val="heading 5"/>
    <w:basedOn w:val="Normal"/>
    <w:next w:val="Textoindependiente"/>
    <w:link w:val="Ttulo5Car1"/>
    <w:uiPriority w:val="99"/>
    <w:qFormat/>
    <w:rsid w:val="00547835"/>
    <w:pPr>
      <w:keepNext/>
      <w:keepLines/>
      <w:spacing w:after="60" w:line="210" w:lineRule="exact"/>
      <w:outlineLvl w:val="4"/>
    </w:pPr>
    <w:rPr>
      <w:color w:val="auto"/>
    </w:rPr>
  </w:style>
  <w:style w:type="paragraph" w:styleId="Ttulo6">
    <w:name w:val="heading 6"/>
    <w:basedOn w:val="Normal"/>
    <w:next w:val="Textoindependiente"/>
    <w:link w:val="Ttulo6Car1"/>
    <w:uiPriority w:val="99"/>
    <w:qFormat/>
    <w:rsid w:val="00547835"/>
    <w:pPr>
      <w:keepNext/>
      <w:keepLines/>
      <w:spacing w:after="60"/>
      <w:outlineLvl w:val="5"/>
    </w:pPr>
  </w:style>
  <w:style w:type="paragraph" w:styleId="Ttulo7">
    <w:name w:val="heading 7"/>
    <w:basedOn w:val="Normal"/>
    <w:next w:val="Textoindependiente"/>
    <w:link w:val="Ttulo7Car1"/>
    <w:uiPriority w:val="99"/>
    <w:qFormat/>
    <w:rsid w:val="00547835"/>
    <w:pPr>
      <w:keepNext/>
      <w:keepLines/>
      <w:spacing w:after="60"/>
      <w:outlineLvl w:val="6"/>
    </w:pPr>
  </w:style>
  <w:style w:type="paragraph" w:styleId="Ttulo8">
    <w:name w:val="heading 8"/>
    <w:basedOn w:val="Normal"/>
    <w:next w:val="Textoindependiente"/>
    <w:link w:val="Ttulo8Car1"/>
    <w:uiPriority w:val="99"/>
    <w:qFormat/>
    <w:rsid w:val="00547835"/>
    <w:pPr>
      <w:keepNext/>
      <w:keepLines/>
      <w:spacing w:after="60"/>
      <w:outlineLvl w:val="7"/>
    </w:pPr>
  </w:style>
  <w:style w:type="paragraph" w:styleId="Ttulo9">
    <w:name w:val="heading 9"/>
    <w:basedOn w:val="Normal"/>
    <w:next w:val="Textoindependiente"/>
    <w:link w:val="Ttulo9Car1"/>
    <w:uiPriority w:val="99"/>
    <w:qFormat/>
    <w:rsid w:val="00547835"/>
    <w:pPr>
      <w:keepNext/>
      <w:keepLines/>
      <w:spacing w:after="60"/>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link w:val="Ttulo1"/>
    <w:uiPriority w:val="99"/>
    <w:rsid w:val="00547835"/>
    <w:rPr>
      <w:rFonts w:ascii="Cambria" w:hAnsi="Cambria" w:cs="Cambria"/>
      <w:b/>
      <w:bCs/>
      <w:color w:val="000000"/>
      <w:kern w:val="32"/>
      <w:sz w:val="32"/>
      <w:szCs w:val="32"/>
      <w:lang w:val="en-GB"/>
    </w:rPr>
  </w:style>
  <w:style w:type="character" w:customStyle="1" w:styleId="Ttulo2Car1">
    <w:name w:val="Título 2 Car1"/>
    <w:link w:val="Ttulo2"/>
    <w:uiPriority w:val="99"/>
    <w:rsid w:val="00547835"/>
    <w:rPr>
      <w:rFonts w:ascii="Cambria" w:hAnsi="Cambria" w:cs="Cambria"/>
      <w:b/>
      <w:bCs/>
      <w:i/>
      <w:iCs/>
      <w:color w:val="000000"/>
      <w:sz w:val="28"/>
      <w:szCs w:val="28"/>
      <w:lang w:val="en-GB"/>
    </w:rPr>
  </w:style>
  <w:style w:type="character" w:customStyle="1" w:styleId="Ttulo3Car1">
    <w:name w:val="Título 3 Car1"/>
    <w:link w:val="Ttulo3"/>
    <w:uiPriority w:val="99"/>
    <w:rsid w:val="00547835"/>
    <w:rPr>
      <w:rFonts w:ascii="Cambria" w:hAnsi="Cambria" w:cs="Cambria"/>
      <w:b/>
      <w:bCs/>
      <w:color w:val="000000"/>
      <w:sz w:val="26"/>
      <w:szCs w:val="26"/>
      <w:lang w:val="en-GB"/>
    </w:rPr>
  </w:style>
  <w:style w:type="character" w:customStyle="1" w:styleId="Ttulo4Car1">
    <w:name w:val="Título 4 Car1"/>
    <w:link w:val="Ttulo4"/>
    <w:uiPriority w:val="99"/>
    <w:rsid w:val="00547835"/>
    <w:rPr>
      <w:rFonts w:ascii="Times New Roman" w:hAnsi="Times New Roman" w:cs="Times New Roman"/>
      <w:b/>
      <w:bCs/>
      <w:color w:val="000000"/>
      <w:sz w:val="28"/>
      <w:szCs w:val="28"/>
      <w:lang w:val="en-GB"/>
    </w:rPr>
  </w:style>
  <w:style w:type="character" w:customStyle="1" w:styleId="Ttulo5Car1">
    <w:name w:val="Título 5 Car1"/>
    <w:link w:val="Ttulo5"/>
    <w:uiPriority w:val="99"/>
    <w:rsid w:val="00547835"/>
    <w:rPr>
      <w:rFonts w:ascii="Times New Roman" w:hAnsi="Times New Roman" w:cs="Times New Roman"/>
      <w:b/>
      <w:bCs/>
      <w:i/>
      <w:iCs/>
      <w:color w:val="000000"/>
      <w:sz w:val="26"/>
      <w:szCs w:val="26"/>
      <w:lang w:val="en-GB"/>
    </w:rPr>
  </w:style>
  <w:style w:type="character" w:customStyle="1" w:styleId="Ttulo6Car1">
    <w:name w:val="Título 6 Car1"/>
    <w:link w:val="Ttulo6"/>
    <w:uiPriority w:val="99"/>
    <w:rsid w:val="00547835"/>
    <w:rPr>
      <w:rFonts w:ascii="Times New Roman" w:hAnsi="Times New Roman" w:cs="Times New Roman"/>
      <w:b/>
      <w:bCs/>
      <w:color w:val="000000"/>
      <w:lang w:val="en-GB"/>
    </w:rPr>
  </w:style>
  <w:style w:type="character" w:customStyle="1" w:styleId="Ttulo7Car1">
    <w:name w:val="Título 7 Car1"/>
    <w:link w:val="Ttulo7"/>
    <w:uiPriority w:val="99"/>
    <w:rsid w:val="00547835"/>
    <w:rPr>
      <w:rFonts w:ascii="Times New Roman" w:hAnsi="Times New Roman" w:cs="Times New Roman"/>
      <w:color w:val="000000"/>
      <w:sz w:val="24"/>
      <w:szCs w:val="24"/>
      <w:lang w:val="en-GB"/>
    </w:rPr>
  </w:style>
  <w:style w:type="character" w:customStyle="1" w:styleId="Ttulo8Car1">
    <w:name w:val="Título 8 Car1"/>
    <w:link w:val="Ttulo8"/>
    <w:uiPriority w:val="99"/>
    <w:rsid w:val="00547835"/>
    <w:rPr>
      <w:rFonts w:ascii="Times New Roman" w:hAnsi="Times New Roman" w:cs="Times New Roman"/>
      <w:i/>
      <w:iCs/>
      <w:color w:val="000000"/>
      <w:sz w:val="24"/>
      <w:szCs w:val="24"/>
      <w:lang w:val="en-GB"/>
    </w:rPr>
  </w:style>
  <w:style w:type="character" w:customStyle="1" w:styleId="Ttulo9Car1">
    <w:name w:val="Título 9 Car1"/>
    <w:link w:val="Ttulo9"/>
    <w:uiPriority w:val="99"/>
    <w:rsid w:val="00547835"/>
    <w:rPr>
      <w:rFonts w:ascii="Cambria" w:hAnsi="Cambria" w:cs="Cambria"/>
      <w:color w:val="000000"/>
      <w:lang w:val="en-GB"/>
    </w:rPr>
  </w:style>
  <w:style w:type="paragraph" w:styleId="Textoindependiente">
    <w:name w:val="Body Text"/>
    <w:basedOn w:val="Normal"/>
    <w:link w:val="TextoindependienteCar1"/>
    <w:uiPriority w:val="99"/>
    <w:rsid w:val="00547835"/>
  </w:style>
  <w:style w:type="character" w:customStyle="1" w:styleId="TextoindependienteCar1">
    <w:name w:val="Texto independiente Car1"/>
    <w:link w:val="Textoindependiente"/>
    <w:uiPriority w:val="99"/>
    <w:rsid w:val="00547835"/>
    <w:rPr>
      <w:rFonts w:ascii="Arial" w:hAnsi="Arial" w:cs="Arial"/>
      <w:color w:val="000000"/>
      <w:sz w:val="21"/>
      <w:szCs w:val="21"/>
      <w:lang w:val="en-GB"/>
    </w:rPr>
  </w:style>
  <w:style w:type="character" w:customStyle="1" w:styleId="TextoindependienteCar">
    <w:name w:val="Texto independiente Car"/>
    <w:uiPriority w:val="99"/>
    <w:rsid w:val="00547835"/>
    <w:rPr>
      <w:rFonts w:ascii="Times New Roman" w:hAnsi="Times New Roman" w:cs="Times New Roman"/>
    </w:rPr>
  </w:style>
  <w:style w:type="character" w:customStyle="1" w:styleId="Ttulo1Car">
    <w:name w:val="Título 1 Car"/>
    <w:uiPriority w:val="99"/>
    <w:rsid w:val="00547835"/>
    <w:rPr>
      <w:rFonts w:ascii="Arial" w:hAnsi="Arial" w:cs="Arial"/>
      <w:color w:val="auto"/>
      <w:sz w:val="28"/>
      <w:szCs w:val="28"/>
    </w:rPr>
  </w:style>
  <w:style w:type="paragraph" w:styleId="TtuloTDC">
    <w:name w:val="TOC Heading"/>
    <w:basedOn w:val="Ttulo1"/>
    <w:next w:val="Textoindependiente"/>
    <w:uiPriority w:val="99"/>
    <w:qFormat/>
    <w:rsid w:val="00547835"/>
    <w:pPr>
      <w:spacing w:before="480" w:after="0" w:line="276" w:lineRule="auto"/>
      <w:outlineLvl w:val="9"/>
    </w:pPr>
  </w:style>
  <w:style w:type="character" w:customStyle="1" w:styleId="Ttulo2Car">
    <w:name w:val="Título 2 Car"/>
    <w:uiPriority w:val="99"/>
    <w:rsid w:val="00547835"/>
    <w:rPr>
      <w:rFonts w:ascii="Arial" w:hAnsi="Arial" w:cs="Arial"/>
      <w:color w:val="auto"/>
      <w:sz w:val="26"/>
      <w:szCs w:val="26"/>
    </w:rPr>
  </w:style>
  <w:style w:type="character" w:customStyle="1" w:styleId="Ttulo3Car">
    <w:name w:val="Título 3 Car"/>
    <w:uiPriority w:val="99"/>
    <w:rsid w:val="00547835"/>
    <w:rPr>
      <w:rFonts w:ascii="Arial" w:hAnsi="Arial" w:cs="Arial"/>
      <w:color w:val="auto"/>
      <w:sz w:val="28"/>
      <w:szCs w:val="28"/>
    </w:rPr>
  </w:style>
  <w:style w:type="character" w:customStyle="1" w:styleId="Ttulo4Car">
    <w:name w:val="Título 4 Car"/>
    <w:uiPriority w:val="99"/>
    <w:rsid w:val="00547835"/>
    <w:rPr>
      <w:rFonts w:ascii="Arial" w:hAnsi="Arial" w:cs="Arial"/>
      <w:color w:val="auto"/>
      <w:sz w:val="24"/>
      <w:szCs w:val="24"/>
    </w:rPr>
  </w:style>
  <w:style w:type="character" w:customStyle="1" w:styleId="Ttulo5Car">
    <w:name w:val="Título 5 Car"/>
    <w:uiPriority w:val="99"/>
    <w:rsid w:val="00547835"/>
    <w:rPr>
      <w:rFonts w:ascii="Arial" w:hAnsi="Arial" w:cs="Arial"/>
      <w:color w:val="auto"/>
    </w:rPr>
  </w:style>
  <w:style w:type="character" w:customStyle="1" w:styleId="Ttulo6Car">
    <w:name w:val="Título 6 Car"/>
    <w:uiPriority w:val="99"/>
    <w:rsid w:val="00547835"/>
    <w:rPr>
      <w:rFonts w:ascii="Arial" w:hAnsi="Arial" w:cs="Arial"/>
    </w:rPr>
  </w:style>
  <w:style w:type="character" w:customStyle="1" w:styleId="Ttulo7Car">
    <w:name w:val="Título 7 Car"/>
    <w:uiPriority w:val="99"/>
    <w:rsid w:val="00547835"/>
    <w:rPr>
      <w:rFonts w:ascii="Arial" w:hAnsi="Arial" w:cs="Arial"/>
    </w:rPr>
  </w:style>
  <w:style w:type="character" w:customStyle="1" w:styleId="Ttulo8Car">
    <w:name w:val="Título 8 Car"/>
    <w:uiPriority w:val="99"/>
    <w:rsid w:val="00547835"/>
    <w:rPr>
      <w:rFonts w:ascii="Arial" w:hAnsi="Arial" w:cs="Arial"/>
      <w:sz w:val="20"/>
      <w:szCs w:val="20"/>
    </w:rPr>
  </w:style>
  <w:style w:type="character" w:customStyle="1" w:styleId="Ttulo9Car">
    <w:name w:val="Título 9 Car"/>
    <w:uiPriority w:val="99"/>
    <w:rsid w:val="00547835"/>
    <w:rPr>
      <w:rFonts w:ascii="Arial" w:hAnsi="Arial" w:cs="Arial"/>
      <w:sz w:val="20"/>
      <w:szCs w:val="20"/>
    </w:rPr>
  </w:style>
  <w:style w:type="paragraph" w:styleId="Ttulo">
    <w:name w:val="Title"/>
    <w:basedOn w:val="Normal"/>
    <w:next w:val="Subttulo"/>
    <w:link w:val="TtuloCar1"/>
    <w:uiPriority w:val="99"/>
    <w:qFormat/>
    <w:rsid w:val="00547835"/>
    <w:pPr>
      <w:pageBreakBefore/>
    </w:pPr>
    <w:rPr>
      <w:color w:val="auto"/>
      <w:spacing w:val="5"/>
      <w:kern w:val="28"/>
      <w:sz w:val="72"/>
      <w:szCs w:val="72"/>
    </w:rPr>
  </w:style>
  <w:style w:type="character" w:customStyle="1" w:styleId="TtuloCar1">
    <w:name w:val="Título Car1"/>
    <w:link w:val="Ttulo"/>
    <w:uiPriority w:val="99"/>
    <w:rsid w:val="00547835"/>
    <w:rPr>
      <w:rFonts w:ascii="Cambria" w:hAnsi="Cambria" w:cs="Cambria"/>
      <w:b/>
      <w:bCs/>
      <w:color w:val="000000"/>
      <w:kern w:val="28"/>
      <w:sz w:val="32"/>
      <w:szCs w:val="32"/>
      <w:lang w:val="en-GB"/>
    </w:rPr>
  </w:style>
  <w:style w:type="paragraph" w:styleId="Subttulo">
    <w:name w:val="Subtitle"/>
    <w:basedOn w:val="Normal"/>
    <w:next w:val="Textoindependiente"/>
    <w:link w:val="SubttuloCar1"/>
    <w:uiPriority w:val="99"/>
    <w:qFormat/>
    <w:rsid w:val="00547835"/>
    <w:pPr>
      <w:numPr>
        <w:ilvl w:val="1"/>
      </w:numPr>
    </w:pPr>
    <w:rPr>
      <w:color w:val="auto"/>
      <w:sz w:val="36"/>
      <w:szCs w:val="36"/>
    </w:rPr>
  </w:style>
  <w:style w:type="character" w:customStyle="1" w:styleId="SubttuloCar1">
    <w:name w:val="Subtítulo Car1"/>
    <w:link w:val="Subttulo"/>
    <w:uiPriority w:val="99"/>
    <w:rsid w:val="00547835"/>
    <w:rPr>
      <w:rFonts w:ascii="Cambria" w:hAnsi="Cambria" w:cs="Cambria"/>
      <w:color w:val="000000"/>
      <w:sz w:val="24"/>
      <w:szCs w:val="24"/>
      <w:lang w:val="en-GB"/>
    </w:rPr>
  </w:style>
  <w:style w:type="character" w:customStyle="1" w:styleId="TtuloCar">
    <w:name w:val="Título Car"/>
    <w:uiPriority w:val="99"/>
    <w:rsid w:val="00547835"/>
    <w:rPr>
      <w:rFonts w:ascii="Arial" w:hAnsi="Arial" w:cs="Arial"/>
      <w:color w:val="auto"/>
      <w:spacing w:val="5"/>
      <w:kern w:val="28"/>
      <w:sz w:val="52"/>
      <w:szCs w:val="52"/>
    </w:rPr>
  </w:style>
  <w:style w:type="character" w:customStyle="1" w:styleId="SubttuloCar">
    <w:name w:val="Subtítulo Car"/>
    <w:uiPriority w:val="99"/>
    <w:rsid w:val="00547835"/>
    <w:rPr>
      <w:rFonts w:ascii="Arial" w:hAnsi="Arial" w:cs="Arial"/>
      <w:color w:val="auto"/>
      <w:sz w:val="24"/>
      <w:szCs w:val="24"/>
    </w:rPr>
  </w:style>
  <w:style w:type="paragraph" w:styleId="Descripcin">
    <w:name w:val="caption"/>
    <w:basedOn w:val="Normal"/>
    <w:next w:val="Normal"/>
    <w:uiPriority w:val="99"/>
    <w:qFormat/>
    <w:rsid w:val="00547835"/>
    <w:pPr>
      <w:spacing w:after="0"/>
    </w:pPr>
    <w:rPr>
      <w:b/>
      <w:bCs/>
      <w:sz w:val="18"/>
      <w:szCs w:val="18"/>
    </w:rPr>
  </w:style>
  <w:style w:type="paragraph" w:styleId="Textodebloque">
    <w:name w:val="Block Text"/>
    <w:basedOn w:val="Normal"/>
    <w:uiPriority w:val="99"/>
    <w:rsid w:val="00547835"/>
    <w:pPr>
      <w:pBdr>
        <w:top w:val="single" w:sz="2" w:space="10" w:color="auto"/>
        <w:left w:val="single" w:sz="2" w:space="10" w:color="auto"/>
        <w:bottom w:val="single" w:sz="2" w:space="10" w:color="auto"/>
        <w:right w:val="single" w:sz="2" w:space="10" w:color="auto"/>
      </w:pBdr>
      <w:ind w:left="1152" w:right="1152"/>
    </w:pPr>
    <w:rPr>
      <w:i/>
      <w:iCs/>
      <w:sz w:val="22"/>
      <w:szCs w:val="22"/>
    </w:rPr>
  </w:style>
  <w:style w:type="character" w:styleId="nfasisintenso">
    <w:name w:val="Intense Emphasis"/>
    <w:uiPriority w:val="99"/>
    <w:qFormat/>
    <w:rsid w:val="00547835"/>
    <w:rPr>
      <w:rFonts w:ascii="Times New Roman" w:hAnsi="Times New Roman" w:cs="Times New Roman"/>
      <w:b/>
      <w:bCs/>
      <w:i/>
      <w:iCs/>
      <w:color w:val="auto"/>
      <w:u w:val="none"/>
    </w:rPr>
  </w:style>
  <w:style w:type="paragraph" w:styleId="Citadestacada">
    <w:name w:val="Intense Quote"/>
    <w:basedOn w:val="Normal"/>
    <w:next w:val="Normal"/>
    <w:link w:val="CitadestacadaCar1"/>
    <w:uiPriority w:val="99"/>
    <w:qFormat/>
    <w:rsid w:val="00547835"/>
    <w:pPr>
      <w:pBdr>
        <w:bottom w:val="single" w:sz="4" w:space="4" w:color="auto"/>
      </w:pBdr>
      <w:ind w:left="936" w:right="936"/>
    </w:pPr>
    <w:rPr>
      <w:b/>
      <w:bCs/>
      <w:i/>
      <w:iCs/>
      <w:sz w:val="22"/>
      <w:szCs w:val="22"/>
    </w:rPr>
  </w:style>
  <w:style w:type="character" w:customStyle="1" w:styleId="CitadestacadaCar1">
    <w:name w:val="Cita destacada Car1"/>
    <w:link w:val="Citadestacada"/>
    <w:uiPriority w:val="99"/>
    <w:rsid w:val="00547835"/>
    <w:rPr>
      <w:rFonts w:ascii="Arial" w:hAnsi="Arial" w:cs="Arial"/>
      <w:b/>
      <w:bCs/>
      <w:i/>
      <w:iCs/>
      <w:color w:val="4F81BD"/>
      <w:sz w:val="21"/>
      <w:szCs w:val="21"/>
      <w:lang w:val="en-GB"/>
    </w:rPr>
  </w:style>
  <w:style w:type="character" w:customStyle="1" w:styleId="CitadestacadaCar">
    <w:name w:val="Cita destacada Car"/>
    <w:uiPriority w:val="99"/>
    <w:rsid w:val="00547835"/>
    <w:rPr>
      <w:rFonts w:ascii="Times New Roman" w:hAnsi="Times New Roman" w:cs="Times New Roman"/>
      <w:b/>
      <w:bCs/>
      <w:i/>
      <w:iCs/>
      <w:sz w:val="22"/>
      <w:szCs w:val="22"/>
    </w:rPr>
  </w:style>
  <w:style w:type="character" w:styleId="Referenciaintensa">
    <w:name w:val="Intense Reference"/>
    <w:uiPriority w:val="99"/>
    <w:qFormat/>
    <w:rsid w:val="00547835"/>
    <w:rPr>
      <w:rFonts w:ascii="Times New Roman" w:hAnsi="Times New Roman" w:cs="Times New Roman"/>
      <w:b/>
      <w:bCs/>
      <w:smallCaps/>
      <w:color w:val="auto"/>
      <w:spacing w:val="5"/>
      <w:u w:val="none"/>
    </w:rPr>
  </w:style>
  <w:style w:type="character" w:styleId="nfasissutil">
    <w:name w:val="Subtle Emphasis"/>
    <w:uiPriority w:val="99"/>
    <w:qFormat/>
    <w:rsid w:val="00547835"/>
    <w:rPr>
      <w:rFonts w:ascii="Times New Roman" w:hAnsi="Times New Roman" w:cs="Times New Roman"/>
      <w:i/>
      <w:iCs/>
      <w:color w:val="auto"/>
      <w:u w:val="none"/>
    </w:rPr>
  </w:style>
  <w:style w:type="character" w:styleId="Referenciasutil">
    <w:name w:val="Subtle Reference"/>
    <w:uiPriority w:val="99"/>
    <w:qFormat/>
    <w:rsid w:val="00547835"/>
    <w:rPr>
      <w:rFonts w:ascii="Times New Roman" w:hAnsi="Times New Roman" w:cs="Times New Roman"/>
      <w:smallCaps/>
      <w:color w:val="auto"/>
      <w:u w:val="single"/>
    </w:rPr>
  </w:style>
  <w:style w:type="paragraph" w:styleId="Listaconvietas">
    <w:name w:val="List Bullet"/>
    <w:basedOn w:val="Normal"/>
    <w:autoRedefine/>
    <w:uiPriority w:val="99"/>
    <w:rsid w:val="00547835"/>
    <w:pPr>
      <w:tabs>
        <w:tab w:val="num" w:pos="397"/>
      </w:tabs>
      <w:ind w:left="397" w:hanging="397"/>
    </w:pPr>
  </w:style>
  <w:style w:type="paragraph" w:styleId="Listaconvietas2">
    <w:name w:val="List Bullet 2"/>
    <w:basedOn w:val="Normal"/>
    <w:autoRedefine/>
    <w:uiPriority w:val="99"/>
    <w:rsid w:val="00547835"/>
    <w:pPr>
      <w:tabs>
        <w:tab w:val="num" w:pos="794"/>
      </w:tabs>
      <w:ind w:left="794" w:hanging="397"/>
    </w:pPr>
  </w:style>
  <w:style w:type="paragraph" w:styleId="Listaconvietas3">
    <w:name w:val="List Bullet 3"/>
    <w:basedOn w:val="Normal"/>
    <w:autoRedefine/>
    <w:uiPriority w:val="99"/>
    <w:rsid w:val="00547835"/>
    <w:pPr>
      <w:tabs>
        <w:tab w:val="num" w:pos="1191"/>
      </w:tabs>
      <w:ind w:left="1191" w:hanging="397"/>
    </w:pPr>
  </w:style>
  <w:style w:type="character" w:styleId="Textoennegrita">
    <w:name w:val="Strong"/>
    <w:uiPriority w:val="99"/>
    <w:qFormat/>
    <w:rsid w:val="00547835"/>
    <w:rPr>
      <w:rFonts w:ascii="Times New Roman" w:hAnsi="Times New Roman" w:cs="Times New Roman"/>
      <w:b/>
      <w:bCs/>
    </w:rPr>
  </w:style>
  <w:style w:type="paragraph" w:styleId="Listaconnmeros">
    <w:name w:val="List Number"/>
    <w:basedOn w:val="Normal"/>
    <w:uiPriority w:val="99"/>
    <w:rsid w:val="00547835"/>
    <w:pPr>
      <w:tabs>
        <w:tab w:val="num" w:pos="397"/>
      </w:tabs>
      <w:ind w:left="397" w:hanging="397"/>
    </w:pPr>
  </w:style>
  <w:style w:type="paragraph" w:customStyle="1" w:styleId="BodySingle">
    <w:name w:val="Body Single"/>
    <w:basedOn w:val="Textoindependiente"/>
    <w:rsid w:val="00547835"/>
    <w:pPr>
      <w:spacing w:after="0"/>
    </w:pPr>
  </w:style>
  <w:style w:type="character" w:customStyle="1" w:styleId="BodySingleChar">
    <w:name w:val="Body Single Char"/>
    <w:uiPriority w:val="99"/>
    <w:rsid w:val="00547835"/>
    <w:rPr>
      <w:rFonts w:ascii="Times New Roman" w:hAnsi="Times New Roman" w:cs="Times New Roman"/>
    </w:rPr>
  </w:style>
  <w:style w:type="paragraph" w:styleId="Prrafodelista">
    <w:name w:val="List Paragraph"/>
    <w:basedOn w:val="Normal"/>
    <w:uiPriority w:val="99"/>
    <w:qFormat/>
    <w:rsid w:val="00547835"/>
    <w:pPr>
      <w:ind w:left="720"/>
    </w:pPr>
  </w:style>
  <w:style w:type="paragraph" w:styleId="Encabezado">
    <w:name w:val="header"/>
    <w:basedOn w:val="Normal"/>
    <w:link w:val="EncabezadoCar1"/>
    <w:uiPriority w:val="99"/>
    <w:rsid w:val="00547835"/>
    <w:pPr>
      <w:tabs>
        <w:tab w:val="center" w:pos="4513"/>
        <w:tab w:val="right" w:pos="9026"/>
      </w:tabs>
      <w:spacing w:after="0" w:line="240" w:lineRule="auto"/>
    </w:pPr>
  </w:style>
  <w:style w:type="character" w:customStyle="1" w:styleId="EncabezadoCar1">
    <w:name w:val="Encabezado Car1"/>
    <w:link w:val="Encabezado"/>
    <w:uiPriority w:val="99"/>
    <w:rsid w:val="00547835"/>
    <w:rPr>
      <w:rFonts w:ascii="Arial" w:hAnsi="Arial" w:cs="Arial"/>
      <w:color w:val="000000"/>
      <w:sz w:val="21"/>
      <w:szCs w:val="21"/>
      <w:lang w:val="en-GB"/>
    </w:rPr>
  </w:style>
  <w:style w:type="character" w:customStyle="1" w:styleId="EncabezadoCar">
    <w:name w:val="Encabezado Car"/>
    <w:uiPriority w:val="99"/>
    <w:rsid w:val="00547835"/>
    <w:rPr>
      <w:rFonts w:ascii="Times New Roman" w:hAnsi="Times New Roman" w:cs="Times New Roman"/>
    </w:rPr>
  </w:style>
  <w:style w:type="paragraph" w:styleId="Piedepgina">
    <w:name w:val="footer"/>
    <w:basedOn w:val="Normal"/>
    <w:link w:val="PiedepginaCar1"/>
    <w:uiPriority w:val="99"/>
    <w:rsid w:val="00547835"/>
    <w:pPr>
      <w:tabs>
        <w:tab w:val="center" w:pos="4513"/>
        <w:tab w:val="right" w:pos="9026"/>
      </w:tabs>
      <w:spacing w:after="0" w:line="240" w:lineRule="auto"/>
    </w:pPr>
  </w:style>
  <w:style w:type="character" w:customStyle="1" w:styleId="PiedepginaCar1">
    <w:name w:val="Pie de página Car1"/>
    <w:link w:val="Piedepgina"/>
    <w:uiPriority w:val="99"/>
    <w:rsid w:val="00547835"/>
    <w:rPr>
      <w:rFonts w:ascii="Arial" w:hAnsi="Arial" w:cs="Arial"/>
      <w:color w:val="000000"/>
      <w:sz w:val="21"/>
      <w:szCs w:val="21"/>
      <w:lang w:val="en-GB"/>
    </w:rPr>
  </w:style>
  <w:style w:type="character" w:customStyle="1" w:styleId="PiedepginaCar">
    <w:name w:val="Pie de página Car"/>
    <w:uiPriority w:val="99"/>
    <w:rsid w:val="00547835"/>
    <w:rPr>
      <w:rFonts w:ascii="Times New Roman" w:hAnsi="Times New Roman" w:cs="Times New Roman"/>
    </w:rPr>
  </w:style>
  <w:style w:type="paragraph" w:customStyle="1" w:styleId="SectionHeading">
    <w:name w:val="Section Heading"/>
    <w:basedOn w:val="Ttulo1"/>
    <w:next w:val="Textoindependiente"/>
    <w:uiPriority w:val="99"/>
    <w:rsid w:val="00547835"/>
    <w:pPr>
      <w:pageBreakBefore/>
      <w:framePr w:w="10478" w:wrap="notBeside" w:vAnchor="page" w:hAnchor="margin" w:y="1135"/>
      <w:spacing w:line="720" w:lineRule="exact"/>
    </w:pPr>
    <w:rPr>
      <w:sz w:val="72"/>
      <w:szCs w:val="72"/>
    </w:rPr>
  </w:style>
  <w:style w:type="paragraph" w:customStyle="1" w:styleId="Logo">
    <w:name w:val="Logo"/>
    <w:basedOn w:val="Normal"/>
    <w:next w:val="Textoindependiente"/>
    <w:uiPriority w:val="99"/>
    <w:rsid w:val="00547835"/>
    <w:pPr>
      <w:spacing w:after="0" w:line="204" w:lineRule="auto"/>
      <w:jc w:val="right"/>
    </w:pPr>
    <w:rPr>
      <w:rFonts w:ascii="PwC_Logo" w:hAnsi="PwC_Logo" w:cs="PwC_Logo"/>
      <w:color w:val="auto"/>
      <w:sz w:val="48"/>
      <w:szCs w:val="48"/>
    </w:rPr>
  </w:style>
  <w:style w:type="paragraph" w:styleId="Listaconnmeros2">
    <w:name w:val="List Number 2"/>
    <w:basedOn w:val="Normal"/>
    <w:uiPriority w:val="99"/>
    <w:rsid w:val="00547835"/>
    <w:pPr>
      <w:tabs>
        <w:tab w:val="num" w:pos="794"/>
      </w:tabs>
      <w:ind w:left="794" w:hanging="397"/>
    </w:pPr>
  </w:style>
  <w:style w:type="paragraph" w:styleId="Listaconnmeros3">
    <w:name w:val="List Number 3"/>
    <w:basedOn w:val="Normal"/>
    <w:uiPriority w:val="99"/>
    <w:rsid w:val="00547835"/>
    <w:pPr>
      <w:tabs>
        <w:tab w:val="num" w:pos="1191"/>
      </w:tabs>
      <w:ind w:left="1191" w:hanging="397"/>
    </w:pPr>
  </w:style>
  <w:style w:type="paragraph" w:styleId="Listaconvietas4">
    <w:name w:val="List Bullet 4"/>
    <w:basedOn w:val="Normal"/>
    <w:autoRedefine/>
    <w:uiPriority w:val="99"/>
    <w:rsid w:val="00547835"/>
    <w:pPr>
      <w:tabs>
        <w:tab w:val="num" w:pos="1588"/>
      </w:tabs>
      <w:ind w:left="1588" w:hanging="397"/>
    </w:pPr>
  </w:style>
  <w:style w:type="paragraph" w:styleId="Continuarlista">
    <w:name w:val="List Continue"/>
    <w:basedOn w:val="Normal"/>
    <w:uiPriority w:val="99"/>
    <w:rsid w:val="00547835"/>
    <w:pPr>
      <w:ind w:left="397"/>
    </w:pPr>
  </w:style>
  <w:style w:type="paragraph" w:styleId="Continuarlista2">
    <w:name w:val="List Continue 2"/>
    <w:basedOn w:val="Normal"/>
    <w:uiPriority w:val="99"/>
    <w:rsid w:val="00547835"/>
    <w:pPr>
      <w:ind w:left="794"/>
    </w:pPr>
  </w:style>
  <w:style w:type="paragraph" w:styleId="Lista3">
    <w:name w:val="List 3"/>
    <w:basedOn w:val="Normal"/>
    <w:uiPriority w:val="99"/>
    <w:rsid w:val="00547835"/>
    <w:pPr>
      <w:ind w:left="1191" w:hanging="397"/>
    </w:pPr>
  </w:style>
  <w:style w:type="paragraph" w:styleId="Lista4">
    <w:name w:val="List 4"/>
    <w:basedOn w:val="Normal"/>
    <w:uiPriority w:val="99"/>
    <w:rsid w:val="00547835"/>
    <w:pPr>
      <w:ind w:left="1588" w:hanging="397"/>
    </w:pPr>
  </w:style>
  <w:style w:type="paragraph" w:styleId="Lista5">
    <w:name w:val="List 5"/>
    <w:basedOn w:val="Normal"/>
    <w:uiPriority w:val="99"/>
    <w:rsid w:val="00547835"/>
    <w:pPr>
      <w:ind w:left="1985" w:hanging="397"/>
    </w:pPr>
  </w:style>
  <w:style w:type="paragraph" w:styleId="Continuarlista3">
    <w:name w:val="List Continue 3"/>
    <w:basedOn w:val="Normal"/>
    <w:uiPriority w:val="99"/>
    <w:rsid w:val="00547835"/>
    <w:pPr>
      <w:ind w:left="1191"/>
    </w:pPr>
  </w:style>
  <w:style w:type="paragraph" w:styleId="Continuarlista4">
    <w:name w:val="List Continue 4"/>
    <w:basedOn w:val="Normal"/>
    <w:uiPriority w:val="99"/>
    <w:rsid w:val="00547835"/>
    <w:pPr>
      <w:ind w:left="1588"/>
    </w:pPr>
  </w:style>
  <w:style w:type="paragraph" w:styleId="Continuarlista5">
    <w:name w:val="List Continue 5"/>
    <w:basedOn w:val="Normal"/>
    <w:uiPriority w:val="99"/>
    <w:rsid w:val="00547835"/>
    <w:pPr>
      <w:ind w:left="1985"/>
    </w:pPr>
  </w:style>
  <w:style w:type="paragraph" w:styleId="Listaconnmeros4">
    <w:name w:val="List Number 4"/>
    <w:basedOn w:val="Normal"/>
    <w:uiPriority w:val="99"/>
    <w:rsid w:val="00547835"/>
    <w:pPr>
      <w:tabs>
        <w:tab w:val="num" w:pos="1588"/>
      </w:tabs>
      <w:ind w:left="1588" w:hanging="397"/>
    </w:pPr>
  </w:style>
  <w:style w:type="paragraph" w:styleId="Listaconnmeros5">
    <w:name w:val="List Number 5"/>
    <w:basedOn w:val="Normal"/>
    <w:uiPriority w:val="99"/>
    <w:rsid w:val="00547835"/>
    <w:pPr>
      <w:tabs>
        <w:tab w:val="num" w:pos="1985"/>
      </w:tabs>
      <w:ind w:left="1985" w:hanging="397"/>
    </w:pPr>
  </w:style>
  <w:style w:type="paragraph" w:styleId="Listaconvietas5">
    <w:name w:val="List Bullet 5"/>
    <w:basedOn w:val="Normal"/>
    <w:autoRedefine/>
    <w:uiPriority w:val="99"/>
    <w:rsid w:val="00547835"/>
    <w:pPr>
      <w:tabs>
        <w:tab w:val="num" w:pos="1985"/>
      </w:tabs>
      <w:ind w:left="1985" w:hanging="397"/>
    </w:pPr>
  </w:style>
  <w:style w:type="paragraph" w:styleId="Lista2">
    <w:name w:val="List 2"/>
    <w:basedOn w:val="Normal"/>
    <w:uiPriority w:val="99"/>
    <w:rsid w:val="00547835"/>
    <w:pPr>
      <w:ind w:left="794" w:hanging="397"/>
    </w:pPr>
  </w:style>
  <w:style w:type="paragraph" w:styleId="Lista">
    <w:name w:val="List"/>
    <w:basedOn w:val="Normal"/>
    <w:uiPriority w:val="99"/>
    <w:rsid w:val="00547835"/>
    <w:pPr>
      <w:ind w:left="397" w:hanging="397"/>
    </w:pPr>
  </w:style>
  <w:style w:type="character" w:styleId="Nmerodepgina">
    <w:name w:val="page number"/>
    <w:uiPriority w:val="99"/>
    <w:rsid w:val="00547835"/>
    <w:rPr>
      <w:rFonts w:ascii="Times New Roman" w:hAnsi="Times New Roman" w:cs="Times New Roman"/>
      <w:color w:val="auto"/>
      <w:sz w:val="24"/>
      <w:szCs w:val="24"/>
      <w:u w:val="none"/>
    </w:rPr>
  </w:style>
  <w:style w:type="paragraph" w:customStyle="1" w:styleId="xl34">
    <w:name w:val="xl34"/>
    <w:basedOn w:val="Normal"/>
    <w:uiPriority w:val="99"/>
    <w:rsid w:val="00547835"/>
    <w:pPr>
      <w:pBdr>
        <w:bottom w:val="double" w:sz="6" w:space="0" w:color="auto"/>
      </w:pBdr>
      <w:spacing w:before="100" w:beforeAutospacing="1" w:after="100" w:afterAutospacing="1" w:line="240" w:lineRule="auto"/>
    </w:pPr>
    <w:rPr>
      <w:b/>
      <w:bCs/>
      <w:color w:val="auto"/>
      <w:sz w:val="24"/>
      <w:szCs w:val="24"/>
      <w:lang w:val="es-ES" w:eastAsia="es-ES"/>
    </w:rPr>
  </w:style>
  <w:style w:type="paragraph" w:styleId="Textodeglobo">
    <w:name w:val="Balloon Text"/>
    <w:basedOn w:val="Normal"/>
    <w:link w:val="TextodegloboCar1"/>
    <w:uiPriority w:val="99"/>
    <w:rsid w:val="00547835"/>
    <w:pPr>
      <w:spacing w:after="0" w:line="240" w:lineRule="auto"/>
    </w:pPr>
    <w:rPr>
      <w:rFonts w:ascii="Tahoma" w:hAnsi="Tahoma" w:cs="Tahoma"/>
      <w:sz w:val="16"/>
      <w:szCs w:val="16"/>
    </w:rPr>
  </w:style>
  <w:style w:type="character" w:customStyle="1" w:styleId="TextodegloboCar1">
    <w:name w:val="Texto de globo Car1"/>
    <w:link w:val="Textodeglobo"/>
    <w:uiPriority w:val="99"/>
    <w:rsid w:val="00547835"/>
    <w:rPr>
      <w:rFonts w:ascii="Times New Roman" w:hAnsi="Times New Roman" w:cs="Times New Roman"/>
      <w:color w:val="000000"/>
      <w:sz w:val="2"/>
      <w:szCs w:val="2"/>
      <w:lang w:val="en-GB"/>
    </w:rPr>
  </w:style>
  <w:style w:type="character" w:customStyle="1" w:styleId="TextodegloboCar">
    <w:name w:val="Texto de globo Car"/>
    <w:uiPriority w:val="99"/>
    <w:rsid w:val="00547835"/>
    <w:rPr>
      <w:rFonts w:ascii="Tahoma" w:hAnsi="Tahoma" w:cs="Tahoma"/>
      <w:sz w:val="16"/>
      <w:szCs w:val="16"/>
    </w:rPr>
  </w:style>
  <w:style w:type="paragraph" w:customStyle="1" w:styleId="xl44">
    <w:name w:val="xl44"/>
    <w:basedOn w:val="Normal"/>
    <w:uiPriority w:val="99"/>
    <w:rsid w:val="00547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auto"/>
      <w:sz w:val="24"/>
      <w:szCs w:val="24"/>
      <w:lang w:val="es-ES" w:eastAsia="es-ES"/>
    </w:rPr>
  </w:style>
  <w:style w:type="paragraph" w:styleId="Sangradetextonormal">
    <w:name w:val="Body Text Indent"/>
    <w:basedOn w:val="Normal"/>
    <w:link w:val="SangradetextonormalCar"/>
    <w:uiPriority w:val="99"/>
    <w:rsid w:val="00547835"/>
    <w:pPr>
      <w:spacing w:after="120" w:line="480" w:lineRule="auto"/>
    </w:pPr>
  </w:style>
  <w:style w:type="character" w:customStyle="1" w:styleId="SangradetextonormalCar">
    <w:name w:val="Sangría de texto normal Car"/>
    <w:link w:val="Sangradetextonormal"/>
    <w:uiPriority w:val="99"/>
    <w:rsid w:val="00547835"/>
    <w:rPr>
      <w:rFonts w:ascii="Arial" w:hAnsi="Arial" w:cs="Arial"/>
      <w:color w:val="000000"/>
      <w:sz w:val="21"/>
      <w:szCs w:val="21"/>
      <w:lang w:val="en-GB"/>
    </w:rPr>
  </w:style>
  <w:style w:type="character" w:customStyle="1" w:styleId="Textoindependiente2Car">
    <w:name w:val="Texto independiente 2 Car"/>
    <w:uiPriority w:val="99"/>
    <w:rsid w:val="00547835"/>
    <w:rPr>
      <w:rFonts w:ascii="Times New Roman" w:hAnsi="Times New Roman" w:cs="Times New Roman"/>
    </w:rPr>
  </w:style>
  <w:style w:type="paragraph" w:customStyle="1" w:styleId="Notacuerpo">
    <w:name w:val="Nota cuerpo"/>
    <w:basedOn w:val="Normal"/>
    <w:uiPriority w:val="99"/>
    <w:rsid w:val="00547835"/>
    <w:pPr>
      <w:spacing w:after="0" w:line="240" w:lineRule="auto"/>
      <w:ind w:left="1440"/>
      <w:jc w:val="both"/>
    </w:pPr>
    <w:rPr>
      <w:color w:val="auto"/>
      <w:sz w:val="24"/>
      <w:szCs w:val="24"/>
      <w:lang w:val="es-AR"/>
    </w:rPr>
  </w:style>
  <w:style w:type="paragraph" w:customStyle="1" w:styleId="Textopredeterminado">
    <w:name w:val="Texto predeterminado"/>
    <w:basedOn w:val="Normal"/>
    <w:uiPriority w:val="99"/>
    <w:rsid w:val="00547835"/>
    <w:pPr>
      <w:spacing w:after="0" w:line="240" w:lineRule="auto"/>
      <w:jc w:val="both"/>
    </w:pPr>
    <w:rPr>
      <w:color w:val="auto"/>
      <w:sz w:val="24"/>
      <w:szCs w:val="24"/>
      <w:lang w:val="es-AR" w:eastAsia="es-ES"/>
    </w:rPr>
  </w:style>
  <w:style w:type="paragraph" w:customStyle="1" w:styleId="xl28">
    <w:name w:val="xl28"/>
    <w:basedOn w:val="Normal"/>
    <w:uiPriority w:val="99"/>
    <w:rsid w:val="00547835"/>
    <w:pPr>
      <w:spacing w:before="100" w:beforeAutospacing="1" w:after="100" w:afterAutospacing="1" w:line="240" w:lineRule="auto"/>
    </w:pPr>
    <w:rPr>
      <w:color w:val="auto"/>
      <w:sz w:val="18"/>
      <w:szCs w:val="18"/>
      <w:lang w:val="es-ES" w:eastAsia="es-ES"/>
    </w:rPr>
  </w:style>
  <w:style w:type="paragraph" w:customStyle="1" w:styleId="xl29">
    <w:name w:val="xl29"/>
    <w:basedOn w:val="Normal"/>
    <w:uiPriority w:val="99"/>
    <w:rsid w:val="00547835"/>
    <w:pPr>
      <w:spacing w:before="100" w:beforeAutospacing="1" w:after="100" w:afterAutospacing="1" w:line="240" w:lineRule="auto"/>
    </w:pPr>
    <w:rPr>
      <w:color w:val="auto"/>
      <w:sz w:val="18"/>
      <w:szCs w:val="18"/>
      <w:lang w:val="es-ES" w:eastAsia="es-ES"/>
    </w:rPr>
  </w:style>
  <w:style w:type="paragraph" w:customStyle="1" w:styleId="xl30">
    <w:name w:val="xl30"/>
    <w:basedOn w:val="Normal"/>
    <w:uiPriority w:val="99"/>
    <w:rsid w:val="00547835"/>
    <w:pPr>
      <w:spacing w:before="100" w:beforeAutospacing="1" w:after="100" w:afterAutospacing="1" w:line="240" w:lineRule="auto"/>
    </w:pPr>
    <w:rPr>
      <w:color w:val="auto"/>
      <w:sz w:val="18"/>
      <w:szCs w:val="18"/>
      <w:lang w:val="es-ES" w:eastAsia="es-ES"/>
    </w:rPr>
  </w:style>
  <w:style w:type="paragraph" w:customStyle="1" w:styleId="xl31">
    <w:name w:val="xl31"/>
    <w:basedOn w:val="Normal"/>
    <w:uiPriority w:val="99"/>
    <w:rsid w:val="00547835"/>
    <w:pPr>
      <w:pBdr>
        <w:bottom w:val="single" w:sz="4" w:space="0" w:color="auto"/>
      </w:pBdr>
      <w:spacing w:before="100" w:beforeAutospacing="1" w:after="100" w:afterAutospacing="1" w:line="240" w:lineRule="auto"/>
      <w:jc w:val="center"/>
    </w:pPr>
    <w:rPr>
      <w:b/>
      <w:bCs/>
      <w:color w:val="auto"/>
      <w:sz w:val="18"/>
      <w:szCs w:val="18"/>
      <w:lang w:val="es-ES" w:eastAsia="es-ES"/>
    </w:rPr>
  </w:style>
  <w:style w:type="paragraph" w:customStyle="1" w:styleId="xl32">
    <w:name w:val="xl32"/>
    <w:basedOn w:val="Normal"/>
    <w:uiPriority w:val="99"/>
    <w:rsid w:val="00547835"/>
    <w:pPr>
      <w:spacing w:before="100" w:beforeAutospacing="1" w:after="100" w:afterAutospacing="1" w:line="240" w:lineRule="auto"/>
    </w:pPr>
    <w:rPr>
      <w:b/>
      <w:bCs/>
      <w:color w:val="auto"/>
      <w:sz w:val="18"/>
      <w:szCs w:val="18"/>
      <w:lang w:val="es-ES" w:eastAsia="es-ES"/>
    </w:rPr>
  </w:style>
  <w:style w:type="paragraph" w:customStyle="1" w:styleId="xl33">
    <w:name w:val="xl33"/>
    <w:basedOn w:val="Normal"/>
    <w:uiPriority w:val="99"/>
    <w:rsid w:val="00547835"/>
    <w:pPr>
      <w:spacing w:before="100" w:beforeAutospacing="1" w:after="100" w:afterAutospacing="1" w:line="240" w:lineRule="auto"/>
      <w:jc w:val="center"/>
    </w:pPr>
    <w:rPr>
      <w:b/>
      <w:bCs/>
      <w:color w:val="auto"/>
      <w:sz w:val="18"/>
      <w:szCs w:val="18"/>
      <w:lang w:val="es-ES" w:eastAsia="es-ES"/>
    </w:rPr>
  </w:style>
  <w:style w:type="paragraph" w:customStyle="1" w:styleId="xl35">
    <w:name w:val="xl35"/>
    <w:basedOn w:val="Normal"/>
    <w:uiPriority w:val="99"/>
    <w:rsid w:val="00547835"/>
    <w:pPr>
      <w:pBdr>
        <w:bottom w:val="single" w:sz="4" w:space="0" w:color="auto"/>
      </w:pBdr>
      <w:spacing w:before="100" w:beforeAutospacing="1" w:after="100" w:afterAutospacing="1" w:line="240" w:lineRule="auto"/>
    </w:pPr>
    <w:rPr>
      <w:color w:val="auto"/>
      <w:sz w:val="18"/>
      <w:szCs w:val="18"/>
      <w:lang w:val="es-ES" w:eastAsia="es-ES"/>
    </w:rPr>
  </w:style>
  <w:style w:type="paragraph" w:customStyle="1" w:styleId="xl36">
    <w:name w:val="xl36"/>
    <w:basedOn w:val="Normal"/>
    <w:uiPriority w:val="99"/>
    <w:rsid w:val="00547835"/>
    <w:pPr>
      <w:spacing w:before="100" w:beforeAutospacing="1" w:after="100" w:afterAutospacing="1" w:line="240" w:lineRule="auto"/>
    </w:pPr>
    <w:rPr>
      <w:b/>
      <w:bCs/>
      <w:color w:val="auto"/>
      <w:sz w:val="18"/>
      <w:szCs w:val="18"/>
      <w:lang w:val="es-ES" w:eastAsia="es-ES"/>
    </w:rPr>
  </w:style>
  <w:style w:type="paragraph" w:customStyle="1" w:styleId="xl37">
    <w:name w:val="xl37"/>
    <w:basedOn w:val="Normal"/>
    <w:uiPriority w:val="99"/>
    <w:rsid w:val="00547835"/>
    <w:pPr>
      <w:pBdr>
        <w:bottom w:val="double" w:sz="6" w:space="0" w:color="auto"/>
      </w:pBdr>
      <w:spacing w:before="100" w:beforeAutospacing="1" w:after="100" w:afterAutospacing="1" w:line="240" w:lineRule="auto"/>
    </w:pPr>
    <w:rPr>
      <w:b/>
      <w:bCs/>
      <w:color w:val="auto"/>
      <w:sz w:val="18"/>
      <w:szCs w:val="18"/>
      <w:lang w:val="es-ES" w:eastAsia="es-ES"/>
    </w:rPr>
  </w:style>
  <w:style w:type="paragraph" w:customStyle="1" w:styleId="xl38">
    <w:name w:val="xl38"/>
    <w:basedOn w:val="Normal"/>
    <w:uiPriority w:val="99"/>
    <w:rsid w:val="00547835"/>
    <w:pPr>
      <w:spacing w:before="100" w:beforeAutospacing="1" w:after="100" w:afterAutospacing="1" w:line="240" w:lineRule="auto"/>
    </w:pPr>
    <w:rPr>
      <w:b/>
      <w:bCs/>
      <w:i/>
      <w:iCs/>
      <w:color w:val="auto"/>
      <w:sz w:val="18"/>
      <w:szCs w:val="18"/>
      <w:u w:val="single"/>
      <w:lang w:val="es-ES" w:eastAsia="es-ES"/>
    </w:rPr>
  </w:style>
  <w:style w:type="paragraph" w:customStyle="1" w:styleId="xl39">
    <w:name w:val="xl39"/>
    <w:basedOn w:val="Normal"/>
    <w:uiPriority w:val="99"/>
    <w:rsid w:val="00547835"/>
    <w:pPr>
      <w:spacing w:before="100" w:beforeAutospacing="1" w:after="100" w:afterAutospacing="1" w:line="240" w:lineRule="auto"/>
    </w:pPr>
    <w:rPr>
      <w:b/>
      <w:bCs/>
      <w:color w:val="auto"/>
      <w:sz w:val="18"/>
      <w:szCs w:val="18"/>
      <w:u w:val="single"/>
      <w:lang w:val="es-ES" w:eastAsia="es-ES"/>
    </w:rPr>
  </w:style>
  <w:style w:type="paragraph" w:customStyle="1" w:styleId="xl40">
    <w:name w:val="xl40"/>
    <w:basedOn w:val="Normal"/>
    <w:uiPriority w:val="99"/>
    <w:rsid w:val="00547835"/>
    <w:pPr>
      <w:pBdr>
        <w:top w:val="single" w:sz="4" w:space="0" w:color="auto"/>
        <w:bottom w:val="single" w:sz="4" w:space="0" w:color="auto"/>
      </w:pBdr>
      <w:spacing w:before="100" w:beforeAutospacing="1" w:after="100" w:afterAutospacing="1" w:line="240" w:lineRule="auto"/>
    </w:pPr>
    <w:rPr>
      <w:b/>
      <w:bCs/>
      <w:color w:val="auto"/>
      <w:sz w:val="18"/>
      <w:szCs w:val="18"/>
      <w:lang w:val="es-ES" w:eastAsia="es-ES"/>
    </w:rPr>
  </w:style>
  <w:style w:type="paragraph" w:customStyle="1" w:styleId="xl41">
    <w:name w:val="xl41"/>
    <w:basedOn w:val="Normal"/>
    <w:uiPriority w:val="99"/>
    <w:rsid w:val="00547835"/>
    <w:pPr>
      <w:spacing w:before="100" w:beforeAutospacing="1" w:after="100" w:afterAutospacing="1" w:line="240" w:lineRule="auto"/>
      <w:jc w:val="center"/>
    </w:pPr>
    <w:rPr>
      <w:b/>
      <w:bCs/>
      <w:color w:val="auto"/>
      <w:sz w:val="18"/>
      <w:szCs w:val="18"/>
      <w:lang w:val="es-ES" w:eastAsia="es-ES"/>
    </w:rPr>
  </w:style>
  <w:style w:type="paragraph" w:customStyle="1" w:styleId="xl42">
    <w:name w:val="xl42"/>
    <w:basedOn w:val="Normal"/>
    <w:uiPriority w:val="99"/>
    <w:rsid w:val="00547835"/>
    <w:pPr>
      <w:pBdr>
        <w:bottom w:val="single" w:sz="4" w:space="0" w:color="auto"/>
      </w:pBdr>
      <w:spacing w:before="100" w:beforeAutospacing="1" w:after="100" w:afterAutospacing="1" w:line="240" w:lineRule="auto"/>
    </w:pPr>
    <w:rPr>
      <w:b/>
      <w:bCs/>
      <w:color w:val="auto"/>
      <w:sz w:val="18"/>
      <w:szCs w:val="18"/>
      <w:lang w:val="es-ES" w:eastAsia="es-ES"/>
    </w:rPr>
  </w:style>
  <w:style w:type="paragraph" w:customStyle="1" w:styleId="xl43">
    <w:name w:val="xl43"/>
    <w:basedOn w:val="Normal"/>
    <w:uiPriority w:val="99"/>
    <w:rsid w:val="00547835"/>
    <w:pPr>
      <w:pBdr>
        <w:top w:val="single" w:sz="4" w:space="0" w:color="auto"/>
        <w:bottom w:val="single" w:sz="4" w:space="0" w:color="auto"/>
      </w:pBdr>
      <w:spacing w:before="100" w:beforeAutospacing="1" w:after="100" w:afterAutospacing="1" w:line="240" w:lineRule="auto"/>
      <w:jc w:val="center"/>
    </w:pPr>
    <w:rPr>
      <w:b/>
      <w:bCs/>
      <w:color w:val="auto"/>
      <w:sz w:val="18"/>
      <w:szCs w:val="18"/>
      <w:lang w:val="es-ES" w:eastAsia="es-ES"/>
    </w:rPr>
  </w:style>
  <w:style w:type="paragraph" w:customStyle="1" w:styleId="xl45">
    <w:name w:val="xl45"/>
    <w:basedOn w:val="Normal"/>
    <w:uiPriority w:val="99"/>
    <w:rsid w:val="00547835"/>
    <w:pPr>
      <w:pBdr>
        <w:top w:val="single" w:sz="4" w:space="0" w:color="auto"/>
        <w:bottom w:val="double" w:sz="6" w:space="0" w:color="auto"/>
        <w:right w:val="single" w:sz="4" w:space="0" w:color="auto"/>
      </w:pBdr>
      <w:spacing w:before="100" w:beforeAutospacing="1" w:after="100" w:afterAutospacing="1" w:line="240" w:lineRule="auto"/>
    </w:pPr>
    <w:rPr>
      <w:color w:val="auto"/>
      <w:sz w:val="16"/>
      <w:szCs w:val="16"/>
      <w:lang w:val="es-ES" w:eastAsia="es-ES"/>
    </w:rPr>
  </w:style>
  <w:style w:type="paragraph" w:customStyle="1" w:styleId="xl46">
    <w:name w:val="xl46"/>
    <w:basedOn w:val="Normal"/>
    <w:uiPriority w:val="99"/>
    <w:rsid w:val="00547835"/>
    <w:pPr>
      <w:pBdr>
        <w:top w:val="double" w:sz="6" w:space="0" w:color="auto"/>
        <w:left w:val="double" w:sz="6" w:space="0" w:color="auto"/>
        <w:right w:val="single" w:sz="4" w:space="0" w:color="auto"/>
      </w:pBdr>
      <w:spacing w:before="100" w:beforeAutospacing="1" w:after="100" w:afterAutospacing="1" w:line="240" w:lineRule="auto"/>
    </w:pPr>
    <w:rPr>
      <w:b/>
      <w:bCs/>
      <w:color w:val="auto"/>
      <w:sz w:val="16"/>
      <w:szCs w:val="16"/>
      <w:lang w:val="es-ES" w:eastAsia="es-ES"/>
    </w:rPr>
  </w:style>
  <w:style w:type="paragraph" w:customStyle="1" w:styleId="xl47">
    <w:name w:val="xl47"/>
    <w:basedOn w:val="Normal"/>
    <w:uiPriority w:val="99"/>
    <w:rsid w:val="00547835"/>
    <w:pPr>
      <w:pBdr>
        <w:top w:val="double" w:sz="6" w:space="0" w:color="auto"/>
        <w:right w:val="single" w:sz="4" w:space="0" w:color="auto"/>
      </w:pBdr>
      <w:spacing w:before="100" w:beforeAutospacing="1" w:after="100" w:afterAutospacing="1" w:line="240" w:lineRule="auto"/>
      <w:jc w:val="center"/>
    </w:pPr>
    <w:rPr>
      <w:b/>
      <w:bCs/>
      <w:color w:val="auto"/>
      <w:sz w:val="16"/>
      <w:szCs w:val="16"/>
      <w:lang w:val="es-ES" w:eastAsia="es-ES"/>
    </w:rPr>
  </w:style>
  <w:style w:type="paragraph" w:customStyle="1" w:styleId="xl48">
    <w:name w:val="xl48"/>
    <w:basedOn w:val="Normal"/>
    <w:uiPriority w:val="99"/>
    <w:rsid w:val="00547835"/>
    <w:pPr>
      <w:pBdr>
        <w:top w:val="double" w:sz="6" w:space="0" w:color="auto"/>
        <w:right w:val="double" w:sz="6" w:space="0" w:color="auto"/>
      </w:pBdr>
      <w:spacing w:before="100" w:beforeAutospacing="1" w:after="100" w:afterAutospacing="1" w:line="240" w:lineRule="auto"/>
      <w:jc w:val="center"/>
    </w:pPr>
    <w:rPr>
      <w:b/>
      <w:bCs/>
      <w:color w:val="auto"/>
      <w:sz w:val="16"/>
      <w:szCs w:val="16"/>
      <w:lang w:val="es-ES" w:eastAsia="es-ES"/>
    </w:rPr>
  </w:style>
  <w:style w:type="paragraph" w:customStyle="1" w:styleId="xl49">
    <w:name w:val="xl49"/>
    <w:basedOn w:val="Normal"/>
    <w:uiPriority w:val="99"/>
    <w:rsid w:val="00547835"/>
    <w:pPr>
      <w:pBdr>
        <w:left w:val="double" w:sz="6" w:space="0" w:color="auto"/>
        <w:right w:val="single" w:sz="4" w:space="0" w:color="auto"/>
      </w:pBdr>
      <w:spacing w:before="100" w:beforeAutospacing="1" w:after="100" w:afterAutospacing="1" w:line="240" w:lineRule="auto"/>
    </w:pPr>
    <w:rPr>
      <w:b/>
      <w:bCs/>
      <w:color w:val="auto"/>
      <w:sz w:val="16"/>
      <w:szCs w:val="16"/>
      <w:lang w:val="es-ES" w:eastAsia="es-ES"/>
    </w:rPr>
  </w:style>
  <w:style w:type="paragraph" w:customStyle="1" w:styleId="xl50">
    <w:name w:val="xl50"/>
    <w:basedOn w:val="Normal"/>
    <w:uiPriority w:val="99"/>
    <w:rsid w:val="00547835"/>
    <w:pPr>
      <w:pBdr>
        <w:right w:val="single" w:sz="4" w:space="0" w:color="auto"/>
      </w:pBdr>
      <w:spacing w:before="100" w:beforeAutospacing="1" w:after="100" w:afterAutospacing="1" w:line="240" w:lineRule="auto"/>
      <w:jc w:val="center"/>
    </w:pPr>
    <w:rPr>
      <w:b/>
      <w:bCs/>
      <w:color w:val="auto"/>
      <w:sz w:val="16"/>
      <w:szCs w:val="16"/>
      <w:lang w:val="es-ES" w:eastAsia="es-ES"/>
    </w:rPr>
  </w:style>
  <w:style w:type="paragraph" w:customStyle="1" w:styleId="xl51">
    <w:name w:val="xl51"/>
    <w:basedOn w:val="Normal"/>
    <w:uiPriority w:val="99"/>
    <w:rsid w:val="00547835"/>
    <w:pPr>
      <w:pBdr>
        <w:right w:val="double" w:sz="6" w:space="0" w:color="auto"/>
      </w:pBdr>
      <w:spacing w:before="100" w:beforeAutospacing="1" w:after="100" w:afterAutospacing="1" w:line="240" w:lineRule="auto"/>
      <w:jc w:val="center"/>
    </w:pPr>
    <w:rPr>
      <w:b/>
      <w:bCs/>
      <w:color w:val="auto"/>
      <w:sz w:val="16"/>
      <w:szCs w:val="16"/>
      <w:lang w:val="es-ES" w:eastAsia="es-ES"/>
    </w:rPr>
  </w:style>
  <w:style w:type="paragraph" w:customStyle="1" w:styleId="xl52">
    <w:name w:val="xl52"/>
    <w:basedOn w:val="Normal"/>
    <w:uiPriority w:val="99"/>
    <w:rsid w:val="00547835"/>
    <w:pPr>
      <w:pBdr>
        <w:bottom w:val="single" w:sz="4" w:space="0" w:color="auto"/>
        <w:right w:val="single" w:sz="4" w:space="0" w:color="auto"/>
      </w:pBdr>
      <w:spacing w:before="100" w:beforeAutospacing="1" w:after="100" w:afterAutospacing="1" w:line="240" w:lineRule="auto"/>
      <w:jc w:val="center"/>
    </w:pPr>
    <w:rPr>
      <w:b/>
      <w:bCs/>
      <w:color w:val="auto"/>
      <w:sz w:val="16"/>
      <w:szCs w:val="16"/>
      <w:lang w:val="es-ES" w:eastAsia="es-ES"/>
    </w:rPr>
  </w:style>
  <w:style w:type="paragraph" w:customStyle="1" w:styleId="xl53">
    <w:name w:val="xl53"/>
    <w:basedOn w:val="Normal"/>
    <w:uiPriority w:val="99"/>
    <w:rsid w:val="00547835"/>
    <w:pPr>
      <w:pBdr>
        <w:bottom w:val="single" w:sz="4" w:space="0" w:color="auto"/>
        <w:right w:val="double" w:sz="6" w:space="0" w:color="auto"/>
      </w:pBdr>
      <w:spacing w:before="100" w:beforeAutospacing="1" w:after="100" w:afterAutospacing="1" w:line="240" w:lineRule="auto"/>
      <w:jc w:val="center"/>
    </w:pPr>
    <w:rPr>
      <w:b/>
      <w:bCs/>
      <w:color w:val="auto"/>
      <w:sz w:val="16"/>
      <w:szCs w:val="16"/>
      <w:lang w:val="es-ES" w:eastAsia="es-ES"/>
    </w:rPr>
  </w:style>
  <w:style w:type="paragraph" w:customStyle="1" w:styleId="xl54">
    <w:name w:val="xl54"/>
    <w:basedOn w:val="Normal"/>
    <w:uiPriority w:val="99"/>
    <w:rsid w:val="00547835"/>
    <w:pPr>
      <w:pBdr>
        <w:left w:val="double" w:sz="6" w:space="0" w:color="auto"/>
        <w:bottom w:val="single" w:sz="4" w:space="0" w:color="auto"/>
        <w:right w:val="single" w:sz="4" w:space="0" w:color="auto"/>
      </w:pBdr>
      <w:spacing w:before="100" w:beforeAutospacing="1" w:after="100" w:afterAutospacing="1" w:line="240" w:lineRule="auto"/>
    </w:pPr>
    <w:rPr>
      <w:b/>
      <w:bCs/>
      <w:color w:val="auto"/>
      <w:sz w:val="16"/>
      <w:szCs w:val="16"/>
      <w:lang w:val="es-ES" w:eastAsia="es-ES"/>
    </w:rPr>
  </w:style>
  <w:style w:type="paragraph" w:customStyle="1" w:styleId="xl55">
    <w:name w:val="xl55"/>
    <w:basedOn w:val="Normal"/>
    <w:uiPriority w:val="99"/>
    <w:rsid w:val="00547835"/>
    <w:pPr>
      <w:pBdr>
        <w:top w:val="single" w:sz="4" w:space="0" w:color="auto"/>
        <w:left w:val="single" w:sz="4" w:space="0" w:color="auto"/>
        <w:bottom w:val="single" w:sz="4" w:space="0" w:color="auto"/>
      </w:pBdr>
      <w:spacing w:before="100" w:beforeAutospacing="1" w:after="100" w:afterAutospacing="1" w:line="240" w:lineRule="auto"/>
    </w:pPr>
    <w:rPr>
      <w:b/>
      <w:bCs/>
      <w:color w:val="auto"/>
      <w:sz w:val="16"/>
      <w:szCs w:val="16"/>
      <w:lang w:val="es-ES" w:eastAsia="es-ES"/>
    </w:rPr>
  </w:style>
  <w:style w:type="paragraph" w:customStyle="1" w:styleId="xl56">
    <w:name w:val="xl56"/>
    <w:basedOn w:val="Normal"/>
    <w:uiPriority w:val="99"/>
    <w:rsid w:val="00547835"/>
    <w:pPr>
      <w:pBdr>
        <w:top w:val="single" w:sz="4" w:space="0" w:color="auto"/>
        <w:bottom w:val="single" w:sz="4" w:space="0" w:color="auto"/>
      </w:pBdr>
      <w:spacing w:before="100" w:beforeAutospacing="1" w:after="100" w:afterAutospacing="1" w:line="240" w:lineRule="auto"/>
    </w:pPr>
    <w:rPr>
      <w:b/>
      <w:bCs/>
      <w:color w:val="auto"/>
      <w:sz w:val="16"/>
      <w:szCs w:val="16"/>
      <w:lang w:val="es-ES" w:eastAsia="es-ES"/>
    </w:rPr>
  </w:style>
  <w:style w:type="paragraph" w:customStyle="1" w:styleId="xl57">
    <w:name w:val="xl57"/>
    <w:basedOn w:val="Normal"/>
    <w:uiPriority w:val="99"/>
    <w:rsid w:val="00547835"/>
    <w:pPr>
      <w:pBdr>
        <w:top w:val="single" w:sz="4" w:space="0" w:color="auto"/>
        <w:bottom w:val="single" w:sz="4" w:space="0" w:color="auto"/>
        <w:right w:val="double" w:sz="6" w:space="0" w:color="auto"/>
      </w:pBdr>
      <w:spacing w:before="100" w:beforeAutospacing="1" w:after="100" w:afterAutospacing="1" w:line="240" w:lineRule="auto"/>
    </w:pPr>
    <w:rPr>
      <w:b/>
      <w:bCs/>
      <w:color w:val="auto"/>
      <w:sz w:val="16"/>
      <w:szCs w:val="16"/>
      <w:lang w:val="es-ES" w:eastAsia="es-ES"/>
    </w:rPr>
  </w:style>
  <w:style w:type="paragraph" w:customStyle="1" w:styleId="xl58">
    <w:name w:val="xl58"/>
    <w:basedOn w:val="Normal"/>
    <w:uiPriority w:val="99"/>
    <w:rsid w:val="00547835"/>
    <w:pPr>
      <w:pBdr>
        <w:top w:val="single" w:sz="4" w:space="0" w:color="auto"/>
        <w:left w:val="single" w:sz="4" w:space="0" w:color="auto"/>
        <w:right w:val="double" w:sz="6" w:space="0" w:color="auto"/>
      </w:pBdr>
      <w:spacing w:before="100" w:beforeAutospacing="1" w:after="100" w:afterAutospacing="1" w:line="240" w:lineRule="auto"/>
    </w:pPr>
    <w:rPr>
      <w:color w:val="auto"/>
      <w:sz w:val="16"/>
      <w:szCs w:val="16"/>
      <w:lang w:val="es-ES" w:eastAsia="es-ES"/>
    </w:rPr>
  </w:style>
  <w:style w:type="paragraph" w:customStyle="1" w:styleId="xl59">
    <w:name w:val="xl59"/>
    <w:basedOn w:val="Normal"/>
    <w:uiPriority w:val="99"/>
    <w:rsid w:val="00547835"/>
    <w:pPr>
      <w:pBdr>
        <w:left w:val="single" w:sz="4" w:space="0" w:color="auto"/>
        <w:right w:val="double" w:sz="6" w:space="0" w:color="auto"/>
      </w:pBdr>
      <w:spacing w:before="100" w:beforeAutospacing="1" w:after="100" w:afterAutospacing="1" w:line="240" w:lineRule="auto"/>
    </w:pPr>
    <w:rPr>
      <w:color w:val="auto"/>
      <w:sz w:val="16"/>
      <w:szCs w:val="16"/>
      <w:lang w:val="es-ES" w:eastAsia="es-ES"/>
    </w:rPr>
  </w:style>
  <w:style w:type="paragraph" w:customStyle="1" w:styleId="xl60">
    <w:name w:val="xl60"/>
    <w:basedOn w:val="Normal"/>
    <w:uiPriority w:val="99"/>
    <w:rsid w:val="00547835"/>
    <w:pPr>
      <w:pBdr>
        <w:left w:val="double" w:sz="6" w:space="0" w:color="auto"/>
        <w:bottom w:val="single" w:sz="4" w:space="0" w:color="auto"/>
        <w:right w:val="single" w:sz="4" w:space="0" w:color="auto"/>
      </w:pBdr>
      <w:spacing w:before="100" w:beforeAutospacing="1" w:after="100" w:afterAutospacing="1" w:line="240" w:lineRule="auto"/>
    </w:pPr>
    <w:rPr>
      <w:color w:val="auto"/>
      <w:sz w:val="16"/>
      <w:szCs w:val="16"/>
      <w:lang w:val="es-ES" w:eastAsia="es-ES"/>
    </w:rPr>
  </w:style>
  <w:style w:type="paragraph" w:customStyle="1" w:styleId="xl61">
    <w:name w:val="xl61"/>
    <w:basedOn w:val="Normal"/>
    <w:uiPriority w:val="99"/>
    <w:rsid w:val="00547835"/>
    <w:pPr>
      <w:pBdr>
        <w:left w:val="single" w:sz="4" w:space="0" w:color="auto"/>
        <w:bottom w:val="single" w:sz="4" w:space="0" w:color="auto"/>
        <w:right w:val="double" w:sz="6" w:space="0" w:color="auto"/>
      </w:pBdr>
      <w:spacing w:before="100" w:beforeAutospacing="1" w:after="100" w:afterAutospacing="1" w:line="240" w:lineRule="auto"/>
    </w:pPr>
    <w:rPr>
      <w:color w:val="auto"/>
      <w:sz w:val="16"/>
      <w:szCs w:val="16"/>
      <w:lang w:val="es-ES" w:eastAsia="es-ES"/>
    </w:rPr>
  </w:style>
  <w:style w:type="paragraph" w:customStyle="1" w:styleId="xl62">
    <w:name w:val="xl62"/>
    <w:basedOn w:val="Normal"/>
    <w:uiPriority w:val="99"/>
    <w:rsid w:val="00547835"/>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color w:val="auto"/>
      <w:sz w:val="16"/>
      <w:szCs w:val="16"/>
      <w:lang w:val="es-ES" w:eastAsia="es-ES"/>
    </w:rPr>
  </w:style>
  <w:style w:type="paragraph" w:customStyle="1" w:styleId="xl63">
    <w:name w:val="xl63"/>
    <w:basedOn w:val="Normal"/>
    <w:uiPriority w:val="99"/>
    <w:rsid w:val="00547835"/>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color w:val="auto"/>
      <w:sz w:val="16"/>
      <w:szCs w:val="16"/>
      <w:lang w:val="es-ES" w:eastAsia="es-ES"/>
    </w:rPr>
  </w:style>
  <w:style w:type="paragraph" w:customStyle="1" w:styleId="xl64">
    <w:name w:val="xl64"/>
    <w:basedOn w:val="Normal"/>
    <w:uiPriority w:val="99"/>
    <w:rsid w:val="00547835"/>
    <w:pPr>
      <w:pBdr>
        <w:top w:val="double" w:sz="6" w:space="0" w:color="auto"/>
        <w:left w:val="double" w:sz="6" w:space="0" w:color="auto"/>
        <w:bottom w:val="double" w:sz="6" w:space="0" w:color="auto"/>
        <w:right w:val="single" w:sz="4" w:space="0" w:color="auto"/>
      </w:pBdr>
      <w:spacing w:before="100" w:beforeAutospacing="1" w:after="100" w:afterAutospacing="1" w:line="240" w:lineRule="auto"/>
    </w:pPr>
    <w:rPr>
      <w:color w:val="auto"/>
      <w:sz w:val="16"/>
      <w:szCs w:val="16"/>
      <w:lang w:val="es-ES" w:eastAsia="es-ES"/>
    </w:rPr>
  </w:style>
  <w:style w:type="paragraph" w:customStyle="1" w:styleId="xl65">
    <w:name w:val="xl65"/>
    <w:basedOn w:val="Normal"/>
    <w:uiPriority w:val="99"/>
    <w:rsid w:val="00547835"/>
    <w:pPr>
      <w:pBdr>
        <w:top w:val="double" w:sz="6" w:space="0" w:color="auto"/>
        <w:left w:val="single" w:sz="4" w:space="0" w:color="auto"/>
        <w:bottom w:val="double" w:sz="6" w:space="0" w:color="auto"/>
        <w:right w:val="single" w:sz="4" w:space="0" w:color="auto"/>
      </w:pBdr>
      <w:spacing w:before="100" w:beforeAutospacing="1" w:after="100" w:afterAutospacing="1" w:line="240" w:lineRule="auto"/>
    </w:pPr>
    <w:rPr>
      <w:color w:val="auto"/>
      <w:sz w:val="16"/>
      <w:szCs w:val="16"/>
      <w:lang w:val="es-ES" w:eastAsia="es-ES"/>
    </w:rPr>
  </w:style>
  <w:style w:type="paragraph" w:customStyle="1" w:styleId="xl66">
    <w:name w:val="xl66"/>
    <w:basedOn w:val="Normal"/>
    <w:uiPriority w:val="99"/>
    <w:rsid w:val="00547835"/>
    <w:pPr>
      <w:pBdr>
        <w:top w:val="double" w:sz="6" w:space="0" w:color="auto"/>
        <w:bottom w:val="double" w:sz="6" w:space="0" w:color="auto"/>
        <w:right w:val="double" w:sz="6" w:space="0" w:color="auto"/>
      </w:pBdr>
      <w:spacing w:before="100" w:beforeAutospacing="1" w:after="100" w:afterAutospacing="1" w:line="240" w:lineRule="auto"/>
    </w:pPr>
    <w:rPr>
      <w:color w:val="auto"/>
      <w:sz w:val="16"/>
      <w:szCs w:val="16"/>
      <w:lang w:val="es-ES" w:eastAsia="es-ES"/>
    </w:rPr>
  </w:style>
  <w:style w:type="paragraph" w:customStyle="1" w:styleId="xl67">
    <w:name w:val="xl67"/>
    <w:basedOn w:val="Normal"/>
    <w:uiPriority w:val="99"/>
    <w:rsid w:val="00547835"/>
    <w:pPr>
      <w:pBdr>
        <w:left w:val="single" w:sz="4" w:space="0" w:color="auto"/>
        <w:right w:val="single" w:sz="4" w:space="0" w:color="auto"/>
      </w:pBdr>
      <w:spacing w:before="100" w:beforeAutospacing="1" w:after="100" w:afterAutospacing="1" w:line="240" w:lineRule="auto"/>
    </w:pPr>
    <w:rPr>
      <w:color w:val="auto"/>
      <w:sz w:val="14"/>
      <w:szCs w:val="14"/>
      <w:lang w:val="es-ES" w:eastAsia="es-ES"/>
    </w:rPr>
  </w:style>
  <w:style w:type="paragraph" w:customStyle="1" w:styleId="xl68">
    <w:name w:val="xl68"/>
    <w:basedOn w:val="Normal"/>
    <w:uiPriority w:val="99"/>
    <w:rsid w:val="00547835"/>
    <w:pPr>
      <w:pBdr>
        <w:left w:val="single" w:sz="4" w:space="0" w:color="auto"/>
      </w:pBdr>
      <w:spacing w:before="100" w:beforeAutospacing="1" w:after="100" w:afterAutospacing="1" w:line="240" w:lineRule="auto"/>
    </w:pPr>
    <w:rPr>
      <w:color w:val="auto"/>
      <w:sz w:val="14"/>
      <w:szCs w:val="14"/>
      <w:lang w:val="es-ES" w:eastAsia="es-ES"/>
    </w:rPr>
  </w:style>
  <w:style w:type="paragraph" w:customStyle="1" w:styleId="xl69">
    <w:name w:val="xl69"/>
    <w:basedOn w:val="Normal"/>
    <w:uiPriority w:val="99"/>
    <w:rsid w:val="00547835"/>
    <w:pPr>
      <w:pBdr>
        <w:right w:val="single" w:sz="8" w:space="0" w:color="auto"/>
      </w:pBdr>
      <w:spacing w:before="100" w:beforeAutospacing="1" w:after="100" w:afterAutospacing="1" w:line="240" w:lineRule="auto"/>
    </w:pPr>
    <w:rPr>
      <w:color w:val="auto"/>
      <w:sz w:val="14"/>
      <w:szCs w:val="14"/>
      <w:lang w:val="es-ES" w:eastAsia="es-ES"/>
    </w:rPr>
  </w:style>
  <w:style w:type="paragraph" w:customStyle="1" w:styleId="xl70">
    <w:name w:val="xl70"/>
    <w:basedOn w:val="Normal"/>
    <w:uiPriority w:val="99"/>
    <w:rsid w:val="00547835"/>
    <w:pPr>
      <w:pBdr>
        <w:bottom w:val="single" w:sz="4" w:space="0" w:color="auto"/>
        <w:right w:val="single" w:sz="8" w:space="0" w:color="auto"/>
      </w:pBdr>
      <w:spacing w:before="100" w:beforeAutospacing="1" w:after="100" w:afterAutospacing="1" w:line="240" w:lineRule="auto"/>
    </w:pPr>
    <w:rPr>
      <w:color w:val="auto"/>
      <w:sz w:val="14"/>
      <w:szCs w:val="14"/>
      <w:lang w:val="es-ES" w:eastAsia="es-ES"/>
    </w:rPr>
  </w:style>
  <w:style w:type="paragraph" w:customStyle="1" w:styleId="xl71">
    <w:name w:val="xl71"/>
    <w:basedOn w:val="Normal"/>
    <w:uiPriority w:val="99"/>
    <w:rsid w:val="005478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auto"/>
      <w:sz w:val="14"/>
      <w:szCs w:val="14"/>
      <w:lang w:val="es-ES" w:eastAsia="es-ES"/>
    </w:rPr>
  </w:style>
  <w:style w:type="paragraph" w:customStyle="1" w:styleId="xl72">
    <w:name w:val="xl72"/>
    <w:basedOn w:val="Normal"/>
    <w:uiPriority w:val="99"/>
    <w:rsid w:val="00547835"/>
    <w:pPr>
      <w:pBdr>
        <w:right w:val="single" w:sz="4" w:space="0" w:color="auto"/>
      </w:pBdr>
      <w:spacing w:before="100" w:beforeAutospacing="1" w:after="100" w:afterAutospacing="1" w:line="240" w:lineRule="auto"/>
    </w:pPr>
    <w:rPr>
      <w:color w:val="auto"/>
      <w:sz w:val="14"/>
      <w:szCs w:val="14"/>
      <w:lang w:val="es-ES" w:eastAsia="es-ES"/>
    </w:rPr>
  </w:style>
  <w:style w:type="paragraph" w:customStyle="1" w:styleId="xl73">
    <w:name w:val="xl73"/>
    <w:basedOn w:val="Normal"/>
    <w:uiPriority w:val="99"/>
    <w:rsid w:val="00547835"/>
    <w:pPr>
      <w:pBdr>
        <w:top w:val="double" w:sz="6" w:space="0" w:color="auto"/>
        <w:bottom w:val="single" w:sz="4" w:space="0" w:color="auto"/>
      </w:pBdr>
      <w:shd w:val="clear" w:color="auto" w:fill="FFFFFF"/>
      <w:spacing w:before="100" w:beforeAutospacing="1" w:after="100" w:afterAutospacing="1" w:line="240" w:lineRule="auto"/>
      <w:jc w:val="center"/>
    </w:pPr>
    <w:rPr>
      <w:color w:val="auto"/>
      <w:sz w:val="14"/>
      <w:szCs w:val="14"/>
      <w:lang w:val="es-ES" w:eastAsia="es-ES"/>
    </w:rPr>
  </w:style>
  <w:style w:type="paragraph" w:customStyle="1" w:styleId="xl74">
    <w:name w:val="xl74"/>
    <w:basedOn w:val="Normal"/>
    <w:uiPriority w:val="99"/>
    <w:rsid w:val="00547835"/>
    <w:pPr>
      <w:pBdr>
        <w:top w:val="double" w:sz="6" w:space="0" w:color="auto"/>
        <w:bottom w:val="single" w:sz="4" w:space="0" w:color="auto"/>
        <w:right w:val="single" w:sz="4" w:space="0" w:color="auto"/>
      </w:pBdr>
      <w:shd w:val="clear" w:color="auto" w:fill="FFFFFF"/>
      <w:spacing w:before="100" w:beforeAutospacing="1" w:after="100" w:afterAutospacing="1" w:line="240" w:lineRule="auto"/>
      <w:jc w:val="center"/>
    </w:pPr>
    <w:rPr>
      <w:color w:val="auto"/>
      <w:sz w:val="14"/>
      <w:szCs w:val="14"/>
      <w:lang w:val="es-ES" w:eastAsia="es-ES"/>
    </w:rPr>
  </w:style>
  <w:style w:type="paragraph" w:styleId="Textoindependiente3">
    <w:name w:val="Body Text 3"/>
    <w:basedOn w:val="Normal"/>
    <w:link w:val="Textoindependiente3Car"/>
    <w:uiPriority w:val="99"/>
    <w:rsid w:val="00547835"/>
    <w:rPr>
      <w:noProof/>
      <w:sz w:val="20"/>
      <w:szCs w:val="20"/>
      <w:lang w:val="es-ES" w:eastAsia="es-AR"/>
    </w:rPr>
  </w:style>
  <w:style w:type="character" w:customStyle="1" w:styleId="Textoindependiente3Car">
    <w:name w:val="Texto independiente 3 Car"/>
    <w:link w:val="Textoindependiente3"/>
    <w:uiPriority w:val="99"/>
    <w:rsid w:val="00547835"/>
    <w:rPr>
      <w:rFonts w:ascii="Arial" w:hAnsi="Arial" w:cs="Arial"/>
      <w:color w:val="000000"/>
      <w:sz w:val="16"/>
      <w:szCs w:val="16"/>
      <w:lang w:val="en-GB"/>
    </w:rPr>
  </w:style>
  <w:style w:type="character" w:styleId="Hipervnculo">
    <w:name w:val="Hyperlink"/>
    <w:uiPriority w:val="99"/>
    <w:rsid w:val="00547835"/>
    <w:rPr>
      <w:rFonts w:ascii="Times New Roman" w:hAnsi="Times New Roman" w:cs="Times New Roman"/>
      <w:color w:val="0000FF"/>
      <w:u w:val="single"/>
    </w:rPr>
  </w:style>
  <w:style w:type="paragraph" w:customStyle="1" w:styleId="ecxmsonormal">
    <w:name w:val="ecxmsonormal"/>
    <w:basedOn w:val="Normal"/>
    <w:rsid w:val="00547835"/>
    <w:pPr>
      <w:spacing w:before="100" w:beforeAutospacing="1" w:after="100" w:afterAutospacing="1" w:line="240" w:lineRule="auto"/>
    </w:pPr>
    <w:rPr>
      <w:rFonts w:ascii="Arial Unicode MS" w:hAnsi="Times New Roman" w:cs="Arial Unicode MS"/>
      <w:color w:val="auto"/>
      <w:sz w:val="24"/>
      <w:szCs w:val="24"/>
      <w:lang w:val="es-ES" w:eastAsia="es-ES"/>
    </w:rPr>
  </w:style>
  <w:style w:type="paragraph" w:customStyle="1" w:styleId="xl75">
    <w:name w:val="xl75"/>
    <w:basedOn w:val="Normal"/>
    <w:uiPriority w:val="99"/>
    <w:rsid w:val="00547835"/>
    <w:pPr>
      <w:pBdr>
        <w:top w:val="single" w:sz="4" w:space="0" w:color="auto"/>
        <w:left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76">
    <w:name w:val="xl76"/>
    <w:basedOn w:val="Normal"/>
    <w:uiPriority w:val="99"/>
    <w:rsid w:val="00547835"/>
    <w:pPr>
      <w:pBdr>
        <w:top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77">
    <w:name w:val="xl77"/>
    <w:basedOn w:val="Normal"/>
    <w:uiPriority w:val="99"/>
    <w:rsid w:val="00547835"/>
    <w:pPr>
      <w:pBdr>
        <w:top w:val="single" w:sz="4" w:space="0" w:color="auto"/>
        <w:left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78">
    <w:name w:val="xl78"/>
    <w:basedOn w:val="Normal"/>
    <w:uiPriority w:val="99"/>
    <w:rsid w:val="00547835"/>
    <w:pPr>
      <w:pBdr>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79">
    <w:name w:val="xl79"/>
    <w:basedOn w:val="Normal"/>
    <w:uiPriority w:val="99"/>
    <w:rsid w:val="00547835"/>
    <w:pPr>
      <w:pBdr>
        <w:left w:val="single" w:sz="4" w:space="0" w:color="auto"/>
        <w:right w:val="single" w:sz="8" w:space="0" w:color="auto"/>
      </w:pBdr>
      <w:spacing w:before="100" w:beforeAutospacing="1" w:after="100" w:afterAutospacing="1" w:line="240" w:lineRule="auto"/>
      <w:jc w:val="center"/>
    </w:pPr>
    <w:rPr>
      <w:color w:val="auto"/>
      <w:sz w:val="14"/>
      <w:szCs w:val="14"/>
      <w:lang w:val="es-ES" w:eastAsia="es-ES"/>
    </w:rPr>
  </w:style>
  <w:style w:type="paragraph" w:customStyle="1" w:styleId="xl80">
    <w:name w:val="xl80"/>
    <w:basedOn w:val="Normal"/>
    <w:uiPriority w:val="99"/>
    <w:rsid w:val="00547835"/>
    <w:pPr>
      <w:pBdr>
        <w:left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81">
    <w:name w:val="xl81"/>
    <w:basedOn w:val="Normal"/>
    <w:uiPriority w:val="99"/>
    <w:rsid w:val="00547835"/>
    <w:pPr>
      <w:pBdr>
        <w:left w:val="single" w:sz="4" w:space="0" w:color="auto"/>
        <w:bottom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82">
    <w:name w:val="xl82"/>
    <w:basedOn w:val="Normal"/>
    <w:uiPriority w:val="99"/>
    <w:rsid w:val="00547835"/>
    <w:pPr>
      <w:pBdr>
        <w:bottom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83">
    <w:name w:val="xl83"/>
    <w:basedOn w:val="Normal"/>
    <w:uiPriority w:val="99"/>
    <w:rsid w:val="00547835"/>
    <w:pPr>
      <w:pBdr>
        <w:bottom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84">
    <w:name w:val="xl84"/>
    <w:basedOn w:val="Normal"/>
    <w:uiPriority w:val="99"/>
    <w:rsid w:val="00547835"/>
    <w:pPr>
      <w:pBdr>
        <w:left w:val="single" w:sz="4" w:space="0" w:color="auto"/>
        <w:bottom w:val="single" w:sz="4" w:space="0" w:color="auto"/>
        <w:right w:val="single" w:sz="8" w:space="0" w:color="auto"/>
      </w:pBdr>
      <w:spacing w:before="100" w:beforeAutospacing="1" w:after="100" w:afterAutospacing="1" w:line="240" w:lineRule="auto"/>
      <w:jc w:val="center"/>
    </w:pPr>
    <w:rPr>
      <w:color w:val="auto"/>
      <w:sz w:val="14"/>
      <w:szCs w:val="14"/>
      <w:lang w:val="es-ES" w:eastAsia="es-ES"/>
    </w:rPr>
  </w:style>
  <w:style w:type="paragraph" w:customStyle="1" w:styleId="xl85">
    <w:name w:val="xl85"/>
    <w:basedOn w:val="Normal"/>
    <w:uiPriority w:val="99"/>
    <w:rsid w:val="00547835"/>
    <w:pPr>
      <w:pBdr>
        <w:left w:val="single" w:sz="8" w:space="0" w:color="auto"/>
        <w:bottom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86">
    <w:name w:val="xl86"/>
    <w:basedOn w:val="Normal"/>
    <w:uiPriority w:val="99"/>
    <w:rsid w:val="00547835"/>
    <w:pPr>
      <w:pBdr>
        <w:top w:val="single" w:sz="4" w:space="0" w:color="auto"/>
        <w:bottom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87">
    <w:name w:val="xl87"/>
    <w:basedOn w:val="Normal"/>
    <w:uiPriority w:val="99"/>
    <w:rsid w:val="00547835"/>
    <w:pPr>
      <w:pBdr>
        <w:top w:val="single" w:sz="4" w:space="0" w:color="auto"/>
        <w:bottom w:val="single" w:sz="4" w:space="0" w:color="auto"/>
        <w:right w:val="single" w:sz="8" w:space="0" w:color="auto"/>
      </w:pBdr>
      <w:spacing w:before="100" w:beforeAutospacing="1" w:after="100" w:afterAutospacing="1" w:line="240" w:lineRule="auto"/>
      <w:jc w:val="center"/>
    </w:pPr>
    <w:rPr>
      <w:color w:val="auto"/>
      <w:sz w:val="14"/>
      <w:szCs w:val="14"/>
      <w:lang w:val="es-ES" w:eastAsia="es-ES"/>
    </w:rPr>
  </w:style>
  <w:style w:type="paragraph" w:customStyle="1" w:styleId="xl88">
    <w:name w:val="xl88"/>
    <w:basedOn w:val="Normal"/>
    <w:uiPriority w:val="99"/>
    <w:rsid w:val="00547835"/>
    <w:pPr>
      <w:pBdr>
        <w:left w:val="single" w:sz="4" w:space="0" w:color="auto"/>
        <w:right w:val="single" w:sz="4" w:space="0" w:color="auto"/>
      </w:pBdr>
      <w:spacing w:before="100" w:beforeAutospacing="1" w:after="100" w:afterAutospacing="1" w:line="240" w:lineRule="auto"/>
    </w:pPr>
    <w:rPr>
      <w:color w:val="auto"/>
      <w:sz w:val="14"/>
      <w:szCs w:val="14"/>
      <w:lang w:val="es-ES" w:eastAsia="es-ES"/>
    </w:rPr>
  </w:style>
  <w:style w:type="paragraph" w:customStyle="1" w:styleId="xl89">
    <w:name w:val="xl89"/>
    <w:basedOn w:val="Normal"/>
    <w:uiPriority w:val="99"/>
    <w:rsid w:val="00547835"/>
    <w:pPr>
      <w:pBdr>
        <w:left w:val="single" w:sz="4" w:space="0" w:color="auto"/>
        <w:right w:val="single" w:sz="4" w:space="0" w:color="auto"/>
      </w:pBdr>
      <w:spacing w:before="100" w:beforeAutospacing="1" w:after="100" w:afterAutospacing="1" w:line="240" w:lineRule="auto"/>
    </w:pPr>
    <w:rPr>
      <w:color w:val="auto"/>
      <w:sz w:val="14"/>
      <w:szCs w:val="14"/>
      <w:lang w:val="es-ES" w:eastAsia="es-ES"/>
    </w:rPr>
  </w:style>
  <w:style w:type="paragraph" w:customStyle="1" w:styleId="xl90">
    <w:name w:val="xl90"/>
    <w:basedOn w:val="Normal"/>
    <w:uiPriority w:val="99"/>
    <w:rsid w:val="00547835"/>
    <w:pPr>
      <w:pBdr>
        <w:right w:val="single" w:sz="4" w:space="0" w:color="auto"/>
      </w:pBdr>
      <w:spacing w:before="100" w:beforeAutospacing="1" w:after="100" w:afterAutospacing="1" w:line="240" w:lineRule="auto"/>
    </w:pPr>
    <w:rPr>
      <w:color w:val="auto"/>
      <w:sz w:val="14"/>
      <w:szCs w:val="14"/>
      <w:lang w:val="es-ES" w:eastAsia="es-ES"/>
    </w:rPr>
  </w:style>
  <w:style w:type="paragraph" w:customStyle="1" w:styleId="xl91">
    <w:name w:val="xl91"/>
    <w:basedOn w:val="Normal"/>
    <w:uiPriority w:val="99"/>
    <w:rsid w:val="00547835"/>
    <w:pPr>
      <w:pBdr>
        <w:top w:val="single" w:sz="4" w:space="0" w:color="auto"/>
        <w:left w:val="single" w:sz="4" w:space="0" w:color="auto"/>
        <w:right w:val="single" w:sz="4" w:space="0" w:color="auto"/>
      </w:pBdr>
      <w:spacing w:before="100" w:beforeAutospacing="1" w:after="100" w:afterAutospacing="1" w:line="240" w:lineRule="auto"/>
      <w:jc w:val="right"/>
    </w:pPr>
    <w:rPr>
      <w:color w:val="auto"/>
      <w:sz w:val="14"/>
      <w:szCs w:val="14"/>
      <w:lang w:val="es-ES" w:eastAsia="es-ES"/>
    </w:rPr>
  </w:style>
  <w:style w:type="paragraph" w:customStyle="1" w:styleId="xl92">
    <w:name w:val="xl92"/>
    <w:basedOn w:val="Normal"/>
    <w:uiPriority w:val="99"/>
    <w:rsid w:val="00547835"/>
    <w:pPr>
      <w:pBdr>
        <w:right w:val="single" w:sz="8" w:space="0" w:color="auto"/>
      </w:pBdr>
      <w:spacing w:before="100" w:beforeAutospacing="1" w:after="100" w:afterAutospacing="1" w:line="240" w:lineRule="auto"/>
    </w:pPr>
    <w:rPr>
      <w:color w:val="auto"/>
      <w:sz w:val="14"/>
      <w:szCs w:val="14"/>
      <w:lang w:val="es-ES" w:eastAsia="es-ES"/>
    </w:rPr>
  </w:style>
  <w:style w:type="paragraph" w:customStyle="1" w:styleId="xl93">
    <w:name w:val="xl93"/>
    <w:basedOn w:val="Normal"/>
    <w:uiPriority w:val="99"/>
    <w:rsid w:val="00547835"/>
    <w:pPr>
      <w:pBdr>
        <w:left w:val="single" w:sz="4" w:space="0" w:color="auto"/>
        <w:right w:val="single" w:sz="4" w:space="0" w:color="auto"/>
      </w:pBdr>
      <w:spacing w:before="100" w:beforeAutospacing="1" w:after="100" w:afterAutospacing="1" w:line="240" w:lineRule="auto"/>
    </w:pPr>
    <w:rPr>
      <w:color w:val="auto"/>
      <w:sz w:val="14"/>
      <w:szCs w:val="14"/>
      <w:lang w:val="es-ES" w:eastAsia="es-ES"/>
    </w:rPr>
  </w:style>
  <w:style w:type="paragraph" w:customStyle="1" w:styleId="xl94">
    <w:name w:val="xl94"/>
    <w:basedOn w:val="Normal"/>
    <w:uiPriority w:val="99"/>
    <w:rsid w:val="00547835"/>
    <w:pPr>
      <w:pBdr>
        <w:right w:val="single" w:sz="8" w:space="0" w:color="auto"/>
      </w:pBdr>
      <w:spacing w:before="100" w:beforeAutospacing="1" w:after="100" w:afterAutospacing="1" w:line="240" w:lineRule="auto"/>
    </w:pPr>
    <w:rPr>
      <w:color w:val="auto"/>
      <w:sz w:val="14"/>
      <w:szCs w:val="14"/>
      <w:lang w:val="es-ES" w:eastAsia="es-ES"/>
    </w:rPr>
  </w:style>
  <w:style w:type="paragraph" w:customStyle="1" w:styleId="xl95">
    <w:name w:val="xl95"/>
    <w:basedOn w:val="Normal"/>
    <w:uiPriority w:val="99"/>
    <w:rsid w:val="00547835"/>
    <w:pPr>
      <w:pBdr>
        <w:left w:val="single" w:sz="4" w:space="0" w:color="auto"/>
        <w:right w:val="single" w:sz="4" w:space="0" w:color="auto"/>
      </w:pBdr>
      <w:spacing w:before="100" w:beforeAutospacing="1" w:after="100" w:afterAutospacing="1" w:line="240" w:lineRule="auto"/>
    </w:pPr>
    <w:rPr>
      <w:color w:val="auto"/>
      <w:sz w:val="14"/>
      <w:szCs w:val="14"/>
      <w:lang w:val="es-ES" w:eastAsia="es-ES"/>
    </w:rPr>
  </w:style>
  <w:style w:type="paragraph" w:customStyle="1" w:styleId="xl96">
    <w:name w:val="xl96"/>
    <w:basedOn w:val="Normal"/>
    <w:uiPriority w:val="99"/>
    <w:rsid w:val="00547835"/>
    <w:pPr>
      <w:pBdr>
        <w:left w:val="single" w:sz="4" w:space="0" w:color="auto"/>
        <w:bottom w:val="single" w:sz="4" w:space="0" w:color="auto"/>
        <w:right w:val="single" w:sz="4" w:space="0" w:color="auto"/>
      </w:pBdr>
      <w:spacing w:before="100" w:beforeAutospacing="1" w:after="100" w:afterAutospacing="1" w:line="240" w:lineRule="auto"/>
    </w:pPr>
    <w:rPr>
      <w:color w:val="auto"/>
      <w:sz w:val="14"/>
      <w:szCs w:val="14"/>
      <w:lang w:val="es-ES" w:eastAsia="es-ES"/>
    </w:rPr>
  </w:style>
  <w:style w:type="paragraph" w:customStyle="1" w:styleId="xl97">
    <w:name w:val="xl97"/>
    <w:basedOn w:val="Normal"/>
    <w:uiPriority w:val="99"/>
    <w:rsid w:val="00547835"/>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b/>
      <w:bCs/>
      <w:color w:val="auto"/>
      <w:sz w:val="14"/>
      <w:szCs w:val="14"/>
      <w:lang w:val="es-ES" w:eastAsia="es-ES"/>
    </w:rPr>
  </w:style>
  <w:style w:type="paragraph" w:customStyle="1" w:styleId="xl98">
    <w:name w:val="xl98"/>
    <w:basedOn w:val="Normal"/>
    <w:uiPriority w:val="99"/>
    <w:rsid w:val="0054783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99">
    <w:name w:val="xl99"/>
    <w:basedOn w:val="Normal"/>
    <w:uiPriority w:val="99"/>
    <w:rsid w:val="00547835"/>
    <w:pPr>
      <w:pBdr>
        <w:top w:val="single" w:sz="4" w:space="0" w:color="auto"/>
        <w:bottom w:val="single" w:sz="8"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100">
    <w:name w:val="xl100"/>
    <w:basedOn w:val="Normal"/>
    <w:uiPriority w:val="99"/>
    <w:rsid w:val="00547835"/>
    <w:pPr>
      <w:pBdr>
        <w:top w:val="single" w:sz="4" w:space="0" w:color="auto"/>
        <w:bottom w:val="single" w:sz="8" w:space="0" w:color="auto"/>
        <w:right w:val="single" w:sz="8" w:space="0" w:color="auto"/>
      </w:pBdr>
      <w:spacing w:before="100" w:beforeAutospacing="1" w:after="100" w:afterAutospacing="1" w:line="240" w:lineRule="auto"/>
      <w:jc w:val="center"/>
    </w:pPr>
    <w:rPr>
      <w:color w:val="auto"/>
      <w:sz w:val="14"/>
      <w:szCs w:val="14"/>
      <w:lang w:val="es-ES" w:eastAsia="es-ES"/>
    </w:rPr>
  </w:style>
  <w:style w:type="paragraph" w:customStyle="1" w:styleId="xl101">
    <w:name w:val="xl101"/>
    <w:basedOn w:val="Normal"/>
    <w:uiPriority w:val="99"/>
    <w:rsid w:val="00547835"/>
    <w:pPr>
      <w:pBdr>
        <w:right w:val="single" w:sz="4" w:space="0" w:color="auto"/>
      </w:pBdr>
      <w:spacing w:before="100" w:beforeAutospacing="1" w:after="100" w:afterAutospacing="1" w:line="240" w:lineRule="auto"/>
    </w:pPr>
    <w:rPr>
      <w:color w:val="auto"/>
      <w:sz w:val="14"/>
      <w:szCs w:val="14"/>
      <w:lang w:val="es-ES" w:eastAsia="es-ES"/>
    </w:rPr>
  </w:style>
  <w:style w:type="paragraph" w:customStyle="1" w:styleId="xl102">
    <w:name w:val="xl102"/>
    <w:basedOn w:val="Normal"/>
    <w:uiPriority w:val="99"/>
    <w:rsid w:val="00547835"/>
    <w:pPr>
      <w:pBdr>
        <w:top w:val="single" w:sz="8" w:space="0" w:color="auto"/>
        <w:left w:val="single" w:sz="4" w:space="0" w:color="auto"/>
        <w:bottom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103">
    <w:name w:val="xl103"/>
    <w:basedOn w:val="Normal"/>
    <w:uiPriority w:val="99"/>
    <w:rsid w:val="00547835"/>
    <w:pPr>
      <w:pBdr>
        <w:top w:val="single" w:sz="8" w:space="0" w:color="auto"/>
        <w:bottom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104">
    <w:name w:val="xl104"/>
    <w:basedOn w:val="Normal"/>
    <w:uiPriority w:val="99"/>
    <w:rsid w:val="00547835"/>
    <w:pPr>
      <w:pBdr>
        <w:top w:val="single" w:sz="8" w:space="0" w:color="auto"/>
        <w:bottom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styleId="Sangra3detindependiente">
    <w:name w:val="Body Text Indent 3"/>
    <w:basedOn w:val="Normal"/>
    <w:link w:val="Sangra3detindependienteCar"/>
    <w:uiPriority w:val="99"/>
    <w:rsid w:val="00547835"/>
    <w:pPr>
      <w:spacing w:after="120"/>
      <w:ind w:left="283"/>
    </w:pPr>
    <w:rPr>
      <w:sz w:val="16"/>
      <w:szCs w:val="16"/>
    </w:rPr>
  </w:style>
  <w:style w:type="character" w:customStyle="1" w:styleId="Sangra3detindependienteCar">
    <w:name w:val="Sangría 3 de t. independiente Car"/>
    <w:link w:val="Sangra3detindependiente"/>
    <w:uiPriority w:val="99"/>
    <w:rsid w:val="00547835"/>
    <w:rPr>
      <w:rFonts w:ascii="Arial" w:hAnsi="Arial" w:cs="Arial"/>
      <w:color w:val="000000"/>
      <w:sz w:val="16"/>
      <w:szCs w:val="16"/>
      <w:lang w:val="en-GB"/>
    </w:rPr>
  </w:style>
  <w:style w:type="paragraph" w:customStyle="1" w:styleId="xl105">
    <w:name w:val="xl105"/>
    <w:basedOn w:val="Normal"/>
    <w:uiPriority w:val="99"/>
    <w:rsid w:val="00547835"/>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color w:val="auto"/>
      <w:sz w:val="14"/>
      <w:szCs w:val="14"/>
      <w:lang w:val="es-ES" w:eastAsia="es-ES"/>
    </w:rPr>
  </w:style>
  <w:style w:type="paragraph" w:customStyle="1" w:styleId="xl106">
    <w:name w:val="xl106"/>
    <w:basedOn w:val="Normal"/>
    <w:uiPriority w:val="99"/>
    <w:rsid w:val="00547835"/>
    <w:pPr>
      <w:pBdr>
        <w:top w:val="single" w:sz="8" w:space="0" w:color="auto"/>
        <w:bottom w:val="single" w:sz="8" w:space="0" w:color="auto"/>
      </w:pBdr>
      <w:spacing w:before="100" w:beforeAutospacing="1" w:after="100" w:afterAutospacing="1" w:line="240" w:lineRule="auto"/>
    </w:pPr>
    <w:rPr>
      <w:color w:val="auto"/>
      <w:sz w:val="14"/>
      <w:szCs w:val="14"/>
      <w:lang w:val="es-ES" w:eastAsia="es-ES"/>
    </w:rPr>
  </w:style>
  <w:style w:type="paragraph" w:customStyle="1" w:styleId="xl107">
    <w:name w:val="xl107"/>
    <w:basedOn w:val="Normal"/>
    <w:uiPriority w:val="99"/>
    <w:rsid w:val="00547835"/>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color w:val="auto"/>
      <w:sz w:val="14"/>
      <w:szCs w:val="14"/>
      <w:lang w:val="es-ES" w:eastAsia="es-ES"/>
    </w:rPr>
  </w:style>
  <w:style w:type="paragraph" w:customStyle="1" w:styleId="xl108">
    <w:name w:val="xl108"/>
    <w:basedOn w:val="Normal"/>
    <w:uiPriority w:val="99"/>
    <w:rsid w:val="00547835"/>
    <w:pPr>
      <w:pBdr>
        <w:top w:val="single" w:sz="8" w:space="0" w:color="auto"/>
        <w:bottom w:val="single" w:sz="8" w:space="0" w:color="auto"/>
        <w:right w:val="single" w:sz="8" w:space="0" w:color="auto"/>
      </w:pBdr>
      <w:spacing w:before="100" w:beforeAutospacing="1" w:after="100" w:afterAutospacing="1" w:line="240" w:lineRule="auto"/>
    </w:pPr>
    <w:rPr>
      <w:color w:val="auto"/>
      <w:sz w:val="14"/>
      <w:szCs w:val="14"/>
      <w:lang w:val="es-ES" w:eastAsia="es-ES"/>
    </w:rPr>
  </w:style>
  <w:style w:type="paragraph" w:customStyle="1" w:styleId="xl109">
    <w:name w:val="xl109"/>
    <w:basedOn w:val="Normal"/>
    <w:uiPriority w:val="99"/>
    <w:rsid w:val="00547835"/>
    <w:pPr>
      <w:pBdr>
        <w:top w:val="single" w:sz="8" w:space="0" w:color="auto"/>
        <w:bottom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24">
    <w:name w:val="xl24"/>
    <w:basedOn w:val="Normal"/>
    <w:uiPriority w:val="99"/>
    <w:rsid w:val="00547835"/>
    <w:pPr>
      <w:pBdr>
        <w:top w:val="single" w:sz="8" w:space="0" w:color="auto"/>
        <w:bottom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25">
    <w:name w:val="xl25"/>
    <w:basedOn w:val="Normal"/>
    <w:uiPriority w:val="99"/>
    <w:rsid w:val="00547835"/>
    <w:pPr>
      <w:pBdr>
        <w:top w:val="single" w:sz="8" w:space="0" w:color="auto"/>
        <w:bottom w:val="single" w:sz="4"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26">
    <w:name w:val="xl26"/>
    <w:basedOn w:val="Normal"/>
    <w:uiPriority w:val="99"/>
    <w:rsid w:val="00547835"/>
    <w:pPr>
      <w:pBdr>
        <w:top w:val="single" w:sz="8" w:space="0" w:color="auto"/>
        <w:right w:val="single" w:sz="4" w:space="0" w:color="auto"/>
      </w:pBdr>
      <w:spacing w:before="100" w:beforeAutospacing="1" w:after="100" w:afterAutospacing="1" w:line="240" w:lineRule="auto"/>
      <w:jc w:val="center"/>
    </w:pPr>
    <w:rPr>
      <w:color w:val="auto"/>
      <w:sz w:val="14"/>
      <w:szCs w:val="14"/>
      <w:lang w:val="es-ES" w:eastAsia="es-ES"/>
    </w:rPr>
  </w:style>
  <w:style w:type="paragraph" w:customStyle="1" w:styleId="xl27">
    <w:name w:val="xl27"/>
    <w:basedOn w:val="Normal"/>
    <w:uiPriority w:val="99"/>
    <w:rsid w:val="00547835"/>
    <w:pPr>
      <w:pBdr>
        <w:top w:val="single" w:sz="8" w:space="0" w:color="auto"/>
        <w:left w:val="single" w:sz="4" w:space="0" w:color="auto"/>
        <w:right w:val="single" w:sz="8" w:space="0" w:color="auto"/>
      </w:pBdr>
      <w:spacing w:before="100" w:beforeAutospacing="1" w:after="100" w:afterAutospacing="1" w:line="240" w:lineRule="auto"/>
      <w:jc w:val="center"/>
    </w:pPr>
    <w:rPr>
      <w:color w:val="auto"/>
      <w:sz w:val="14"/>
      <w:szCs w:val="14"/>
      <w:lang w:val="es-ES" w:eastAsia="es-ES"/>
    </w:rPr>
  </w:style>
  <w:style w:type="character" w:styleId="Hipervnculovisitado">
    <w:name w:val="FollowedHyperlink"/>
    <w:uiPriority w:val="99"/>
    <w:rsid w:val="00547835"/>
    <w:rPr>
      <w:rFonts w:ascii="Times New Roman" w:hAnsi="Times New Roman" w:cs="Times New Roman"/>
      <w:color w:val="800080"/>
      <w:u w:val="single"/>
    </w:rPr>
  </w:style>
  <w:style w:type="paragraph" w:styleId="Sinespaciado">
    <w:name w:val="No Spacing"/>
    <w:uiPriority w:val="1"/>
    <w:qFormat/>
    <w:rsid w:val="00672620"/>
    <w:rPr>
      <w:rFonts w:ascii="Arial" w:hAnsi="Arial" w:cs="Arial"/>
      <w:color w:val="000000"/>
      <w:sz w:val="21"/>
      <w:szCs w:val="21"/>
      <w:lang w:val="en-GB" w:eastAsia="en-US"/>
    </w:rPr>
  </w:style>
  <w:style w:type="character" w:styleId="Refdecomentario">
    <w:name w:val="annotation reference"/>
    <w:basedOn w:val="Fuentedeprrafopredeter"/>
    <w:uiPriority w:val="99"/>
    <w:semiHidden/>
    <w:unhideWhenUsed/>
    <w:rsid w:val="00701808"/>
    <w:rPr>
      <w:sz w:val="16"/>
      <w:szCs w:val="16"/>
    </w:rPr>
  </w:style>
  <w:style w:type="paragraph" w:styleId="Textocomentario">
    <w:name w:val="annotation text"/>
    <w:basedOn w:val="Normal"/>
    <w:link w:val="TextocomentarioCar"/>
    <w:uiPriority w:val="99"/>
    <w:semiHidden/>
    <w:unhideWhenUsed/>
    <w:rsid w:val="0070180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1808"/>
    <w:rPr>
      <w:rFonts w:ascii="Arial" w:hAnsi="Arial" w:cs="Arial"/>
      <w:color w:val="000000"/>
      <w:lang w:val="en-GB" w:eastAsia="en-US"/>
    </w:rPr>
  </w:style>
  <w:style w:type="paragraph" w:styleId="Asuntodelcomentario">
    <w:name w:val="annotation subject"/>
    <w:basedOn w:val="Textocomentario"/>
    <w:next w:val="Textocomentario"/>
    <w:link w:val="AsuntodelcomentarioCar"/>
    <w:uiPriority w:val="99"/>
    <w:semiHidden/>
    <w:unhideWhenUsed/>
    <w:rsid w:val="00701808"/>
    <w:rPr>
      <w:b/>
      <w:bCs/>
    </w:rPr>
  </w:style>
  <w:style w:type="character" w:customStyle="1" w:styleId="AsuntodelcomentarioCar">
    <w:name w:val="Asunto del comentario Car"/>
    <w:basedOn w:val="TextocomentarioCar"/>
    <w:link w:val="Asuntodelcomentario"/>
    <w:uiPriority w:val="99"/>
    <w:semiHidden/>
    <w:rsid w:val="00701808"/>
    <w:rPr>
      <w:rFonts w:ascii="Arial" w:hAnsi="Arial" w:cs="Arial"/>
      <w:b/>
      <w:bCs/>
      <w:color w:val="000000"/>
      <w:lang w:val="en-GB" w:eastAsia="en-US"/>
    </w:rPr>
  </w:style>
  <w:style w:type="paragraph" w:styleId="Revisin">
    <w:name w:val="Revision"/>
    <w:hidden/>
    <w:uiPriority w:val="99"/>
    <w:semiHidden/>
    <w:rsid w:val="00121A70"/>
    <w:rPr>
      <w:rFonts w:ascii="Arial" w:hAnsi="Arial" w:cs="Arial"/>
      <w:color w:val="000000"/>
      <w:sz w:val="21"/>
      <w:szCs w:val="21"/>
      <w:lang w:val="en-GB" w:eastAsia="en-US"/>
    </w:rPr>
  </w:style>
  <w:style w:type="paragraph" w:customStyle="1" w:styleId="bodysingle0">
    <w:name w:val="bodysingle"/>
    <w:basedOn w:val="Normal"/>
    <w:uiPriority w:val="99"/>
    <w:rsid w:val="009B6F4D"/>
    <w:pPr>
      <w:spacing w:after="0"/>
    </w:pPr>
    <w:rPr>
      <w:rFonts w:eastAsiaTheme="minorHAnsi"/>
      <w:lang w:val="en-US"/>
    </w:rPr>
  </w:style>
  <w:style w:type="paragraph" w:customStyle="1" w:styleId="Default">
    <w:name w:val="Default"/>
    <w:rsid w:val="00067D4C"/>
    <w:pPr>
      <w:autoSpaceDE w:val="0"/>
      <w:autoSpaceDN w:val="0"/>
      <w:adjustRightInd w:val="0"/>
    </w:pPr>
    <w:rPr>
      <w:rFonts w:ascii="Times New Roman"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899">
      <w:bodyDiv w:val="1"/>
      <w:marLeft w:val="0"/>
      <w:marRight w:val="0"/>
      <w:marTop w:val="0"/>
      <w:marBottom w:val="0"/>
      <w:divBdr>
        <w:top w:val="none" w:sz="0" w:space="0" w:color="auto"/>
        <w:left w:val="none" w:sz="0" w:space="0" w:color="auto"/>
        <w:bottom w:val="none" w:sz="0" w:space="0" w:color="auto"/>
        <w:right w:val="none" w:sz="0" w:space="0" w:color="auto"/>
      </w:divBdr>
    </w:div>
    <w:div w:id="668052">
      <w:bodyDiv w:val="1"/>
      <w:marLeft w:val="0"/>
      <w:marRight w:val="0"/>
      <w:marTop w:val="0"/>
      <w:marBottom w:val="0"/>
      <w:divBdr>
        <w:top w:val="none" w:sz="0" w:space="0" w:color="auto"/>
        <w:left w:val="none" w:sz="0" w:space="0" w:color="auto"/>
        <w:bottom w:val="none" w:sz="0" w:space="0" w:color="auto"/>
        <w:right w:val="none" w:sz="0" w:space="0" w:color="auto"/>
      </w:divBdr>
    </w:div>
    <w:div w:id="3410524">
      <w:bodyDiv w:val="1"/>
      <w:marLeft w:val="0"/>
      <w:marRight w:val="0"/>
      <w:marTop w:val="0"/>
      <w:marBottom w:val="0"/>
      <w:divBdr>
        <w:top w:val="none" w:sz="0" w:space="0" w:color="auto"/>
        <w:left w:val="none" w:sz="0" w:space="0" w:color="auto"/>
        <w:bottom w:val="none" w:sz="0" w:space="0" w:color="auto"/>
        <w:right w:val="none" w:sz="0" w:space="0" w:color="auto"/>
      </w:divBdr>
    </w:div>
    <w:div w:id="4404933">
      <w:bodyDiv w:val="1"/>
      <w:marLeft w:val="0"/>
      <w:marRight w:val="0"/>
      <w:marTop w:val="0"/>
      <w:marBottom w:val="0"/>
      <w:divBdr>
        <w:top w:val="none" w:sz="0" w:space="0" w:color="auto"/>
        <w:left w:val="none" w:sz="0" w:space="0" w:color="auto"/>
        <w:bottom w:val="none" w:sz="0" w:space="0" w:color="auto"/>
        <w:right w:val="none" w:sz="0" w:space="0" w:color="auto"/>
      </w:divBdr>
    </w:div>
    <w:div w:id="4863663">
      <w:bodyDiv w:val="1"/>
      <w:marLeft w:val="0"/>
      <w:marRight w:val="0"/>
      <w:marTop w:val="0"/>
      <w:marBottom w:val="0"/>
      <w:divBdr>
        <w:top w:val="none" w:sz="0" w:space="0" w:color="auto"/>
        <w:left w:val="none" w:sz="0" w:space="0" w:color="auto"/>
        <w:bottom w:val="none" w:sz="0" w:space="0" w:color="auto"/>
        <w:right w:val="none" w:sz="0" w:space="0" w:color="auto"/>
      </w:divBdr>
    </w:div>
    <w:div w:id="9765166">
      <w:bodyDiv w:val="1"/>
      <w:marLeft w:val="0"/>
      <w:marRight w:val="0"/>
      <w:marTop w:val="0"/>
      <w:marBottom w:val="0"/>
      <w:divBdr>
        <w:top w:val="none" w:sz="0" w:space="0" w:color="auto"/>
        <w:left w:val="none" w:sz="0" w:space="0" w:color="auto"/>
        <w:bottom w:val="none" w:sz="0" w:space="0" w:color="auto"/>
        <w:right w:val="none" w:sz="0" w:space="0" w:color="auto"/>
      </w:divBdr>
    </w:div>
    <w:div w:id="10574906">
      <w:bodyDiv w:val="1"/>
      <w:marLeft w:val="0"/>
      <w:marRight w:val="0"/>
      <w:marTop w:val="0"/>
      <w:marBottom w:val="0"/>
      <w:divBdr>
        <w:top w:val="none" w:sz="0" w:space="0" w:color="auto"/>
        <w:left w:val="none" w:sz="0" w:space="0" w:color="auto"/>
        <w:bottom w:val="none" w:sz="0" w:space="0" w:color="auto"/>
        <w:right w:val="none" w:sz="0" w:space="0" w:color="auto"/>
      </w:divBdr>
    </w:div>
    <w:div w:id="16084056">
      <w:bodyDiv w:val="1"/>
      <w:marLeft w:val="0"/>
      <w:marRight w:val="0"/>
      <w:marTop w:val="0"/>
      <w:marBottom w:val="0"/>
      <w:divBdr>
        <w:top w:val="none" w:sz="0" w:space="0" w:color="auto"/>
        <w:left w:val="none" w:sz="0" w:space="0" w:color="auto"/>
        <w:bottom w:val="none" w:sz="0" w:space="0" w:color="auto"/>
        <w:right w:val="none" w:sz="0" w:space="0" w:color="auto"/>
      </w:divBdr>
    </w:div>
    <w:div w:id="21515105">
      <w:bodyDiv w:val="1"/>
      <w:marLeft w:val="0"/>
      <w:marRight w:val="0"/>
      <w:marTop w:val="0"/>
      <w:marBottom w:val="0"/>
      <w:divBdr>
        <w:top w:val="none" w:sz="0" w:space="0" w:color="auto"/>
        <w:left w:val="none" w:sz="0" w:space="0" w:color="auto"/>
        <w:bottom w:val="none" w:sz="0" w:space="0" w:color="auto"/>
        <w:right w:val="none" w:sz="0" w:space="0" w:color="auto"/>
      </w:divBdr>
    </w:div>
    <w:div w:id="24868022">
      <w:bodyDiv w:val="1"/>
      <w:marLeft w:val="0"/>
      <w:marRight w:val="0"/>
      <w:marTop w:val="0"/>
      <w:marBottom w:val="0"/>
      <w:divBdr>
        <w:top w:val="none" w:sz="0" w:space="0" w:color="auto"/>
        <w:left w:val="none" w:sz="0" w:space="0" w:color="auto"/>
        <w:bottom w:val="none" w:sz="0" w:space="0" w:color="auto"/>
        <w:right w:val="none" w:sz="0" w:space="0" w:color="auto"/>
      </w:divBdr>
    </w:div>
    <w:div w:id="27074705">
      <w:bodyDiv w:val="1"/>
      <w:marLeft w:val="0"/>
      <w:marRight w:val="0"/>
      <w:marTop w:val="0"/>
      <w:marBottom w:val="0"/>
      <w:divBdr>
        <w:top w:val="none" w:sz="0" w:space="0" w:color="auto"/>
        <w:left w:val="none" w:sz="0" w:space="0" w:color="auto"/>
        <w:bottom w:val="none" w:sz="0" w:space="0" w:color="auto"/>
        <w:right w:val="none" w:sz="0" w:space="0" w:color="auto"/>
      </w:divBdr>
    </w:div>
    <w:div w:id="30344921">
      <w:bodyDiv w:val="1"/>
      <w:marLeft w:val="0"/>
      <w:marRight w:val="0"/>
      <w:marTop w:val="0"/>
      <w:marBottom w:val="0"/>
      <w:divBdr>
        <w:top w:val="none" w:sz="0" w:space="0" w:color="auto"/>
        <w:left w:val="none" w:sz="0" w:space="0" w:color="auto"/>
        <w:bottom w:val="none" w:sz="0" w:space="0" w:color="auto"/>
        <w:right w:val="none" w:sz="0" w:space="0" w:color="auto"/>
      </w:divBdr>
    </w:div>
    <w:div w:id="31734755">
      <w:bodyDiv w:val="1"/>
      <w:marLeft w:val="0"/>
      <w:marRight w:val="0"/>
      <w:marTop w:val="0"/>
      <w:marBottom w:val="0"/>
      <w:divBdr>
        <w:top w:val="none" w:sz="0" w:space="0" w:color="auto"/>
        <w:left w:val="none" w:sz="0" w:space="0" w:color="auto"/>
        <w:bottom w:val="none" w:sz="0" w:space="0" w:color="auto"/>
        <w:right w:val="none" w:sz="0" w:space="0" w:color="auto"/>
      </w:divBdr>
    </w:div>
    <w:div w:id="32117553">
      <w:bodyDiv w:val="1"/>
      <w:marLeft w:val="0"/>
      <w:marRight w:val="0"/>
      <w:marTop w:val="0"/>
      <w:marBottom w:val="0"/>
      <w:divBdr>
        <w:top w:val="none" w:sz="0" w:space="0" w:color="auto"/>
        <w:left w:val="none" w:sz="0" w:space="0" w:color="auto"/>
        <w:bottom w:val="none" w:sz="0" w:space="0" w:color="auto"/>
        <w:right w:val="none" w:sz="0" w:space="0" w:color="auto"/>
      </w:divBdr>
    </w:div>
    <w:div w:id="33770689">
      <w:bodyDiv w:val="1"/>
      <w:marLeft w:val="0"/>
      <w:marRight w:val="0"/>
      <w:marTop w:val="0"/>
      <w:marBottom w:val="0"/>
      <w:divBdr>
        <w:top w:val="none" w:sz="0" w:space="0" w:color="auto"/>
        <w:left w:val="none" w:sz="0" w:space="0" w:color="auto"/>
        <w:bottom w:val="none" w:sz="0" w:space="0" w:color="auto"/>
        <w:right w:val="none" w:sz="0" w:space="0" w:color="auto"/>
      </w:divBdr>
    </w:div>
    <w:div w:id="37095777">
      <w:bodyDiv w:val="1"/>
      <w:marLeft w:val="0"/>
      <w:marRight w:val="0"/>
      <w:marTop w:val="0"/>
      <w:marBottom w:val="0"/>
      <w:divBdr>
        <w:top w:val="none" w:sz="0" w:space="0" w:color="auto"/>
        <w:left w:val="none" w:sz="0" w:space="0" w:color="auto"/>
        <w:bottom w:val="none" w:sz="0" w:space="0" w:color="auto"/>
        <w:right w:val="none" w:sz="0" w:space="0" w:color="auto"/>
      </w:divBdr>
    </w:div>
    <w:div w:id="37322600">
      <w:bodyDiv w:val="1"/>
      <w:marLeft w:val="0"/>
      <w:marRight w:val="0"/>
      <w:marTop w:val="0"/>
      <w:marBottom w:val="0"/>
      <w:divBdr>
        <w:top w:val="none" w:sz="0" w:space="0" w:color="auto"/>
        <w:left w:val="none" w:sz="0" w:space="0" w:color="auto"/>
        <w:bottom w:val="none" w:sz="0" w:space="0" w:color="auto"/>
        <w:right w:val="none" w:sz="0" w:space="0" w:color="auto"/>
      </w:divBdr>
    </w:div>
    <w:div w:id="43144154">
      <w:bodyDiv w:val="1"/>
      <w:marLeft w:val="0"/>
      <w:marRight w:val="0"/>
      <w:marTop w:val="0"/>
      <w:marBottom w:val="0"/>
      <w:divBdr>
        <w:top w:val="none" w:sz="0" w:space="0" w:color="auto"/>
        <w:left w:val="none" w:sz="0" w:space="0" w:color="auto"/>
        <w:bottom w:val="none" w:sz="0" w:space="0" w:color="auto"/>
        <w:right w:val="none" w:sz="0" w:space="0" w:color="auto"/>
      </w:divBdr>
    </w:div>
    <w:div w:id="44455972">
      <w:bodyDiv w:val="1"/>
      <w:marLeft w:val="0"/>
      <w:marRight w:val="0"/>
      <w:marTop w:val="0"/>
      <w:marBottom w:val="0"/>
      <w:divBdr>
        <w:top w:val="none" w:sz="0" w:space="0" w:color="auto"/>
        <w:left w:val="none" w:sz="0" w:space="0" w:color="auto"/>
        <w:bottom w:val="none" w:sz="0" w:space="0" w:color="auto"/>
        <w:right w:val="none" w:sz="0" w:space="0" w:color="auto"/>
      </w:divBdr>
    </w:div>
    <w:div w:id="44647982">
      <w:bodyDiv w:val="1"/>
      <w:marLeft w:val="0"/>
      <w:marRight w:val="0"/>
      <w:marTop w:val="0"/>
      <w:marBottom w:val="0"/>
      <w:divBdr>
        <w:top w:val="none" w:sz="0" w:space="0" w:color="auto"/>
        <w:left w:val="none" w:sz="0" w:space="0" w:color="auto"/>
        <w:bottom w:val="none" w:sz="0" w:space="0" w:color="auto"/>
        <w:right w:val="none" w:sz="0" w:space="0" w:color="auto"/>
      </w:divBdr>
    </w:div>
    <w:div w:id="47650185">
      <w:bodyDiv w:val="1"/>
      <w:marLeft w:val="0"/>
      <w:marRight w:val="0"/>
      <w:marTop w:val="0"/>
      <w:marBottom w:val="0"/>
      <w:divBdr>
        <w:top w:val="none" w:sz="0" w:space="0" w:color="auto"/>
        <w:left w:val="none" w:sz="0" w:space="0" w:color="auto"/>
        <w:bottom w:val="none" w:sz="0" w:space="0" w:color="auto"/>
        <w:right w:val="none" w:sz="0" w:space="0" w:color="auto"/>
      </w:divBdr>
    </w:div>
    <w:div w:id="49231466">
      <w:bodyDiv w:val="1"/>
      <w:marLeft w:val="0"/>
      <w:marRight w:val="0"/>
      <w:marTop w:val="0"/>
      <w:marBottom w:val="0"/>
      <w:divBdr>
        <w:top w:val="none" w:sz="0" w:space="0" w:color="auto"/>
        <w:left w:val="none" w:sz="0" w:space="0" w:color="auto"/>
        <w:bottom w:val="none" w:sz="0" w:space="0" w:color="auto"/>
        <w:right w:val="none" w:sz="0" w:space="0" w:color="auto"/>
      </w:divBdr>
    </w:div>
    <w:div w:id="55399152">
      <w:bodyDiv w:val="1"/>
      <w:marLeft w:val="0"/>
      <w:marRight w:val="0"/>
      <w:marTop w:val="0"/>
      <w:marBottom w:val="0"/>
      <w:divBdr>
        <w:top w:val="none" w:sz="0" w:space="0" w:color="auto"/>
        <w:left w:val="none" w:sz="0" w:space="0" w:color="auto"/>
        <w:bottom w:val="none" w:sz="0" w:space="0" w:color="auto"/>
        <w:right w:val="none" w:sz="0" w:space="0" w:color="auto"/>
      </w:divBdr>
    </w:div>
    <w:div w:id="57293275">
      <w:bodyDiv w:val="1"/>
      <w:marLeft w:val="0"/>
      <w:marRight w:val="0"/>
      <w:marTop w:val="0"/>
      <w:marBottom w:val="0"/>
      <w:divBdr>
        <w:top w:val="none" w:sz="0" w:space="0" w:color="auto"/>
        <w:left w:val="none" w:sz="0" w:space="0" w:color="auto"/>
        <w:bottom w:val="none" w:sz="0" w:space="0" w:color="auto"/>
        <w:right w:val="none" w:sz="0" w:space="0" w:color="auto"/>
      </w:divBdr>
    </w:div>
    <w:div w:id="59377376">
      <w:bodyDiv w:val="1"/>
      <w:marLeft w:val="0"/>
      <w:marRight w:val="0"/>
      <w:marTop w:val="0"/>
      <w:marBottom w:val="0"/>
      <w:divBdr>
        <w:top w:val="none" w:sz="0" w:space="0" w:color="auto"/>
        <w:left w:val="none" w:sz="0" w:space="0" w:color="auto"/>
        <w:bottom w:val="none" w:sz="0" w:space="0" w:color="auto"/>
        <w:right w:val="none" w:sz="0" w:space="0" w:color="auto"/>
      </w:divBdr>
    </w:div>
    <w:div w:id="62144702">
      <w:bodyDiv w:val="1"/>
      <w:marLeft w:val="0"/>
      <w:marRight w:val="0"/>
      <w:marTop w:val="0"/>
      <w:marBottom w:val="0"/>
      <w:divBdr>
        <w:top w:val="none" w:sz="0" w:space="0" w:color="auto"/>
        <w:left w:val="none" w:sz="0" w:space="0" w:color="auto"/>
        <w:bottom w:val="none" w:sz="0" w:space="0" w:color="auto"/>
        <w:right w:val="none" w:sz="0" w:space="0" w:color="auto"/>
      </w:divBdr>
    </w:div>
    <w:div w:id="62993132">
      <w:bodyDiv w:val="1"/>
      <w:marLeft w:val="0"/>
      <w:marRight w:val="0"/>
      <w:marTop w:val="0"/>
      <w:marBottom w:val="0"/>
      <w:divBdr>
        <w:top w:val="none" w:sz="0" w:space="0" w:color="auto"/>
        <w:left w:val="none" w:sz="0" w:space="0" w:color="auto"/>
        <w:bottom w:val="none" w:sz="0" w:space="0" w:color="auto"/>
        <w:right w:val="none" w:sz="0" w:space="0" w:color="auto"/>
      </w:divBdr>
    </w:div>
    <w:div w:id="65689121">
      <w:bodyDiv w:val="1"/>
      <w:marLeft w:val="0"/>
      <w:marRight w:val="0"/>
      <w:marTop w:val="0"/>
      <w:marBottom w:val="0"/>
      <w:divBdr>
        <w:top w:val="none" w:sz="0" w:space="0" w:color="auto"/>
        <w:left w:val="none" w:sz="0" w:space="0" w:color="auto"/>
        <w:bottom w:val="none" w:sz="0" w:space="0" w:color="auto"/>
        <w:right w:val="none" w:sz="0" w:space="0" w:color="auto"/>
      </w:divBdr>
    </w:div>
    <w:div w:id="66806767">
      <w:bodyDiv w:val="1"/>
      <w:marLeft w:val="0"/>
      <w:marRight w:val="0"/>
      <w:marTop w:val="0"/>
      <w:marBottom w:val="0"/>
      <w:divBdr>
        <w:top w:val="none" w:sz="0" w:space="0" w:color="auto"/>
        <w:left w:val="none" w:sz="0" w:space="0" w:color="auto"/>
        <w:bottom w:val="none" w:sz="0" w:space="0" w:color="auto"/>
        <w:right w:val="none" w:sz="0" w:space="0" w:color="auto"/>
      </w:divBdr>
    </w:div>
    <w:div w:id="70155206">
      <w:bodyDiv w:val="1"/>
      <w:marLeft w:val="0"/>
      <w:marRight w:val="0"/>
      <w:marTop w:val="0"/>
      <w:marBottom w:val="0"/>
      <w:divBdr>
        <w:top w:val="none" w:sz="0" w:space="0" w:color="auto"/>
        <w:left w:val="none" w:sz="0" w:space="0" w:color="auto"/>
        <w:bottom w:val="none" w:sz="0" w:space="0" w:color="auto"/>
        <w:right w:val="none" w:sz="0" w:space="0" w:color="auto"/>
      </w:divBdr>
    </w:div>
    <w:div w:id="71775865">
      <w:bodyDiv w:val="1"/>
      <w:marLeft w:val="0"/>
      <w:marRight w:val="0"/>
      <w:marTop w:val="0"/>
      <w:marBottom w:val="0"/>
      <w:divBdr>
        <w:top w:val="none" w:sz="0" w:space="0" w:color="auto"/>
        <w:left w:val="none" w:sz="0" w:space="0" w:color="auto"/>
        <w:bottom w:val="none" w:sz="0" w:space="0" w:color="auto"/>
        <w:right w:val="none" w:sz="0" w:space="0" w:color="auto"/>
      </w:divBdr>
    </w:div>
    <w:div w:id="72167243">
      <w:bodyDiv w:val="1"/>
      <w:marLeft w:val="0"/>
      <w:marRight w:val="0"/>
      <w:marTop w:val="0"/>
      <w:marBottom w:val="0"/>
      <w:divBdr>
        <w:top w:val="none" w:sz="0" w:space="0" w:color="auto"/>
        <w:left w:val="none" w:sz="0" w:space="0" w:color="auto"/>
        <w:bottom w:val="none" w:sz="0" w:space="0" w:color="auto"/>
        <w:right w:val="none" w:sz="0" w:space="0" w:color="auto"/>
      </w:divBdr>
    </w:div>
    <w:div w:id="77479429">
      <w:bodyDiv w:val="1"/>
      <w:marLeft w:val="0"/>
      <w:marRight w:val="0"/>
      <w:marTop w:val="0"/>
      <w:marBottom w:val="0"/>
      <w:divBdr>
        <w:top w:val="none" w:sz="0" w:space="0" w:color="auto"/>
        <w:left w:val="none" w:sz="0" w:space="0" w:color="auto"/>
        <w:bottom w:val="none" w:sz="0" w:space="0" w:color="auto"/>
        <w:right w:val="none" w:sz="0" w:space="0" w:color="auto"/>
      </w:divBdr>
    </w:div>
    <w:div w:id="80415297">
      <w:bodyDiv w:val="1"/>
      <w:marLeft w:val="0"/>
      <w:marRight w:val="0"/>
      <w:marTop w:val="0"/>
      <w:marBottom w:val="0"/>
      <w:divBdr>
        <w:top w:val="none" w:sz="0" w:space="0" w:color="auto"/>
        <w:left w:val="none" w:sz="0" w:space="0" w:color="auto"/>
        <w:bottom w:val="none" w:sz="0" w:space="0" w:color="auto"/>
        <w:right w:val="none" w:sz="0" w:space="0" w:color="auto"/>
      </w:divBdr>
    </w:div>
    <w:div w:id="80496447">
      <w:bodyDiv w:val="1"/>
      <w:marLeft w:val="0"/>
      <w:marRight w:val="0"/>
      <w:marTop w:val="0"/>
      <w:marBottom w:val="0"/>
      <w:divBdr>
        <w:top w:val="none" w:sz="0" w:space="0" w:color="auto"/>
        <w:left w:val="none" w:sz="0" w:space="0" w:color="auto"/>
        <w:bottom w:val="none" w:sz="0" w:space="0" w:color="auto"/>
        <w:right w:val="none" w:sz="0" w:space="0" w:color="auto"/>
      </w:divBdr>
    </w:div>
    <w:div w:id="81951817">
      <w:bodyDiv w:val="1"/>
      <w:marLeft w:val="0"/>
      <w:marRight w:val="0"/>
      <w:marTop w:val="0"/>
      <w:marBottom w:val="0"/>
      <w:divBdr>
        <w:top w:val="none" w:sz="0" w:space="0" w:color="auto"/>
        <w:left w:val="none" w:sz="0" w:space="0" w:color="auto"/>
        <w:bottom w:val="none" w:sz="0" w:space="0" w:color="auto"/>
        <w:right w:val="none" w:sz="0" w:space="0" w:color="auto"/>
      </w:divBdr>
    </w:div>
    <w:div w:id="82068679">
      <w:bodyDiv w:val="1"/>
      <w:marLeft w:val="0"/>
      <w:marRight w:val="0"/>
      <w:marTop w:val="0"/>
      <w:marBottom w:val="0"/>
      <w:divBdr>
        <w:top w:val="none" w:sz="0" w:space="0" w:color="auto"/>
        <w:left w:val="none" w:sz="0" w:space="0" w:color="auto"/>
        <w:bottom w:val="none" w:sz="0" w:space="0" w:color="auto"/>
        <w:right w:val="none" w:sz="0" w:space="0" w:color="auto"/>
      </w:divBdr>
    </w:div>
    <w:div w:id="82461136">
      <w:bodyDiv w:val="1"/>
      <w:marLeft w:val="0"/>
      <w:marRight w:val="0"/>
      <w:marTop w:val="0"/>
      <w:marBottom w:val="0"/>
      <w:divBdr>
        <w:top w:val="none" w:sz="0" w:space="0" w:color="auto"/>
        <w:left w:val="none" w:sz="0" w:space="0" w:color="auto"/>
        <w:bottom w:val="none" w:sz="0" w:space="0" w:color="auto"/>
        <w:right w:val="none" w:sz="0" w:space="0" w:color="auto"/>
      </w:divBdr>
    </w:div>
    <w:div w:id="84768552">
      <w:bodyDiv w:val="1"/>
      <w:marLeft w:val="0"/>
      <w:marRight w:val="0"/>
      <w:marTop w:val="0"/>
      <w:marBottom w:val="0"/>
      <w:divBdr>
        <w:top w:val="none" w:sz="0" w:space="0" w:color="auto"/>
        <w:left w:val="none" w:sz="0" w:space="0" w:color="auto"/>
        <w:bottom w:val="none" w:sz="0" w:space="0" w:color="auto"/>
        <w:right w:val="none" w:sz="0" w:space="0" w:color="auto"/>
      </w:divBdr>
    </w:div>
    <w:div w:id="89816893">
      <w:bodyDiv w:val="1"/>
      <w:marLeft w:val="0"/>
      <w:marRight w:val="0"/>
      <w:marTop w:val="0"/>
      <w:marBottom w:val="0"/>
      <w:divBdr>
        <w:top w:val="none" w:sz="0" w:space="0" w:color="auto"/>
        <w:left w:val="none" w:sz="0" w:space="0" w:color="auto"/>
        <w:bottom w:val="none" w:sz="0" w:space="0" w:color="auto"/>
        <w:right w:val="none" w:sz="0" w:space="0" w:color="auto"/>
      </w:divBdr>
    </w:div>
    <w:div w:id="94640168">
      <w:bodyDiv w:val="1"/>
      <w:marLeft w:val="0"/>
      <w:marRight w:val="0"/>
      <w:marTop w:val="0"/>
      <w:marBottom w:val="0"/>
      <w:divBdr>
        <w:top w:val="none" w:sz="0" w:space="0" w:color="auto"/>
        <w:left w:val="none" w:sz="0" w:space="0" w:color="auto"/>
        <w:bottom w:val="none" w:sz="0" w:space="0" w:color="auto"/>
        <w:right w:val="none" w:sz="0" w:space="0" w:color="auto"/>
      </w:divBdr>
    </w:div>
    <w:div w:id="97140150">
      <w:bodyDiv w:val="1"/>
      <w:marLeft w:val="0"/>
      <w:marRight w:val="0"/>
      <w:marTop w:val="0"/>
      <w:marBottom w:val="0"/>
      <w:divBdr>
        <w:top w:val="none" w:sz="0" w:space="0" w:color="auto"/>
        <w:left w:val="none" w:sz="0" w:space="0" w:color="auto"/>
        <w:bottom w:val="none" w:sz="0" w:space="0" w:color="auto"/>
        <w:right w:val="none" w:sz="0" w:space="0" w:color="auto"/>
      </w:divBdr>
    </w:div>
    <w:div w:id="104618648">
      <w:bodyDiv w:val="1"/>
      <w:marLeft w:val="0"/>
      <w:marRight w:val="0"/>
      <w:marTop w:val="0"/>
      <w:marBottom w:val="0"/>
      <w:divBdr>
        <w:top w:val="none" w:sz="0" w:space="0" w:color="auto"/>
        <w:left w:val="none" w:sz="0" w:space="0" w:color="auto"/>
        <w:bottom w:val="none" w:sz="0" w:space="0" w:color="auto"/>
        <w:right w:val="none" w:sz="0" w:space="0" w:color="auto"/>
      </w:divBdr>
    </w:div>
    <w:div w:id="106388869">
      <w:bodyDiv w:val="1"/>
      <w:marLeft w:val="0"/>
      <w:marRight w:val="0"/>
      <w:marTop w:val="0"/>
      <w:marBottom w:val="0"/>
      <w:divBdr>
        <w:top w:val="none" w:sz="0" w:space="0" w:color="auto"/>
        <w:left w:val="none" w:sz="0" w:space="0" w:color="auto"/>
        <w:bottom w:val="none" w:sz="0" w:space="0" w:color="auto"/>
        <w:right w:val="none" w:sz="0" w:space="0" w:color="auto"/>
      </w:divBdr>
    </w:div>
    <w:div w:id="107967480">
      <w:bodyDiv w:val="1"/>
      <w:marLeft w:val="0"/>
      <w:marRight w:val="0"/>
      <w:marTop w:val="0"/>
      <w:marBottom w:val="0"/>
      <w:divBdr>
        <w:top w:val="none" w:sz="0" w:space="0" w:color="auto"/>
        <w:left w:val="none" w:sz="0" w:space="0" w:color="auto"/>
        <w:bottom w:val="none" w:sz="0" w:space="0" w:color="auto"/>
        <w:right w:val="none" w:sz="0" w:space="0" w:color="auto"/>
      </w:divBdr>
    </w:div>
    <w:div w:id="108352781">
      <w:bodyDiv w:val="1"/>
      <w:marLeft w:val="0"/>
      <w:marRight w:val="0"/>
      <w:marTop w:val="0"/>
      <w:marBottom w:val="0"/>
      <w:divBdr>
        <w:top w:val="none" w:sz="0" w:space="0" w:color="auto"/>
        <w:left w:val="none" w:sz="0" w:space="0" w:color="auto"/>
        <w:bottom w:val="none" w:sz="0" w:space="0" w:color="auto"/>
        <w:right w:val="none" w:sz="0" w:space="0" w:color="auto"/>
      </w:divBdr>
    </w:div>
    <w:div w:id="115413656">
      <w:bodyDiv w:val="1"/>
      <w:marLeft w:val="0"/>
      <w:marRight w:val="0"/>
      <w:marTop w:val="0"/>
      <w:marBottom w:val="0"/>
      <w:divBdr>
        <w:top w:val="none" w:sz="0" w:space="0" w:color="auto"/>
        <w:left w:val="none" w:sz="0" w:space="0" w:color="auto"/>
        <w:bottom w:val="none" w:sz="0" w:space="0" w:color="auto"/>
        <w:right w:val="none" w:sz="0" w:space="0" w:color="auto"/>
      </w:divBdr>
    </w:div>
    <w:div w:id="116148121">
      <w:bodyDiv w:val="1"/>
      <w:marLeft w:val="0"/>
      <w:marRight w:val="0"/>
      <w:marTop w:val="0"/>
      <w:marBottom w:val="0"/>
      <w:divBdr>
        <w:top w:val="none" w:sz="0" w:space="0" w:color="auto"/>
        <w:left w:val="none" w:sz="0" w:space="0" w:color="auto"/>
        <w:bottom w:val="none" w:sz="0" w:space="0" w:color="auto"/>
        <w:right w:val="none" w:sz="0" w:space="0" w:color="auto"/>
      </w:divBdr>
    </w:div>
    <w:div w:id="117913101">
      <w:bodyDiv w:val="1"/>
      <w:marLeft w:val="0"/>
      <w:marRight w:val="0"/>
      <w:marTop w:val="0"/>
      <w:marBottom w:val="0"/>
      <w:divBdr>
        <w:top w:val="none" w:sz="0" w:space="0" w:color="auto"/>
        <w:left w:val="none" w:sz="0" w:space="0" w:color="auto"/>
        <w:bottom w:val="none" w:sz="0" w:space="0" w:color="auto"/>
        <w:right w:val="none" w:sz="0" w:space="0" w:color="auto"/>
      </w:divBdr>
    </w:div>
    <w:div w:id="118305547">
      <w:bodyDiv w:val="1"/>
      <w:marLeft w:val="0"/>
      <w:marRight w:val="0"/>
      <w:marTop w:val="0"/>
      <w:marBottom w:val="0"/>
      <w:divBdr>
        <w:top w:val="none" w:sz="0" w:space="0" w:color="auto"/>
        <w:left w:val="none" w:sz="0" w:space="0" w:color="auto"/>
        <w:bottom w:val="none" w:sz="0" w:space="0" w:color="auto"/>
        <w:right w:val="none" w:sz="0" w:space="0" w:color="auto"/>
      </w:divBdr>
    </w:div>
    <w:div w:id="121116927">
      <w:bodyDiv w:val="1"/>
      <w:marLeft w:val="0"/>
      <w:marRight w:val="0"/>
      <w:marTop w:val="0"/>
      <w:marBottom w:val="0"/>
      <w:divBdr>
        <w:top w:val="none" w:sz="0" w:space="0" w:color="auto"/>
        <w:left w:val="none" w:sz="0" w:space="0" w:color="auto"/>
        <w:bottom w:val="none" w:sz="0" w:space="0" w:color="auto"/>
        <w:right w:val="none" w:sz="0" w:space="0" w:color="auto"/>
      </w:divBdr>
    </w:div>
    <w:div w:id="121311497">
      <w:bodyDiv w:val="1"/>
      <w:marLeft w:val="0"/>
      <w:marRight w:val="0"/>
      <w:marTop w:val="0"/>
      <w:marBottom w:val="0"/>
      <w:divBdr>
        <w:top w:val="none" w:sz="0" w:space="0" w:color="auto"/>
        <w:left w:val="none" w:sz="0" w:space="0" w:color="auto"/>
        <w:bottom w:val="none" w:sz="0" w:space="0" w:color="auto"/>
        <w:right w:val="none" w:sz="0" w:space="0" w:color="auto"/>
      </w:divBdr>
    </w:div>
    <w:div w:id="121772690">
      <w:bodyDiv w:val="1"/>
      <w:marLeft w:val="0"/>
      <w:marRight w:val="0"/>
      <w:marTop w:val="0"/>
      <w:marBottom w:val="0"/>
      <w:divBdr>
        <w:top w:val="none" w:sz="0" w:space="0" w:color="auto"/>
        <w:left w:val="none" w:sz="0" w:space="0" w:color="auto"/>
        <w:bottom w:val="none" w:sz="0" w:space="0" w:color="auto"/>
        <w:right w:val="none" w:sz="0" w:space="0" w:color="auto"/>
      </w:divBdr>
    </w:div>
    <w:div w:id="122773296">
      <w:bodyDiv w:val="1"/>
      <w:marLeft w:val="0"/>
      <w:marRight w:val="0"/>
      <w:marTop w:val="0"/>
      <w:marBottom w:val="0"/>
      <w:divBdr>
        <w:top w:val="none" w:sz="0" w:space="0" w:color="auto"/>
        <w:left w:val="none" w:sz="0" w:space="0" w:color="auto"/>
        <w:bottom w:val="none" w:sz="0" w:space="0" w:color="auto"/>
        <w:right w:val="none" w:sz="0" w:space="0" w:color="auto"/>
      </w:divBdr>
    </w:div>
    <w:div w:id="125197066">
      <w:bodyDiv w:val="1"/>
      <w:marLeft w:val="0"/>
      <w:marRight w:val="0"/>
      <w:marTop w:val="0"/>
      <w:marBottom w:val="0"/>
      <w:divBdr>
        <w:top w:val="none" w:sz="0" w:space="0" w:color="auto"/>
        <w:left w:val="none" w:sz="0" w:space="0" w:color="auto"/>
        <w:bottom w:val="none" w:sz="0" w:space="0" w:color="auto"/>
        <w:right w:val="none" w:sz="0" w:space="0" w:color="auto"/>
      </w:divBdr>
    </w:div>
    <w:div w:id="129054827">
      <w:bodyDiv w:val="1"/>
      <w:marLeft w:val="0"/>
      <w:marRight w:val="0"/>
      <w:marTop w:val="0"/>
      <w:marBottom w:val="0"/>
      <w:divBdr>
        <w:top w:val="none" w:sz="0" w:space="0" w:color="auto"/>
        <w:left w:val="none" w:sz="0" w:space="0" w:color="auto"/>
        <w:bottom w:val="none" w:sz="0" w:space="0" w:color="auto"/>
        <w:right w:val="none" w:sz="0" w:space="0" w:color="auto"/>
      </w:divBdr>
    </w:div>
    <w:div w:id="129592201">
      <w:bodyDiv w:val="1"/>
      <w:marLeft w:val="0"/>
      <w:marRight w:val="0"/>
      <w:marTop w:val="0"/>
      <w:marBottom w:val="0"/>
      <w:divBdr>
        <w:top w:val="none" w:sz="0" w:space="0" w:color="auto"/>
        <w:left w:val="none" w:sz="0" w:space="0" w:color="auto"/>
        <w:bottom w:val="none" w:sz="0" w:space="0" w:color="auto"/>
        <w:right w:val="none" w:sz="0" w:space="0" w:color="auto"/>
      </w:divBdr>
    </w:div>
    <w:div w:id="131290472">
      <w:bodyDiv w:val="1"/>
      <w:marLeft w:val="0"/>
      <w:marRight w:val="0"/>
      <w:marTop w:val="0"/>
      <w:marBottom w:val="0"/>
      <w:divBdr>
        <w:top w:val="none" w:sz="0" w:space="0" w:color="auto"/>
        <w:left w:val="none" w:sz="0" w:space="0" w:color="auto"/>
        <w:bottom w:val="none" w:sz="0" w:space="0" w:color="auto"/>
        <w:right w:val="none" w:sz="0" w:space="0" w:color="auto"/>
      </w:divBdr>
    </w:div>
    <w:div w:id="133641389">
      <w:bodyDiv w:val="1"/>
      <w:marLeft w:val="0"/>
      <w:marRight w:val="0"/>
      <w:marTop w:val="0"/>
      <w:marBottom w:val="0"/>
      <w:divBdr>
        <w:top w:val="none" w:sz="0" w:space="0" w:color="auto"/>
        <w:left w:val="none" w:sz="0" w:space="0" w:color="auto"/>
        <w:bottom w:val="none" w:sz="0" w:space="0" w:color="auto"/>
        <w:right w:val="none" w:sz="0" w:space="0" w:color="auto"/>
      </w:divBdr>
    </w:div>
    <w:div w:id="134835628">
      <w:bodyDiv w:val="1"/>
      <w:marLeft w:val="0"/>
      <w:marRight w:val="0"/>
      <w:marTop w:val="0"/>
      <w:marBottom w:val="0"/>
      <w:divBdr>
        <w:top w:val="none" w:sz="0" w:space="0" w:color="auto"/>
        <w:left w:val="none" w:sz="0" w:space="0" w:color="auto"/>
        <w:bottom w:val="none" w:sz="0" w:space="0" w:color="auto"/>
        <w:right w:val="none" w:sz="0" w:space="0" w:color="auto"/>
      </w:divBdr>
    </w:div>
    <w:div w:id="137306641">
      <w:bodyDiv w:val="1"/>
      <w:marLeft w:val="0"/>
      <w:marRight w:val="0"/>
      <w:marTop w:val="0"/>
      <w:marBottom w:val="0"/>
      <w:divBdr>
        <w:top w:val="none" w:sz="0" w:space="0" w:color="auto"/>
        <w:left w:val="none" w:sz="0" w:space="0" w:color="auto"/>
        <w:bottom w:val="none" w:sz="0" w:space="0" w:color="auto"/>
        <w:right w:val="none" w:sz="0" w:space="0" w:color="auto"/>
      </w:divBdr>
    </w:div>
    <w:div w:id="145097657">
      <w:bodyDiv w:val="1"/>
      <w:marLeft w:val="0"/>
      <w:marRight w:val="0"/>
      <w:marTop w:val="0"/>
      <w:marBottom w:val="0"/>
      <w:divBdr>
        <w:top w:val="none" w:sz="0" w:space="0" w:color="auto"/>
        <w:left w:val="none" w:sz="0" w:space="0" w:color="auto"/>
        <w:bottom w:val="none" w:sz="0" w:space="0" w:color="auto"/>
        <w:right w:val="none" w:sz="0" w:space="0" w:color="auto"/>
      </w:divBdr>
    </w:div>
    <w:div w:id="145628059">
      <w:bodyDiv w:val="1"/>
      <w:marLeft w:val="0"/>
      <w:marRight w:val="0"/>
      <w:marTop w:val="0"/>
      <w:marBottom w:val="0"/>
      <w:divBdr>
        <w:top w:val="none" w:sz="0" w:space="0" w:color="auto"/>
        <w:left w:val="none" w:sz="0" w:space="0" w:color="auto"/>
        <w:bottom w:val="none" w:sz="0" w:space="0" w:color="auto"/>
        <w:right w:val="none" w:sz="0" w:space="0" w:color="auto"/>
      </w:divBdr>
    </w:div>
    <w:div w:id="147330527">
      <w:bodyDiv w:val="1"/>
      <w:marLeft w:val="0"/>
      <w:marRight w:val="0"/>
      <w:marTop w:val="0"/>
      <w:marBottom w:val="0"/>
      <w:divBdr>
        <w:top w:val="none" w:sz="0" w:space="0" w:color="auto"/>
        <w:left w:val="none" w:sz="0" w:space="0" w:color="auto"/>
        <w:bottom w:val="none" w:sz="0" w:space="0" w:color="auto"/>
        <w:right w:val="none" w:sz="0" w:space="0" w:color="auto"/>
      </w:divBdr>
    </w:div>
    <w:div w:id="151601347">
      <w:bodyDiv w:val="1"/>
      <w:marLeft w:val="0"/>
      <w:marRight w:val="0"/>
      <w:marTop w:val="0"/>
      <w:marBottom w:val="0"/>
      <w:divBdr>
        <w:top w:val="none" w:sz="0" w:space="0" w:color="auto"/>
        <w:left w:val="none" w:sz="0" w:space="0" w:color="auto"/>
        <w:bottom w:val="none" w:sz="0" w:space="0" w:color="auto"/>
        <w:right w:val="none" w:sz="0" w:space="0" w:color="auto"/>
      </w:divBdr>
    </w:div>
    <w:div w:id="153687654">
      <w:bodyDiv w:val="1"/>
      <w:marLeft w:val="0"/>
      <w:marRight w:val="0"/>
      <w:marTop w:val="0"/>
      <w:marBottom w:val="0"/>
      <w:divBdr>
        <w:top w:val="none" w:sz="0" w:space="0" w:color="auto"/>
        <w:left w:val="none" w:sz="0" w:space="0" w:color="auto"/>
        <w:bottom w:val="none" w:sz="0" w:space="0" w:color="auto"/>
        <w:right w:val="none" w:sz="0" w:space="0" w:color="auto"/>
      </w:divBdr>
    </w:div>
    <w:div w:id="154225085">
      <w:bodyDiv w:val="1"/>
      <w:marLeft w:val="0"/>
      <w:marRight w:val="0"/>
      <w:marTop w:val="0"/>
      <w:marBottom w:val="0"/>
      <w:divBdr>
        <w:top w:val="none" w:sz="0" w:space="0" w:color="auto"/>
        <w:left w:val="none" w:sz="0" w:space="0" w:color="auto"/>
        <w:bottom w:val="none" w:sz="0" w:space="0" w:color="auto"/>
        <w:right w:val="none" w:sz="0" w:space="0" w:color="auto"/>
      </w:divBdr>
    </w:div>
    <w:div w:id="158890014">
      <w:bodyDiv w:val="1"/>
      <w:marLeft w:val="0"/>
      <w:marRight w:val="0"/>
      <w:marTop w:val="0"/>
      <w:marBottom w:val="0"/>
      <w:divBdr>
        <w:top w:val="none" w:sz="0" w:space="0" w:color="auto"/>
        <w:left w:val="none" w:sz="0" w:space="0" w:color="auto"/>
        <w:bottom w:val="none" w:sz="0" w:space="0" w:color="auto"/>
        <w:right w:val="none" w:sz="0" w:space="0" w:color="auto"/>
      </w:divBdr>
    </w:div>
    <w:div w:id="161891828">
      <w:bodyDiv w:val="1"/>
      <w:marLeft w:val="0"/>
      <w:marRight w:val="0"/>
      <w:marTop w:val="0"/>
      <w:marBottom w:val="0"/>
      <w:divBdr>
        <w:top w:val="none" w:sz="0" w:space="0" w:color="auto"/>
        <w:left w:val="none" w:sz="0" w:space="0" w:color="auto"/>
        <w:bottom w:val="none" w:sz="0" w:space="0" w:color="auto"/>
        <w:right w:val="none" w:sz="0" w:space="0" w:color="auto"/>
      </w:divBdr>
    </w:div>
    <w:div w:id="163279254">
      <w:bodyDiv w:val="1"/>
      <w:marLeft w:val="0"/>
      <w:marRight w:val="0"/>
      <w:marTop w:val="0"/>
      <w:marBottom w:val="0"/>
      <w:divBdr>
        <w:top w:val="none" w:sz="0" w:space="0" w:color="auto"/>
        <w:left w:val="none" w:sz="0" w:space="0" w:color="auto"/>
        <w:bottom w:val="none" w:sz="0" w:space="0" w:color="auto"/>
        <w:right w:val="none" w:sz="0" w:space="0" w:color="auto"/>
      </w:divBdr>
    </w:div>
    <w:div w:id="163594272">
      <w:bodyDiv w:val="1"/>
      <w:marLeft w:val="0"/>
      <w:marRight w:val="0"/>
      <w:marTop w:val="0"/>
      <w:marBottom w:val="0"/>
      <w:divBdr>
        <w:top w:val="none" w:sz="0" w:space="0" w:color="auto"/>
        <w:left w:val="none" w:sz="0" w:space="0" w:color="auto"/>
        <w:bottom w:val="none" w:sz="0" w:space="0" w:color="auto"/>
        <w:right w:val="none" w:sz="0" w:space="0" w:color="auto"/>
      </w:divBdr>
    </w:div>
    <w:div w:id="173808608">
      <w:bodyDiv w:val="1"/>
      <w:marLeft w:val="0"/>
      <w:marRight w:val="0"/>
      <w:marTop w:val="0"/>
      <w:marBottom w:val="0"/>
      <w:divBdr>
        <w:top w:val="none" w:sz="0" w:space="0" w:color="auto"/>
        <w:left w:val="none" w:sz="0" w:space="0" w:color="auto"/>
        <w:bottom w:val="none" w:sz="0" w:space="0" w:color="auto"/>
        <w:right w:val="none" w:sz="0" w:space="0" w:color="auto"/>
      </w:divBdr>
    </w:div>
    <w:div w:id="174809384">
      <w:bodyDiv w:val="1"/>
      <w:marLeft w:val="0"/>
      <w:marRight w:val="0"/>
      <w:marTop w:val="0"/>
      <w:marBottom w:val="0"/>
      <w:divBdr>
        <w:top w:val="none" w:sz="0" w:space="0" w:color="auto"/>
        <w:left w:val="none" w:sz="0" w:space="0" w:color="auto"/>
        <w:bottom w:val="none" w:sz="0" w:space="0" w:color="auto"/>
        <w:right w:val="none" w:sz="0" w:space="0" w:color="auto"/>
      </w:divBdr>
    </w:div>
    <w:div w:id="181600398">
      <w:bodyDiv w:val="1"/>
      <w:marLeft w:val="0"/>
      <w:marRight w:val="0"/>
      <w:marTop w:val="0"/>
      <w:marBottom w:val="0"/>
      <w:divBdr>
        <w:top w:val="none" w:sz="0" w:space="0" w:color="auto"/>
        <w:left w:val="none" w:sz="0" w:space="0" w:color="auto"/>
        <w:bottom w:val="none" w:sz="0" w:space="0" w:color="auto"/>
        <w:right w:val="none" w:sz="0" w:space="0" w:color="auto"/>
      </w:divBdr>
    </w:div>
    <w:div w:id="182133780">
      <w:bodyDiv w:val="1"/>
      <w:marLeft w:val="0"/>
      <w:marRight w:val="0"/>
      <w:marTop w:val="0"/>
      <w:marBottom w:val="0"/>
      <w:divBdr>
        <w:top w:val="none" w:sz="0" w:space="0" w:color="auto"/>
        <w:left w:val="none" w:sz="0" w:space="0" w:color="auto"/>
        <w:bottom w:val="none" w:sz="0" w:space="0" w:color="auto"/>
        <w:right w:val="none" w:sz="0" w:space="0" w:color="auto"/>
      </w:divBdr>
    </w:div>
    <w:div w:id="185798851">
      <w:bodyDiv w:val="1"/>
      <w:marLeft w:val="0"/>
      <w:marRight w:val="0"/>
      <w:marTop w:val="0"/>
      <w:marBottom w:val="0"/>
      <w:divBdr>
        <w:top w:val="none" w:sz="0" w:space="0" w:color="auto"/>
        <w:left w:val="none" w:sz="0" w:space="0" w:color="auto"/>
        <w:bottom w:val="none" w:sz="0" w:space="0" w:color="auto"/>
        <w:right w:val="none" w:sz="0" w:space="0" w:color="auto"/>
      </w:divBdr>
    </w:div>
    <w:div w:id="191261706">
      <w:bodyDiv w:val="1"/>
      <w:marLeft w:val="0"/>
      <w:marRight w:val="0"/>
      <w:marTop w:val="0"/>
      <w:marBottom w:val="0"/>
      <w:divBdr>
        <w:top w:val="none" w:sz="0" w:space="0" w:color="auto"/>
        <w:left w:val="none" w:sz="0" w:space="0" w:color="auto"/>
        <w:bottom w:val="none" w:sz="0" w:space="0" w:color="auto"/>
        <w:right w:val="none" w:sz="0" w:space="0" w:color="auto"/>
      </w:divBdr>
    </w:div>
    <w:div w:id="192350629">
      <w:bodyDiv w:val="1"/>
      <w:marLeft w:val="0"/>
      <w:marRight w:val="0"/>
      <w:marTop w:val="0"/>
      <w:marBottom w:val="0"/>
      <w:divBdr>
        <w:top w:val="none" w:sz="0" w:space="0" w:color="auto"/>
        <w:left w:val="none" w:sz="0" w:space="0" w:color="auto"/>
        <w:bottom w:val="none" w:sz="0" w:space="0" w:color="auto"/>
        <w:right w:val="none" w:sz="0" w:space="0" w:color="auto"/>
      </w:divBdr>
    </w:div>
    <w:div w:id="194733454">
      <w:bodyDiv w:val="1"/>
      <w:marLeft w:val="0"/>
      <w:marRight w:val="0"/>
      <w:marTop w:val="0"/>
      <w:marBottom w:val="0"/>
      <w:divBdr>
        <w:top w:val="none" w:sz="0" w:space="0" w:color="auto"/>
        <w:left w:val="none" w:sz="0" w:space="0" w:color="auto"/>
        <w:bottom w:val="none" w:sz="0" w:space="0" w:color="auto"/>
        <w:right w:val="none" w:sz="0" w:space="0" w:color="auto"/>
      </w:divBdr>
    </w:div>
    <w:div w:id="196047622">
      <w:bodyDiv w:val="1"/>
      <w:marLeft w:val="0"/>
      <w:marRight w:val="0"/>
      <w:marTop w:val="0"/>
      <w:marBottom w:val="0"/>
      <w:divBdr>
        <w:top w:val="none" w:sz="0" w:space="0" w:color="auto"/>
        <w:left w:val="none" w:sz="0" w:space="0" w:color="auto"/>
        <w:bottom w:val="none" w:sz="0" w:space="0" w:color="auto"/>
        <w:right w:val="none" w:sz="0" w:space="0" w:color="auto"/>
      </w:divBdr>
    </w:div>
    <w:div w:id="196090563">
      <w:bodyDiv w:val="1"/>
      <w:marLeft w:val="0"/>
      <w:marRight w:val="0"/>
      <w:marTop w:val="0"/>
      <w:marBottom w:val="0"/>
      <w:divBdr>
        <w:top w:val="none" w:sz="0" w:space="0" w:color="auto"/>
        <w:left w:val="none" w:sz="0" w:space="0" w:color="auto"/>
        <w:bottom w:val="none" w:sz="0" w:space="0" w:color="auto"/>
        <w:right w:val="none" w:sz="0" w:space="0" w:color="auto"/>
      </w:divBdr>
    </w:div>
    <w:div w:id="198058644">
      <w:bodyDiv w:val="1"/>
      <w:marLeft w:val="0"/>
      <w:marRight w:val="0"/>
      <w:marTop w:val="0"/>
      <w:marBottom w:val="0"/>
      <w:divBdr>
        <w:top w:val="none" w:sz="0" w:space="0" w:color="auto"/>
        <w:left w:val="none" w:sz="0" w:space="0" w:color="auto"/>
        <w:bottom w:val="none" w:sz="0" w:space="0" w:color="auto"/>
        <w:right w:val="none" w:sz="0" w:space="0" w:color="auto"/>
      </w:divBdr>
    </w:div>
    <w:div w:id="198859672">
      <w:bodyDiv w:val="1"/>
      <w:marLeft w:val="0"/>
      <w:marRight w:val="0"/>
      <w:marTop w:val="0"/>
      <w:marBottom w:val="0"/>
      <w:divBdr>
        <w:top w:val="none" w:sz="0" w:space="0" w:color="auto"/>
        <w:left w:val="none" w:sz="0" w:space="0" w:color="auto"/>
        <w:bottom w:val="none" w:sz="0" w:space="0" w:color="auto"/>
        <w:right w:val="none" w:sz="0" w:space="0" w:color="auto"/>
      </w:divBdr>
    </w:div>
    <w:div w:id="199972764">
      <w:bodyDiv w:val="1"/>
      <w:marLeft w:val="0"/>
      <w:marRight w:val="0"/>
      <w:marTop w:val="0"/>
      <w:marBottom w:val="0"/>
      <w:divBdr>
        <w:top w:val="none" w:sz="0" w:space="0" w:color="auto"/>
        <w:left w:val="none" w:sz="0" w:space="0" w:color="auto"/>
        <w:bottom w:val="none" w:sz="0" w:space="0" w:color="auto"/>
        <w:right w:val="none" w:sz="0" w:space="0" w:color="auto"/>
      </w:divBdr>
    </w:div>
    <w:div w:id="202789746">
      <w:bodyDiv w:val="1"/>
      <w:marLeft w:val="0"/>
      <w:marRight w:val="0"/>
      <w:marTop w:val="0"/>
      <w:marBottom w:val="0"/>
      <w:divBdr>
        <w:top w:val="none" w:sz="0" w:space="0" w:color="auto"/>
        <w:left w:val="none" w:sz="0" w:space="0" w:color="auto"/>
        <w:bottom w:val="none" w:sz="0" w:space="0" w:color="auto"/>
        <w:right w:val="none" w:sz="0" w:space="0" w:color="auto"/>
      </w:divBdr>
    </w:div>
    <w:div w:id="206185310">
      <w:bodyDiv w:val="1"/>
      <w:marLeft w:val="0"/>
      <w:marRight w:val="0"/>
      <w:marTop w:val="0"/>
      <w:marBottom w:val="0"/>
      <w:divBdr>
        <w:top w:val="none" w:sz="0" w:space="0" w:color="auto"/>
        <w:left w:val="none" w:sz="0" w:space="0" w:color="auto"/>
        <w:bottom w:val="none" w:sz="0" w:space="0" w:color="auto"/>
        <w:right w:val="none" w:sz="0" w:space="0" w:color="auto"/>
      </w:divBdr>
    </w:div>
    <w:div w:id="209348116">
      <w:bodyDiv w:val="1"/>
      <w:marLeft w:val="0"/>
      <w:marRight w:val="0"/>
      <w:marTop w:val="0"/>
      <w:marBottom w:val="0"/>
      <w:divBdr>
        <w:top w:val="none" w:sz="0" w:space="0" w:color="auto"/>
        <w:left w:val="none" w:sz="0" w:space="0" w:color="auto"/>
        <w:bottom w:val="none" w:sz="0" w:space="0" w:color="auto"/>
        <w:right w:val="none" w:sz="0" w:space="0" w:color="auto"/>
      </w:divBdr>
    </w:div>
    <w:div w:id="213467073">
      <w:bodyDiv w:val="1"/>
      <w:marLeft w:val="0"/>
      <w:marRight w:val="0"/>
      <w:marTop w:val="0"/>
      <w:marBottom w:val="0"/>
      <w:divBdr>
        <w:top w:val="none" w:sz="0" w:space="0" w:color="auto"/>
        <w:left w:val="none" w:sz="0" w:space="0" w:color="auto"/>
        <w:bottom w:val="none" w:sz="0" w:space="0" w:color="auto"/>
        <w:right w:val="none" w:sz="0" w:space="0" w:color="auto"/>
      </w:divBdr>
    </w:div>
    <w:div w:id="215556877">
      <w:bodyDiv w:val="1"/>
      <w:marLeft w:val="0"/>
      <w:marRight w:val="0"/>
      <w:marTop w:val="0"/>
      <w:marBottom w:val="0"/>
      <w:divBdr>
        <w:top w:val="none" w:sz="0" w:space="0" w:color="auto"/>
        <w:left w:val="none" w:sz="0" w:space="0" w:color="auto"/>
        <w:bottom w:val="none" w:sz="0" w:space="0" w:color="auto"/>
        <w:right w:val="none" w:sz="0" w:space="0" w:color="auto"/>
      </w:divBdr>
    </w:div>
    <w:div w:id="218059604">
      <w:bodyDiv w:val="1"/>
      <w:marLeft w:val="0"/>
      <w:marRight w:val="0"/>
      <w:marTop w:val="0"/>
      <w:marBottom w:val="0"/>
      <w:divBdr>
        <w:top w:val="none" w:sz="0" w:space="0" w:color="auto"/>
        <w:left w:val="none" w:sz="0" w:space="0" w:color="auto"/>
        <w:bottom w:val="none" w:sz="0" w:space="0" w:color="auto"/>
        <w:right w:val="none" w:sz="0" w:space="0" w:color="auto"/>
      </w:divBdr>
    </w:div>
    <w:div w:id="222721486">
      <w:bodyDiv w:val="1"/>
      <w:marLeft w:val="0"/>
      <w:marRight w:val="0"/>
      <w:marTop w:val="0"/>
      <w:marBottom w:val="0"/>
      <w:divBdr>
        <w:top w:val="none" w:sz="0" w:space="0" w:color="auto"/>
        <w:left w:val="none" w:sz="0" w:space="0" w:color="auto"/>
        <w:bottom w:val="none" w:sz="0" w:space="0" w:color="auto"/>
        <w:right w:val="none" w:sz="0" w:space="0" w:color="auto"/>
      </w:divBdr>
    </w:div>
    <w:div w:id="223374088">
      <w:bodyDiv w:val="1"/>
      <w:marLeft w:val="0"/>
      <w:marRight w:val="0"/>
      <w:marTop w:val="0"/>
      <w:marBottom w:val="0"/>
      <w:divBdr>
        <w:top w:val="none" w:sz="0" w:space="0" w:color="auto"/>
        <w:left w:val="none" w:sz="0" w:space="0" w:color="auto"/>
        <w:bottom w:val="none" w:sz="0" w:space="0" w:color="auto"/>
        <w:right w:val="none" w:sz="0" w:space="0" w:color="auto"/>
      </w:divBdr>
    </w:div>
    <w:div w:id="227497208">
      <w:bodyDiv w:val="1"/>
      <w:marLeft w:val="0"/>
      <w:marRight w:val="0"/>
      <w:marTop w:val="0"/>
      <w:marBottom w:val="0"/>
      <w:divBdr>
        <w:top w:val="none" w:sz="0" w:space="0" w:color="auto"/>
        <w:left w:val="none" w:sz="0" w:space="0" w:color="auto"/>
        <w:bottom w:val="none" w:sz="0" w:space="0" w:color="auto"/>
        <w:right w:val="none" w:sz="0" w:space="0" w:color="auto"/>
      </w:divBdr>
    </w:div>
    <w:div w:id="228930444">
      <w:bodyDiv w:val="1"/>
      <w:marLeft w:val="0"/>
      <w:marRight w:val="0"/>
      <w:marTop w:val="0"/>
      <w:marBottom w:val="0"/>
      <w:divBdr>
        <w:top w:val="none" w:sz="0" w:space="0" w:color="auto"/>
        <w:left w:val="none" w:sz="0" w:space="0" w:color="auto"/>
        <w:bottom w:val="none" w:sz="0" w:space="0" w:color="auto"/>
        <w:right w:val="none" w:sz="0" w:space="0" w:color="auto"/>
      </w:divBdr>
    </w:div>
    <w:div w:id="231476869">
      <w:bodyDiv w:val="1"/>
      <w:marLeft w:val="0"/>
      <w:marRight w:val="0"/>
      <w:marTop w:val="0"/>
      <w:marBottom w:val="0"/>
      <w:divBdr>
        <w:top w:val="none" w:sz="0" w:space="0" w:color="auto"/>
        <w:left w:val="none" w:sz="0" w:space="0" w:color="auto"/>
        <w:bottom w:val="none" w:sz="0" w:space="0" w:color="auto"/>
        <w:right w:val="none" w:sz="0" w:space="0" w:color="auto"/>
      </w:divBdr>
    </w:div>
    <w:div w:id="232935651">
      <w:bodyDiv w:val="1"/>
      <w:marLeft w:val="0"/>
      <w:marRight w:val="0"/>
      <w:marTop w:val="0"/>
      <w:marBottom w:val="0"/>
      <w:divBdr>
        <w:top w:val="none" w:sz="0" w:space="0" w:color="auto"/>
        <w:left w:val="none" w:sz="0" w:space="0" w:color="auto"/>
        <w:bottom w:val="none" w:sz="0" w:space="0" w:color="auto"/>
        <w:right w:val="none" w:sz="0" w:space="0" w:color="auto"/>
      </w:divBdr>
    </w:div>
    <w:div w:id="234827348">
      <w:bodyDiv w:val="1"/>
      <w:marLeft w:val="0"/>
      <w:marRight w:val="0"/>
      <w:marTop w:val="0"/>
      <w:marBottom w:val="0"/>
      <w:divBdr>
        <w:top w:val="none" w:sz="0" w:space="0" w:color="auto"/>
        <w:left w:val="none" w:sz="0" w:space="0" w:color="auto"/>
        <w:bottom w:val="none" w:sz="0" w:space="0" w:color="auto"/>
        <w:right w:val="none" w:sz="0" w:space="0" w:color="auto"/>
      </w:divBdr>
    </w:div>
    <w:div w:id="236981255">
      <w:bodyDiv w:val="1"/>
      <w:marLeft w:val="0"/>
      <w:marRight w:val="0"/>
      <w:marTop w:val="0"/>
      <w:marBottom w:val="0"/>
      <w:divBdr>
        <w:top w:val="none" w:sz="0" w:space="0" w:color="auto"/>
        <w:left w:val="none" w:sz="0" w:space="0" w:color="auto"/>
        <w:bottom w:val="none" w:sz="0" w:space="0" w:color="auto"/>
        <w:right w:val="none" w:sz="0" w:space="0" w:color="auto"/>
      </w:divBdr>
    </w:div>
    <w:div w:id="240910814">
      <w:bodyDiv w:val="1"/>
      <w:marLeft w:val="0"/>
      <w:marRight w:val="0"/>
      <w:marTop w:val="0"/>
      <w:marBottom w:val="0"/>
      <w:divBdr>
        <w:top w:val="none" w:sz="0" w:space="0" w:color="auto"/>
        <w:left w:val="none" w:sz="0" w:space="0" w:color="auto"/>
        <w:bottom w:val="none" w:sz="0" w:space="0" w:color="auto"/>
        <w:right w:val="none" w:sz="0" w:space="0" w:color="auto"/>
      </w:divBdr>
    </w:div>
    <w:div w:id="241379953">
      <w:bodyDiv w:val="1"/>
      <w:marLeft w:val="0"/>
      <w:marRight w:val="0"/>
      <w:marTop w:val="0"/>
      <w:marBottom w:val="0"/>
      <w:divBdr>
        <w:top w:val="none" w:sz="0" w:space="0" w:color="auto"/>
        <w:left w:val="none" w:sz="0" w:space="0" w:color="auto"/>
        <w:bottom w:val="none" w:sz="0" w:space="0" w:color="auto"/>
        <w:right w:val="none" w:sz="0" w:space="0" w:color="auto"/>
      </w:divBdr>
    </w:div>
    <w:div w:id="241531682">
      <w:bodyDiv w:val="1"/>
      <w:marLeft w:val="0"/>
      <w:marRight w:val="0"/>
      <w:marTop w:val="0"/>
      <w:marBottom w:val="0"/>
      <w:divBdr>
        <w:top w:val="none" w:sz="0" w:space="0" w:color="auto"/>
        <w:left w:val="none" w:sz="0" w:space="0" w:color="auto"/>
        <w:bottom w:val="none" w:sz="0" w:space="0" w:color="auto"/>
        <w:right w:val="none" w:sz="0" w:space="0" w:color="auto"/>
      </w:divBdr>
    </w:div>
    <w:div w:id="243731189">
      <w:bodyDiv w:val="1"/>
      <w:marLeft w:val="0"/>
      <w:marRight w:val="0"/>
      <w:marTop w:val="0"/>
      <w:marBottom w:val="0"/>
      <w:divBdr>
        <w:top w:val="none" w:sz="0" w:space="0" w:color="auto"/>
        <w:left w:val="none" w:sz="0" w:space="0" w:color="auto"/>
        <w:bottom w:val="none" w:sz="0" w:space="0" w:color="auto"/>
        <w:right w:val="none" w:sz="0" w:space="0" w:color="auto"/>
      </w:divBdr>
    </w:div>
    <w:div w:id="244805802">
      <w:bodyDiv w:val="1"/>
      <w:marLeft w:val="0"/>
      <w:marRight w:val="0"/>
      <w:marTop w:val="0"/>
      <w:marBottom w:val="0"/>
      <w:divBdr>
        <w:top w:val="none" w:sz="0" w:space="0" w:color="auto"/>
        <w:left w:val="none" w:sz="0" w:space="0" w:color="auto"/>
        <w:bottom w:val="none" w:sz="0" w:space="0" w:color="auto"/>
        <w:right w:val="none" w:sz="0" w:space="0" w:color="auto"/>
      </w:divBdr>
    </w:div>
    <w:div w:id="246426945">
      <w:bodyDiv w:val="1"/>
      <w:marLeft w:val="0"/>
      <w:marRight w:val="0"/>
      <w:marTop w:val="0"/>
      <w:marBottom w:val="0"/>
      <w:divBdr>
        <w:top w:val="none" w:sz="0" w:space="0" w:color="auto"/>
        <w:left w:val="none" w:sz="0" w:space="0" w:color="auto"/>
        <w:bottom w:val="none" w:sz="0" w:space="0" w:color="auto"/>
        <w:right w:val="none" w:sz="0" w:space="0" w:color="auto"/>
      </w:divBdr>
    </w:div>
    <w:div w:id="248848812">
      <w:bodyDiv w:val="1"/>
      <w:marLeft w:val="0"/>
      <w:marRight w:val="0"/>
      <w:marTop w:val="0"/>
      <w:marBottom w:val="0"/>
      <w:divBdr>
        <w:top w:val="none" w:sz="0" w:space="0" w:color="auto"/>
        <w:left w:val="none" w:sz="0" w:space="0" w:color="auto"/>
        <w:bottom w:val="none" w:sz="0" w:space="0" w:color="auto"/>
        <w:right w:val="none" w:sz="0" w:space="0" w:color="auto"/>
      </w:divBdr>
    </w:div>
    <w:div w:id="249237004">
      <w:bodyDiv w:val="1"/>
      <w:marLeft w:val="0"/>
      <w:marRight w:val="0"/>
      <w:marTop w:val="0"/>
      <w:marBottom w:val="0"/>
      <w:divBdr>
        <w:top w:val="none" w:sz="0" w:space="0" w:color="auto"/>
        <w:left w:val="none" w:sz="0" w:space="0" w:color="auto"/>
        <w:bottom w:val="none" w:sz="0" w:space="0" w:color="auto"/>
        <w:right w:val="none" w:sz="0" w:space="0" w:color="auto"/>
      </w:divBdr>
    </w:div>
    <w:div w:id="250282626">
      <w:bodyDiv w:val="1"/>
      <w:marLeft w:val="0"/>
      <w:marRight w:val="0"/>
      <w:marTop w:val="0"/>
      <w:marBottom w:val="0"/>
      <w:divBdr>
        <w:top w:val="none" w:sz="0" w:space="0" w:color="auto"/>
        <w:left w:val="none" w:sz="0" w:space="0" w:color="auto"/>
        <w:bottom w:val="none" w:sz="0" w:space="0" w:color="auto"/>
        <w:right w:val="none" w:sz="0" w:space="0" w:color="auto"/>
      </w:divBdr>
    </w:div>
    <w:div w:id="254168103">
      <w:bodyDiv w:val="1"/>
      <w:marLeft w:val="0"/>
      <w:marRight w:val="0"/>
      <w:marTop w:val="0"/>
      <w:marBottom w:val="0"/>
      <w:divBdr>
        <w:top w:val="none" w:sz="0" w:space="0" w:color="auto"/>
        <w:left w:val="none" w:sz="0" w:space="0" w:color="auto"/>
        <w:bottom w:val="none" w:sz="0" w:space="0" w:color="auto"/>
        <w:right w:val="none" w:sz="0" w:space="0" w:color="auto"/>
      </w:divBdr>
    </w:div>
    <w:div w:id="257176149">
      <w:bodyDiv w:val="1"/>
      <w:marLeft w:val="0"/>
      <w:marRight w:val="0"/>
      <w:marTop w:val="0"/>
      <w:marBottom w:val="0"/>
      <w:divBdr>
        <w:top w:val="none" w:sz="0" w:space="0" w:color="auto"/>
        <w:left w:val="none" w:sz="0" w:space="0" w:color="auto"/>
        <w:bottom w:val="none" w:sz="0" w:space="0" w:color="auto"/>
        <w:right w:val="none" w:sz="0" w:space="0" w:color="auto"/>
      </w:divBdr>
    </w:div>
    <w:div w:id="259870535">
      <w:bodyDiv w:val="1"/>
      <w:marLeft w:val="0"/>
      <w:marRight w:val="0"/>
      <w:marTop w:val="0"/>
      <w:marBottom w:val="0"/>
      <w:divBdr>
        <w:top w:val="none" w:sz="0" w:space="0" w:color="auto"/>
        <w:left w:val="none" w:sz="0" w:space="0" w:color="auto"/>
        <w:bottom w:val="none" w:sz="0" w:space="0" w:color="auto"/>
        <w:right w:val="none" w:sz="0" w:space="0" w:color="auto"/>
      </w:divBdr>
    </w:div>
    <w:div w:id="263000230">
      <w:bodyDiv w:val="1"/>
      <w:marLeft w:val="0"/>
      <w:marRight w:val="0"/>
      <w:marTop w:val="0"/>
      <w:marBottom w:val="0"/>
      <w:divBdr>
        <w:top w:val="none" w:sz="0" w:space="0" w:color="auto"/>
        <w:left w:val="none" w:sz="0" w:space="0" w:color="auto"/>
        <w:bottom w:val="none" w:sz="0" w:space="0" w:color="auto"/>
        <w:right w:val="none" w:sz="0" w:space="0" w:color="auto"/>
      </w:divBdr>
    </w:div>
    <w:div w:id="263809450">
      <w:bodyDiv w:val="1"/>
      <w:marLeft w:val="0"/>
      <w:marRight w:val="0"/>
      <w:marTop w:val="0"/>
      <w:marBottom w:val="0"/>
      <w:divBdr>
        <w:top w:val="none" w:sz="0" w:space="0" w:color="auto"/>
        <w:left w:val="none" w:sz="0" w:space="0" w:color="auto"/>
        <w:bottom w:val="none" w:sz="0" w:space="0" w:color="auto"/>
        <w:right w:val="none" w:sz="0" w:space="0" w:color="auto"/>
      </w:divBdr>
    </w:div>
    <w:div w:id="266819048">
      <w:bodyDiv w:val="1"/>
      <w:marLeft w:val="0"/>
      <w:marRight w:val="0"/>
      <w:marTop w:val="0"/>
      <w:marBottom w:val="0"/>
      <w:divBdr>
        <w:top w:val="none" w:sz="0" w:space="0" w:color="auto"/>
        <w:left w:val="none" w:sz="0" w:space="0" w:color="auto"/>
        <w:bottom w:val="none" w:sz="0" w:space="0" w:color="auto"/>
        <w:right w:val="none" w:sz="0" w:space="0" w:color="auto"/>
      </w:divBdr>
    </w:div>
    <w:div w:id="267854163">
      <w:bodyDiv w:val="1"/>
      <w:marLeft w:val="0"/>
      <w:marRight w:val="0"/>
      <w:marTop w:val="0"/>
      <w:marBottom w:val="0"/>
      <w:divBdr>
        <w:top w:val="none" w:sz="0" w:space="0" w:color="auto"/>
        <w:left w:val="none" w:sz="0" w:space="0" w:color="auto"/>
        <w:bottom w:val="none" w:sz="0" w:space="0" w:color="auto"/>
        <w:right w:val="none" w:sz="0" w:space="0" w:color="auto"/>
      </w:divBdr>
    </w:div>
    <w:div w:id="269707775">
      <w:bodyDiv w:val="1"/>
      <w:marLeft w:val="0"/>
      <w:marRight w:val="0"/>
      <w:marTop w:val="0"/>
      <w:marBottom w:val="0"/>
      <w:divBdr>
        <w:top w:val="none" w:sz="0" w:space="0" w:color="auto"/>
        <w:left w:val="none" w:sz="0" w:space="0" w:color="auto"/>
        <w:bottom w:val="none" w:sz="0" w:space="0" w:color="auto"/>
        <w:right w:val="none" w:sz="0" w:space="0" w:color="auto"/>
      </w:divBdr>
    </w:div>
    <w:div w:id="270430091">
      <w:bodyDiv w:val="1"/>
      <w:marLeft w:val="0"/>
      <w:marRight w:val="0"/>
      <w:marTop w:val="0"/>
      <w:marBottom w:val="0"/>
      <w:divBdr>
        <w:top w:val="none" w:sz="0" w:space="0" w:color="auto"/>
        <w:left w:val="none" w:sz="0" w:space="0" w:color="auto"/>
        <w:bottom w:val="none" w:sz="0" w:space="0" w:color="auto"/>
        <w:right w:val="none" w:sz="0" w:space="0" w:color="auto"/>
      </w:divBdr>
    </w:div>
    <w:div w:id="272708250">
      <w:bodyDiv w:val="1"/>
      <w:marLeft w:val="0"/>
      <w:marRight w:val="0"/>
      <w:marTop w:val="0"/>
      <w:marBottom w:val="0"/>
      <w:divBdr>
        <w:top w:val="none" w:sz="0" w:space="0" w:color="auto"/>
        <w:left w:val="none" w:sz="0" w:space="0" w:color="auto"/>
        <w:bottom w:val="none" w:sz="0" w:space="0" w:color="auto"/>
        <w:right w:val="none" w:sz="0" w:space="0" w:color="auto"/>
      </w:divBdr>
    </w:div>
    <w:div w:id="273946706">
      <w:bodyDiv w:val="1"/>
      <w:marLeft w:val="0"/>
      <w:marRight w:val="0"/>
      <w:marTop w:val="0"/>
      <w:marBottom w:val="0"/>
      <w:divBdr>
        <w:top w:val="none" w:sz="0" w:space="0" w:color="auto"/>
        <w:left w:val="none" w:sz="0" w:space="0" w:color="auto"/>
        <w:bottom w:val="none" w:sz="0" w:space="0" w:color="auto"/>
        <w:right w:val="none" w:sz="0" w:space="0" w:color="auto"/>
      </w:divBdr>
    </w:div>
    <w:div w:id="277223357">
      <w:bodyDiv w:val="1"/>
      <w:marLeft w:val="0"/>
      <w:marRight w:val="0"/>
      <w:marTop w:val="0"/>
      <w:marBottom w:val="0"/>
      <w:divBdr>
        <w:top w:val="none" w:sz="0" w:space="0" w:color="auto"/>
        <w:left w:val="none" w:sz="0" w:space="0" w:color="auto"/>
        <w:bottom w:val="none" w:sz="0" w:space="0" w:color="auto"/>
        <w:right w:val="none" w:sz="0" w:space="0" w:color="auto"/>
      </w:divBdr>
    </w:div>
    <w:div w:id="278029075">
      <w:bodyDiv w:val="1"/>
      <w:marLeft w:val="0"/>
      <w:marRight w:val="0"/>
      <w:marTop w:val="0"/>
      <w:marBottom w:val="0"/>
      <w:divBdr>
        <w:top w:val="none" w:sz="0" w:space="0" w:color="auto"/>
        <w:left w:val="none" w:sz="0" w:space="0" w:color="auto"/>
        <w:bottom w:val="none" w:sz="0" w:space="0" w:color="auto"/>
        <w:right w:val="none" w:sz="0" w:space="0" w:color="auto"/>
      </w:divBdr>
    </w:div>
    <w:div w:id="278412879">
      <w:bodyDiv w:val="1"/>
      <w:marLeft w:val="0"/>
      <w:marRight w:val="0"/>
      <w:marTop w:val="0"/>
      <w:marBottom w:val="0"/>
      <w:divBdr>
        <w:top w:val="none" w:sz="0" w:space="0" w:color="auto"/>
        <w:left w:val="none" w:sz="0" w:space="0" w:color="auto"/>
        <w:bottom w:val="none" w:sz="0" w:space="0" w:color="auto"/>
        <w:right w:val="none" w:sz="0" w:space="0" w:color="auto"/>
      </w:divBdr>
    </w:div>
    <w:div w:id="279456191">
      <w:bodyDiv w:val="1"/>
      <w:marLeft w:val="0"/>
      <w:marRight w:val="0"/>
      <w:marTop w:val="0"/>
      <w:marBottom w:val="0"/>
      <w:divBdr>
        <w:top w:val="none" w:sz="0" w:space="0" w:color="auto"/>
        <w:left w:val="none" w:sz="0" w:space="0" w:color="auto"/>
        <w:bottom w:val="none" w:sz="0" w:space="0" w:color="auto"/>
        <w:right w:val="none" w:sz="0" w:space="0" w:color="auto"/>
      </w:divBdr>
    </w:div>
    <w:div w:id="281113762">
      <w:bodyDiv w:val="1"/>
      <w:marLeft w:val="0"/>
      <w:marRight w:val="0"/>
      <w:marTop w:val="0"/>
      <w:marBottom w:val="0"/>
      <w:divBdr>
        <w:top w:val="none" w:sz="0" w:space="0" w:color="auto"/>
        <w:left w:val="none" w:sz="0" w:space="0" w:color="auto"/>
        <w:bottom w:val="none" w:sz="0" w:space="0" w:color="auto"/>
        <w:right w:val="none" w:sz="0" w:space="0" w:color="auto"/>
      </w:divBdr>
    </w:div>
    <w:div w:id="282470325">
      <w:bodyDiv w:val="1"/>
      <w:marLeft w:val="0"/>
      <w:marRight w:val="0"/>
      <w:marTop w:val="0"/>
      <w:marBottom w:val="0"/>
      <w:divBdr>
        <w:top w:val="none" w:sz="0" w:space="0" w:color="auto"/>
        <w:left w:val="none" w:sz="0" w:space="0" w:color="auto"/>
        <w:bottom w:val="none" w:sz="0" w:space="0" w:color="auto"/>
        <w:right w:val="none" w:sz="0" w:space="0" w:color="auto"/>
      </w:divBdr>
    </w:div>
    <w:div w:id="289476705">
      <w:bodyDiv w:val="1"/>
      <w:marLeft w:val="0"/>
      <w:marRight w:val="0"/>
      <w:marTop w:val="0"/>
      <w:marBottom w:val="0"/>
      <w:divBdr>
        <w:top w:val="none" w:sz="0" w:space="0" w:color="auto"/>
        <w:left w:val="none" w:sz="0" w:space="0" w:color="auto"/>
        <w:bottom w:val="none" w:sz="0" w:space="0" w:color="auto"/>
        <w:right w:val="none" w:sz="0" w:space="0" w:color="auto"/>
      </w:divBdr>
    </w:div>
    <w:div w:id="294264845">
      <w:bodyDiv w:val="1"/>
      <w:marLeft w:val="0"/>
      <w:marRight w:val="0"/>
      <w:marTop w:val="0"/>
      <w:marBottom w:val="0"/>
      <w:divBdr>
        <w:top w:val="none" w:sz="0" w:space="0" w:color="auto"/>
        <w:left w:val="none" w:sz="0" w:space="0" w:color="auto"/>
        <w:bottom w:val="none" w:sz="0" w:space="0" w:color="auto"/>
        <w:right w:val="none" w:sz="0" w:space="0" w:color="auto"/>
      </w:divBdr>
    </w:div>
    <w:div w:id="300159736">
      <w:bodyDiv w:val="1"/>
      <w:marLeft w:val="0"/>
      <w:marRight w:val="0"/>
      <w:marTop w:val="0"/>
      <w:marBottom w:val="0"/>
      <w:divBdr>
        <w:top w:val="none" w:sz="0" w:space="0" w:color="auto"/>
        <w:left w:val="none" w:sz="0" w:space="0" w:color="auto"/>
        <w:bottom w:val="none" w:sz="0" w:space="0" w:color="auto"/>
        <w:right w:val="none" w:sz="0" w:space="0" w:color="auto"/>
      </w:divBdr>
    </w:div>
    <w:div w:id="303899239">
      <w:bodyDiv w:val="1"/>
      <w:marLeft w:val="0"/>
      <w:marRight w:val="0"/>
      <w:marTop w:val="0"/>
      <w:marBottom w:val="0"/>
      <w:divBdr>
        <w:top w:val="none" w:sz="0" w:space="0" w:color="auto"/>
        <w:left w:val="none" w:sz="0" w:space="0" w:color="auto"/>
        <w:bottom w:val="none" w:sz="0" w:space="0" w:color="auto"/>
        <w:right w:val="none" w:sz="0" w:space="0" w:color="auto"/>
      </w:divBdr>
    </w:div>
    <w:div w:id="307437555">
      <w:bodyDiv w:val="1"/>
      <w:marLeft w:val="0"/>
      <w:marRight w:val="0"/>
      <w:marTop w:val="0"/>
      <w:marBottom w:val="0"/>
      <w:divBdr>
        <w:top w:val="none" w:sz="0" w:space="0" w:color="auto"/>
        <w:left w:val="none" w:sz="0" w:space="0" w:color="auto"/>
        <w:bottom w:val="none" w:sz="0" w:space="0" w:color="auto"/>
        <w:right w:val="none" w:sz="0" w:space="0" w:color="auto"/>
      </w:divBdr>
    </w:div>
    <w:div w:id="308365028">
      <w:bodyDiv w:val="1"/>
      <w:marLeft w:val="0"/>
      <w:marRight w:val="0"/>
      <w:marTop w:val="0"/>
      <w:marBottom w:val="0"/>
      <w:divBdr>
        <w:top w:val="none" w:sz="0" w:space="0" w:color="auto"/>
        <w:left w:val="none" w:sz="0" w:space="0" w:color="auto"/>
        <w:bottom w:val="none" w:sz="0" w:space="0" w:color="auto"/>
        <w:right w:val="none" w:sz="0" w:space="0" w:color="auto"/>
      </w:divBdr>
    </w:div>
    <w:div w:id="308872398">
      <w:bodyDiv w:val="1"/>
      <w:marLeft w:val="0"/>
      <w:marRight w:val="0"/>
      <w:marTop w:val="0"/>
      <w:marBottom w:val="0"/>
      <w:divBdr>
        <w:top w:val="none" w:sz="0" w:space="0" w:color="auto"/>
        <w:left w:val="none" w:sz="0" w:space="0" w:color="auto"/>
        <w:bottom w:val="none" w:sz="0" w:space="0" w:color="auto"/>
        <w:right w:val="none" w:sz="0" w:space="0" w:color="auto"/>
      </w:divBdr>
    </w:div>
    <w:div w:id="310984182">
      <w:bodyDiv w:val="1"/>
      <w:marLeft w:val="0"/>
      <w:marRight w:val="0"/>
      <w:marTop w:val="0"/>
      <w:marBottom w:val="0"/>
      <w:divBdr>
        <w:top w:val="none" w:sz="0" w:space="0" w:color="auto"/>
        <w:left w:val="none" w:sz="0" w:space="0" w:color="auto"/>
        <w:bottom w:val="none" w:sz="0" w:space="0" w:color="auto"/>
        <w:right w:val="none" w:sz="0" w:space="0" w:color="auto"/>
      </w:divBdr>
    </w:div>
    <w:div w:id="311176288">
      <w:bodyDiv w:val="1"/>
      <w:marLeft w:val="0"/>
      <w:marRight w:val="0"/>
      <w:marTop w:val="0"/>
      <w:marBottom w:val="0"/>
      <w:divBdr>
        <w:top w:val="none" w:sz="0" w:space="0" w:color="auto"/>
        <w:left w:val="none" w:sz="0" w:space="0" w:color="auto"/>
        <w:bottom w:val="none" w:sz="0" w:space="0" w:color="auto"/>
        <w:right w:val="none" w:sz="0" w:space="0" w:color="auto"/>
      </w:divBdr>
    </w:div>
    <w:div w:id="312376127">
      <w:bodyDiv w:val="1"/>
      <w:marLeft w:val="0"/>
      <w:marRight w:val="0"/>
      <w:marTop w:val="0"/>
      <w:marBottom w:val="0"/>
      <w:divBdr>
        <w:top w:val="none" w:sz="0" w:space="0" w:color="auto"/>
        <w:left w:val="none" w:sz="0" w:space="0" w:color="auto"/>
        <w:bottom w:val="none" w:sz="0" w:space="0" w:color="auto"/>
        <w:right w:val="none" w:sz="0" w:space="0" w:color="auto"/>
      </w:divBdr>
    </w:div>
    <w:div w:id="313065612">
      <w:bodyDiv w:val="1"/>
      <w:marLeft w:val="0"/>
      <w:marRight w:val="0"/>
      <w:marTop w:val="0"/>
      <w:marBottom w:val="0"/>
      <w:divBdr>
        <w:top w:val="none" w:sz="0" w:space="0" w:color="auto"/>
        <w:left w:val="none" w:sz="0" w:space="0" w:color="auto"/>
        <w:bottom w:val="none" w:sz="0" w:space="0" w:color="auto"/>
        <w:right w:val="none" w:sz="0" w:space="0" w:color="auto"/>
      </w:divBdr>
    </w:div>
    <w:div w:id="316541685">
      <w:bodyDiv w:val="1"/>
      <w:marLeft w:val="0"/>
      <w:marRight w:val="0"/>
      <w:marTop w:val="0"/>
      <w:marBottom w:val="0"/>
      <w:divBdr>
        <w:top w:val="none" w:sz="0" w:space="0" w:color="auto"/>
        <w:left w:val="none" w:sz="0" w:space="0" w:color="auto"/>
        <w:bottom w:val="none" w:sz="0" w:space="0" w:color="auto"/>
        <w:right w:val="none" w:sz="0" w:space="0" w:color="auto"/>
      </w:divBdr>
    </w:div>
    <w:div w:id="319505232">
      <w:bodyDiv w:val="1"/>
      <w:marLeft w:val="0"/>
      <w:marRight w:val="0"/>
      <w:marTop w:val="0"/>
      <w:marBottom w:val="0"/>
      <w:divBdr>
        <w:top w:val="none" w:sz="0" w:space="0" w:color="auto"/>
        <w:left w:val="none" w:sz="0" w:space="0" w:color="auto"/>
        <w:bottom w:val="none" w:sz="0" w:space="0" w:color="auto"/>
        <w:right w:val="none" w:sz="0" w:space="0" w:color="auto"/>
      </w:divBdr>
    </w:div>
    <w:div w:id="320306240">
      <w:bodyDiv w:val="1"/>
      <w:marLeft w:val="0"/>
      <w:marRight w:val="0"/>
      <w:marTop w:val="0"/>
      <w:marBottom w:val="0"/>
      <w:divBdr>
        <w:top w:val="none" w:sz="0" w:space="0" w:color="auto"/>
        <w:left w:val="none" w:sz="0" w:space="0" w:color="auto"/>
        <w:bottom w:val="none" w:sz="0" w:space="0" w:color="auto"/>
        <w:right w:val="none" w:sz="0" w:space="0" w:color="auto"/>
      </w:divBdr>
    </w:div>
    <w:div w:id="324864154">
      <w:bodyDiv w:val="1"/>
      <w:marLeft w:val="0"/>
      <w:marRight w:val="0"/>
      <w:marTop w:val="0"/>
      <w:marBottom w:val="0"/>
      <w:divBdr>
        <w:top w:val="none" w:sz="0" w:space="0" w:color="auto"/>
        <w:left w:val="none" w:sz="0" w:space="0" w:color="auto"/>
        <w:bottom w:val="none" w:sz="0" w:space="0" w:color="auto"/>
        <w:right w:val="none" w:sz="0" w:space="0" w:color="auto"/>
      </w:divBdr>
    </w:div>
    <w:div w:id="329213605">
      <w:bodyDiv w:val="1"/>
      <w:marLeft w:val="0"/>
      <w:marRight w:val="0"/>
      <w:marTop w:val="0"/>
      <w:marBottom w:val="0"/>
      <w:divBdr>
        <w:top w:val="none" w:sz="0" w:space="0" w:color="auto"/>
        <w:left w:val="none" w:sz="0" w:space="0" w:color="auto"/>
        <w:bottom w:val="none" w:sz="0" w:space="0" w:color="auto"/>
        <w:right w:val="none" w:sz="0" w:space="0" w:color="auto"/>
      </w:divBdr>
    </w:div>
    <w:div w:id="330109882">
      <w:bodyDiv w:val="1"/>
      <w:marLeft w:val="0"/>
      <w:marRight w:val="0"/>
      <w:marTop w:val="0"/>
      <w:marBottom w:val="0"/>
      <w:divBdr>
        <w:top w:val="none" w:sz="0" w:space="0" w:color="auto"/>
        <w:left w:val="none" w:sz="0" w:space="0" w:color="auto"/>
        <w:bottom w:val="none" w:sz="0" w:space="0" w:color="auto"/>
        <w:right w:val="none" w:sz="0" w:space="0" w:color="auto"/>
      </w:divBdr>
    </w:div>
    <w:div w:id="331760090">
      <w:bodyDiv w:val="1"/>
      <w:marLeft w:val="0"/>
      <w:marRight w:val="0"/>
      <w:marTop w:val="0"/>
      <w:marBottom w:val="0"/>
      <w:divBdr>
        <w:top w:val="none" w:sz="0" w:space="0" w:color="auto"/>
        <w:left w:val="none" w:sz="0" w:space="0" w:color="auto"/>
        <w:bottom w:val="none" w:sz="0" w:space="0" w:color="auto"/>
        <w:right w:val="none" w:sz="0" w:space="0" w:color="auto"/>
      </w:divBdr>
    </w:div>
    <w:div w:id="333068621">
      <w:bodyDiv w:val="1"/>
      <w:marLeft w:val="0"/>
      <w:marRight w:val="0"/>
      <w:marTop w:val="0"/>
      <w:marBottom w:val="0"/>
      <w:divBdr>
        <w:top w:val="none" w:sz="0" w:space="0" w:color="auto"/>
        <w:left w:val="none" w:sz="0" w:space="0" w:color="auto"/>
        <w:bottom w:val="none" w:sz="0" w:space="0" w:color="auto"/>
        <w:right w:val="none" w:sz="0" w:space="0" w:color="auto"/>
      </w:divBdr>
    </w:div>
    <w:div w:id="333186122">
      <w:bodyDiv w:val="1"/>
      <w:marLeft w:val="0"/>
      <w:marRight w:val="0"/>
      <w:marTop w:val="0"/>
      <w:marBottom w:val="0"/>
      <w:divBdr>
        <w:top w:val="none" w:sz="0" w:space="0" w:color="auto"/>
        <w:left w:val="none" w:sz="0" w:space="0" w:color="auto"/>
        <w:bottom w:val="none" w:sz="0" w:space="0" w:color="auto"/>
        <w:right w:val="none" w:sz="0" w:space="0" w:color="auto"/>
      </w:divBdr>
    </w:div>
    <w:div w:id="333269212">
      <w:bodyDiv w:val="1"/>
      <w:marLeft w:val="0"/>
      <w:marRight w:val="0"/>
      <w:marTop w:val="0"/>
      <w:marBottom w:val="0"/>
      <w:divBdr>
        <w:top w:val="none" w:sz="0" w:space="0" w:color="auto"/>
        <w:left w:val="none" w:sz="0" w:space="0" w:color="auto"/>
        <w:bottom w:val="none" w:sz="0" w:space="0" w:color="auto"/>
        <w:right w:val="none" w:sz="0" w:space="0" w:color="auto"/>
      </w:divBdr>
    </w:div>
    <w:div w:id="333998668">
      <w:bodyDiv w:val="1"/>
      <w:marLeft w:val="0"/>
      <w:marRight w:val="0"/>
      <w:marTop w:val="0"/>
      <w:marBottom w:val="0"/>
      <w:divBdr>
        <w:top w:val="none" w:sz="0" w:space="0" w:color="auto"/>
        <w:left w:val="none" w:sz="0" w:space="0" w:color="auto"/>
        <w:bottom w:val="none" w:sz="0" w:space="0" w:color="auto"/>
        <w:right w:val="none" w:sz="0" w:space="0" w:color="auto"/>
      </w:divBdr>
    </w:div>
    <w:div w:id="337201512">
      <w:bodyDiv w:val="1"/>
      <w:marLeft w:val="0"/>
      <w:marRight w:val="0"/>
      <w:marTop w:val="0"/>
      <w:marBottom w:val="0"/>
      <w:divBdr>
        <w:top w:val="none" w:sz="0" w:space="0" w:color="auto"/>
        <w:left w:val="none" w:sz="0" w:space="0" w:color="auto"/>
        <w:bottom w:val="none" w:sz="0" w:space="0" w:color="auto"/>
        <w:right w:val="none" w:sz="0" w:space="0" w:color="auto"/>
      </w:divBdr>
    </w:div>
    <w:div w:id="337928397">
      <w:bodyDiv w:val="1"/>
      <w:marLeft w:val="0"/>
      <w:marRight w:val="0"/>
      <w:marTop w:val="0"/>
      <w:marBottom w:val="0"/>
      <w:divBdr>
        <w:top w:val="none" w:sz="0" w:space="0" w:color="auto"/>
        <w:left w:val="none" w:sz="0" w:space="0" w:color="auto"/>
        <w:bottom w:val="none" w:sz="0" w:space="0" w:color="auto"/>
        <w:right w:val="none" w:sz="0" w:space="0" w:color="auto"/>
      </w:divBdr>
    </w:div>
    <w:div w:id="340007106">
      <w:bodyDiv w:val="1"/>
      <w:marLeft w:val="0"/>
      <w:marRight w:val="0"/>
      <w:marTop w:val="0"/>
      <w:marBottom w:val="0"/>
      <w:divBdr>
        <w:top w:val="none" w:sz="0" w:space="0" w:color="auto"/>
        <w:left w:val="none" w:sz="0" w:space="0" w:color="auto"/>
        <w:bottom w:val="none" w:sz="0" w:space="0" w:color="auto"/>
        <w:right w:val="none" w:sz="0" w:space="0" w:color="auto"/>
      </w:divBdr>
    </w:div>
    <w:div w:id="348915116">
      <w:bodyDiv w:val="1"/>
      <w:marLeft w:val="0"/>
      <w:marRight w:val="0"/>
      <w:marTop w:val="0"/>
      <w:marBottom w:val="0"/>
      <w:divBdr>
        <w:top w:val="none" w:sz="0" w:space="0" w:color="auto"/>
        <w:left w:val="none" w:sz="0" w:space="0" w:color="auto"/>
        <w:bottom w:val="none" w:sz="0" w:space="0" w:color="auto"/>
        <w:right w:val="none" w:sz="0" w:space="0" w:color="auto"/>
      </w:divBdr>
    </w:div>
    <w:div w:id="348991094">
      <w:bodyDiv w:val="1"/>
      <w:marLeft w:val="0"/>
      <w:marRight w:val="0"/>
      <w:marTop w:val="0"/>
      <w:marBottom w:val="0"/>
      <w:divBdr>
        <w:top w:val="none" w:sz="0" w:space="0" w:color="auto"/>
        <w:left w:val="none" w:sz="0" w:space="0" w:color="auto"/>
        <w:bottom w:val="none" w:sz="0" w:space="0" w:color="auto"/>
        <w:right w:val="none" w:sz="0" w:space="0" w:color="auto"/>
      </w:divBdr>
    </w:div>
    <w:div w:id="351617427">
      <w:bodyDiv w:val="1"/>
      <w:marLeft w:val="0"/>
      <w:marRight w:val="0"/>
      <w:marTop w:val="0"/>
      <w:marBottom w:val="0"/>
      <w:divBdr>
        <w:top w:val="none" w:sz="0" w:space="0" w:color="auto"/>
        <w:left w:val="none" w:sz="0" w:space="0" w:color="auto"/>
        <w:bottom w:val="none" w:sz="0" w:space="0" w:color="auto"/>
        <w:right w:val="none" w:sz="0" w:space="0" w:color="auto"/>
      </w:divBdr>
    </w:div>
    <w:div w:id="352532173">
      <w:bodyDiv w:val="1"/>
      <w:marLeft w:val="0"/>
      <w:marRight w:val="0"/>
      <w:marTop w:val="0"/>
      <w:marBottom w:val="0"/>
      <w:divBdr>
        <w:top w:val="none" w:sz="0" w:space="0" w:color="auto"/>
        <w:left w:val="none" w:sz="0" w:space="0" w:color="auto"/>
        <w:bottom w:val="none" w:sz="0" w:space="0" w:color="auto"/>
        <w:right w:val="none" w:sz="0" w:space="0" w:color="auto"/>
      </w:divBdr>
    </w:div>
    <w:div w:id="357774060">
      <w:bodyDiv w:val="1"/>
      <w:marLeft w:val="0"/>
      <w:marRight w:val="0"/>
      <w:marTop w:val="0"/>
      <w:marBottom w:val="0"/>
      <w:divBdr>
        <w:top w:val="none" w:sz="0" w:space="0" w:color="auto"/>
        <w:left w:val="none" w:sz="0" w:space="0" w:color="auto"/>
        <w:bottom w:val="none" w:sz="0" w:space="0" w:color="auto"/>
        <w:right w:val="none" w:sz="0" w:space="0" w:color="auto"/>
      </w:divBdr>
    </w:div>
    <w:div w:id="358554392">
      <w:bodyDiv w:val="1"/>
      <w:marLeft w:val="0"/>
      <w:marRight w:val="0"/>
      <w:marTop w:val="0"/>
      <w:marBottom w:val="0"/>
      <w:divBdr>
        <w:top w:val="none" w:sz="0" w:space="0" w:color="auto"/>
        <w:left w:val="none" w:sz="0" w:space="0" w:color="auto"/>
        <w:bottom w:val="none" w:sz="0" w:space="0" w:color="auto"/>
        <w:right w:val="none" w:sz="0" w:space="0" w:color="auto"/>
      </w:divBdr>
    </w:div>
    <w:div w:id="358896610">
      <w:bodyDiv w:val="1"/>
      <w:marLeft w:val="0"/>
      <w:marRight w:val="0"/>
      <w:marTop w:val="0"/>
      <w:marBottom w:val="0"/>
      <w:divBdr>
        <w:top w:val="none" w:sz="0" w:space="0" w:color="auto"/>
        <w:left w:val="none" w:sz="0" w:space="0" w:color="auto"/>
        <w:bottom w:val="none" w:sz="0" w:space="0" w:color="auto"/>
        <w:right w:val="none" w:sz="0" w:space="0" w:color="auto"/>
      </w:divBdr>
    </w:div>
    <w:div w:id="358898713">
      <w:bodyDiv w:val="1"/>
      <w:marLeft w:val="0"/>
      <w:marRight w:val="0"/>
      <w:marTop w:val="0"/>
      <w:marBottom w:val="0"/>
      <w:divBdr>
        <w:top w:val="none" w:sz="0" w:space="0" w:color="auto"/>
        <w:left w:val="none" w:sz="0" w:space="0" w:color="auto"/>
        <w:bottom w:val="none" w:sz="0" w:space="0" w:color="auto"/>
        <w:right w:val="none" w:sz="0" w:space="0" w:color="auto"/>
      </w:divBdr>
    </w:div>
    <w:div w:id="361830636">
      <w:bodyDiv w:val="1"/>
      <w:marLeft w:val="0"/>
      <w:marRight w:val="0"/>
      <w:marTop w:val="0"/>
      <w:marBottom w:val="0"/>
      <w:divBdr>
        <w:top w:val="none" w:sz="0" w:space="0" w:color="auto"/>
        <w:left w:val="none" w:sz="0" w:space="0" w:color="auto"/>
        <w:bottom w:val="none" w:sz="0" w:space="0" w:color="auto"/>
        <w:right w:val="none" w:sz="0" w:space="0" w:color="auto"/>
      </w:divBdr>
    </w:div>
    <w:div w:id="363099373">
      <w:bodyDiv w:val="1"/>
      <w:marLeft w:val="0"/>
      <w:marRight w:val="0"/>
      <w:marTop w:val="0"/>
      <w:marBottom w:val="0"/>
      <w:divBdr>
        <w:top w:val="none" w:sz="0" w:space="0" w:color="auto"/>
        <w:left w:val="none" w:sz="0" w:space="0" w:color="auto"/>
        <w:bottom w:val="none" w:sz="0" w:space="0" w:color="auto"/>
        <w:right w:val="none" w:sz="0" w:space="0" w:color="auto"/>
      </w:divBdr>
    </w:div>
    <w:div w:id="363600146">
      <w:bodyDiv w:val="1"/>
      <w:marLeft w:val="0"/>
      <w:marRight w:val="0"/>
      <w:marTop w:val="0"/>
      <w:marBottom w:val="0"/>
      <w:divBdr>
        <w:top w:val="none" w:sz="0" w:space="0" w:color="auto"/>
        <w:left w:val="none" w:sz="0" w:space="0" w:color="auto"/>
        <w:bottom w:val="none" w:sz="0" w:space="0" w:color="auto"/>
        <w:right w:val="none" w:sz="0" w:space="0" w:color="auto"/>
      </w:divBdr>
    </w:div>
    <w:div w:id="367796663">
      <w:bodyDiv w:val="1"/>
      <w:marLeft w:val="0"/>
      <w:marRight w:val="0"/>
      <w:marTop w:val="0"/>
      <w:marBottom w:val="0"/>
      <w:divBdr>
        <w:top w:val="none" w:sz="0" w:space="0" w:color="auto"/>
        <w:left w:val="none" w:sz="0" w:space="0" w:color="auto"/>
        <w:bottom w:val="none" w:sz="0" w:space="0" w:color="auto"/>
        <w:right w:val="none" w:sz="0" w:space="0" w:color="auto"/>
      </w:divBdr>
    </w:div>
    <w:div w:id="374040374">
      <w:bodyDiv w:val="1"/>
      <w:marLeft w:val="0"/>
      <w:marRight w:val="0"/>
      <w:marTop w:val="0"/>
      <w:marBottom w:val="0"/>
      <w:divBdr>
        <w:top w:val="none" w:sz="0" w:space="0" w:color="auto"/>
        <w:left w:val="none" w:sz="0" w:space="0" w:color="auto"/>
        <w:bottom w:val="none" w:sz="0" w:space="0" w:color="auto"/>
        <w:right w:val="none" w:sz="0" w:space="0" w:color="auto"/>
      </w:divBdr>
    </w:div>
    <w:div w:id="374962267">
      <w:bodyDiv w:val="1"/>
      <w:marLeft w:val="0"/>
      <w:marRight w:val="0"/>
      <w:marTop w:val="0"/>
      <w:marBottom w:val="0"/>
      <w:divBdr>
        <w:top w:val="none" w:sz="0" w:space="0" w:color="auto"/>
        <w:left w:val="none" w:sz="0" w:space="0" w:color="auto"/>
        <w:bottom w:val="none" w:sz="0" w:space="0" w:color="auto"/>
        <w:right w:val="none" w:sz="0" w:space="0" w:color="auto"/>
      </w:divBdr>
    </w:div>
    <w:div w:id="377978546">
      <w:bodyDiv w:val="1"/>
      <w:marLeft w:val="0"/>
      <w:marRight w:val="0"/>
      <w:marTop w:val="0"/>
      <w:marBottom w:val="0"/>
      <w:divBdr>
        <w:top w:val="none" w:sz="0" w:space="0" w:color="auto"/>
        <w:left w:val="none" w:sz="0" w:space="0" w:color="auto"/>
        <w:bottom w:val="none" w:sz="0" w:space="0" w:color="auto"/>
        <w:right w:val="none" w:sz="0" w:space="0" w:color="auto"/>
      </w:divBdr>
    </w:div>
    <w:div w:id="382410393">
      <w:bodyDiv w:val="1"/>
      <w:marLeft w:val="0"/>
      <w:marRight w:val="0"/>
      <w:marTop w:val="0"/>
      <w:marBottom w:val="0"/>
      <w:divBdr>
        <w:top w:val="none" w:sz="0" w:space="0" w:color="auto"/>
        <w:left w:val="none" w:sz="0" w:space="0" w:color="auto"/>
        <w:bottom w:val="none" w:sz="0" w:space="0" w:color="auto"/>
        <w:right w:val="none" w:sz="0" w:space="0" w:color="auto"/>
      </w:divBdr>
    </w:div>
    <w:div w:id="387729747">
      <w:bodyDiv w:val="1"/>
      <w:marLeft w:val="0"/>
      <w:marRight w:val="0"/>
      <w:marTop w:val="0"/>
      <w:marBottom w:val="0"/>
      <w:divBdr>
        <w:top w:val="none" w:sz="0" w:space="0" w:color="auto"/>
        <w:left w:val="none" w:sz="0" w:space="0" w:color="auto"/>
        <w:bottom w:val="none" w:sz="0" w:space="0" w:color="auto"/>
        <w:right w:val="none" w:sz="0" w:space="0" w:color="auto"/>
      </w:divBdr>
    </w:div>
    <w:div w:id="390808748">
      <w:bodyDiv w:val="1"/>
      <w:marLeft w:val="0"/>
      <w:marRight w:val="0"/>
      <w:marTop w:val="0"/>
      <w:marBottom w:val="0"/>
      <w:divBdr>
        <w:top w:val="none" w:sz="0" w:space="0" w:color="auto"/>
        <w:left w:val="none" w:sz="0" w:space="0" w:color="auto"/>
        <w:bottom w:val="none" w:sz="0" w:space="0" w:color="auto"/>
        <w:right w:val="none" w:sz="0" w:space="0" w:color="auto"/>
      </w:divBdr>
    </w:div>
    <w:div w:id="391852344">
      <w:bodyDiv w:val="1"/>
      <w:marLeft w:val="0"/>
      <w:marRight w:val="0"/>
      <w:marTop w:val="0"/>
      <w:marBottom w:val="0"/>
      <w:divBdr>
        <w:top w:val="none" w:sz="0" w:space="0" w:color="auto"/>
        <w:left w:val="none" w:sz="0" w:space="0" w:color="auto"/>
        <w:bottom w:val="none" w:sz="0" w:space="0" w:color="auto"/>
        <w:right w:val="none" w:sz="0" w:space="0" w:color="auto"/>
      </w:divBdr>
    </w:div>
    <w:div w:id="394397380">
      <w:bodyDiv w:val="1"/>
      <w:marLeft w:val="0"/>
      <w:marRight w:val="0"/>
      <w:marTop w:val="0"/>
      <w:marBottom w:val="0"/>
      <w:divBdr>
        <w:top w:val="none" w:sz="0" w:space="0" w:color="auto"/>
        <w:left w:val="none" w:sz="0" w:space="0" w:color="auto"/>
        <w:bottom w:val="none" w:sz="0" w:space="0" w:color="auto"/>
        <w:right w:val="none" w:sz="0" w:space="0" w:color="auto"/>
      </w:divBdr>
    </w:div>
    <w:div w:id="397945702">
      <w:bodyDiv w:val="1"/>
      <w:marLeft w:val="0"/>
      <w:marRight w:val="0"/>
      <w:marTop w:val="0"/>
      <w:marBottom w:val="0"/>
      <w:divBdr>
        <w:top w:val="none" w:sz="0" w:space="0" w:color="auto"/>
        <w:left w:val="none" w:sz="0" w:space="0" w:color="auto"/>
        <w:bottom w:val="none" w:sz="0" w:space="0" w:color="auto"/>
        <w:right w:val="none" w:sz="0" w:space="0" w:color="auto"/>
      </w:divBdr>
    </w:div>
    <w:div w:id="401416191">
      <w:bodyDiv w:val="1"/>
      <w:marLeft w:val="0"/>
      <w:marRight w:val="0"/>
      <w:marTop w:val="0"/>
      <w:marBottom w:val="0"/>
      <w:divBdr>
        <w:top w:val="none" w:sz="0" w:space="0" w:color="auto"/>
        <w:left w:val="none" w:sz="0" w:space="0" w:color="auto"/>
        <w:bottom w:val="none" w:sz="0" w:space="0" w:color="auto"/>
        <w:right w:val="none" w:sz="0" w:space="0" w:color="auto"/>
      </w:divBdr>
    </w:div>
    <w:div w:id="410662942">
      <w:bodyDiv w:val="1"/>
      <w:marLeft w:val="0"/>
      <w:marRight w:val="0"/>
      <w:marTop w:val="0"/>
      <w:marBottom w:val="0"/>
      <w:divBdr>
        <w:top w:val="none" w:sz="0" w:space="0" w:color="auto"/>
        <w:left w:val="none" w:sz="0" w:space="0" w:color="auto"/>
        <w:bottom w:val="none" w:sz="0" w:space="0" w:color="auto"/>
        <w:right w:val="none" w:sz="0" w:space="0" w:color="auto"/>
      </w:divBdr>
    </w:div>
    <w:div w:id="413668166">
      <w:bodyDiv w:val="1"/>
      <w:marLeft w:val="0"/>
      <w:marRight w:val="0"/>
      <w:marTop w:val="0"/>
      <w:marBottom w:val="0"/>
      <w:divBdr>
        <w:top w:val="none" w:sz="0" w:space="0" w:color="auto"/>
        <w:left w:val="none" w:sz="0" w:space="0" w:color="auto"/>
        <w:bottom w:val="none" w:sz="0" w:space="0" w:color="auto"/>
        <w:right w:val="none" w:sz="0" w:space="0" w:color="auto"/>
      </w:divBdr>
    </w:div>
    <w:div w:id="415136211">
      <w:bodyDiv w:val="1"/>
      <w:marLeft w:val="0"/>
      <w:marRight w:val="0"/>
      <w:marTop w:val="0"/>
      <w:marBottom w:val="0"/>
      <w:divBdr>
        <w:top w:val="none" w:sz="0" w:space="0" w:color="auto"/>
        <w:left w:val="none" w:sz="0" w:space="0" w:color="auto"/>
        <w:bottom w:val="none" w:sz="0" w:space="0" w:color="auto"/>
        <w:right w:val="none" w:sz="0" w:space="0" w:color="auto"/>
      </w:divBdr>
    </w:div>
    <w:div w:id="415707663">
      <w:bodyDiv w:val="1"/>
      <w:marLeft w:val="0"/>
      <w:marRight w:val="0"/>
      <w:marTop w:val="0"/>
      <w:marBottom w:val="0"/>
      <w:divBdr>
        <w:top w:val="none" w:sz="0" w:space="0" w:color="auto"/>
        <w:left w:val="none" w:sz="0" w:space="0" w:color="auto"/>
        <w:bottom w:val="none" w:sz="0" w:space="0" w:color="auto"/>
        <w:right w:val="none" w:sz="0" w:space="0" w:color="auto"/>
      </w:divBdr>
    </w:div>
    <w:div w:id="416024604">
      <w:bodyDiv w:val="1"/>
      <w:marLeft w:val="0"/>
      <w:marRight w:val="0"/>
      <w:marTop w:val="0"/>
      <w:marBottom w:val="0"/>
      <w:divBdr>
        <w:top w:val="none" w:sz="0" w:space="0" w:color="auto"/>
        <w:left w:val="none" w:sz="0" w:space="0" w:color="auto"/>
        <w:bottom w:val="none" w:sz="0" w:space="0" w:color="auto"/>
        <w:right w:val="none" w:sz="0" w:space="0" w:color="auto"/>
      </w:divBdr>
    </w:div>
    <w:div w:id="420227367">
      <w:bodyDiv w:val="1"/>
      <w:marLeft w:val="0"/>
      <w:marRight w:val="0"/>
      <w:marTop w:val="0"/>
      <w:marBottom w:val="0"/>
      <w:divBdr>
        <w:top w:val="none" w:sz="0" w:space="0" w:color="auto"/>
        <w:left w:val="none" w:sz="0" w:space="0" w:color="auto"/>
        <w:bottom w:val="none" w:sz="0" w:space="0" w:color="auto"/>
        <w:right w:val="none" w:sz="0" w:space="0" w:color="auto"/>
      </w:divBdr>
    </w:div>
    <w:div w:id="422651711">
      <w:bodyDiv w:val="1"/>
      <w:marLeft w:val="0"/>
      <w:marRight w:val="0"/>
      <w:marTop w:val="0"/>
      <w:marBottom w:val="0"/>
      <w:divBdr>
        <w:top w:val="none" w:sz="0" w:space="0" w:color="auto"/>
        <w:left w:val="none" w:sz="0" w:space="0" w:color="auto"/>
        <w:bottom w:val="none" w:sz="0" w:space="0" w:color="auto"/>
        <w:right w:val="none" w:sz="0" w:space="0" w:color="auto"/>
      </w:divBdr>
    </w:div>
    <w:div w:id="423192561">
      <w:bodyDiv w:val="1"/>
      <w:marLeft w:val="0"/>
      <w:marRight w:val="0"/>
      <w:marTop w:val="0"/>
      <w:marBottom w:val="0"/>
      <w:divBdr>
        <w:top w:val="none" w:sz="0" w:space="0" w:color="auto"/>
        <w:left w:val="none" w:sz="0" w:space="0" w:color="auto"/>
        <w:bottom w:val="none" w:sz="0" w:space="0" w:color="auto"/>
        <w:right w:val="none" w:sz="0" w:space="0" w:color="auto"/>
      </w:divBdr>
    </w:div>
    <w:div w:id="430315969">
      <w:bodyDiv w:val="1"/>
      <w:marLeft w:val="0"/>
      <w:marRight w:val="0"/>
      <w:marTop w:val="0"/>
      <w:marBottom w:val="0"/>
      <w:divBdr>
        <w:top w:val="none" w:sz="0" w:space="0" w:color="auto"/>
        <w:left w:val="none" w:sz="0" w:space="0" w:color="auto"/>
        <w:bottom w:val="none" w:sz="0" w:space="0" w:color="auto"/>
        <w:right w:val="none" w:sz="0" w:space="0" w:color="auto"/>
      </w:divBdr>
    </w:div>
    <w:div w:id="437993421">
      <w:bodyDiv w:val="1"/>
      <w:marLeft w:val="0"/>
      <w:marRight w:val="0"/>
      <w:marTop w:val="0"/>
      <w:marBottom w:val="0"/>
      <w:divBdr>
        <w:top w:val="none" w:sz="0" w:space="0" w:color="auto"/>
        <w:left w:val="none" w:sz="0" w:space="0" w:color="auto"/>
        <w:bottom w:val="none" w:sz="0" w:space="0" w:color="auto"/>
        <w:right w:val="none" w:sz="0" w:space="0" w:color="auto"/>
      </w:divBdr>
    </w:div>
    <w:div w:id="440338578">
      <w:bodyDiv w:val="1"/>
      <w:marLeft w:val="0"/>
      <w:marRight w:val="0"/>
      <w:marTop w:val="0"/>
      <w:marBottom w:val="0"/>
      <w:divBdr>
        <w:top w:val="none" w:sz="0" w:space="0" w:color="auto"/>
        <w:left w:val="none" w:sz="0" w:space="0" w:color="auto"/>
        <w:bottom w:val="none" w:sz="0" w:space="0" w:color="auto"/>
        <w:right w:val="none" w:sz="0" w:space="0" w:color="auto"/>
      </w:divBdr>
    </w:div>
    <w:div w:id="444885620">
      <w:bodyDiv w:val="1"/>
      <w:marLeft w:val="0"/>
      <w:marRight w:val="0"/>
      <w:marTop w:val="0"/>
      <w:marBottom w:val="0"/>
      <w:divBdr>
        <w:top w:val="none" w:sz="0" w:space="0" w:color="auto"/>
        <w:left w:val="none" w:sz="0" w:space="0" w:color="auto"/>
        <w:bottom w:val="none" w:sz="0" w:space="0" w:color="auto"/>
        <w:right w:val="none" w:sz="0" w:space="0" w:color="auto"/>
      </w:divBdr>
    </w:div>
    <w:div w:id="445001701">
      <w:bodyDiv w:val="1"/>
      <w:marLeft w:val="0"/>
      <w:marRight w:val="0"/>
      <w:marTop w:val="0"/>
      <w:marBottom w:val="0"/>
      <w:divBdr>
        <w:top w:val="none" w:sz="0" w:space="0" w:color="auto"/>
        <w:left w:val="none" w:sz="0" w:space="0" w:color="auto"/>
        <w:bottom w:val="none" w:sz="0" w:space="0" w:color="auto"/>
        <w:right w:val="none" w:sz="0" w:space="0" w:color="auto"/>
      </w:divBdr>
    </w:div>
    <w:div w:id="447164775">
      <w:bodyDiv w:val="1"/>
      <w:marLeft w:val="0"/>
      <w:marRight w:val="0"/>
      <w:marTop w:val="0"/>
      <w:marBottom w:val="0"/>
      <w:divBdr>
        <w:top w:val="none" w:sz="0" w:space="0" w:color="auto"/>
        <w:left w:val="none" w:sz="0" w:space="0" w:color="auto"/>
        <w:bottom w:val="none" w:sz="0" w:space="0" w:color="auto"/>
        <w:right w:val="none" w:sz="0" w:space="0" w:color="auto"/>
      </w:divBdr>
    </w:div>
    <w:div w:id="447822150">
      <w:bodyDiv w:val="1"/>
      <w:marLeft w:val="0"/>
      <w:marRight w:val="0"/>
      <w:marTop w:val="0"/>
      <w:marBottom w:val="0"/>
      <w:divBdr>
        <w:top w:val="none" w:sz="0" w:space="0" w:color="auto"/>
        <w:left w:val="none" w:sz="0" w:space="0" w:color="auto"/>
        <w:bottom w:val="none" w:sz="0" w:space="0" w:color="auto"/>
        <w:right w:val="none" w:sz="0" w:space="0" w:color="auto"/>
      </w:divBdr>
    </w:div>
    <w:div w:id="452989062">
      <w:bodyDiv w:val="1"/>
      <w:marLeft w:val="0"/>
      <w:marRight w:val="0"/>
      <w:marTop w:val="0"/>
      <w:marBottom w:val="0"/>
      <w:divBdr>
        <w:top w:val="none" w:sz="0" w:space="0" w:color="auto"/>
        <w:left w:val="none" w:sz="0" w:space="0" w:color="auto"/>
        <w:bottom w:val="none" w:sz="0" w:space="0" w:color="auto"/>
        <w:right w:val="none" w:sz="0" w:space="0" w:color="auto"/>
      </w:divBdr>
    </w:div>
    <w:div w:id="459806188">
      <w:bodyDiv w:val="1"/>
      <w:marLeft w:val="0"/>
      <w:marRight w:val="0"/>
      <w:marTop w:val="0"/>
      <w:marBottom w:val="0"/>
      <w:divBdr>
        <w:top w:val="none" w:sz="0" w:space="0" w:color="auto"/>
        <w:left w:val="none" w:sz="0" w:space="0" w:color="auto"/>
        <w:bottom w:val="none" w:sz="0" w:space="0" w:color="auto"/>
        <w:right w:val="none" w:sz="0" w:space="0" w:color="auto"/>
      </w:divBdr>
    </w:div>
    <w:div w:id="465122285">
      <w:bodyDiv w:val="1"/>
      <w:marLeft w:val="0"/>
      <w:marRight w:val="0"/>
      <w:marTop w:val="0"/>
      <w:marBottom w:val="0"/>
      <w:divBdr>
        <w:top w:val="none" w:sz="0" w:space="0" w:color="auto"/>
        <w:left w:val="none" w:sz="0" w:space="0" w:color="auto"/>
        <w:bottom w:val="none" w:sz="0" w:space="0" w:color="auto"/>
        <w:right w:val="none" w:sz="0" w:space="0" w:color="auto"/>
      </w:divBdr>
    </w:div>
    <w:div w:id="469369919">
      <w:bodyDiv w:val="1"/>
      <w:marLeft w:val="0"/>
      <w:marRight w:val="0"/>
      <w:marTop w:val="0"/>
      <w:marBottom w:val="0"/>
      <w:divBdr>
        <w:top w:val="none" w:sz="0" w:space="0" w:color="auto"/>
        <w:left w:val="none" w:sz="0" w:space="0" w:color="auto"/>
        <w:bottom w:val="none" w:sz="0" w:space="0" w:color="auto"/>
        <w:right w:val="none" w:sz="0" w:space="0" w:color="auto"/>
      </w:divBdr>
    </w:div>
    <w:div w:id="471171069">
      <w:bodyDiv w:val="1"/>
      <w:marLeft w:val="0"/>
      <w:marRight w:val="0"/>
      <w:marTop w:val="0"/>
      <w:marBottom w:val="0"/>
      <w:divBdr>
        <w:top w:val="none" w:sz="0" w:space="0" w:color="auto"/>
        <w:left w:val="none" w:sz="0" w:space="0" w:color="auto"/>
        <w:bottom w:val="none" w:sz="0" w:space="0" w:color="auto"/>
        <w:right w:val="none" w:sz="0" w:space="0" w:color="auto"/>
      </w:divBdr>
    </w:div>
    <w:div w:id="471748765">
      <w:bodyDiv w:val="1"/>
      <w:marLeft w:val="0"/>
      <w:marRight w:val="0"/>
      <w:marTop w:val="0"/>
      <w:marBottom w:val="0"/>
      <w:divBdr>
        <w:top w:val="none" w:sz="0" w:space="0" w:color="auto"/>
        <w:left w:val="none" w:sz="0" w:space="0" w:color="auto"/>
        <w:bottom w:val="none" w:sz="0" w:space="0" w:color="auto"/>
        <w:right w:val="none" w:sz="0" w:space="0" w:color="auto"/>
      </w:divBdr>
    </w:div>
    <w:div w:id="475075755">
      <w:bodyDiv w:val="1"/>
      <w:marLeft w:val="0"/>
      <w:marRight w:val="0"/>
      <w:marTop w:val="0"/>
      <w:marBottom w:val="0"/>
      <w:divBdr>
        <w:top w:val="none" w:sz="0" w:space="0" w:color="auto"/>
        <w:left w:val="none" w:sz="0" w:space="0" w:color="auto"/>
        <w:bottom w:val="none" w:sz="0" w:space="0" w:color="auto"/>
        <w:right w:val="none" w:sz="0" w:space="0" w:color="auto"/>
      </w:divBdr>
    </w:div>
    <w:div w:id="478419704">
      <w:bodyDiv w:val="1"/>
      <w:marLeft w:val="0"/>
      <w:marRight w:val="0"/>
      <w:marTop w:val="0"/>
      <w:marBottom w:val="0"/>
      <w:divBdr>
        <w:top w:val="none" w:sz="0" w:space="0" w:color="auto"/>
        <w:left w:val="none" w:sz="0" w:space="0" w:color="auto"/>
        <w:bottom w:val="none" w:sz="0" w:space="0" w:color="auto"/>
        <w:right w:val="none" w:sz="0" w:space="0" w:color="auto"/>
      </w:divBdr>
    </w:div>
    <w:div w:id="481387595">
      <w:bodyDiv w:val="1"/>
      <w:marLeft w:val="0"/>
      <w:marRight w:val="0"/>
      <w:marTop w:val="0"/>
      <w:marBottom w:val="0"/>
      <w:divBdr>
        <w:top w:val="none" w:sz="0" w:space="0" w:color="auto"/>
        <w:left w:val="none" w:sz="0" w:space="0" w:color="auto"/>
        <w:bottom w:val="none" w:sz="0" w:space="0" w:color="auto"/>
        <w:right w:val="none" w:sz="0" w:space="0" w:color="auto"/>
      </w:divBdr>
    </w:div>
    <w:div w:id="483740333">
      <w:bodyDiv w:val="1"/>
      <w:marLeft w:val="0"/>
      <w:marRight w:val="0"/>
      <w:marTop w:val="0"/>
      <w:marBottom w:val="0"/>
      <w:divBdr>
        <w:top w:val="none" w:sz="0" w:space="0" w:color="auto"/>
        <w:left w:val="none" w:sz="0" w:space="0" w:color="auto"/>
        <w:bottom w:val="none" w:sz="0" w:space="0" w:color="auto"/>
        <w:right w:val="none" w:sz="0" w:space="0" w:color="auto"/>
      </w:divBdr>
    </w:div>
    <w:div w:id="486164689">
      <w:bodyDiv w:val="1"/>
      <w:marLeft w:val="0"/>
      <w:marRight w:val="0"/>
      <w:marTop w:val="0"/>
      <w:marBottom w:val="0"/>
      <w:divBdr>
        <w:top w:val="none" w:sz="0" w:space="0" w:color="auto"/>
        <w:left w:val="none" w:sz="0" w:space="0" w:color="auto"/>
        <w:bottom w:val="none" w:sz="0" w:space="0" w:color="auto"/>
        <w:right w:val="none" w:sz="0" w:space="0" w:color="auto"/>
      </w:divBdr>
    </w:div>
    <w:div w:id="486633567">
      <w:bodyDiv w:val="1"/>
      <w:marLeft w:val="0"/>
      <w:marRight w:val="0"/>
      <w:marTop w:val="0"/>
      <w:marBottom w:val="0"/>
      <w:divBdr>
        <w:top w:val="none" w:sz="0" w:space="0" w:color="auto"/>
        <w:left w:val="none" w:sz="0" w:space="0" w:color="auto"/>
        <w:bottom w:val="none" w:sz="0" w:space="0" w:color="auto"/>
        <w:right w:val="none" w:sz="0" w:space="0" w:color="auto"/>
      </w:divBdr>
    </w:div>
    <w:div w:id="492337320">
      <w:bodyDiv w:val="1"/>
      <w:marLeft w:val="0"/>
      <w:marRight w:val="0"/>
      <w:marTop w:val="0"/>
      <w:marBottom w:val="0"/>
      <w:divBdr>
        <w:top w:val="none" w:sz="0" w:space="0" w:color="auto"/>
        <w:left w:val="none" w:sz="0" w:space="0" w:color="auto"/>
        <w:bottom w:val="none" w:sz="0" w:space="0" w:color="auto"/>
        <w:right w:val="none" w:sz="0" w:space="0" w:color="auto"/>
      </w:divBdr>
    </w:div>
    <w:div w:id="494220991">
      <w:bodyDiv w:val="1"/>
      <w:marLeft w:val="0"/>
      <w:marRight w:val="0"/>
      <w:marTop w:val="0"/>
      <w:marBottom w:val="0"/>
      <w:divBdr>
        <w:top w:val="none" w:sz="0" w:space="0" w:color="auto"/>
        <w:left w:val="none" w:sz="0" w:space="0" w:color="auto"/>
        <w:bottom w:val="none" w:sz="0" w:space="0" w:color="auto"/>
        <w:right w:val="none" w:sz="0" w:space="0" w:color="auto"/>
      </w:divBdr>
    </w:div>
    <w:div w:id="495196552">
      <w:bodyDiv w:val="1"/>
      <w:marLeft w:val="0"/>
      <w:marRight w:val="0"/>
      <w:marTop w:val="0"/>
      <w:marBottom w:val="0"/>
      <w:divBdr>
        <w:top w:val="none" w:sz="0" w:space="0" w:color="auto"/>
        <w:left w:val="none" w:sz="0" w:space="0" w:color="auto"/>
        <w:bottom w:val="none" w:sz="0" w:space="0" w:color="auto"/>
        <w:right w:val="none" w:sz="0" w:space="0" w:color="auto"/>
      </w:divBdr>
    </w:div>
    <w:div w:id="497690357">
      <w:bodyDiv w:val="1"/>
      <w:marLeft w:val="0"/>
      <w:marRight w:val="0"/>
      <w:marTop w:val="0"/>
      <w:marBottom w:val="0"/>
      <w:divBdr>
        <w:top w:val="none" w:sz="0" w:space="0" w:color="auto"/>
        <w:left w:val="none" w:sz="0" w:space="0" w:color="auto"/>
        <w:bottom w:val="none" w:sz="0" w:space="0" w:color="auto"/>
        <w:right w:val="none" w:sz="0" w:space="0" w:color="auto"/>
      </w:divBdr>
    </w:div>
    <w:div w:id="499581043">
      <w:bodyDiv w:val="1"/>
      <w:marLeft w:val="0"/>
      <w:marRight w:val="0"/>
      <w:marTop w:val="0"/>
      <w:marBottom w:val="0"/>
      <w:divBdr>
        <w:top w:val="none" w:sz="0" w:space="0" w:color="auto"/>
        <w:left w:val="none" w:sz="0" w:space="0" w:color="auto"/>
        <w:bottom w:val="none" w:sz="0" w:space="0" w:color="auto"/>
        <w:right w:val="none" w:sz="0" w:space="0" w:color="auto"/>
      </w:divBdr>
    </w:div>
    <w:div w:id="500698661">
      <w:bodyDiv w:val="1"/>
      <w:marLeft w:val="0"/>
      <w:marRight w:val="0"/>
      <w:marTop w:val="0"/>
      <w:marBottom w:val="0"/>
      <w:divBdr>
        <w:top w:val="none" w:sz="0" w:space="0" w:color="auto"/>
        <w:left w:val="none" w:sz="0" w:space="0" w:color="auto"/>
        <w:bottom w:val="none" w:sz="0" w:space="0" w:color="auto"/>
        <w:right w:val="none" w:sz="0" w:space="0" w:color="auto"/>
      </w:divBdr>
    </w:div>
    <w:div w:id="503011517">
      <w:bodyDiv w:val="1"/>
      <w:marLeft w:val="0"/>
      <w:marRight w:val="0"/>
      <w:marTop w:val="0"/>
      <w:marBottom w:val="0"/>
      <w:divBdr>
        <w:top w:val="none" w:sz="0" w:space="0" w:color="auto"/>
        <w:left w:val="none" w:sz="0" w:space="0" w:color="auto"/>
        <w:bottom w:val="none" w:sz="0" w:space="0" w:color="auto"/>
        <w:right w:val="none" w:sz="0" w:space="0" w:color="auto"/>
      </w:divBdr>
    </w:div>
    <w:div w:id="503740470">
      <w:bodyDiv w:val="1"/>
      <w:marLeft w:val="0"/>
      <w:marRight w:val="0"/>
      <w:marTop w:val="0"/>
      <w:marBottom w:val="0"/>
      <w:divBdr>
        <w:top w:val="none" w:sz="0" w:space="0" w:color="auto"/>
        <w:left w:val="none" w:sz="0" w:space="0" w:color="auto"/>
        <w:bottom w:val="none" w:sz="0" w:space="0" w:color="auto"/>
        <w:right w:val="none" w:sz="0" w:space="0" w:color="auto"/>
      </w:divBdr>
    </w:div>
    <w:div w:id="503980909">
      <w:bodyDiv w:val="1"/>
      <w:marLeft w:val="0"/>
      <w:marRight w:val="0"/>
      <w:marTop w:val="0"/>
      <w:marBottom w:val="0"/>
      <w:divBdr>
        <w:top w:val="none" w:sz="0" w:space="0" w:color="auto"/>
        <w:left w:val="none" w:sz="0" w:space="0" w:color="auto"/>
        <w:bottom w:val="none" w:sz="0" w:space="0" w:color="auto"/>
        <w:right w:val="none" w:sz="0" w:space="0" w:color="auto"/>
      </w:divBdr>
    </w:div>
    <w:div w:id="505902937">
      <w:bodyDiv w:val="1"/>
      <w:marLeft w:val="0"/>
      <w:marRight w:val="0"/>
      <w:marTop w:val="0"/>
      <w:marBottom w:val="0"/>
      <w:divBdr>
        <w:top w:val="none" w:sz="0" w:space="0" w:color="auto"/>
        <w:left w:val="none" w:sz="0" w:space="0" w:color="auto"/>
        <w:bottom w:val="none" w:sz="0" w:space="0" w:color="auto"/>
        <w:right w:val="none" w:sz="0" w:space="0" w:color="auto"/>
      </w:divBdr>
    </w:div>
    <w:div w:id="506871277">
      <w:bodyDiv w:val="1"/>
      <w:marLeft w:val="0"/>
      <w:marRight w:val="0"/>
      <w:marTop w:val="0"/>
      <w:marBottom w:val="0"/>
      <w:divBdr>
        <w:top w:val="none" w:sz="0" w:space="0" w:color="auto"/>
        <w:left w:val="none" w:sz="0" w:space="0" w:color="auto"/>
        <w:bottom w:val="none" w:sz="0" w:space="0" w:color="auto"/>
        <w:right w:val="none" w:sz="0" w:space="0" w:color="auto"/>
      </w:divBdr>
    </w:div>
    <w:div w:id="507477112">
      <w:bodyDiv w:val="1"/>
      <w:marLeft w:val="0"/>
      <w:marRight w:val="0"/>
      <w:marTop w:val="0"/>
      <w:marBottom w:val="0"/>
      <w:divBdr>
        <w:top w:val="none" w:sz="0" w:space="0" w:color="auto"/>
        <w:left w:val="none" w:sz="0" w:space="0" w:color="auto"/>
        <w:bottom w:val="none" w:sz="0" w:space="0" w:color="auto"/>
        <w:right w:val="none" w:sz="0" w:space="0" w:color="auto"/>
      </w:divBdr>
    </w:div>
    <w:div w:id="521019061">
      <w:bodyDiv w:val="1"/>
      <w:marLeft w:val="0"/>
      <w:marRight w:val="0"/>
      <w:marTop w:val="0"/>
      <w:marBottom w:val="0"/>
      <w:divBdr>
        <w:top w:val="none" w:sz="0" w:space="0" w:color="auto"/>
        <w:left w:val="none" w:sz="0" w:space="0" w:color="auto"/>
        <w:bottom w:val="none" w:sz="0" w:space="0" w:color="auto"/>
        <w:right w:val="none" w:sz="0" w:space="0" w:color="auto"/>
      </w:divBdr>
    </w:div>
    <w:div w:id="529150309">
      <w:bodyDiv w:val="1"/>
      <w:marLeft w:val="0"/>
      <w:marRight w:val="0"/>
      <w:marTop w:val="0"/>
      <w:marBottom w:val="0"/>
      <w:divBdr>
        <w:top w:val="none" w:sz="0" w:space="0" w:color="auto"/>
        <w:left w:val="none" w:sz="0" w:space="0" w:color="auto"/>
        <w:bottom w:val="none" w:sz="0" w:space="0" w:color="auto"/>
        <w:right w:val="none" w:sz="0" w:space="0" w:color="auto"/>
      </w:divBdr>
    </w:div>
    <w:div w:id="531260715">
      <w:bodyDiv w:val="1"/>
      <w:marLeft w:val="0"/>
      <w:marRight w:val="0"/>
      <w:marTop w:val="0"/>
      <w:marBottom w:val="0"/>
      <w:divBdr>
        <w:top w:val="none" w:sz="0" w:space="0" w:color="auto"/>
        <w:left w:val="none" w:sz="0" w:space="0" w:color="auto"/>
        <w:bottom w:val="none" w:sz="0" w:space="0" w:color="auto"/>
        <w:right w:val="none" w:sz="0" w:space="0" w:color="auto"/>
      </w:divBdr>
    </w:div>
    <w:div w:id="533739724">
      <w:bodyDiv w:val="1"/>
      <w:marLeft w:val="0"/>
      <w:marRight w:val="0"/>
      <w:marTop w:val="0"/>
      <w:marBottom w:val="0"/>
      <w:divBdr>
        <w:top w:val="none" w:sz="0" w:space="0" w:color="auto"/>
        <w:left w:val="none" w:sz="0" w:space="0" w:color="auto"/>
        <w:bottom w:val="none" w:sz="0" w:space="0" w:color="auto"/>
        <w:right w:val="none" w:sz="0" w:space="0" w:color="auto"/>
      </w:divBdr>
    </w:div>
    <w:div w:id="534583665">
      <w:bodyDiv w:val="1"/>
      <w:marLeft w:val="0"/>
      <w:marRight w:val="0"/>
      <w:marTop w:val="0"/>
      <w:marBottom w:val="0"/>
      <w:divBdr>
        <w:top w:val="none" w:sz="0" w:space="0" w:color="auto"/>
        <w:left w:val="none" w:sz="0" w:space="0" w:color="auto"/>
        <w:bottom w:val="none" w:sz="0" w:space="0" w:color="auto"/>
        <w:right w:val="none" w:sz="0" w:space="0" w:color="auto"/>
      </w:divBdr>
    </w:div>
    <w:div w:id="536547172">
      <w:bodyDiv w:val="1"/>
      <w:marLeft w:val="0"/>
      <w:marRight w:val="0"/>
      <w:marTop w:val="0"/>
      <w:marBottom w:val="0"/>
      <w:divBdr>
        <w:top w:val="none" w:sz="0" w:space="0" w:color="auto"/>
        <w:left w:val="none" w:sz="0" w:space="0" w:color="auto"/>
        <w:bottom w:val="none" w:sz="0" w:space="0" w:color="auto"/>
        <w:right w:val="none" w:sz="0" w:space="0" w:color="auto"/>
      </w:divBdr>
    </w:div>
    <w:div w:id="537354839">
      <w:bodyDiv w:val="1"/>
      <w:marLeft w:val="0"/>
      <w:marRight w:val="0"/>
      <w:marTop w:val="0"/>
      <w:marBottom w:val="0"/>
      <w:divBdr>
        <w:top w:val="none" w:sz="0" w:space="0" w:color="auto"/>
        <w:left w:val="none" w:sz="0" w:space="0" w:color="auto"/>
        <w:bottom w:val="none" w:sz="0" w:space="0" w:color="auto"/>
        <w:right w:val="none" w:sz="0" w:space="0" w:color="auto"/>
      </w:divBdr>
    </w:div>
    <w:div w:id="542332399">
      <w:bodyDiv w:val="1"/>
      <w:marLeft w:val="0"/>
      <w:marRight w:val="0"/>
      <w:marTop w:val="0"/>
      <w:marBottom w:val="0"/>
      <w:divBdr>
        <w:top w:val="none" w:sz="0" w:space="0" w:color="auto"/>
        <w:left w:val="none" w:sz="0" w:space="0" w:color="auto"/>
        <w:bottom w:val="none" w:sz="0" w:space="0" w:color="auto"/>
        <w:right w:val="none" w:sz="0" w:space="0" w:color="auto"/>
      </w:divBdr>
    </w:div>
    <w:div w:id="544409596">
      <w:bodyDiv w:val="1"/>
      <w:marLeft w:val="0"/>
      <w:marRight w:val="0"/>
      <w:marTop w:val="0"/>
      <w:marBottom w:val="0"/>
      <w:divBdr>
        <w:top w:val="none" w:sz="0" w:space="0" w:color="auto"/>
        <w:left w:val="none" w:sz="0" w:space="0" w:color="auto"/>
        <w:bottom w:val="none" w:sz="0" w:space="0" w:color="auto"/>
        <w:right w:val="none" w:sz="0" w:space="0" w:color="auto"/>
      </w:divBdr>
    </w:div>
    <w:div w:id="545263517">
      <w:bodyDiv w:val="1"/>
      <w:marLeft w:val="0"/>
      <w:marRight w:val="0"/>
      <w:marTop w:val="0"/>
      <w:marBottom w:val="0"/>
      <w:divBdr>
        <w:top w:val="none" w:sz="0" w:space="0" w:color="auto"/>
        <w:left w:val="none" w:sz="0" w:space="0" w:color="auto"/>
        <w:bottom w:val="none" w:sz="0" w:space="0" w:color="auto"/>
        <w:right w:val="none" w:sz="0" w:space="0" w:color="auto"/>
      </w:divBdr>
    </w:div>
    <w:div w:id="551312619">
      <w:bodyDiv w:val="1"/>
      <w:marLeft w:val="0"/>
      <w:marRight w:val="0"/>
      <w:marTop w:val="0"/>
      <w:marBottom w:val="0"/>
      <w:divBdr>
        <w:top w:val="none" w:sz="0" w:space="0" w:color="auto"/>
        <w:left w:val="none" w:sz="0" w:space="0" w:color="auto"/>
        <w:bottom w:val="none" w:sz="0" w:space="0" w:color="auto"/>
        <w:right w:val="none" w:sz="0" w:space="0" w:color="auto"/>
      </w:divBdr>
    </w:div>
    <w:div w:id="553588811">
      <w:bodyDiv w:val="1"/>
      <w:marLeft w:val="0"/>
      <w:marRight w:val="0"/>
      <w:marTop w:val="0"/>
      <w:marBottom w:val="0"/>
      <w:divBdr>
        <w:top w:val="none" w:sz="0" w:space="0" w:color="auto"/>
        <w:left w:val="none" w:sz="0" w:space="0" w:color="auto"/>
        <w:bottom w:val="none" w:sz="0" w:space="0" w:color="auto"/>
        <w:right w:val="none" w:sz="0" w:space="0" w:color="auto"/>
      </w:divBdr>
    </w:div>
    <w:div w:id="556933500">
      <w:bodyDiv w:val="1"/>
      <w:marLeft w:val="0"/>
      <w:marRight w:val="0"/>
      <w:marTop w:val="0"/>
      <w:marBottom w:val="0"/>
      <w:divBdr>
        <w:top w:val="none" w:sz="0" w:space="0" w:color="auto"/>
        <w:left w:val="none" w:sz="0" w:space="0" w:color="auto"/>
        <w:bottom w:val="none" w:sz="0" w:space="0" w:color="auto"/>
        <w:right w:val="none" w:sz="0" w:space="0" w:color="auto"/>
      </w:divBdr>
    </w:div>
    <w:div w:id="560017230">
      <w:bodyDiv w:val="1"/>
      <w:marLeft w:val="0"/>
      <w:marRight w:val="0"/>
      <w:marTop w:val="0"/>
      <w:marBottom w:val="0"/>
      <w:divBdr>
        <w:top w:val="none" w:sz="0" w:space="0" w:color="auto"/>
        <w:left w:val="none" w:sz="0" w:space="0" w:color="auto"/>
        <w:bottom w:val="none" w:sz="0" w:space="0" w:color="auto"/>
        <w:right w:val="none" w:sz="0" w:space="0" w:color="auto"/>
      </w:divBdr>
    </w:div>
    <w:div w:id="564490508">
      <w:bodyDiv w:val="1"/>
      <w:marLeft w:val="0"/>
      <w:marRight w:val="0"/>
      <w:marTop w:val="0"/>
      <w:marBottom w:val="0"/>
      <w:divBdr>
        <w:top w:val="none" w:sz="0" w:space="0" w:color="auto"/>
        <w:left w:val="none" w:sz="0" w:space="0" w:color="auto"/>
        <w:bottom w:val="none" w:sz="0" w:space="0" w:color="auto"/>
        <w:right w:val="none" w:sz="0" w:space="0" w:color="auto"/>
      </w:divBdr>
    </w:div>
    <w:div w:id="569658283">
      <w:bodyDiv w:val="1"/>
      <w:marLeft w:val="0"/>
      <w:marRight w:val="0"/>
      <w:marTop w:val="0"/>
      <w:marBottom w:val="0"/>
      <w:divBdr>
        <w:top w:val="none" w:sz="0" w:space="0" w:color="auto"/>
        <w:left w:val="none" w:sz="0" w:space="0" w:color="auto"/>
        <w:bottom w:val="none" w:sz="0" w:space="0" w:color="auto"/>
        <w:right w:val="none" w:sz="0" w:space="0" w:color="auto"/>
      </w:divBdr>
    </w:div>
    <w:div w:id="572276052">
      <w:bodyDiv w:val="1"/>
      <w:marLeft w:val="0"/>
      <w:marRight w:val="0"/>
      <w:marTop w:val="0"/>
      <w:marBottom w:val="0"/>
      <w:divBdr>
        <w:top w:val="none" w:sz="0" w:space="0" w:color="auto"/>
        <w:left w:val="none" w:sz="0" w:space="0" w:color="auto"/>
        <w:bottom w:val="none" w:sz="0" w:space="0" w:color="auto"/>
        <w:right w:val="none" w:sz="0" w:space="0" w:color="auto"/>
      </w:divBdr>
    </w:div>
    <w:div w:id="574247992">
      <w:bodyDiv w:val="1"/>
      <w:marLeft w:val="0"/>
      <w:marRight w:val="0"/>
      <w:marTop w:val="0"/>
      <w:marBottom w:val="0"/>
      <w:divBdr>
        <w:top w:val="none" w:sz="0" w:space="0" w:color="auto"/>
        <w:left w:val="none" w:sz="0" w:space="0" w:color="auto"/>
        <w:bottom w:val="none" w:sz="0" w:space="0" w:color="auto"/>
        <w:right w:val="none" w:sz="0" w:space="0" w:color="auto"/>
      </w:divBdr>
    </w:div>
    <w:div w:id="579868848">
      <w:bodyDiv w:val="1"/>
      <w:marLeft w:val="0"/>
      <w:marRight w:val="0"/>
      <w:marTop w:val="0"/>
      <w:marBottom w:val="0"/>
      <w:divBdr>
        <w:top w:val="none" w:sz="0" w:space="0" w:color="auto"/>
        <w:left w:val="none" w:sz="0" w:space="0" w:color="auto"/>
        <w:bottom w:val="none" w:sz="0" w:space="0" w:color="auto"/>
        <w:right w:val="none" w:sz="0" w:space="0" w:color="auto"/>
      </w:divBdr>
    </w:div>
    <w:div w:id="580989999">
      <w:bodyDiv w:val="1"/>
      <w:marLeft w:val="0"/>
      <w:marRight w:val="0"/>
      <w:marTop w:val="0"/>
      <w:marBottom w:val="0"/>
      <w:divBdr>
        <w:top w:val="none" w:sz="0" w:space="0" w:color="auto"/>
        <w:left w:val="none" w:sz="0" w:space="0" w:color="auto"/>
        <w:bottom w:val="none" w:sz="0" w:space="0" w:color="auto"/>
        <w:right w:val="none" w:sz="0" w:space="0" w:color="auto"/>
      </w:divBdr>
    </w:div>
    <w:div w:id="581333903">
      <w:bodyDiv w:val="1"/>
      <w:marLeft w:val="0"/>
      <w:marRight w:val="0"/>
      <w:marTop w:val="0"/>
      <w:marBottom w:val="0"/>
      <w:divBdr>
        <w:top w:val="none" w:sz="0" w:space="0" w:color="auto"/>
        <w:left w:val="none" w:sz="0" w:space="0" w:color="auto"/>
        <w:bottom w:val="none" w:sz="0" w:space="0" w:color="auto"/>
        <w:right w:val="none" w:sz="0" w:space="0" w:color="auto"/>
      </w:divBdr>
    </w:div>
    <w:div w:id="581910658">
      <w:bodyDiv w:val="1"/>
      <w:marLeft w:val="0"/>
      <w:marRight w:val="0"/>
      <w:marTop w:val="0"/>
      <w:marBottom w:val="0"/>
      <w:divBdr>
        <w:top w:val="none" w:sz="0" w:space="0" w:color="auto"/>
        <w:left w:val="none" w:sz="0" w:space="0" w:color="auto"/>
        <w:bottom w:val="none" w:sz="0" w:space="0" w:color="auto"/>
        <w:right w:val="none" w:sz="0" w:space="0" w:color="auto"/>
      </w:divBdr>
    </w:div>
    <w:div w:id="582757468">
      <w:bodyDiv w:val="1"/>
      <w:marLeft w:val="0"/>
      <w:marRight w:val="0"/>
      <w:marTop w:val="0"/>
      <w:marBottom w:val="0"/>
      <w:divBdr>
        <w:top w:val="none" w:sz="0" w:space="0" w:color="auto"/>
        <w:left w:val="none" w:sz="0" w:space="0" w:color="auto"/>
        <w:bottom w:val="none" w:sz="0" w:space="0" w:color="auto"/>
        <w:right w:val="none" w:sz="0" w:space="0" w:color="auto"/>
      </w:divBdr>
    </w:div>
    <w:div w:id="588271104">
      <w:bodyDiv w:val="1"/>
      <w:marLeft w:val="0"/>
      <w:marRight w:val="0"/>
      <w:marTop w:val="0"/>
      <w:marBottom w:val="0"/>
      <w:divBdr>
        <w:top w:val="none" w:sz="0" w:space="0" w:color="auto"/>
        <w:left w:val="none" w:sz="0" w:space="0" w:color="auto"/>
        <w:bottom w:val="none" w:sz="0" w:space="0" w:color="auto"/>
        <w:right w:val="none" w:sz="0" w:space="0" w:color="auto"/>
      </w:divBdr>
    </w:div>
    <w:div w:id="592513408">
      <w:bodyDiv w:val="1"/>
      <w:marLeft w:val="0"/>
      <w:marRight w:val="0"/>
      <w:marTop w:val="0"/>
      <w:marBottom w:val="0"/>
      <w:divBdr>
        <w:top w:val="none" w:sz="0" w:space="0" w:color="auto"/>
        <w:left w:val="none" w:sz="0" w:space="0" w:color="auto"/>
        <w:bottom w:val="none" w:sz="0" w:space="0" w:color="auto"/>
        <w:right w:val="none" w:sz="0" w:space="0" w:color="auto"/>
      </w:divBdr>
    </w:div>
    <w:div w:id="596406185">
      <w:bodyDiv w:val="1"/>
      <w:marLeft w:val="0"/>
      <w:marRight w:val="0"/>
      <w:marTop w:val="0"/>
      <w:marBottom w:val="0"/>
      <w:divBdr>
        <w:top w:val="none" w:sz="0" w:space="0" w:color="auto"/>
        <w:left w:val="none" w:sz="0" w:space="0" w:color="auto"/>
        <w:bottom w:val="none" w:sz="0" w:space="0" w:color="auto"/>
        <w:right w:val="none" w:sz="0" w:space="0" w:color="auto"/>
      </w:divBdr>
    </w:div>
    <w:div w:id="597057466">
      <w:bodyDiv w:val="1"/>
      <w:marLeft w:val="0"/>
      <w:marRight w:val="0"/>
      <w:marTop w:val="0"/>
      <w:marBottom w:val="0"/>
      <w:divBdr>
        <w:top w:val="none" w:sz="0" w:space="0" w:color="auto"/>
        <w:left w:val="none" w:sz="0" w:space="0" w:color="auto"/>
        <w:bottom w:val="none" w:sz="0" w:space="0" w:color="auto"/>
        <w:right w:val="none" w:sz="0" w:space="0" w:color="auto"/>
      </w:divBdr>
    </w:div>
    <w:div w:id="597258291">
      <w:bodyDiv w:val="1"/>
      <w:marLeft w:val="0"/>
      <w:marRight w:val="0"/>
      <w:marTop w:val="0"/>
      <w:marBottom w:val="0"/>
      <w:divBdr>
        <w:top w:val="none" w:sz="0" w:space="0" w:color="auto"/>
        <w:left w:val="none" w:sz="0" w:space="0" w:color="auto"/>
        <w:bottom w:val="none" w:sz="0" w:space="0" w:color="auto"/>
        <w:right w:val="none" w:sz="0" w:space="0" w:color="auto"/>
      </w:divBdr>
    </w:div>
    <w:div w:id="597297524">
      <w:bodyDiv w:val="1"/>
      <w:marLeft w:val="0"/>
      <w:marRight w:val="0"/>
      <w:marTop w:val="0"/>
      <w:marBottom w:val="0"/>
      <w:divBdr>
        <w:top w:val="none" w:sz="0" w:space="0" w:color="auto"/>
        <w:left w:val="none" w:sz="0" w:space="0" w:color="auto"/>
        <w:bottom w:val="none" w:sz="0" w:space="0" w:color="auto"/>
        <w:right w:val="none" w:sz="0" w:space="0" w:color="auto"/>
      </w:divBdr>
    </w:div>
    <w:div w:id="599988121">
      <w:bodyDiv w:val="1"/>
      <w:marLeft w:val="0"/>
      <w:marRight w:val="0"/>
      <w:marTop w:val="0"/>
      <w:marBottom w:val="0"/>
      <w:divBdr>
        <w:top w:val="none" w:sz="0" w:space="0" w:color="auto"/>
        <w:left w:val="none" w:sz="0" w:space="0" w:color="auto"/>
        <w:bottom w:val="none" w:sz="0" w:space="0" w:color="auto"/>
        <w:right w:val="none" w:sz="0" w:space="0" w:color="auto"/>
      </w:divBdr>
    </w:div>
    <w:div w:id="602882225">
      <w:bodyDiv w:val="1"/>
      <w:marLeft w:val="0"/>
      <w:marRight w:val="0"/>
      <w:marTop w:val="0"/>
      <w:marBottom w:val="0"/>
      <w:divBdr>
        <w:top w:val="none" w:sz="0" w:space="0" w:color="auto"/>
        <w:left w:val="none" w:sz="0" w:space="0" w:color="auto"/>
        <w:bottom w:val="none" w:sz="0" w:space="0" w:color="auto"/>
        <w:right w:val="none" w:sz="0" w:space="0" w:color="auto"/>
      </w:divBdr>
    </w:div>
    <w:div w:id="610624303">
      <w:bodyDiv w:val="1"/>
      <w:marLeft w:val="0"/>
      <w:marRight w:val="0"/>
      <w:marTop w:val="0"/>
      <w:marBottom w:val="0"/>
      <w:divBdr>
        <w:top w:val="none" w:sz="0" w:space="0" w:color="auto"/>
        <w:left w:val="none" w:sz="0" w:space="0" w:color="auto"/>
        <w:bottom w:val="none" w:sz="0" w:space="0" w:color="auto"/>
        <w:right w:val="none" w:sz="0" w:space="0" w:color="auto"/>
      </w:divBdr>
    </w:div>
    <w:div w:id="610629832">
      <w:bodyDiv w:val="1"/>
      <w:marLeft w:val="0"/>
      <w:marRight w:val="0"/>
      <w:marTop w:val="0"/>
      <w:marBottom w:val="0"/>
      <w:divBdr>
        <w:top w:val="none" w:sz="0" w:space="0" w:color="auto"/>
        <w:left w:val="none" w:sz="0" w:space="0" w:color="auto"/>
        <w:bottom w:val="none" w:sz="0" w:space="0" w:color="auto"/>
        <w:right w:val="none" w:sz="0" w:space="0" w:color="auto"/>
      </w:divBdr>
    </w:div>
    <w:div w:id="614946560">
      <w:bodyDiv w:val="1"/>
      <w:marLeft w:val="0"/>
      <w:marRight w:val="0"/>
      <w:marTop w:val="0"/>
      <w:marBottom w:val="0"/>
      <w:divBdr>
        <w:top w:val="none" w:sz="0" w:space="0" w:color="auto"/>
        <w:left w:val="none" w:sz="0" w:space="0" w:color="auto"/>
        <w:bottom w:val="none" w:sz="0" w:space="0" w:color="auto"/>
        <w:right w:val="none" w:sz="0" w:space="0" w:color="auto"/>
      </w:divBdr>
    </w:div>
    <w:div w:id="616647760">
      <w:bodyDiv w:val="1"/>
      <w:marLeft w:val="0"/>
      <w:marRight w:val="0"/>
      <w:marTop w:val="0"/>
      <w:marBottom w:val="0"/>
      <w:divBdr>
        <w:top w:val="none" w:sz="0" w:space="0" w:color="auto"/>
        <w:left w:val="none" w:sz="0" w:space="0" w:color="auto"/>
        <w:bottom w:val="none" w:sz="0" w:space="0" w:color="auto"/>
        <w:right w:val="none" w:sz="0" w:space="0" w:color="auto"/>
      </w:divBdr>
    </w:div>
    <w:div w:id="617489534">
      <w:bodyDiv w:val="1"/>
      <w:marLeft w:val="0"/>
      <w:marRight w:val="0"/>
      <w:marTop w:val="0"/>
      <w:marBottom w:val="0"/>
      <w:divBdr>
        <w:top w:val="none" w:sz="0" w:space="0" w:color="auto"/>
        <w:left w:val="none" w:sz="0" w:space="0" w:color="auto"/>
        <w:bottom w:val="none" w:sz="0" w:space="0" w:color="auto"/>
        <w:right w:val="none" w:sz="0" w:space="0" w:color="auto"/>
      </w:divBdr>
    </w:div>
    <w:div w:id="619652585">
      <w:bodyDiv w:val="1"/>
      <w:marLeft w:val="0"/>
      <w:marRight w:val="0"/>
      <w:marTop w:val="0"/>
      <w:marBottom w:val="0"/>
      <w:divBdr>
        <w:top w:val="none" w:sz="0" w:space="0" w:color="auto"/>
        <w:left w:val="none" w:sz="0" w:space="0" w:color="auto"/>
        <w:bottom w:val="none" w:sz="0" w:space="0" w:color="auto"/>
        <w:right w:val="none" w:sz="0" w:space="0" w:color="auto"/>
      </w:divBdr>
    </w:div>
    <w:div w:id="620183335">
      <w:bodyDiv w:val="1"/>
      <w:marLeft w:val="0"/>
      <w:marRight w:val="0"/>
      <w:marTop w:val="0"/>
      <w:marBottom w:val="0"/>
      <w:divBdr>
        <w:top w:val="none" w:sz="0" w:space="0" w:color="auto"/>
        <w:left w:val="none" w:sz="0" w:space="0" w:color="auto"/>
        <w:bottom w:val="none" w:sz="0" w:space="0" w:color="auto"/>
        <w:right w:val="none" w:sz="0" w:space="0" w:color="auto"/>
      </w:divBdr>
    </w:div>
    <w:div w:id="620234785">
      <w:bodyDiv w:val="1"/>
      <w:marLeft w:val="0"/>
      <w:marRight w:val="0"/>
      <w:marTop w:val="0"/>
      <w:marBottom w:val="0"/>
      <w:divBdr>
        <w:top w:val="none" w:sz="0" w:space="0" w:color="auto"/>
        <w:left w:val="none" w:sz="0" w:space="0" w:color="auto"/>
        <w:bottom w:val="none" w:sz="0" w:space="0" w:color="auto"/>
        <w:right w:val="none" w:sz="0" w:space="0" w:color="auto"/>
      </w:divBdr>
    </w:div>
    <w:div w:id="620764015">
      <w:bodyDiv w:val="1"/>
      <w:marLeft w:val="0"/>
      <w:marRight w:val="0"/>
      <w:marTop w:val="0"/>
      <w:marBottom w:val="0"/>
      <w:divBdr>
        <w:top w:val="none" w:sz="0" w:space="0" w:color="auto"/>
        <w:left w:val="none" w:sz="0" w:space="0" w:color="auto"/>
        <w:bottom w:val="none" w:sz="0" w:space="0" w:color="auto"/>
        <w:right w:val="none" w:sz="0" w:space="0" w:color="auto"/>
      </w:divBdr>
    </w:div>
    <w:div w:id="628777261">
      <w:bodyDiv w:val="1"/>
      <w:marLeft w:val="0"/>
      <w:marRight w:val="0"/>
      <w:marTop w:val="0"/>
      <w:marBottom w:val="0"/>
      <w:divBdr>
        <w:top w:val="none" w:sz="0" w:space="0" w:color="auto"/>
        <w:left w:val="none" w:sz="0" w:space="0" w:color="auto"/>
        <w:bottom w:val="none" w:sz="0" w:space="0" w:color="auto"/>
        <w:right w:val="none" w:sz="0" w:space="0" w:color="auto"/>
      </w:divBdr>
    </w:div>
    <w:div w:id="629093899">
      <w:bodyDiv w:val="1"/>
      <w:marLeft w:val="0"/>
      <w:marRight w:val="0"/>
      <w:marTop w:val="0"/>
      <w:marBottom w:val="0"/>
      <w:divBdr>
        <w:top w:val="none" w:sz="0" w:space="0" w:color="auto"/>
        <w:left w:val="none" w:sz="0" w:space="0" w:color="auto"/>
        <w:bottom w:val="none" w:sz="0" w:space="0" w:color="auto"/>
        <w:right w:val="none" w:sz="0" w:space="0" w:color="auto"/>
      </w:divBdr>
    </w:div>
    <w:div w:id="630327893">
      <w:bodyDiv w:val="1"/>
      <w:marLeft w:val="0"/>
      <w:marRight w:val="0"/>
      <w:marTop w:val="0"/>
      <w:marBottom w:val="0"/>
      <w:divBdr>
        <w:top w:val="none" w:sz="0" w:space="0" w:color="auto"/>
        <w:left w:val="none" w:sz="0" w:space="0" w:color="auto"/>
        <w:bottom w:val="none" w:sz="0" w:space="0" w:color="auto"/>
        <w:right w:val="none" w:sz="0" w:space="0" w:color="auto"/>
      </w:divBdr>
    </w:div>
    <w:div w:id="636884792">
      <w:bodyDiv w:val="1"/>
      <w:marLeft w:val="0"/>
      <w:marRight w:val="0"/>
      <w:marTop w:val="0"/>
      <w:marBottom w:val="0"/>
      <w:divBdr>
        <w:top w:val="none" w:sz="0" w:space="0" w:color="auto"/>
        <w:left w:val="none" w:sz="0" w:space="0" w:color="auto"/>
        <w:bottom w:val="none" w:sz="0" w:space="0" w:color="auto"/>
        <w:right w:val="none" w:sz="0" w:space="0" w:color="auto"/>
      </w:divBdr>
    </w:div>
    <w:div w:id="637998593">
      <w:bodyDiv w:val="1"/>
      <w:marLeft w:val="0"/>
      <w:marRight w:val="0"/>
      <w:marTop w:val="0"/>
      <w:marBottom w:val="0"/>
      <w:divBdr>
        <w:top w:val="none" w:sz="0" w:space="0" w:color="auto"/>
        <w:left w:val="none" w:sz="0" w:space="0" w:color="auto"/>
        <w:bottom w:val="none" w:sz="0" w:space="0" w:color="auto"/>
        <w:right w:val="none" w:sz="0" w:space="0" w:color="auto"/>
      </w:divBdr>
    </w:div>
    <w:div w:id="644775139">
      <w:bodyDiv w:val="1"/>
      <w:marLeft w:val="0"/>
      <w:marRight w:val="0"/>
      <w:marTop w:val="0"/>
      <w:marBottom w:val="0"/>
      <w:divBdr>
        <w:top w:val="none" w:sz="0" w:space="0" w:color="auto"/>
        <w:left w:val="none" w:sz="0" w:space="0" w:color="auto"/>
        <w:bottom w:val="none" w:sz="0" w:space="0" w:color="auto"/>
        <w:right w:val="none" w:sz="0" w:space="0" w:color="auto"/>
      </w:divBdr>
    </w:div>
    <w:div w:id="651912767">
      <w:bodyDiv w:val="1"/>
      <w:marLeft w:val="0"/>
      <w:marRight w:val="0"/>
      <w:marTop w:val="0"/>
      <w:marBottom w:val="0"/>
      <w:divBdr>
        <w:top w:val="none" w:sz="0" w:space="0" w:color="auto"/>
        <w:left w:val="none" w:sz="0" w:space="0" w:color="auto"/>
        <w:bottom w:val="none" w:sz="0" w:space="0" w:color="auto"/>
        <w:right w:val="none" w:sz="0" w:space="0" w:color="auto"/>
      </w:divBdr>
    </w:div>
    <w:div w:id="659502577">
      <w:bodyDiv w:val="1"/>
      <w:marLeft w:val="0"/>
      <w:marRight w:val="0"/>
      <w:marTop w:val="0"/>
      <w:marBottom w:val="0"/>
      <w:divBdr>
        <w:top w:val="none" w:sz="0" w:space="0" w:color="auto"/>
        <w:left w:val="none" w:sz="0" w:space="0" w:color="auto"/>
        <w:bottom w:val="none" w:sz="0" w:space="0" w:color="auto"/>
        <w:right w:val="none" w:sz="0" w:space="0" w:color="auto"/>
      </w:divBdr>
    </w:div>
    <w:div w:id="660542789">
      <w:bodyDiv w:val="1"/>
      <w:marLeft w:val="0"/>
      <w:marRight w:val="0"/>
      <w:marTop w:val="0"/>
      <w:marBottom w:val="0"/>
      <w:divBdr>
        <w:top w:val="none" w:sz="0" w:space="0" w:color="auto"/>
        <w:left w:val="none" w:sz="0" w:space="0" w:color="auto"/>
        <w:bottom w:val="none" w:sz="0" w:space="0" w:color="auto"/>
        <w:right w:val="none" w:sz="0" w:space="0" w:color="auto"/>
      </w:divBdr>
    </w:div>
    <w:div w:id="662853655">
      <w:bodyDiv w:val="1"/>
      <w:marLeft w:val="0"/>
      <w:marRight w:val="0"/>
      <w:marTop w:val="0"/>
      <w:marBottom w:val="0"/>
      <w:divBdr>
        <w:top w:val="none" w:sz="0" w:space="0" w:color="auto"/>
        <w:left w:val="none" w:sz="0" w:space="0" w:color="auto"/>
        <w:bottom w:val="none" w:sz="0" w:space="0" w:color="auto"/>
        <w:right w:val="none" w:sz="0" w:space="0" w:color="auto"/>
      </w:divBdr>
    </w:div>
    <w:div w:id="667516472">
      <w:bodyDiv w:val="1"/>
      <w:marLeft w:val="0"/>
      <w:marRight w:val="0"/>
      <w:marTop w:val="0"/>
      <w:marBottom w:val="0"/>
      <w:divBdr>
        <w:top w:val="none" w:sz="0" w:space="0" w:color="auto"/>
        <w:left w:val="none" w:sz="0" w:space="0" w:color="auto"/>
        <w:bottom w:val="none" w:sz="0" w:space="0" w:color="auto"/>
        <w:right w:val="none" w:sz="0" w:space="0" w:color="auto"/>
      </w:divBdr>
    </w:div>
    <w:div w:id="673533541">
      <w:bodyDiv w:val="1"/>
      <w:marLeft w:val="0"/>
      <w:marRight w:val="0"/>
      <w:marTop w:val="0"/>
      <w:marBottom w:val="0"/>
      <w:divBdr>
        <w:top w:val="none" w:sz="0" w:space="0" w:color="auto"/>
        <w:left w:val="none" w:sz="0" w:space="0" w:color="auto"/>
        <w:bottom w:val="none" w:sz="0" w:space="0" w:color="auto"/>
        <w:right w:val="none" w:sz="0" w:space="0" w:color="auto"/>
      </w:divBdr>
    </w:div>
    <w:div w:id="673728818">
      <w:bodyDiv w:val="1"/>
      <w:marLeft w:val="0"/>
      <w:marRight w:val="0"/>
      <w:marTop w:val="0"/>
      <w:marBottom w:val="0"/>
      <w:divBdr>
        <w:top w:val="none" w:sz="0" w:space="0" w:color="auto"/>
        <w:left w:val="none" w:sz="0" w:space="0" w:color="auto"/>
        <w:bottom w:val="none" w:sz="0" w:space="0" w:color="auto"/>
        <w:right w:val="none" w:sz="0" w:space="0" w:color="auto"/>
      </w:divBdr>
    </w:div>
    <w:div w:id="674108388">
      <w:bodyDiv w:val="1"/>
      <w:marLeft w:val="0"/>
      <w:marRight w:val="0"/>
      <w:marTop w:val="0"/>
      <w:marBottom w:val="0"/>
      <w:divBdr>
        <w:top w:val="none" w:sz="0" w:space="0" w:color="auto"/>
        <w:left w:val="none" w:sz="0" w:space="0" w:color="auto"/>
        <w:bottom w:val="none" w:sz="0" w:space="0" w:color="auto"/>
        <w:right w:val="none" w:sz="0" w:space="0" w:color="auto"/>
      </w:divBdr>
    </w:div>
    <w:div w:id="676345143">
      <w:bodyDiv w:val="1"/>
      <w:marLeft w:val="0"/>
      <w:marRight w:val="0"/>
      <w:marTop w:val="0"/>
      <w:marBottom w:val="0"/>
      <w:divBdr>
        <w:top w:val="none" w:sz="0" w:space="0" w:color="auto"/>
        <w:left w:val="none" w:sz="0" w:space="0" w:color="auto"/>
        <w:bottom w:val="none" w:sz="0" w:space="0" w:color="auto"/>
        <w:right w:val="none" w:sz="0" w:space="0" w:color="auto"/>
      </w:divBdr>
    </w:div>
    <w:div w:id="677849677">
      <w:bodyDiv w:val="1"/>
      <w:marLeft w:val="0"/>
      <w:marRight w:val="0"/>
      <w:marTop w:val="0"/>
      <w:marBottom w:val="0"/>
      <w:divBdr>
        <w:top w:val="none" w:sz="0" w:space="0" w:color="auto"/>
        <w:left w:val="none" w:sz="0" w:space="0" w:color="auto"/>
        <w:bottom w:val="none" w:sz="0" w:space="0" w:color="auto"/>
        <w:right w:val="none" w:sz="0" w:space="0" w:color="auto"/>
      </w:divBdr>
    </w:div>
    <w:div w:id="682130805">
      <w:bodyDiv w:val="1"/>
      <w:marLeft w:val="0"/>
      <w:marRight w:val="0"/>
      <w:marTop w:val="0"/>
      <w:marBottom w:val="0"/>
      <w:divBdr>
        <w:top w:val="none" w:sz="0" w:space="0" w:color="auto"/>
        <w:left w:val="none" w:sz="0" w:space="0" w:color="auto"/>
        <w:bottom w:val="none" w:sz="0" w:space="0" w:color="auto"/>
        <w:right w:val="none" w:sz="0" w:space="0" w:color="auto"/>
      </w:divBdr>
    </w:div>
    <w:div w:id="682588903">
      <w:bodyDiv w:val="1"/>
      <w:marLeft w:val="0"/>
      <w:marRight w:val="0"/>
      <w:marTop w:val="0"/>
      <w:marBottom w:val="0"/>
      <w:divBdr>
        <w:top w:val="none" w:sz="0" w:space="0" w:color="auto"/>
        <w:left w:val="none" w:sz="0" w:space="0" w:color="auto"/>
        <w:bottom w:val="none" w:sz="0" w:space="0" w:color="auto"/>
        <w:right w:val="none" w:sz="0" w:space="0" w:color="auto"/>
      </w:divBdr>
    </w:div>
    <w:div w:id="683871135">
      <w:bodyDiv w:val="1"/>
      <w:marLeft w:val="0"/>
      <w:marRight w:val="0"/>
      <w:marTop w:val="0"/>
      <w:marBottom w:val="0"/>
      <w:divBdr>
        <w:top w:val="none" w:sz="0" w:space="0" w:color="auto"/>
        <w:left w:val="none" w:sz="0" w:space="0" w:color="auto"/>
        <w:bottom w:val="none" w:sz="0" w:space="0" w:color="auto"/>
        <w:right w:val="none" w:sz="0" w:space="0" w:color="auto"/>
      </w:divBdr>
    </w:div>
    <w:div w:id="683898937">
      <w:bodyDiv w:val="1"/>
      <w:marLeft w:val="0"/>
      <w:marRight w:val="0"/>
      <w:marTop w:val="0"/>
      <w:marBottom w:val="0"/>
      <w:divBdr>
        <w:top w:val="none" w:sz="0" w:space="0" w:color="auto"/>
        <w:left w:val="none" w:sz="0" w:space="0" w:color="auto"/>
        <w:bottom w:val="none" w:sz="0" w:space="0" w:color="auto"/>
        <w:right w:val="none" w:sz="0" w:space="0" w:color="auto"/>
      </w:divBdr>
    </w:div>
    <w:div w:id="684745161">
      <w:bodyDiv w:val="1"/>
      <w:marLeft w:val="0"/>
      <w:marRight w:val="0"/>
      <w:marTop w:val="0"/>
      <w:marBottom w:val="0"/>
      <w:divBdr>
        <w:top w:val="none" w:sz="0" w:space="0" w:color="auto"/>
        <w:left w:val="none" w:sz="0" w:space="0" w:color="auto"/>
        <w:bottom w:val="none" w:sz="0" w:space="0" w:color="auto"/>
        <w:right w:val="none" w:sz="0" w:space="0" w:color="auto"/>
      </w:divBdr>
    </w:div>
    <w:div w:id="688288540">
      <w:bodyDiv w:val="1"/>
      <w:marLeft w:val="0"/>
      <w:marRight w:val="0"/>
      <w:marTop w:val="0"/>
      <w:marBottom w:val="0"/>
      <w:divBdr>
        <w:top w:val="none" w:sz="0" w:space="0" w:color="auto"/>
        <w:left w:val="none" w:sz="0" w:space="0" w:color="auto"/>
        <w:bottom w:val="none" w:sz="0" w:space="0" w:color="auto"/>
        <w:right w:val="none" w:sz="0" w:space="0" w:color="auto"/>
      </w:divBdr>
    </w:div>
    <w:div w:id="689337975">
      <w:bodyDiv w:val="1"/>
      <w:marLeft w:val="0"/>
      <w:marRight w:val="0"/>
      <w:marTop w:val="0"/>
      <w:marBottom w:val="0"/>
      <w:divBdr>
        <w:top w:val="none" w:sz="0" w:space="0" w:color="auto"/>
        <w:left w:val="none" w:sz="0" w:space="0" w:color="auto"/>
        <w:bottom w:val="none" w:sz="0" w:space="0" w:color="auto"/>
        <w:right w:val="none" w:sz="0" w:space="0" w:color="auto"/>
      </w:divBdr>
    </w:div>
    <w:div w:id="693774333">
      <w:bodyDiv w:val="1"/>
      <w:marLeft w:val="0"/>
      <w:marRight w:val="0"/>
      <w:marTop w:val="0"/>
      <w:marBottom w:val="0"/>
      <w:divBdr>
        <w:top w:val="none" w:sz="0" w:space="0" w:color="auto"/>
        <w:left w:val="none" w:sz="0" w:space="0" w:color="auto"/>
        <w:bottom w:val="none" w:sz="0" w:space="0" w:color="auto"/>
        <w:right w:val="none" w:sz="0" w:space="0" w:color="auto"/>
      </w:divBdr>
    </w:div>
    <w:div w:id="694501062">
      <w:bodyDiv w:val="1"/>
      <w:marLeft w:val="0"/>
      <w:marRight w:val="0"/>
      <w:marTop w:val="0"/>
      <w:marBottom w:val="0"/>
      <w:divBdr>
        <w:top w:val="none" w:sz="0" w:space="0" w:color="auto"/>
        <w:left w:val="none" w:sz="0" w:space="0" w:color="auto"/>
        <w:bottom w:val="none" w:sz="0" w:space="0" w:color="auto"/>
        <w:right w:val="none" w:sz="0" w:space="0" w:color="auto"/>
      </w:divBdr>
    </w:div>
    <w:div w:id="700284028">
      <w:bodyDiv w:val="1"/>
      <w:marLeft w:val="0"/>
      <w:marRight w:val="0"/>
      <w:marTop w:val="0"/>
      <w:marBottom w:val="0"/>
      <w:divBdr>
        <w:top w:val="none" w:sz="0" w:space="0" w:color="auto"/>
        <w:left w:val="none" w:sz="0" w:space="0" w:color="auto"/>
        <w:bottom w:val="none" w:sz="0" w:space="0" w:color="auto"/>
        <w:right w:val="none" w:sz="0" w:space="0" w:color="auto"/>
      </w:divBdr>
    </w:div>
    <w:div w:id="701059065">
      <w:bodyDiv w:val="1"/>
      <w:marLeft w:val="0"/>
      <w:marRight w:val="0"/>
      <w:marTop w:val="0"/>
      <w:marBottom w:val="0"/>
      <w:divBdr>
        <w:top w:val="none" w:sz="0" w:space="0" w:color="auto"/>
        <w:left w:val="none" w:sz="0" w:space="0" w:color="auto"/>
        <w:bottom w:val="none" w:sz="0" w:space="0" w:color="auto"/>
        <w:right w:val="none" w:sz="0" w:space="0" w:color="auto"/>
      </w:divBdr>
    </w:div>
    <w:div w:id="701832010">
      <w:bodyDiv w:val="1"/>
      <w:marLeft w:val="0"/>
      <w:marRight w:val="0"/>
      <w:marTop w:val="0"/>
      <w:marBottom w:val="0"/>
      <w:divBdr>
        <w:top w:val="none" w:sz="0" w:space="0" w:color="auto"/>
        <w:left w:val="none" w:sz="0" w:space="0" w:color="auto"/>
        <w:bottom w:val="none" w:sz="0" w:space="0" w:color="auto"/>
        <w:right w:val="none" w:sz="0" w:space="0" w:color="auto"/>
      </w:divBdr>
    </w:div>
    <w:div w:id="702289058">
      <w:bodyDiv w:val="1"/>
      <w:marLeft w:val="0"/>
      <w:marRight w:val="0"/>
      <w:marTop w:val="0"/>
      <w:marBottom w:val="0"/>
      <w:divBdr>
        <w:top w:val="none" w:sz="0" w:space="0" w:color="auto"/>
        <w:left w:val="none" w:sz="0" w:space="0" w:color="auto"/>
        <w:bottom w:val="none" w:sz="0" w:space="0" w:color="auto"/>
        <w:right w:val="none" w:sz="0" w:space="0" w:color="auto"/>
      </w:divBdr>
    </w:div>
    <w:div w:id="711265715">
      <w:bodyDiv w:val="1"/>
      <w:marLeft w:val="0"/>
      <w:marRight w:val="0"/>
      <w:marTop w:val="0"/>
      <w:marBottom w:val="0"/>
      <w:divBdr>
        <w:top w:val="none" w:sz="0" w:space="0" w:color="auto"/>
        <w:left w:val="none" w:sz="0" w:space="0" w:color="auto"/>
        <w:bottom w:val="none" w:sz="0" w:space="0" w:color="auto"/>
        <w:right w:val="none" w:sz="0" w:space="0" w:color="auto"/>
      </w:divBdr>
    </w:div>
    <w:div w:id="711535377">
      <w:bodyDiv w:val="1"/>
      <w:marLeft w:val="0"/>
      <w:marRight w:val="0"/>
      <w:marTop w:val="0"/>
      <w:marBottom w:val="0"/>
      <w:divBdr>
        <w:top w:val="none" w:sz="0" w:space="0" w:color="auto"/>
        <w:left w:val="none" w:sz="0" w:space="0" w:color="auto"/>
        <w:bottom w:val="none" w:sz="0" w:space="0" w:color="auto"/>
        <w:right w:val="none" w:sz="0" w:space="0" w:color="auto"/>
      </w:divBdr>
    </w:div>
    <w:div w:id="715011019">
      <w:bodyDiv w:val="1"/>
      <w:marLeft w:val="0"/>
      <w:marRight w:val="0"/>
      <w:marTop w:val="0"/>
      <w:marBottom w:val="0"/>
      <w:divBdr>
        <w:top w:val="none" w:sz="0" w:space="0" w:color="auto"/>
        <w:left w:val="none" w:sz="0" w:space="0" w:color="auto"/>
        <w:bottom w:val="none" w:sz="0" w:space="0" w:color="auto"/>
        <w:right w:val="none" w:sz="0" w:space="0" w:color="auto"/>
      </w:divBdr>
    </w:div>
    <w:div w:id="728842411">
      <w:bodyDiv w:val="1"/>
      <w:marLeft w:val="0"/>
      <w:marRight w:val="0"/>
      <w:marTop w:val="0"/>
      <w:marBottom w:val="0"/>
      <w:divBdr>
        <w:top w:val="none" w:sz="0" w:space="0" w:color="auto"/>
        <w:left w:val="none" w:sz="0" w:space="0" w:color="auto"/>
        <w:bottom w:val="none" w:sz="0" w:space="0" w:color="auto"/>
        <w:right w:val="none" w:sz="0" w:space="0" w:color="auto"/>
      </w:divBdr>
    </w:div>
    <w:div w:id="732197048">
      <w:bodyDiv w:val="1"/>
      <w:marLeft w:val="0"/>
      <w:marRight w:val="0"/>
      <w:marTop w:val="0"/>
      <w:marBottom w:val="0"/>
      <w:divBdr>
        <w:top w:val="none" w:sz="0" w:space="0" w:color="auto"/>
        <w:left w:val="none" w:sz="0" w:space="0" w:color="auto"/>
        <w:bottom w:val="none" w:sz="0" w:space="0" w:color="auto"/>
        <w:right w:val="none" w:sz="0" w:space="0" w:color="auto"/>
      </w:divBdr>
    </w:div>
    <w:div w:id="737676134">
      <w:bodyDiv w:val="1"/>
      <w:marLeft w:val="0"/>
      <w:marRight w:val="0"/>
      <w:marTop w:val="0"/>
      <w:marBottom w:val="0"/>
      <w:divBdr>
        <w:top w:val="none" w:sz="0" w:space="0" w:color="auto"/>
        <w:left w:val="none" w:sz="0" w:space="0" w:color="auto"/>
        <w:bottom w:val="none" w:sz="0" w:space="0" w:color="auto"/>
        <w:right w:val="none" w:sz="0" w:space="0" w:color="auto"/>
      </w:divBdr>
    </w:div>
    <w:div w:id="737748405">
      <w:bodyDiv w:val="1"/>
      <w:marLeft w:val="0"/>
      <w:marRight w:val="0"/>
      <w:marTop w:val="0"/>
      <w:marBottom w:val="0"/>
      <w:divBdr>
        <w:top w:val="none" w:sz="0" w:space="0" w:color="auto"/>
        <w:left w:val="none" w:sz="0" w:space="0" w:color="auto"/>
        <w:bottom w:val="none" w:sz="0" w:space="0" w:color="auto"/>
        <w:right w:val="none" w:sz="0" w:space="0" w:color="auto"/>
      </w:divBdr>
    </w:div>
    <w:div w:id="740636015">
      <w:bodyDiv w:val="1"/>
      <w:marLeft w:val="0"/>
      <w:marRight w:val="0"/>
      <w:marTop w:val="0"/>
      <w:marBottom w:val="0"/>
      <w:divBdr>
        <w:top w:val="none" w:sz="0" w:space="0" w:color="auto"/>
        <w:left w:val="none" w:sz="0" w:space="0" w:color="auto"/>
        <w:bottom w:val="none" w:sz="0" w:space="0" w:color="auto"/>
        <w:right w:val="none" w:sz="0" w:space="0" w:color="auto"/>
      </w:divBdr>
    </w:div>
    <w:div w:id="741175847">
      <w:bodyDiv w:val="1"/>
      <w:marLeft w:val="0"/>
      <w:marRight w:val="0"/>
      <w:marTop w:val="0"/>
      <w:marBottom w:val="0"/>
      <w:divBdr>
        <w:top w:val="none" w:sz="0" w:space="0" w:color="auto"/>
        <w:left w:val="none" w:sz="0" w:space="0" w:color="auto"/>
        <w:bottom w:val="none" w:sz="0" w:space="0" w:color="auto"/>
        <w:right w:val="none" w:sz="0" w:space="0" w:color="auto"/>
      </w:divBdr>
    </w:div>
    <w:div w:id="744180089">
      <w:bodyDiv w:val="1"/>
      <w:marLeft w:val="0"/>
      <w:marRight w:val="0"/>
      <w:marTop w:val="0"/>
      <w:marBottom w:val="0"/>
      <w:divBdr>
        <w:top w:val="none" w:sz="0" w:space="0" w:color="auto"/>
        <w:left w:val="none" w:sz="0" w:space="0" w:color="auto"/>
        <w:bottom w:val="none" w:sz="0" w:space="0" w:color="auto"/>
        <w:right w:val="none" w:sz="0" w:space="0" w:color="auto"/>
      </w:divBdr>
    </w:div>
    <w:div w:id="747268320">
      <w:bodyDiv w:val="1"/>
      <w:marLeft w:val="0"/>
      <w:marRight w:val="0"/>
      <w:marTop w:val="0"/>
      <w:marBottom w:val="0"/>
      <w:divBdr>
        <w:top w:val="none" w:sz="0" w:space="0" w:color="auto"/>
        <w:left w:val="none" w:sz="0" w:space="0" w:color="auto"/>
        <w:bottom w:val="none" w:sz="0" w:space="0" w:color="auto"/>
        <w:right w:val="none" w:sz="0" w:space="0" w:color="auto"/>
      </w:divBdr>
    </w:div>
    <w:div w:id="747843127">
      <w:bodyDiv w:val="1"/>
      <w:marLeft w:val="0"/>
      <w:marRight w:val="0"/>
      <w:marTop w:val="0"/>
      <w:marBottom w:val="0"/>
      <w:divBdr>
        <w:top w:val="none" w:sz="0" w:space="0" w:color="auto"/>
        <w:left w:val="none" w:sz="0" w:space="0" w:color="auto"/>
        <w:bottom w:val="none" w:sz="0" w:space="0" w:color="auto"/>
        <w:right w:val="none" w:sz="0" w:space="0" w:color="auto"/>
      </w:divBdr>
    </w:div>
    <w:div w:id="750078549">
      <w:bodyDiv w:val="1"/>
      <w:marLeft w:val="0"/>
      <w:marRight w:val="0"/>
      <w:marTop w:val="0"/>
      <w:marBottom w:val="0"/>
      <w:divBdr>
        <w:top w:val="none" w:sz="0" w:space="0" w:color="auto"/>
        <w:left w:val="none" w:sz="0" w:space="0" w:color="auto"/>
        <w:bottom w:val="none" w:sz="0" w:space="0" w:color="auto"/>
        <w:right w:val="none" w:sz="0" w:space="0" w:color="auto"/>
      </w:divBdr>
    </w:div>
    <w:div w:id="751050670">
      <w:bodyDiv w:val="1"/>
      <w:marLeft w:val="0"/>
      <w:marRight w:val="0"/>
      <w:marTop w:val="0"/>
      <w:marBottom w:val="0"/>
      <w:divBdr>
        <w:top w:val="none" w:sz="0" w:space="0" w:color="auto"/>
        <w:left w:val="none" w:sz="0" w:space="0" w:color="auto"/>
        <w:bottom w:val="none" w:sz="0" w:space="0" w:color="auto"/>
        <w:right w:val="none" w:sz="0" w:space="0" w:color="auto"/>
      </w:divBdr>
    </w:div>
    <w:div w:id="754520252">
      <w:bodyDiv w:val="1"/>
      <w:marLeft w:val="0"/>
      <w:marRight w:val="0"/>
      <w:marTop w:val="0"/>
      <w:marBottom w:val="0"/>
      <w:divBdr>
        <w:top w:val="none" w:sz="0" w:space="0" w:color="auto"/>
        <w:left w:val="none" w:sz="0" w:space="0" w:color="auto"/>
        <w:bottom w:val="none" w:sz="0" w:space="0" w:color="auto"/>
        <w:right w:val="none" w:sz="0" w:space="0" w:color="auto"/>
      </w:divBdr>
    </w:div>
    <w:div w:id="755976902">
      <w:bodyDiv w:val="1"/>
      <w:marLeft w:val="0"/>
      <w:marRight w:val="0"/>
      <w:marTop w:val="0"/>
      <w:marBottom w:val="0"/>
      <w:divBdr>
        <w:top w:val="none" w:sz="0" w:space="0" w:color="auto"/>
        <w:left w:val="none" w:sz="0" w:space="0" w:color="auto"/>
        <w:bottom w:val="none" w:sz="0" w:space="0" w:color="auto"/>
        <w:right w:val="none" w:sz="0" w:space="0" w:color="auto"/>
      </w:divBdr>
    </w:div>
    <w:div w:id="756170623">
      <w:bodyDiv w:val="1"/>
      <w:marLeft w:val="0"/>
      <w:marRight w:val="0"/>
      <w:marTop w:val="0"/>
      <w:marBottom w:val="0"/>
      <w:divBdr>
        <w:top w:val="none" w:sz="0" w:space="0" w:color="auto"/>
        <w:left w:val="none" w:sz="0" w:space="0" w:color="auto"/>
        <w:bottom w:val="none" w:sz="0" w:space="0" w:color="auto"/>
        <w:right w:val="none" w:sz="0" w:space="0" w:color="auto"/>
      </w:divBdr>
    </w:div>
    <w:div w:id="757484504">
      <w:bodyDiv w:val="1"/>
      <w:marLeft w:val="0"/>
      <w:marRight w:val="0"/>
      <w:marTop w:val="0"/>
      <w:marBottom w:val="0"/>
      <w:divBdr>
        <w:top w:val="none" w:sz="0" w:space="0" w:color="auto"/>
        <w:left w:val="none" w:sz="0" w:space="0" w:color="auto"/>
        <w:bottom w:val="none" w:sz="0" w:space="0" w:color="auto"/>
        <w:right w:val="none" w:sz="0" w:space="0" w:color="auto"/>
      </w:divBdr>
    </w:div>
    <w:div w:id="758790980">
      <w:bodyDiv w:val="1"/>
      <w:marLeft w:val="0"/>
      <w:marRight w:val="0"/>
      <w:marTop w:val="0"/>
      <w:marBottom w:val="0"/>
      <w:divBdr>
        <w:top w:val="none" w:sz="0" w:space="0" w:color="auto"/>
        <w:left w:val="none" w:sz="0" w:space="0" w:color="auto"/>
        <w:bottom w:val="none" w:sz="0" w:space="0" w:color="auto"/>
        <w:right w:val="none" w:sz="0" w:space="0" w:color="auto"/>
      </w:divBdr>
    </w:div>
    <w:div w:id="765344221">
      <w:bodyDiv w:val="1"/>
      <w:marLeft w:val="0"/>
      <w:marRight w:val="0"/>
      <w:marTop w:val="0"/>
      <w:marBottom w:val="0"/>
      <w:divBdr>
        <w:top w:val="none" w:sz="0" w:space="0" w:color="auto"/>
        <w:left w:val="none" w:sz="0" w:space="0" w:color="auto"/>
        <w:bottom w:val="none" w:sz="0" w:space="0" w:color="auto"/>
        <w:right w:val="none" w:sz="0" w:space="0" w:color="auto"/>
      </w:divBdr>
    </w:div>
    <w:div w:id="767772063">
      <w:bodyDiv w:val="1"/>
      <w:marLeft w:val="0"/>
      <w:marRight w:val="0"/>
      <w:marTop w:val="0"/>
      <w:marBottom w:val="0"/>
      <w:divBdr>
        <w:top w:val="none" w:sz="0" w:space="0" w:color="auto"/>
        <w:left w:val="none" w:sz="0" w:space="0" w:color="auto"/>
        <w:bottom w:val="none" w:sz="0" w:space="0" w:color="auto"/>
        <w:right w:val="none" w:sz="0" w:space="0" w:color="auto"/>
      </w:divBdr>
    </w:div>
    <w:div w:id="775751910">
      <w:bodyDiv w:val="1"/>
      <w:marLeft w:val="0"/>
      <w:marRight w:val="0"/>
      <w:marTop w:val="0"/>
      <w:marBottom w:val="0"/>
      <w:divBdr>
        <w:top w:val="none" w:sz="0" w:space="0" w:color="auto"/>
        <w:left w:val="none" w:sz="0" w:space="0" w:color="auto"/>
        <w:bottom w:val="none" w:sz="0" w:space="0" w:color="auto"/>
        <w:right w:val="none" w:sz="0" w:space="0" w:color="auto"/>
      </w:divBdr>
    </w:div>
    <w:div w:id="780536965">
      <w:bodyDiv w:val="1"/>
      <w:marLeft w:val="0"/>
      <w:marRight w:val="0"/>
      <w:marTop w:val="0"/>
      <w:marBottom w:val="0"/>
      <w:divBdr>
        <w:top w:val="none" w:sz="0" w:space="0" w:color="auto"/>
        <w:left w:val="none" w:sz="0" w:space="0" w:color="auto"/>
        <w:bottom w:val="none" w:sz="0" w:space="0" w:color="auto"/>
        <w:right w:val="none" w:sz="0" w:space="0" w:color="auto"/>
      </w:divBdr>
    </w:div>
    <w:div w:id="782844802">
      <w:bodyDiv w:val="1"/>
      <w:marLeft w:val="0"/>
      <w:marRight w:val="0"/>
      <w:marTop w:val="0"/>
      <w:marBottom w:val="0"/>
      <w:divBdr>
        <w:top w:val="none" w:sz="0" w:space="0" w:color="auto"/>
        <w:left w:val="none" w:sz="0" w:space="0" w:color="auto"/>
        <w:bottom w:val="none" w:sz="0" w:space="0" w:color="auto"/>
        <w:right w:val="none" w:sz="0" w:space="0" w:color="auto"/>
      </w:divBdr>
    </w:div>
    <w:div w:id="783504909">
      <w:bodyDiv w:val="1"/>
      <w:marLeft w:val="0"/>
      <w:marRight w:val="0"/>
      <w:marTop w:val="0"/>
      <w:marBottom w:val="0"/>
      <w:divBdr>
        <w:top w:val="none" w:sz="0" w:space="0" w:color="auto"/>
        <w:left w:val="none" w:sz="0" w:space="0" w:color="auto"/>
        <w:bottom w:val="none" w:sz="0" w:space="0" w:color="auto"/>
        <w:right w:val="none" w:sz="0" w:space="0" w:color="auto"/>
      </w:divBdr>
    </w:div>
    <w:div w:id="783615845">
      <w:bodyDiv w:val="1"/>
      <w:marLeft w:val="0"/>
      <w:marRight w:val="0"/>
      <w:marTop w:val="0"/>
      <w:marBottom w:val="0"/>
      <w:divBdr>
        <w:top w:val="none" w:sz="0" w:space="0" w:color="auto"/>
        <w:left w:val="none" w:sz="0" w:space="0" w:color="auto"/>
        <w:bottom w:val="none" w:sz="0" w:space="0" w:color="auto"/>
        <w:right w:val="none" w:sz="0" w:space="0" w:color="auto"/>
      </w:divBdr>
    </w:div>
    <w:div w:id="788403492">
      <w:bodyDiv w:val="1"/>
      <w:marLeft w:val="0"/>
      <w:marRight w:val="0"/>
      <w:marTop w:val="0"/>
      <w:marBottom w:val="0"/>
      <w:divBdr>
        <w:top w:val="none" w:sz="0" w:space="0" w:color="auto"/>
        <w:left w:val="none" w:sz="0" w:space="0" w:color="auto"/>
        <w:bottom w:val="none" w:sz="0" w:space="0" w:color="auto"/>
        <w:right w:val="none" w:sz="0" w:space="0" w:color="auto"/>
      </w:divBdr>
    </w:div>
    <w:div w:id="789517847">
      <w:bodyDiv w:val="1"/>
      <w:marLeft w:val="0"/>
      <w:marRight w:val="0"/>
      <w:marTop w:val="0"/>
      <w:marBottom w:val="0"/>
      <w:divBdr>
        <w:top w:val="none" w:sz="0" w:space="0" w:color="auto"/>
        <w:left w:val="none" w:sz="0" w:space="0" w:color="auto"/>
        <w:bottom w:val="none" w:sz="0" w:space="0" w:color="auto"/>
        <w:right w:val="none" w:sz="0" w:space="0" w:color="auto"/>
      </w:divBdr>
    </w:div>
    <w:div w:id="789937408">
      <w:bodyDiv w:val="1"/>
      <w:marLeft w:val="0"/>
      <w:marRight w:val="0"/>
      <w:marTop w:val="0"/>
      <w:marBottom w:val="0"/>
      <w:divBdr>
        <w:top w:val="none" w:sz="0" w:space="0" w:color="auto"/>
        <w:left w:val="none" w:sz="0" w:space="0" w:color="auto"/>
        <w:bottom w:val="none" w:sz="0" w:space="0" w:color="auto"/>
        <w:right w:val="none" w:sz="0" w:space="0" w:color="auto"/>
      </w:divBdr>
    </w:div>
    <w:div w:id="790057229">
      <w:bodyDiv w:val="1"/>
      <w:marLeft w:val="0"/>
      <w:marRight w:val="0"/>
      <w:marTop w:val="0"/>
      <w:marBottom w:val="0"/>
      <w:divBdr>
        <w:top w:val="none" w:sz="0" w:space="0" w:color="auto"/>
        <w:left w:val="none" w:sz="0" w:space="0" w:color="auto"/>
        <w:bottom w:val="none" w:sz="0" w:space="0" w:color="auto"/>
        <w:right w:val="none" w:sz="0" w:space="0" w:color="auto"/>
      </w:divBdr>
    </w:div>
    <w:div w:id="792939189">
      <w:bodyDiv w:val="1"/>
      <w:marLeft w:val="0"/>
      <w:marRight w:val="0"/>
      <w:marTop w:val="0"/>
      <w:marBottom w:val="0"/>
      <w:divBdr>
        <w:top w:val="none" w:sz="0" w:space="0" w:color="auto"/>
        <w:left w:val="none" w:sz="0" w:space="0" w:color="auto"/>
        <w:bottom w:val="none" w:sz="0" w:space="0" w:color="auto"/>
        <w:right w:val="none" w:sz="0" w:space="0" w:color="auto"/>
      </w:divBdr>
    </w:div>
    <w:div w:id="794175114">
      <w:bodyDiv w:val="1"/>
      <w:marLeft w:val="0"/>
      <w:marRight w:val="0"/>
      <w:marTop w:val="0"/>
      <w:marBottom w:val="0"/>
      <w:divBdr>
        <w:top w:val="none" w:sz="0" w:space="0" w:color="auto"/>
        <w:left w:val="none" w:sz="0" w:space="0" w:color="auto"/>
        <w:bottom w:val="none" w:sz="0" w:space="0" w:color="auto"/>
        <w:right w:val="none" w:sz="0" w:space="0" w:color="auto"/>
      </w:divBdr>
    </w:div>
    <w:div w:id="795295370">
      <w:bodyDiv w:val="1"/>
      <w:marLeft w:val="0"/>
      <w:marRight w:val="0"/>
      <w:marTop w:val="0"/>
      <w:marBottom w:val="0"/>
      <w:divBdr>
        <w:top w:val="none" w:sz="0" w:space="0" w:color="auto"/>
        <w:left w:val="none" w:sz="0" w:space="0" w:color="auto"/>
        <w:bottom w:val="none" w:sz="0" w:space="0" w:color="auto"/>
        <w:right w:val="none" w:sz="0" w:space="0" w:color="auto"/>
      </w:divBdr>
    </w:div>
    <w:div w:id="795373332">
      <w:bodyDiv w:val="1"/>
      <w:marLeft w:val="0"/>
      <w:marRight w:val="0"/>
      <w:marTop w:val="0"/>
      <w:marBottom w:val="0"/>
      <w:divBdr>
        <w:top w:val="none" w:sz="0" w:space="0" w:color="auto"/>
        <w:left w:val="none" w:sz="0" w:space="0" w:color="auto"/>
        <w:bottom w:val="none" w:sz="0" w:space="0" w:color="auto"/>
        <w:right w:val="none" w:sz="0" w:space="0" w:color="auto"/>
      </w:divBdr>
    </w:div>
    <w:div w:id="795753318">
      <w:bodyDiv w:val="1"/>
      <w:marLeft w:val="0"/>
      <w:marRight w:val="0"/>
      <w:marTop w:val="0"/>
      <w:marBottom w:val="0"/>
      <w:divBdr>
        <w:top w:val="none" w:sz="0" w:space="0" w:color="auto"/>
        <w:left w:val="none" w:sz="0" w:space="0" w:color="auto"/>
        <w:bottom w:val="none" w:sz="0" w:space="0" w:color="auto"/>
        <w:right w:val="none" w:sz="0" w:space="0" w:color="auto"/>
      </w:divBdr>
    </w:div>
    <w:div w:id="799571216">
      <w:bodyDiv w:val="1"/>
      <w:marLeft w:val="0"/>
      <w:marRight w:val="0"/>
      <w:marTop w:val="0"/>
      <w:marBottom w:val="0"/>
      <w:divBdr>
        <w:top w:val="none" w:sz="0" w:space="0" w:color="auto"/>
        <w:left w:val="none" w:sz="0" w:space="0" w:color="auto"/>
        <w:bottom w:val="none" w:sz="0" w:space="0" w:color="auto"/>
        <w:right w:val="none" w:sz="0" w:space="0" w:color="auto"/>
      </w:divBdr>
    </w:div>
    <w:div w:id="800610698">
      <w:bodyDiv w:val="1"/>
      <w:marLeft w:val="0"/>
      <w:marRight w:val="0"/>
      <w:marTop w:val="0"/>
      <w:marBottom w:val="0"/>
      <w:divBdr>
        <w:top w:val="none" w:sz="0" w:space="0" w:color="auto"/>
        <w:left w:val="none" w:sz="0" w:space="0" w:color="auto"/>
        <w:bottom w:val="none" w:sz="0" w:space="0" w:color="auto"/>
        <w:right w:val="none" w:sz="0" w:space="0" w:color="auto"/>
      </w:divBdr>
    </w:div>
    <w:div w:id="804081564">
      <w:bodyDiv w:val="1"/>
      <w:marLeft w:val="0"/>
      <w:marRight w:val="0"/>
      <w:marTop w:val="0"/>
      <w:marBottom w:val="0"/>
      <w:divBdr>
        <w:top w:val="none" w:sz="0" w:space="0" w:color="auto"/>
        <w:left w:val="none" w:sz="0" w:space="0" w:color="auto"/>
        <w:bottom w:val="none" w:sz="0" w:space="0" w:color="auto"/>
        <w:right w:val="none" w:sz="0" w:space="0" w:color="auto"/>
      </w:divBdr>
    </w:div>
    <w:div w:id="812450185">
      <w:bodyDiv w:val="1"/>
      <w:marLeft w:val="0"/>
      <w:marRight w:val="0"/>
      <w:marTop w:val="0"/>
      <w:marBottom w:val="0"/>
      <w:divBdr>
        <w:top w:val="none" w:sz="0" w:space="0" w:color="auto"/>
        <w:left w:val="none" w:sz="0" w:space="0" w:color="auto"/>
        <w:bottom w:val="none" w:sz="0" w:space="0" w:color="auto"/>
        <w:right w:val="none" w:sz="0" w:space="0" w:color="auto"/>
      </w:divBdr>
    </w:div>
    <w:div w:id="812984532">
      <w:bodyDiv w:val="1"/>
      <w:marLeft w:val="0"/>
      <w:marRight w:val="0"/>
      <w:marTop w:val="0"/>
      <w:marBottom w:val="0"/>
      <w:divBdr>
        <w:top w:val="none" w:sz="0" w:space="0" w:color="auto"/>
        <w:left w:val="none" w:sz="0" w:space="0" w:color="auto"/>
        <w:bottom w:val="none" w:sz="0" w:space="0" w:color="auto"/>
        <w:right w:val="none" w:sz="0" w:space="0" w:color="auto"/>
      </w:divBdr>
    </w:div>
    <w:div w:id="815874002">
      <w:bodyDiv w:val="1"/>
      <w:marLeft w:val="0"/>
      <w:marRight w:val="0"/>
      <w:marTop w:val="0"/>
      <w:marBottom w:val="0"/>
      <w:divBdr>
        <w:top w:val="none" w:sz="0" w:space="0" w:color="auto"/>
        <w:left w:val="none" w:sz="0" w:space="0" w:color="auto"/>
        <w:bottom w:val="none" w:sz="0" w:space="0" w:color="auto"/>
        <w:right w:val="none" w:sz="0" w:space="0" w:color="auto"/>
      </w:divBdr>
    </w:div>
    <w:div w:id="817766141">
      <w:bodyDiv w:val="1"/>
      <w:marLeft w:val="0"/>
      <w:marRight w:val="0"/>
      <w:marTop w:val="0"/>
      <w:marBottom w:val="0"/>
      <w:divBdr>
        <w:top w:val="none" w:sz="0" w:space="0" w:color="auto"/>
        <w:left w:val="none" w:sz="0" w:space="0" w:color="auto"/>
        <w:bottom w:val="none" w:sz="0" w:space="0" w:color="auto"/>
        <w:right w:val="none" w:sz="0" w:space="0" w:color="auto"/>
      </w:divBdr>
    </w:div>
    <w:div w:id="822086949">
      <w:bodyDiv w:val="1"/>
      <w:marLeft w:val="0"/>
      <w:marRight w:val="0"/>
      <w:marTop w:val="0"/>
      <w:marBottom w:val="0"/>
      <w:divBdr>
        <w:top w:val="none" w:sz="0" w:space="0" w:color="auto"/>
        <w:left w:val="none" w:sz="0" w:space="0" w:color="auto"/>
        <w:bottom w:val="none" w:sz="0" w:space="0" w:color="auto"/>
        <w:right w:val="none" w:sz="0" w:space="0" w:color="auto"/>
      </w:divBdr>
    </w:div>
    <w:div w:id="825365670">
      <w:bodyDiv w:val="1"/>
      <w:marLeft w:val="0"/>
      <w:marRight w:val="0"/>
      <w:marTop w:val="0"/>
      <w:marBottom w:val="0"/>
      <w:divBdr>
        <w:top w:val="none" w:sz="0" w:space="0" w:color="auto"/>
        <w:left w:val="none" w:sz="0" w:space="0" w:color="auto"/>
        <w:bottom w:val="none" w:sz="0" w:space="0" w:color="auto"/>
        <w:right w:val="none" w:sz="0" w:space="0" w:color="auto"/>
      </w:divBdr>
    </w:div>
    <w:div w:id="828249092">
      <w:bodyDiv w:val="1"/>
      <w:marLeft w:val="0"/>
      <w:marRight w:val="0"/>
      <w:marTop w:val="0"/>
      <w:marBottom w:val="0"/>
      <w:divBdr>
        <w:top w:val="none" w:sz="0" w:space="0" w:color="auto"/>
        <w:left w:val="none" w:sz="0" w:space="0" w:color="auto"/>
        <w:bottom w:val="none" w:sz="0" w:space="0" w:color="auto"/>
        <w:right w:val="none" w:sz="0" w:space="0" w:color="auto"/>
      </w:divBdr>
    </w:div>
    <w:div w:id="830826127">
      <w:bodyDiv w:val="1"/>
      <w:marLeft w:val="0"/>
      <w:marRight w:val="0"/>
      <w:marTop w:val="0"/>
      <w:marBottom w:val="0"/>
      <w:divBdr>
        <w:top w:val="none" w:sz="0" w:space="0" w:color="auto"/>
        <w:left w:val="none" w:sz="0" w:space="0" w:color="auto"/>
        <w:bottom w:val="none" w:sz="0" w:space="0" w:color="auto"/>
        <w:right w:val="none" w:sz="0" w:space="0" w:color="auto"/>
      </w:divBdr>
    </w:div>
    <w:div w:id="837766505">
      <w:bodyDiv w:val="1"/>
      <w:marLeft w:val="0"/>
      <w:marRight w:val="0"/>
      <w:marTop w:val="0"/>
      <w:marBottom w:val="0"/>
      <w:divBdr>
        <w:top w:val="none" w:sz="0" w:space="0" w:color="auto"/>
        <w:left w:val="none" w:sz="0" w:space="0" w:color="auto"/>
        <w:bottom w:val="none" w:sz="0" w:space="0" w:color="auto"/>
        <w:right w:val="none" w:sz="0" w:space="0" w:color="auto"/>
      </w:divBdr>
    </w:div>
    <w:div w:id="838545563">
      <w:bodyDiv w:val="1"/>
      <w:marLeft w:val="0"/>
      <w:marRight w:val="0"/>
      <w:marTop w:val="0"/>
      <w:marBottom w:val="0"/>
      <w:divBdr>
        <w:top w:val="none" w:sz="0" w:space="0" w:color="auto"/>
        <w:left w:val="none" w:sz="0" w:space="0" w:color="auto"/>
        <w:bottom w:val="none" w:sz="0" w:space="0" w:color="auto"/>
        <w:right w:val="none" w:sz="0" w:space="0" w:color="auto"/>
      </w:divBdr>
    </w:div>
    <w:div w:id="839125402">
      <w:bodyDiv w:val="1"/>
      <w:marLeft w:val="0"/>
      <w:marRight w:val="0"/>
      <w:marTop w:val="0"/>
      <w:marBottom w:val="0"/>
      <w:divBdr>
        <w:top w:val="none" w:sz="0" w:space="0" w:color="auto"/>
        <w:left w:val="none" w:sz="0" w:space="0" w:color="auto"/>
        <w:bottom w:val="none" w:sz="0" w:space="0" w:color="auto"/>
        <w:right w:val="none" w:sz="0" w:space="0" w:color="auto"/>
      </w:divBdr>
    </w:div>
    <w:div w:id="842282017">
      <w:bodyDiv w:val="1"/>
      <w:marLeft w:val="0"/>
      <w:marRight w:val="0"/>
      <w:marTop w:val="0"/>
      <w:marBottom w:val="0"/>
      <w:divBdr>
        <w:top w:val="none" w:sz="0" w:space="0" w:color="auto"/>
        <w:left w:val="none" w:sz="0" w:space="0" w:color="auto"/>
        <w:bottom w:val="none" w:sz="0" w:space="0" w:color="auto"/>
        <w:right w:val="none" w:sz="0" w:space="0" w:color="auto"/>
      </w:divBdr>
    </w:div>
    <w:div w:id="842863529">
      <w:bodyDiv w:val="1"/>
      <w:marLeft w:val="0"/>
      <w:marRight w:val="0"/>
      <w:marTop w:val="0"/>
      <w:marBottom w:val="0"/>
      <w:divBdr>
        <w:top w:val="none" w:sz="0" w:space="0" w:color="auto"/>
        <w:left w:val="none" w:sz="0" w:space="0" w:color="auto"/>
        <w:bottom w:val="none" w:sz="0" w:space="0" w:color="auto"/>
        <w:right w:val="none" w:sz="0" w:space="0" w:color="auto"/>
      </w:divBdr>
    </w:div>
    <w:div w:id="843712740">
      <w:bodyDiv w:val="1"/>
      <w:marLeft w:val="0"/>
      <w:marRight w:val="0"/>
      <w:marTop w:val="0"/>
      <w:marBottom w:val="0"/>
      <w:divBdr>
        <w:top w:val="none" w:sz="0" w:space="0" w:color="auto"/>
        <w:left w:val="none" w:sz="0" w:space="0" w:color="auto"/>
        <w:bottom w:val="none" w:sz="0" w:space="0" w:color="auto"/>
        <w:right w:val="none" w:sz="0" w:space="0" w:color="auto"/>
      </w:divBdr>
    </w:div>
    <w:div w:id="847258845">
      <w:bodyDiv w:val="1"/>
      <w:marLeft w:val="0"/>
      <w:marRight w:val="0"/>
      <w:marTop w:val="0"/>
      <w:marBottom w:val="0"/>
      <w:divBdr>
        <w:top w:val="none" w:sz="0" w:space="0" w:color="auto"/>
        <w:left w:val="none" w:sz="0" w:space="0" w:color="auto"/>
        <w:bottom w:val="none" w:sz="0" w:space="0" w:color="auto"/>
        <w:right w:val="none" w:sz="0" w:space="0" w:color="auto"/>
      </w:divBdr>
    </w:div>
    <w:div w:id="852572205">
      <w:bodyDiv w:val="1"/>
      <w:marLeft w:val="0"/>
      <w:marRight w:val="0"/>
      <w:marTop w:val="0"/>
      <w:marBottom w:val="0"/>
      <w:divBdr>
        <w:top w:val="none" w:sz="0" w:space="0" w:color="auto"/>
        <w:left w:val="none" w:sz="0" w:space="0" w:color="auto"/>
        <w:bottom w:val="none" w:sz="0" w:space="0" w:color="auto"/>
        <w:right w:val="none" w:sz="0" w:space="0" w:color="auto"/>
      </w:divBdr>
    </w:div>
    <w:div w:id="855004772">
      <w:bodyDiv w:val="1"/>
      <w:marLeft w:val="0"/>
      <w:marRight w:val="0"/>
      <w:marTop w:val="0"/>
      <w:marBottom w:val="0"/>
      <w:divBdr>
        <w:top w:val="none" w:sz="0" w:space="0" w:color="auto"/>
        <w:left w:val="none" w:sz="0" w:space="0" w:color="auto"/>
        <w:bottom w:val="none" w:sz="0" w:space="0" w:color="auto"/>
        <w:right w:val="none" w:sz="0" w:space="0" w:color="auto"/>
      </w:divBdr>
    </w:div>
    <w:div w:id="856116761">
      <w:bodyDiv w:val="1"/>
      <w:marLeft w:val="0"/>
      <w:marRight w:val="0"/>
      <w:marTop w:val="0"/>
      <w:marBottom w:val="0"/>
      <w:divBdr>
        <w:top w:val="none" w:sz="0" w:space="0" w:color="auto"/>
        <w:left w:val="none" w:sz="0" w:space="0" w:color="auto"/>
        <w:bottom w:val="none" w:sz="0" w:space="0" w:color="auto"/>
        <w:right w:val="none" w:sz="0" w:space="0" w:color="auto"/>
      </w:divBdr>
    </w:div>
    <w:div w:id="861669295">
      <w:bodyDiv w:val="1"/>
      <w:marLeft w:val="0"/>
      <w:marRight w:val="0"/>
      <w:marTop w:val="0"/>
      <w:marBottom w:val="0"/>
      <w:divBdr>
        <w:top w:val="none" w:sz="0" w:space="0" w:color="auto"/>
        <w:left w:val="none" w:sz="0" w:space="0" w:color="auto"/>
        <w:bottom w:val="none" w:sz="0" w:space="0" w:color="auto"/>
        <w:right w:val="none" w:sz="0" w:space="0" w:color="auto"/>
      </w:divBdr>
    </w:div>
    <w:div w:id="862205500">
      <w:bodyDiv w:val="1"/>
      <w:marLeft w:val="0"/>
      <w:marRight w:val="0"/>
      <w:marTop w:val="0"/>
      <w:marBottom w:val="0"/>
      <w:divBdr>
        <w:top w:val="none" w:sz="0" w:space="0" w:color="auto"/>
        <w:left w:val="none" w:sz="0" w:space="0" w:color="auto"/>
        <w:bottom w:val="none" w:sz="0" w:space="0" w:color="auto"/>
        <w:right w:val="none" w:sz="0" w:space="0" w:color="auto"/>
      </w:divBdr>
    </w:div>
    <w:div w:id="862783963">
      <w:bodyDiv w:val="1"/>
      <w:marLeft w:val="0"/>
      <w:marRight w:val="0"/>
      <w:marTop w:val="0"/>
      <w:marBottom w:val="0"/>
      <w:divBdr>
        <w:top w:val="none" w:sz="0" w:space="0" w:color="auto"/>
        <w:left w:val="none" w:sz="0" w:space="0" w:color="auto"/>
        <w:bottom w:val="none" w:sz="0" w:space="0" w:color="auto"/>
        <w:right w:val="none" w:sz="0" w:space="0" w:color="auto"/>
      </w:divBdr>
    </w:div>
    <w:div w:id="868301249">
      <w:bodyDiv w:val="1"/>
      <w:marLeft w:val="0"/>
      <w:marRight w:val="0"/>
      <w:marTop w:val="0"/>
      <w:marBottom w:val="0"/>
      <w:divBdr>
        <w:top w:val="none" w:sz="0" w:space="0" w:color="auto"/>
        <w:left w:val="none" w:sz="0" w:space="0" w:color="auto"/>
        <w:bottom w:val="none" w:sz="0" w:space="0" w:color="auto"/>
        <w:right w:val="none" w:sz="0" w:space="0" w:color="auto"/>
      </w:divBdr>
    </w:div>
    <w:div w:id="870917475">
      <w:bodyDiv w:val="1"/>
      <w:marLeft w:val="0"/>
      <w:marRight w:val="0"/>
      <w:marTop w:val="0"/>
      <w:marBottom w:val="0"/>
      <w:divBdr>
        <w:top w:val="none" w:sz="0" w:space="0" w:color="auto"/>
        <w:left w:val="none" w:sz="0" w:space="0" w:color="auto"/>
        <w:bottom w:val="none" w:sz="0" w:space="0" w:color="auto"/>
        <w:right w:val="none" w:sz="0" w:space="0" w:color="auto"/>
      </w:divBdr>
    </w:div>
    <w:div w:id="871579927">
      <w:bodyDiv w:val="1"/>
      <w:marLeft w:val="0"/>
      <w:marRight w:val="0"/>
      <w:marTop w:val="0"/>
      <w:marBottom w:val="0"/>
      <w:divBdr>
        <w:top w:val="none" w:sz="0" w:space="0" w:color="auto"/>
        <w:left w:val="none" w:sz="0" w:space="0" w:color="auto"/>
        <w:bottom w:val="none" w:sz="0" w:space="0" w:color="auto"/>
        <w:right w:val="none" w:sz="0" w:space="0" w:color="auto"/>
      </w:divBdr>
    </w:div>
    <w:div w:id="874394275">
      <w:bodyDiv w:val="1"/>
      <w:marLeft w:val="0"/>
      <w:marRight w:val="0"/>
      <w:marTop w:val="0"/>
      <w:marBottom w:val="0"/>
      <w:divBdr>
        <w:top w:val="none" w:sz="0" w:space="0" w:color="auto"/>
        <w:left w:val="none" w:sz="0" w:space="0" w:color="auto"/>
        <w:bottom w:val="none" w:sz="0" w:space="0" w:color="auto"/>
        <w:right w:val="none" w:sz="0" w:space="0" w:color="auto"/>
      </w:divBdr>
    </w:div>
    <w:div w:id="883761365">
      <w:bodyDiv w:val="1"/>
      <w:marLeft w:val="0"/>
      <w:marRight w:val="0"/>
      <w:marTop w:val="0"/>
      <w:marBottom w:val="0"/>
      <w:divBdr>
        <w:top w:val="none" w:sz="0" w:space="0" w:color="auto"/>
        <w:left w:val="none" w:sz="0" w:space="0" w:color="auto"/>
        <w:bottom w:val="none" w:sz="0" w:space="0" w:color="auto"/>
        <w:right w:val="none" w:sz="0" w:space="0" w:color="auto"/>
      </w:divBdr>
    </w:div>
    <w:div w:id="887650179">
      <w:bodyDiv w:val="1"/>
      <w:marLeft w:val="0"/>
      <w:marRight w:val="0"/>
      <w:marTop w:val="0"/>
      <w:marBottom w:val="0"/>
      <w:divBdr>
        <w:top w:val="none" w:sz="0" w:space="0" w:color="auto"/>
        <w:left w:val="none" w:sz="0" w:space="0" w:color="auto"/>
        <w:bottom w:val="none" w:sz="0" w:space="0" w:color="auto"/>
        <w:right w:val="none" w:sz="0" w:space="0" w:color="auto"/>
      </w:divBdr>
    </w:div>
    <w:div w:id="890504740">
      <w:bodyDiv w:val="1"/>
      <w:marLeft w:val="0"/>
      <w:marRight w:val="0"/>
      <w:marTop w:val="0"/>
      <w:marBottom w:val="0"/>
      <w:divBdr>
        <w:top w:val="none" w:sz="0" w:space="0" w:color="auto"/>
        <w:left w:val="none" w:sz="0" w:space="0" w:color="auto"/>
        <w:bottom w:val="none" w:sz="0" w:space="0" w:color="auto"/>
        <w:right w:val="none" w:sz="0" w:space="0" w:color="auto"/>
      </w:divBdr>
    </w:div>
    <w:div w:id="890505103">
      <w:bodyDiv w:val="1"/>
      <w:marLeft w:val="0"/>
      <w:marRight w:val="0"/>
      <w:marTop w:val="0"/>
      <w:marBottom w:val="0"/>
      <w:divBdr>
        <w:top w:val="none" w:sz="0" w:space="0" w:color="auto"/>
        <w:left w:val="none" w:sz="0" w:space="0" w:color="auto"/>
        <w:bottom w:val="none" w:sz="0" w:space="0" w:color="auto"/>
        <w:right w:val="none" w:sz="0" w:space="0" w:color="auto"/>
      </w:divBdr>
    </w:div>
    <w:div w:id="894318148">
      <w:bodyDiv w:val="1"/>
      <w:marLeft w:val="0"/>
      <w:marRight w:val="0"/>
      <w:marTop w:val="0"/>
      <w:marBottom w:val="0"/>
      <w:divBdr>
        <w:top w:val="none" w:sz="0" w:space="0" w:color="auto"/>
        <w:left w:val="none" w:sz="0" w:space="0" w:color="auto"/>
        <w:bottom w:val="none" w:sz="0" w:space="0" w:color="auto"/>
        <w:right w:val="none" w:sz="0" w:space="0" w:color="auto"/>
      </w:divBdr>
    </w:div>
    <w:div w:id="895815838">
      <w:bodyDiv w:val="1"/>
      <w:marLeft w:val="0"/>
      <w:marRight w:val="0"/>
      <w:marTop w:val="0"/>
      <w:marBottom w:val="0"/>
      <w:divBdr>
        <w:top w:val="none" w:sz="0" w:space="0" w:color="auto"/>
        <w:left w:val="none" w:sz="0" w:space="0" w:color="auto"/>
        <w:bottom w:val="none" w:sz="0" w:space="0" w:color="auto"/>
        <w:right w:val="none" w:sz="0" w:space="0" w:color="auto"/>
      </w:divBdr>
    </w:div>
    <w:div w:id="896089400">
      <w:bodyDiv w:val="1"/>
      <w:marLeft w:val="0"/>
      <w:marRight w:val="0"/>
      <w:marTop w:val="0"/>
      <w:marBottom w:val="0"/>
      <w:divBdr>
        <w:top w:val="none" w:sz="0" w:space="0" w:color="auto"/>
        <w:left w:val="none" w:sz="0" w:space="0" w:color="auto"/>
        <w:bottom w:val="none" w:sz="0" w:space="0" w:color="auto"/>
        <w:right w:val="none" w:sz="0" w:space="0" w:color="auto"/>
      </w:divBdr>
    </w:div>
    <w:div w:id="896356258">
      <w:bodyDiv w:val="1"/>
      <w:marLeft w:val="0"/>
      <w:marRight w:val="0"/>
      <w:marTop w:val="0"/>
      <w:marBottom w:val="0"/>
      <w:divBdr>
        <w:top w:val="none" w:sz="0" w:space="0" w:color="auto"/>
        <w:left w:val="none" w:sz="0" w:space="0" w:color="auto"/>
        <w:bottom w:val="none" w:sz="0" w:space="0" w:color="auto"/>
        <w:right w:val="none" w:sz="0" w:space="0" w:color="auto"/>
      </w:divBdr>
    </w:div>
    <w:div w:id="898711569">
      <w:bodyDiv w:val="1"/>
      <w:marLeft w:val="0"/>
      <w:marRight w:val="0"/>
      <w:marTop w:val="0"/>
      <w:marBottom w:val="0"/>
      <w:divBdr>
        <w:top w:val="none" w:sz="0" w:space="0" w:color="auto"/>
        <w:left w:val="none" w:sz="0" w:space="0" w:color="auto"/>
        <w:bottom w:val="none" w:sz="0" w:space="0" w:color="auto"/>
        <w:right w:val="none" w:sz="0" w:space="0" w:color="auto"/>
      </w:divBdr>
    </w:div>
    <w:div w:id="899051002">
      <w:bodyDiv w:val="1"/>
      <w:marLeft w:val="0"/>
      <w:marRight w:val="0"/>
      <w:marTop w:val="0"/>
      <w:marBottom w:val="0"/>
      <w:divBdr>
        <w:top w:val="none" w:sz="0" w:space="0" w:color="auto"/>
        <w:left w:val="none" w:sz="0" w:space="0" w:color="auto"/>
        <w:bottom w:val="none" w:sz="0" w:space="0" w:color="auto"/>
        <w:right w:val="none" w:sz="0" w:space="0" w:color="auto"/>
      </w:divBdr>
    </w:div>
    <w:div w:id="899175563">
      <w:bodyDiv w:val="1"/>
      <w:marLeft w:val="0"/>
      <w:marRight w:val="0"/>
      <w:marTop w:val="0"/>
      <w:marBottom w:val="0"/>
      <w:divBdr>
        <w:top w:val="none" w:sz="0" w:space="0" w:color="auto"/>
        <w:left w:val="none" w:sz="0" w:space="0" w:color="auto"/>
        <w:bottom w:val="none" w:sz="0" w:space="0" w:color="auto"/>
        <w:right w:val="none" w:sz="0" w:space="0" w:color="auto"/>
      </w:divBdr>
    </w:div>
    <w:div w:id="900942399">
      <w:bodyDiv w:val="1"/>
      <w:marLeft w:val="0"/>
      <w:marRight w:val="0"/>
      <w:marTop w:val="0"/>
      <w:marBottom w:val="0"/>
      <w:divBdr>
        <w:top w:val="none" w:sz="0" w:space="0" w:color="auto"/>
        <w:left w:val="none" w:sz="0" w:space="0" w:color="auto"/>
        <w:bottom w:val="none" w:sz="0" w:space="0" w:color="auto"/>
        <w:right w:val="none" w:sz="0" w:space="0" w:color="auto"/>
      </w:divBdr>
    </w:div>
    <w:div w:id="902181663">
      <w:bodyDiv w:val="1"/>
      <w:marLeft w:val="0"/>
      <w:marRight w:val="0"/>
      <w:marTop w:val="0"/>
      <w:marBottom w:val="0"/>
      <w:divBdr>
        <w:top w:val="none" w:sz="0" w:space="0" w:color="auto"/>
        <w:left w:val="none" w:sz="0" w:space="0" w:color="auto"/>
        <w:bottom w:val="none" w:sz="0" w:space="0" w:color="auto"/>
        <w:right w:val="none" w:sz="0" w:space="0" w:color="auto"/>
      </w:divBdr>
    </w:div>
    <w:div w:id="902448711">
      <w:bodyDiv w:val="1"/>
      <w:marLeft w:val="0"/>
      <w:marRight w:val="0"/>
      <w:marTop w:val="0"/>
      <w:marBottom w:val="0"/>
      <w:divBdr>
        <w:top w:val="none" w:sz="0" w:space="0" w:color="auto"/>
        <w:left w:val="none" w:sz="0" w:space="0" w:color="auto"/>
        <w:bottom w:val="none" w:sz="0" w:space="0" w:color="auto"/>
        <w:right w:val="none" w:sz="0" w:space="0" w:color="auto"/>
      </w:divBdr>
    </w:div>
    <w:div w:id="907808996">
      <w:bodyDiv w:val="1"/>
      <w:marLeft w:val="0"/>
      <w:marRight w:val="0"/>
      <w:marTop w:val="0"/>
      <w:marBottom w:val="0"/>
      <w:divBdr>
        <w:top w:val="none" w:sz="0" w:space="0" w:color="auto"/>
        <w:left w:val="none" w:sz="0" w:space="0" w:color="auto"/>
        <w:bottom w:val="none" w:sz="0" w:space="0" w:color="auto"/>
        <w:right w:val="none" w:sz="0" w:space="0" w:color="auto"/>
      </w:divBdr>
    </w:div>
    <w:div w:id="908854839">
      <w:bodyDiv w:val="1"/>
      <w:marLeft w:val="0"/>
      <w:marRight w:val="0"/>
      <w:marTop w:val="0"/>
      <w:marBottom w:val="0"/>
      <w:divBdr>
        <w:top w:val="none" w:sz="0" w:space="0" w:color="auto"/>
        <w:left w:val="none" w:sz="0" w:space="0" w:color="auto"/>
        <w:bottom w:val="none" w:sz="0" w:space="0" w:color="auto"/>
        <w:right w:val="none" w:sz="0" w:space="0" w:color="auto"/>
      </w:divBdr>
    </w:div>
    <w:div w:id="909729163">
      <w:bodyDiv w:val="1"/>
      <w:marLeft w:val="0"/>
      <w:marRight w:val="0"/>
      <w:marTop w:val="0"/>
      <w:marBottom w:val="0"/>
      <w:divBdr>
        <w:top w:val="none" w:sz="0" w:space="0" w:color="auto"/>
        <w:left w:val="none" w:sz="0" w:space="0" w:color="auto"/>
        <w:bottom w:val="none" w:sz="0" w:space="0" w:color="auto"/>
        <w:right w:val="none" w:sz="0" w:space="0" w:color="auto"/>
      </w:divBdr>
    </w:div>
    <w:div w:id="910123052">
      <w:bodyDiv w:val="1"/>
      <w:marLeft w:val="0"/>
      <w:marRight w:val="0"/>
      <w:marTop w:val="0"/>
      <w:marBottom w:val="0"/>
      <w:divBdr>
        <w:top w:val="none" w:sz="0" w:space="0" w:color="auto"/>
        <w:left w:val="none" w:sz="0" w:space="0" w:color="auto"/>
        <w:bottom w:val="none" w:sz="0" w:space="0" w:color="auto"/>
        <w:right w:val="none" w:sz="0" w:space="0" w:color="auto"/>
      </w:divBdr>
    </w:div>
    <w:div w:id="913704846">
      <w:bodyDiv w:val="1"/>
      <w:marLeft w:val="0"/>
      <w:marRight w:val="0"/>
      <w:marTop w:val="0"/>
      <w:marBottom w:val="0"/>
      <w:divBdr>
        <w:top w:val="none" w:sz="0" w:space="0" w:color="auto"/>
        <w:left w:val="none" w:sz="0" w:space="0" w:color="auto"/>
        <w:bottom w:val="none" w:sz="0" w:space="0" w:color="auto"/>
        <w:right w:val="none" w:sz="0" w:space="0" w:color="auto"/>
      </w:divBdr>
    </w:div>
    <w:div w:id="913853860">
      <w:bodyDiv w:val="1"/>
      <w:marLeft w:val="0"/>
      <w:marRight w:val="0"/>
      <w:marTop w:val="0"/>
      <w:marBottom w:val="0"/>
      <w:divBdr>
        <w:top w:val="none" w:sz="0" w:space="0" w:color="auto"/>
        <w:left w:val="none" w:sz="0" w:space="0" w:color="auto"/>
        <w:bottom w:val="none" w:sz="0" w:space="0" w:color="auto"/>
        <w:right w:val="none" w:sz="0" w:space="0" w:color="auto"/>
      </w:divBdr>
    </w:div>
    <w:div w:id="915283752">
      <w:bodyDiv w:val="1"/>
      <w:marLeft w:val="0"/>
      <w:marRight w:val="0"/>
      <w:marTop w:val="0"/>
      <w:marBottom w:val="0"/>
      <w:divBdr>
        <w:top w:val="none" w:sz="0" w:space="0" w:color="auto"/>
        <w:left w:val="none" w:sz="0" w:space="0" w:color="auto"/>
        <w:bottom w:val="none" w:sz="0" w:space="0" w:color="auto"/>
        <w:right w:val="none" w:sz="0" w:space="0" w:color="auto"/>
      </w:divBdr>
    </w:div>
    <w:div w:id="917862686">
      <w:bodyDiv w:val="1"/>
      <w:marLeft w:val="0"/>
      <w:marRight w:val="0"/>
      <w:marTop w:val="0"/>
      <w:marBottom w:val="0"/>
      <w:divBdr>
        <w:top w:val="none" w:sz="0" w:space="0" w:color="auto"/>
        <w:left w:val="none" w:sz="0" w:space="0" w:color="auto"/>
        <w:bottom w:val="none" w:sz="0" w:space="0" w:color="auto"/>
        <w:right w:val="none" w:sz="0" w:space="0" w:color="auto"/>
      </w:divBdr>
    </w:div>
    <w:div w:id="918102539">
      <w:bodyDiv w:val="1"/>
      <w:marLeft w:val="0"/>
      <w:marRight w:val="0"/>
      <w:marTop w:val="0"/>
      <w:marBottom w:val="0"/>
      <w:divBdr>
        <w:top w:val="none" w:sz="0" w:space="0" w:color="auto"/>
        <w:left w:val="none" w:sz="0" w:space="0" w:color="auto"/>
        <w:bottom w:val="none" w:sz="0" w:space="0" w:color="auto"/>
        <w:right w:val="none" w:sz="0" w:space="0" w:color="auto"/>
      </w:divBdr>
    </w:div>
    <w:div w:id="919603720">
      <w:bodyDiv w:val="1"/>
      <w:marLeft w:val="0"/>
      <w:marRight w:val="0"/>
      <w:marTop w:val="0"/>
      <w:marBottom w:val="0"/>
      <w:divBdr>
        <w:top w:val="none" w:sz="0" w:space="0" w:color="auto"/>
        <w:left w:val="none" w:sz="0" w:space="0" w:color="auto"/>
        <w:bottom w:val="none" w:sz="0" w:space="0" w:color="auto"/>
        <w:right w:val="none" w:sz="0" w:space="0" w:color="auto"/>
      </w:divBdr>
    </w:div>
    <w:div w:id="921793853">
      <w:bodyDiv w:val="1"/>
      <w:marLeft w:val="0"/>
      <w:marRight w:val="0"/>
      <w:marTop w:val="0"/>
      <w:marBottom w:val="0"/>
      <w:divBdr>
        <w:top w:val="none" w:sz="0" w:space="0" w:color="auto"/>
        <w:left w:val="none" w:sz="0" w:space="0" w:color="auto"/>
        <w:bottom w:val="none" w:sz="0" w:space="0" w:color="auto"/>
        <w:right w:val="none" w:sz="0" w:space="0" w:color="auto"/>
      </w:divBdr>
    </w:div>
    <w:div w:id="927612863">
      <w:bodyDiv w:val="1"/>
      <w:marLeft w:val="0"/>
      <w:marRight w:val="0"/>
      <w:marTop w:val="0"/>
      <w:marBottom w:val="0"/>
      <w:divBdr>
        <w:top w:val="none" w:sz="0" w:space="0" w:color="auto"/>
        <w:left w:val="none" w:sz="0" w:space="0" w:color="auto"/>
        <w:bottom w:val="none" w:sz="0" w:space="0" w:color="auto"/>
        <w:right w:val="none" w:sz="0" w:space="0" w:color="auto"/>
      </w:divBdr>
    </w:div>
    <w:div w:id="928586972">
      <w:bodyDiv w:val="1"/>
      <w:marLeft w:val="0"/>
      <w:marRight w:val="0"/>
      <w:marTop w:val="0"/>
      <w:marBottom w:val="0"/>
      <w:divBdr>
        <w:top w:val="none" w:sz="0" w:space="0" w:color="auto"/>
        <w:left w:val="none" w:sz="0" w:space="0" w:color="auto"/>
        <w:bottom w:val="none" w:sz="0" w:space="0" w:color="auto"/>
        <w:right w:val="none" w:sz="0" w:space="0" w:color="auto"/>
      </w:divBdr>
    </w:div>
    <w:div w:id="928732993">
      <w:bodyDiv w:val="1"/>
      <w:marLeft w:val="0"/>
      <w:marRight w:val="0"/>
      <w:marTop w:val="0"/>
      <w:marBottom w:val="0"/>
      <w:divBdr>
        <w:top w:val="none" w:sz="0" w:space="0" w:color="auto"/>
        <w:left w:val="none" w:sz="0" w:space="0" w:color="auto"/>
        <w:bottom w:val="none" w:sz="0" w:space="0" w:color="auto"/>
        <w:right w:val="none" w:sz="0" w:space="0" w:color="auto"/>
      </w:divBdr>
    </w:div>
    <w:div w:id="930890744">
      <w:bodyDiv w:val="1"/>
      <w:marLeft w:val="0"/>
      <w:marRight w:val="0"/>
      <w:marTop w:val="0"/>
      <w:marBottom w:val="0"/>
      <w:divBdr>
        <w:top w:val="none" w:sz="0" w:space="0" w:color="auto"/>
        <w:left w:val="none" w:sz="0" w:space="0" w:color="auto"/>
        <w:bottom w:val="none" w:sz="0" w:space="0" w:color="auto"/>
        <w:right w:val="none" w:sz="0" w:space="0" w:color="auto"/>
      </w:divBdr>
    </w:div>
    <w:div w:id="931744764">
      <w:bodyDiv w:val="1"/>
      <w:marLeft w:val="0"/>
      <w:marRight w:val="0"/>
      <w:marTop w:val="0"/>
      <w:marBottom w:val="0"/>
      <w:divBdr>
        <w:top w:val="none" w:sz="0" w:space="0" w:color="auto"/>
        <w:left w:val="none" w:sz="0" w:space="0" w:color="auto"/>
        <w:bottom w:val="none" w:sz="0" w:space="0" w:color="auto"/>
        <w:right w:val="none" w:sz="0" w:space="0" w:color="auto"/>
      </w:divBdr>
    </w:div>
    <w:div w:id="931814475">
      <w:bodyDiv w:val="1"/>
      <w:marLeft w:val="0"/>
      <w:marRight w:val="0"/>
      <w:marTop w:val="0"/>
      <w:marBottom w:val="0"/>
      <w:divBdr>
        <w:top w:val="none" w:sz="0" w:space="0" w:color="auto"/>
        <w:left w:val="none" w:sz="0" w:space="0" w:color="auto"/>
        <w:bottom w:val="none" w:sz="0" w:space="0" w:color="auto"/>
        <w:right w:val="none" w:sz="0" w:space="0" w:color="auto"/>
      </w:divBdr>
    </w:div>
    <w:div w:id="931933704">
      <w:bodyDiv w:val="1"/>
      <w:marLeft w:val="0"/>
      <w:marRight w:val="0"/>
      <w:marTop w:val="0"/>
      <w:marBottom w:val="0"/>
      <w:divBdr>
        <w:top w:val="none" w:sz="0" w:space="0" w:color="auto"/>
        <w:left w:val="none" w:sz="0" w:space="0" w:color="auto"/>
        <w:bottom w:val="none" w:sz="0" w:space="0" w:color="auto"/>
        <w:right w:val="none" w:sz="0" w:space="0" w:color="auto"/>
      </w:divBdr>
    </w:div>
    <w:div w:id="936448461">
      <w:bodyDiv w:val="1"/>
      <w:marLeft w:val="0"/>
      <w:marRight w:val="0"/>
      <w:marTop w:val="0"/>
      <w:marBottom w:val="0"/>
      <w:divBdr>
        <w:top w:val="none" w:sz="0" w:space="0" w:color="auto"/>
        <w:left w:val="none" w:sz="0" w:space="0" w:color="auto"/>
        <w:bottom w:val="none" w:sz="0" w:space="0" w:color="auto"/>
        <w:right w:val="none" w:sz="0" w:space="0" w:color="auto"/>
      </w:divBdr>
    </w:div>
    <w:div w:id="949044676">
      <w:bodyDiv w:val="1"/>
      <w:marLeft w:val="0"/>
      <w:marRight w:val="0"/>
      <w:marTop w:val="0"/>
      <w:marBottom w:val="0"/>
      <w:divBdr>
        <w:top w:val="none" w:sz="0" w:space="0" w:color="auto"/>
        <w:left w:val="none" w:sz="0" w:space="0" w:color="auto"/>
        <w:bottom w:val="none" w:sz="0" w:space="0" w:color="auto"/>
        <w:right w:val="none" w:sz="0" w:space="0" w:color="auto"/>
      </w:divBdr>
    </w:div>
    <w:div w:id="949898580">
      <w:bodyDiv w:val="1"/>
      <w:marLeft w:val="0"/>
      <w:marRight w:val="0"/>
      <w:marTop w:val="0"/>
      <w:marBottom w:val="0"/>
      <w:divBdr>
        <w:top w:val="none" w:sz="0" w:space="0" w:color="auto"/>
        <w:left w:val="none" w:sz="0" w:space="0" w:color="auto"/>
        <w:bottom w:val="none" w:sz="0" w:space="0" w:color="auto"/>
        <w:right w:val="none" w:sz="0" w:space="0" w:color="auto"/>
      </w:divBdr>
    </w:div>
    <w:div w:id="950429645">
      <w:bodyDiv w:val="1"/>
      <w:marLeft w:val="0"/>
      <w:marRight w:val="0"/>
      <w:marTop w:val="0"/>
      <w:marBottom w:val="0"/>
      <w:divBdr>
        <w:top w:val="none" w:sz="0" w:space="0" w:color="auto"/>
        <w:left w:val="none" w:sz="0" w:space="0" w:color="auto"/>
        <w:bottom w:val="none" w:sz="0" w:space="0" w:color="auto"/>
        <w:right w:val="none" w:sz="0" w:space="0" w:color="auto"/>
      </w:divBdr>
    </w:div>
    <w:div w:id="950433268">
      <w:bodyDiv w:val="1"/>
      <w:marLeft w:val="0"/>
      <w:marRight w:val="0"/>
      <w:marTop w:val="0"/>
      <w:marBottom w:val="0"/>
      <w:divBdr>
        <w:top w:val="none" w:sz="0" w:space="0" w:color="auto"/>
        <w:left w:val="none" w:sz="0" w:space="0" w:color="auto"/>
        <w:bottom w:val="none" w:sz="0" w:space="0" w:color="auto"/>
        <w:right w:val="none" w:sz="0" w:space="0" w:color="auto"/>
      </w:divBdr>
    </w:div>
    <w:div w:id="953443848">
      <w:bodyDiv w:val="1"/>
      <w:marLeft w:val="0"/>
      <w:marRight w:val="0"/>
      <w:marTop w:val="0"/>
      <w:marBottom w:val="0"/>
      <w:divBdr>
        <w:top w:val="none" w:sz="0" w:space="0" w:color="auto"/>
        <w:left w:val="none" w:sz="0" w:space="0" w:color="auto"/>
        <w:bottom w:val="none" w:sz="0" w:space="0" w:color="auto"/>
        <w:right w:val="none" w:sz="0" w:space="0" w:color="auto"/>
      </w:divBdr>
    </w:div>
    <w:div w:id="960721888">
      <w:bodyDiv w:val="1"/>
      <w:marLeft w:val="0"/>
      <w:marRight w:val="0"/>
      <w:marTop w:val="0"/>
      <w:marBottom w:val="0"/>
      <w:divBdr>
        <w:top w:val="none" w:sz="0" w:space="0" w:color="auto"/>
        <w:left w:val="none" w:sz="0" w:space="0" w:color="auto"/>
        <w:bottom w:val="none" w:sz="0" w:space="0" w:color="auto"/>
        <w:right w:val="none" w:sz="0" w:space="0" w:color="auto"/>
      </w:divBdr>
    </w:div>
    <w:div w:id="961693093">
      <w:bodyDiv w:val="1"/>
      <w:marLeft w:val="0"/>
      <w:marRight w:val="0"/>
      <w:marTop w:val="0"/>
      <w:marBottom w:val="0"/>
      <w:divBdr>
        <w:top w:val="none" w:sz="0" w:space="0" w:color="auto"/>
        <w:left w:val="none" w:sz="0" w:space="0" w:color="auto"/>
        <w:bottom w:val="none" w:sz="0" w:space="0" w:color="auto"/>
        <w:right w:val="none" w:sz="0" w:space="0" w:color="auto"/>
      </w:divBdr>
    </w:div>
    <w:div w:id="966012297">
      <w:bodyDiv w:val="1"/>
      <w:marLeft w:val="0"/>
      <w:marRight w:val="0"/>
      <w:marTop w:val="0"/>
      <w:marBottom w:val="0"/>
      <w:divBdr>
        <w:top w:val="none" w:sz="0" w:space="0" w:color="auto"/>
        <w:left w:val="none" w:sz="0" w:space="0" w:color="auto"/>
        <w:bottom w:val="none" w:sz="0" w:space="0" w:color="auto"/>
        <w:right w:val="none" w:sz="0" w:space="0" w:color="auto"/>
      </w:divBdr>
    </w:div>
    <w:div w:id="966816046">
      <w:bodyDiv w:val="1"/>
      <w:marLeft w:val="0"/>
      <w:marRight w:val="0"/>
      <w:marTop w:val="0"/>
      <w:marBottom w:val="0"/>
      <w:divBdr>
        <w:top w:val="none" w:sz="0" w:space="0" w:color="auto"/>
        <w:left w:val="none" w:sz="0" w:space="0" w:color="auto"/>
        <w:bottom w:val="none" w:sz="0" w:space="0" w:color="auto"/>
        <w:right w:val="none" w:sz="0" w:space="0" w:color="auto"/>
      </w:divBdr>
    </w:div>
    <w:div w:id="968241019">
      <w:bodyDiv w:val="1"/>
      <w:marLeft w:val="0"/>
      <w:marRight w:val="0"/>
      <w:marTop w:val="0"/>
      <w:marBottom w:val="0"/>
      <w:divBdr>
        <w:top w:val="none" w:sz="0" w:space="0" w:color="auto"/>
        <w:left w:val="none" w:sz="0" w:space="0" w:color="auto"/>
        <w:bottom w:val="none" w:sz="0" w:space="0" w:color="auto"/>
        <w:right w:val="none" w:sz="0" w:space="0" w:color="auto"/>
      </w:divBdr>
    </w:div>
    <w:div w:id="968360760">
      <w:bodyDiv w:val="1"/>
      <w:marLeft w:val="0"/>
      <w:marRight w:val="0"/>
      <w:marTop w:val="0"/>
      <w:marBottom w:val="0"/>
      <w:divBdr>
        <w:top w:val="none" w:sz="0" w:space="0" w:color="auto"/>
        <w:left w:val="none" w:sz="0" w:space="0" w:color="auto"/>
        <w:bottom w:val="none" w:sz="0" w:space="0" w:color="auto"/>
        <w:right w:val="none" w:sz="0" w:space="0" w:color="auto"/>
      </w:divBdr>
    </w:div>
    <w:div w:id="970945055">
      <w:bodyDiv w:val="1"/>
      <w:marLeft w:val="0"/>
      <w:marRight w:val="0"/>
      <w:marTop w:val="0"/>
      <w:marBottom w:val="0"/>
      <w:divBdr>
        <w:top w:val="none" w:sz="0" w:space="0" w:color="auto"/>
        <w:left w:val="none" w:sz="0" w:space="0" w:color="auto"/>
        <w:bottom w:val="none" w:sz="0" w:space="0" w:color="auto"/>
        <w:right w:val="none" w:sz="0" w:space="0" w:color="auto"/>
      </w:divBdr>
    </w:div>
    <w:div w:id="972641454">
      <w:bodyDiv w:val="1"/>
      <w:marLeft w:val="0"/>
      <w:marRight w:val="0"/>
      <w:marTop w:val="0"/>
      <w:marBottom w:val="0"/>
      <w:divBdr>
        <w:top w:val="none" w:sz="0" w:space="0" w:color="auto"/>
        <w:left w:val="none" w:sz="0" w:space="0" w:color="auto"/>
        <w:bottom w:val="none" w:sz="0" w:space="0" w:color="auto"/>
        <w:right w:val="none" w:sz="0" w:space="0" w:color="auto"/>
      </w:divBdr>
    </w:div>
    <w:div w:id="972714866">
      <w:bodyDiv w:val="1"/>
      <w:marLeft w:val="0"/>
      <w:marRight w:val="0"/>
      <w:marTop w:val="0"/>
      <w:marBottom w:val="0"/>
      <w:divBdr>
        <w:top w:val="none" w:sz="0" w:space="0" w:color="auto"/>
        <w:left w:val="none" w:sz="0" w:space="0" w:color="auto"/>
        <w:bottom w:val="none" w:sz="0" w:space="0" w:color="auto"/>
        <w:right w:val="none" w:sz="0" w:space="0" w:color="auto"/>
      </w:divBdr>
    </w:div>
    <w:div w:id="976958440">
      <w:bodyDiv w:val="1"/>
      <w:marLeft w:val="0"/>
      <w:marRight w:val="0"/>
      <w:marTop w:val="0"/>
      <w:marBottom w:val="0"/>
      <w:divBdr>
        <w:top w:val="none" w:sz="0" w:space="0" w:color="auto"/>
        <w:left w:val="none" w:sz="0" w:space="0" w:color="auto"/>
        <w:bottom w:val="none" w:sz="0" w:space="0" w:color="auto"/>
        <w:right w:val="none" w:sz="0" w:space="0" w:color="auto"/>
      </w:divBdr>
    </w:div>
    <w:div w:id="980354036">
      <w:bodyDiv w:val="1"/>
      <w:marLeft w:val="0"/>
      <w:marRight w:val="0"/>
      <w:marTop w:val="0"/>
      <w:marBottom w:val="0"/>
      <w:divBdr>
        <w:top w:val="none" w:sz="0" w:space="0" w:color="auto"/>
        <w:left w:val="none" w:sz="0" w:space="0" w:color="auto"/>
        <w:bottom w:val="none" w:sz="0" w:space="0" w:color="auto"/>
        <w:right w:val="none" w:sz="0" w:space="0" w:color="auto"/>
      </w:divBdr>
    </w:div>
    <w:div w:id="981270602">
      <w:bodyDiv w:val="1"/>
      <w:marLeft w:val="0"/>
      <w:marRight w:val="0"/>
      <w:marTop w:val="0"/>
      <w:marBottom w:val="0"/>
      <w:divBdr>
        <w:top w:val="none" w:sz="0" w:space="0" w:color="auto"/>
        <w:left w:val="none" w:sz="0" w:space="0" w:color="auto"/>
        <w:bottom w:val="none" w:sz="0" w:space="0" w:color="auto"/>
        <w:right w:val="none" w:sz="0" w:space="0" w:color="auto"/>
      </w:divBdr>
    </w:div>
    <w:div w:id="982273806">
      <w:bodyDiv w:val="1"/>
      <w:marLeft w:val="0"/>
      <w:marRight w:val="0"/>
      <w:marTop w:val="0"/>
      <w:marBottom w:val="0"/>
      <w:divBdr>
        <w:top w:val="none" w:sz="0" w:space="0" w:color="auto"/>
        <w:left w:val="none" w:sz="0" w:space="0" w:color="auto"/>
        <w:bottom w:val="none" w:sz="0" w:space="0" w:color="auto"/>
        <w:right w:val="none" w:sz="0" w:space="0" w:color="auto"/>
      </w:divBdr>
    </w:div>
    <w:div w:id="984823213">
      <w:bodyDiv w:val="1"/>
      <w:marLeft w:val="0"/>
      <w:marRight w:val="0"/>
      <w:marTop w:val="0"/>
      <w:marBottom w:val="0"/>
      <w:divBdr>
        <w:top w:val="none" w:sz="0" w:space="0" w:color="auto"/>
        <w:left w:val="none" w:sz="0" w:space="0" w:color="auto"/>
        <w:bottom w:val="none" w:sz="0" w:space="0" w:color="auto"/>
        <w:right w:val="none" w:sz="0" w:space="0" w:color="auto"/>
      </w:divBdr>
    </w:div>
    <w:div w:id="988941845">
      <w:bodyDiv w:val="1"/>
      <w:marLeft w:val="0"/>
      <w:marRight w:val="0"/>
      <w:marTop w:val="0"/>
      <w:marBottom w:val="0"/>
      <w:divBdr>
        <w:top w:val="none" w:sz="0" w:space="0" w:color="auto"/>
        <w:left w:val="none" w:sz="0" w:space="0" w:color="auto"/>
        <w:bottom w:val="none" w:sz="0" w:space="0" w:color="auto"/>
        <w:right w:val="none" w:sz="0" w:space="0" w:color="auto"/>
      </w:divBdr>
    </w:div>
    <w:div w:id="990327403">
      <w:bodyDiv w:val="1"/>
      <w:marLeft w:val="0"/>
      <w:marRight w:val="0"/>
      <w:marTop w:val="0"/>
      <w:marBottom w:val="0"/>
      <w:divBdr>
        <w:top w:val="none" w:sz="0" w:space="0" w:color="auto"/>
        <w:left w:val="none" w:sz="0" w:space="0" w:color="auto"/>
        <w:bottom w:val="none" w:sz="0" w:space="0" w:color="auto"/>
        <w:right w:val="none" w:sz="0" w:space="0" w:color="auto"/>
      </w:divBdr>
    </w:div>
    <w:div w:id="994063588">
      <w:bodyDiv w:val="1"/>
      <w:marLeft w:val="0"/>
      <w:marRight w:val="0"/>
      <w:marTop w:val="0"/>
      <w:marBottom w:val="0"/>
      <w:divBdr>
        <w:top w:val="none" w:sz="0" w:space="0" w:color="auto"/>
        <w:left w:val="none" w:sz="0" w:space="0" w:color="auto"/>
        <w:bottom w:val="none" w:sz="0" w:space="0" w:color="auto"/>
        <w:right w:val="none" w:sz="0" w:space="0" w:color="auto"/>
      </w:divBdr>
    </w:div>
    <w:div w:id="995575651">
      <w:bodyDiv w:val="1"/>
      <w:marLeft w:val="0"/>
      <w:marRight w:val="0"/>
      <w:marTop w:val="0"/>
      <w:marBottom w:val="0"/>
      <w:divBdr>
        <w:top w:val="none" w:sz="0" w:space="0" w:color="auto"/>
        <w:left w:val="none" w:sz="0" w:space="0" w:color="auto"/>
        <w:bottom w:val="none" w:sz="0" w:space="0" w:color="auto"/>
        <w:right w:val="none" w:sz="0" w:space="0" w:color="auto"/>
      </w:divBdr>
    </w:div>
    <w:div w:id="999577659">
      <w:bodyDiv w:val="1"/>
      <w:marLeft w:val="0"/>
      <w:marRight w:val="0"/>
      <w:marTop w:val="0"/>
      <w:marBottom w:val="0"/>
      <w:divBdr>
        <w:top w:val="none" w:sz="0" w:space="0" w:color="auto"/>
        <w:left w:val="none" w:sz="0" w:space="0" w:color="auto"/>
        <w:bottom w:val="none" w:sz="0" w:space="0" w:color="auto"/>
        <w:right w:val="none" w:sz="0" w:space="0" w:color="auto"/>
      </w:divBdr>
    </w:div>
    <w:div w:id="1005283412">
      <w:bodyDiv w:val="1"/>
      <w:marLeft w:val="0"/>
      <w:marRight w:val="0"/>
      <w:marTop w:val="0"/>
      <w:marBottom w:val="0"/>
      <w:divBdr>
        <w:top w:val="none" w:sz="0" w:space="0" w:color="auto"/>
        <w:left w:val="none" w:sz="0" w:space="0" w:color="auto"/>
        <w:bottom w:val="none" w:sz="0" w:space="0" w:color="auto"/>
        <w:right w:val="none" w:sz="0" w:space="0" w:color="auto"/>
      </w:divBdr>
    </w:div>
    <w:div w:id="1005590187">
      <w:bodyDiv w:val="1"/>
      <w:marLeft w:val="0"/>
      <w:marRight w:val="0"/>
      <w:marTop w:val="0"/>
      <w:marBottom w:val="0"/>
      <w:divBdr>
        <w:top w:val="none" w:sz="0" w:space="0" w:color="auto"/>
        <w:left w:val="none" w:sz="0" w:space="0" w:color="auto"/>
        <w:bottom w:val="none" w:sz="0" w:space="0" w:color="auto"/>
        <w:right w:val="none" w:sz="0" w:space="0" w:color="auto"/>
      </w:divBdr>
    </w:div>
    <w:div w:id="1007946588">
      <w:bodyDiv w:val="1"/>
      <w:marLeft w:val="0"/>
      <w:marRight w:val="0"/>
      <w:marTop w:val="0"/>
      <w:marBottom w:val="0"/>
      <w:divBdr>
        <w:top w:val="none" w:sz="0" w:space="0" w:color="auto"/>
        <w:left w:val="none" w:sz="0" w:space="0" w:color="auto"/>
        <w:bottom w:val="none" w:sz="0" w:space="0" w:color="auto"/>
        <w:right w:val="none" w:sz="0" w:space="0" w:color="auto"/>
      </w:divBdr>
    </w:div>
    <w:div w:id="1009872843">
      <w:bodyDiv w:val="1"/>
      <w:marLeft w:val="0"/>
      <w:marRight w:val="0"/>
      <w:marTop w:val="0"/>
      <w:marBottom w:val="0"/>
      <w:divBdr>
        <w:top w:val="none" w:sz="0" w:space="0" w:color="auto"/>
        <w:left w:val="none" w:sz="0" w:space="0" w:color="auto"/>
        <w:bottom w:val="none" w:sz="0" w:space="0" w:color="auto"/>
        <w:right w:val="none" w:sz="0" w:space="0" w:color="auto"/>
      </w:divBdr>
    </w:div>
    <w:div w:id="1014455614">
      <w:bodyDiv w:val="1"/>
      <w:marLeft w:val="0"/>
      <w:marRight w:val="0"/>
      <w:marTop w:val="0"/>
      <w:marBottom w:val="0"/>
      <w:divBdr>
        <w:top w:val="none" w:sz="0" w:space="0" w:color="auto"/>
        <w:left w:val="none" w:sz="0" w:space="0" w:color="auto"/>
        <w:bottom w:val="none" w:sz="0" w:space="0" w:color="auto"/>
        <w:right w:val="none" w:sz="0" w:space="0" w:color="auto"/>
      </w:divBdr>
    </w:div>
    <w:div w:id="1015688091">
      <w:bodyDiv w:val="1"/>
      <w:marLeft w:val="0"/>
      <w:marRight w:val="0"/>
      <w:marTop w:val="0"/>
      <w:marBottom w:val="0"/>
      <w:divBdr>
        <w:top w:val="none" w:sz="0" w:space="0" w:color="auto"/>
        <w:left w:val="none" w:sz="0" w:space="0" w:color="auto"/>
        <w:bottom w:val="none" w:sz="0" w:space="0" w:color="auto"/>
        <w:right w:val="none" w:sz="0" w:space="0" w:color="auto"/>
      </w:divBdr>
    </w:div>
    <w:div w:id="1016005871">
      <w:bodyDiv w:val="1"/>
      <w:marLeft w:val="0"/>
      <w:marRight w:val="0"/>
      <w:marTop w:val="0"/>
      <w:marBottom w:val="0"/>
      <w:divBdr>
        <w:top w:val="none" w:sz="0" w:space="0" w:color="auto"/>
        <w:left w:val="none" w:sz="0" w:space="0" w:color="auto"/>
        <w:bottom w:val="none" w:sz="0" w:space="0" w:color="auto"/>
        <w:right w:val="none" w:sz="0" w:space="0" w:color="auto"/>
      </w:divBdr>
    </w:div>
    <w:div w:id="1018312534">
      <w:bodyDiv w:val="1"/>
      <w:marLeft w:val="0"/>
      <w:marRight w:val="0"/>
      <w:marTop w:val="0"/>
      <w:marBottom w:val="0"/>
      <w:divBdr>
        <w:top w:val="none" w:sz="0" w:space="0" w:color="auto"/>
        <w:left w:val="none" w:sz="0" w:space="0" w:color="auto"/>
        <w:bottom w:val="none" w:sz="0" w:space="0" w:color="auto"/>
        <w:right w:val="none" w:sz="0" w:space="0" w:color="auto"/>
      </w:divBdr>
    </w:div>
    <w:div w:id="1018583030">
      <w:bodyDiv w:val="1"/>
      <w:marLeft w:val="0"/>
      <w:marRight w:val="0"/>
      <w:marTop w:val="0"/>
      <w:marBottom w:val="0"/>
      <w:divBdr>
        <w:top w:val="none" w:sz="0" w:space="0" w:color="auto"/>
        <w:left w:val="none" w:sz="0" w:space="0" w:color="auto"/>
        <w:bottom w:val="none" w:sz="0" w:space="0" w:color="auto"/>
        <w:right w:val="none" w:sz="0" w:space="0" w:color="auto"/>
      </w:divBdr>
    </w:div>
    <w:div w:id="1025014891">
      <w:bodyDiv w:val="1"/>
      <w:marLeft w:val="0"/>
      <w:marRight w:val="0"/>
      <w:marTop w:val="0"/>
      <w:marBottom w:val="0"/>
      <w:divBdr>
        <w:top w:val="none" w:sz="0" w:space="0" w:color="auto"/>
        <w:left w:val="none" w:sz="0" w:space="0" w:color="auto"/>
        <w:bottom w:val="none" w:sz="0" w:space="0" w:color="auto"/>
        <w:right w:val="none" w:sz="0" w:space="0" w:color="auto"/>
      </w:divBdr>
    </w:div>
    <w:div w:id="1029140944">
      <w:bodyDiv w:val="1"/>
      <w:marLeft w:val="0"/>
      <w:marRight w:val="0"/>
      <w:marTop w:val="0"/>
      <w:marBottom w:val="0"/>
      <w:divBdr>
        <w:top w:val="none" w:sz="0" w:space="0" w:color="auto"/>
        <w:left w:val="none" w:sz="0" w:space="0" w:color="auto"/>
        <w:bottom w:val="none" w:sz="0" w:space="0" w:color="auto"/>
        <w:right w:val="none" w:sz="0" w:space="0" w:color="auto"/>
      </w:divBdr>
    </w:div>
    <w:div w:id="1029834408">
      <w:bodyDiv w:val="1"/>
      <w:marLeft w:val="0"/>
      <w:marRight w:val="0"/>
      <w:marTop w:val="0"/>
      <w:marBottom w:val="0"/>
      <w:divBdr>
        <w:top w:val="none" w:sz="0" w:space="0" w:color="auto"/>
        <w:left w:val="none" w:sz="0" w:space="0" w:color="auto"/>
        <w:bottom w:val="none" w:sz="0" w:space="0" w:color="auto"/>
        <w:right w:val="none" w:sz="0" w:space="0" w:color="auto"/>
      </w:divBdr>
    </w:div>
    <w:div w:id="1029918440">
      <w:bodyDiv w:val="1"/>
      <w:marLeft w:val="0"/>
      <w:marRight w:val="0"/>
      <w:marTop w:val="0"/>
      <w:marBottom w:val="0"/>
      <w:divBdr>
        <w:top w:val="none" w:sz="0" w:space="0" w:color="auto"/>
        <w:left w:val="none" w:sz="0" w:space="0" w:color="auto"/>
        <w:bottom w:val="none" w:sz="0" w:space="0" w:color="auto"/>
        <w:right w:val="none" w:sz="0" w:space="0" w:color="auto"/>
      </w:divBdr>
    </w:div>
    <w:div w:id="1031419404">
      <w:bodyDiv w:val="1"/>
      <w:marLeft w:val="0"/>
      <w:marRight w:val="0"/>
      <w:marTop w:val="0"/>
      <w:marBottom w:val="0"/>
      <w:divBdr>
        <w:top w:val="none" w:sz="0" w:space="0" w:color="auto"/>
        <w:left w:val="none" w:sz="0" w:space="0" w:color="auto"/>
        <w:bottom w:val="none" w:sz="0" w:space="0" w:color="auto"/>
        <w:right w:val="none" w:sz="0" w:space="0" w:color="auto"/>
      </w:divBdr>
    </w:div>
    <w:div w:id="1032270093">
      <w:bodyDiv w:val="1"/>
      <w:marLeft w:val="0"/>
      <w:marRight w:val="0"/>
      <w:marTop w:val="0"/>
      <w:marBottom w:val="0"/>
      <w:divBdr>
        <w:top w:val="none" w:sz="0" w:space="0" w:color="auto"/>
        <w:left w:val="none" w:sz="0" w:space="0" w:color="auto"/>
        <w:bottom w:val="none" w:sz="0" w:space="0" w:color="auto"/>
        <w:right w:val="none" w:sz="0" w:space="0" w:color="auto"/>
      </w:divBdr>
    </w:div>
    <w:div w:id="1035350812">
      <w:bodyDiv w:val="1"/>
      <w:marLeft w:val="0"/>
      <w:marRight w:val="0"/>
      <w:marTop w:val="0"/>
      <w:marBottom w:val="0"/>
      <w:divBdr>
        <w:top w:val="none" w:sz="0" w:space="0" w:color="auto"/>
        <w:left w:val="none" w:sz="0" w:space="0" w:color="auto"/>
        <w:bottom w:val="none" w:sz="0" w:space="0" w:color="auto"/>
        <w:right w:val="none" w:sz="0" w:space="0" w:color="auto"/>
      </w:divBdr>
    </w:div>
    <w:div w:id="1035690901">
      <w:bodyDiv w:val="1"/>
      <w:marLeft w:val="0"/>
      <w:marRight w:val="0"/>
      <w:marTop w:val="0"/>
      <w:marBottom w:val="0"/>
      <w:divBdr>
        <w:top w:val="none" w:sz="0" w:space="0" w:color="auto"/>
        <w:left w:val="none" w:sz="0" w:space="0" w:color="auto"/>
        <w:bottom w:val="none" w:sz="0" w:space="0" w:color="auto"/>
        <w:right w:val="none" w:sz="0" w:space="0" w:color="auto"/>
      </w:divBdr>
    </w:div>
    <w:div w:id="1038312722">
      <w:bodyDiv w:val="1"/>
      <w:marLeft w:val="0"/>
      <w:marRight w:val="0"/>
      <w:marTop w:val="0"/>
      <w:marBottom w:val="0"/>
      <w:divBdr>
        <w:top w:val="none" w:sz="0" w:space="0" w:color="auto"/>
        <w:left w:val="none" w:sz="0" w:space="0" w:color="auto"/>
        <w:bottom w:val="none" w:sz="0" w:space="0" w:color="auto"/>
        <w:right w:val="none" w:sz="0" w:space="0" w:color="auto"/>
      </w:divBdr>
    </w:div>
    <w:div w:id="1038359860">
      <w:bodyDiv w:val="1"/>
      <w:marLeft w:val="0"/>
      <w:marRight w:val="0"/>
      <w:marTop w:val="0"/>
      <w:marBottom w:val="0"/>
      <w:divBdr>
        <w:top w:val="none" w:sz="0" w:space="0" w:color="auto"/>
        <w:left w:val="none" w:sz="0" w:space="0" w:color="auto"/>
        <w:bottom w:val="none" w:sz="0" w:space="0" w:color="auto"/>
        <w:right w:val="none" w:sz="0" w:space="0" w:color="auto"/>
      </w:divBdr>
    </w:div>
    <w:div w:id="1038777008">
      <w:bodyDiv w:val="1"/>
      <w:marLeft w:val="0"/>
      <w:marRight w:val="0"/>
      <w:marTop w:val="0"/>
      <w:marBottom w:val="0"/>
      <w:divBdr>
        <w:top w:val="none" w:sz="0" w:space="0" w:color="auto"/>
        <w:left w:val="none" w:sz="0" w:space="0" w:color="auto"/>
        <w:bottom w:val="none" w:sz="0" w:space="0" w:color="auto"/>
        <w:right w:val="none" w:sz="0" w:space="0" w:color="auto"/>
      </w:divBdr>
    </w:div>
    <w:div w:id="1040783307">
      <w:bodyDiv w:val="1"/>
      <w:marLeft w:val="0"/>
      <w:marRight w:val="0"/>
      <w:marTop w:val="0"/>
      <w:marBottom w:val="0"/>
      <w:divBdr>
        <w:top w:val="none" w:sz="0" w:space="0" w:color="auto"/>
        <w:left w:val="none" w:sz="0" w:space="0" w:color="auto"/>
        <w:bottom w:val="none" w:sz="0" w:space="0" w:color="auto"/>
        <w:right w:val="none" w:sz="0" w:space="0" w:color="auto"/>
      </w:divBdr>
    </w:div>
    <w:div w:id="1043477402">
      <w:bodyDiv w:val="1"/>
      <w:marLeft w:val="0"/>
      <w:marRight w:val="0"/>
      <w:marTop w:val="0"/>
      <w:marBottom w:val="0"/>
      <w:divBdr>
        <w:top w:val="none" w:sz="0" w:space="0" w:color="auto"/>
        <w:left w:val="none" w:sz="0" w:space="0" w:color="auto"/>
        <w:bottom w:val="none" w:sz="0" w:space="0" w:color="auto"/>
        <w:right w:val="none" w:sz="0" w:space="0" w:color="auto"/>
      </w:divBdr>
    </w:div>
    <w:div w:id="1048988597">
      <w:bodyDiv w:val="1"/>
      <w:marLeft w:val="0"/>
      <w:marRight w:val="0"/>
      <w:marTop w:val="0"/>
      <w:marBottom w:val="0"/>
      <w:divBdr>
        <w:top w:val="none" w:sz="0" w:space="0" w:color="auto"/>
        <w:left w:val="none" w:sz="0" w:space="0" w:color="auto"/>
        <w:bottom w:val="none" w:sz="0" w:space="0" w:color="auto"/>
        <w:right w:val="none" w:sz="0" w:space="0" w:color="auto"/>
      </w:divBdr>
    </w:div>
    <w:div w:id="1051155568">
      <w:bodyDiv w:val="1"/>
      <w:marLeft w:val="0"/>
      <w:marRight w:val="0"/>
      <w:marTop w:val="0"/>
      <w:marBottom w:val="0"/>
      <w:divBdr>
        <w:top w:val="none" w:sz="0" w:space="0" w:color="auto"/>
        <w:left w:val="none" w:sz="0" w:space="0" w:color="auto"/>
        <w:bottom w:val="none" w:sz="0" w:space="0" w:color="auto"/>
        <w:right w:val="none" w:sz="0" w:space="0" w:color="auto"/>
      </w:divBdr>
    </w:div>
    <w:div w:id="1059211718">
      <w:bodyDiv w:val="1"/>
      <w:marLeft w:val="0"/>
      <w:marRight w:val="0"/>
      <w:marTop w:val="0"/>
      <w:marBottom w:val="0"/>
      <w:divBdr>
        <w:top w:val="none" w:sz="0" w:space="0" w:color="auto"/>
        <w:left w:val="none" w:sz="0" w:space="0" w:color="auto"/>
        <w:bottom w:val="none" w:sz="0" w:space="0" w:color="auto"/>
        <w:right w:val="none" w:sz="0" w:space="0" w:color="auto"/>
      </w:divBdr>
    </w:div>
    <w:div w:id="1064060227">
      <w:bodyDiv w:val="1"/>
      <w:marLeft w:val="0"/>
      <w:marRight w:val="0"/>
      <w:marTop w:val="0"/>
      <w:marBottom w:val="0"/>
      <w:divBdr>
        <w:top w:val="none" w:sz="0" w:space="0" w:color="auto"/>
        <w:left w:val="none" w:sz="0" w:space="0" w:color="auto"/>
        <w:bottom w:val="none" w:sz="0" w:space="0" w:color="auto"/>
        <w:right w:val="none" w:sz="0" w:space="0" w:color="auto"/>
      </w:divBdr>
    </w:div>
    <w:div w:id="1066297394">
      <w:bodyDiv w:val="1"/>
      <w:marLeft w:val="0"/>
      <w:marRight w:val="0"/>
      <w:marTop w:val="0"/>
      <w:marBottom w:val="0"/>
      <w:divBdr>
        <w:top w:val="none" w:sz="0" w:space="0" w:color="auto"/>
        <w:left w:val="none" w:sz="0" w:space="0" w:color="auto"/>
        <w:bottom w:val="none" w:sz="0" w:space="0" w:color="auto"/>
        <w:right w:val="none" w:sz="0" w:space="0" w:color="auto"/>
      </w:divBdr>
    </w:div>
    <w:div w:id="1071346731">
      <w:bodyDiv w:val="1"/>
      <w:marLeft w:val="0"/>
      <w:marRight w:val="0"/>
      <w:marTop w:val="0"/>
      <w:marBottom w:val="0"/>
      <w:divBdr>
        <w:top w:val="none" w:sz="0" w:space="0" w:color="auto"/>
        <w:left w:val="none" w:sz="0" w:space="0" w:color="auto"/>
        <w:bottom w:val="none" w:sz="0" w:space="0" w:color="auto"/>
        <w:right w:val="none" w:sz="0" w:space="0" w:color="auto"/>
      </w:divBdr>
    </w:div>
    <w:div w:id="1072387648">
      <w:bodyDiv w:val="1"/>
      <w:marLeft w:val="0"/>
      <w:marRight w:val="0"/>
      <w:marTop w:val="0"/>
      <w:marBottom w:val="0"/>
      <w:divBdr>
        <w:top w:val="none" w:sz="0" w:space="0" w:color="auto"/>
        <w:left w:val="none" w:sz="0" w:space="0" w:color="auto"/>
        <w:bottom w:val="none" w:sz="0" w:space="0" w:color="auto"/>
        <w:right w:val="none" w:sz="0" w:space="0" w:color="auto"/>
      </w:divBdr>
    </w:div>
    <w:div w:id="1074282154">
      <w:bodyDiv w:val="1"/>
      <w:marLeft w:val="0"/>
      <w:marRight w:val="0"/>
      <w:marTop w:val="0"/>
      <w:marBottom w:val="0"/>
      <w:divBdr>
        <w:top w:val="none" w:sz="0" w:space="0" w:color="auto"/>
        <w:left w:val="none" w:sz="0" w:space="0" w:color="auto"/>
        <w:bottom w:val="none" w:sz="0" w:space="0" w:color="auto"/>
        <w:right w:val="none" w:sz="0" w:space="0" w:color="auto"/>
      </w:divBdr>
    </w:div>
    <w:div w:id="1075467477">
      <w:bodyDiv w:val="1"/>
      <w:marLeft w:val="0"/>
      <w:marRight w:val="0"/>
      <w:marTop w:val="0"/>
      <w:marBottom w:val="0"/>
      <w:divBdr>
        <w:top w:val="none" w:sz="0" w:space="0" w:color="auto"/>
        <w:left w:val="none" w:sz="0" w:space="0" w:color="auto"/>
        <w:bottom w:val="none" w:sz="0" w:space="0" w:color="auto"/>
        <w:right w:val="none" w:sz="0" w:space="0" w:color="auto"/>
      </w:divBdr>
    </w:div>
    <w:div w:id="1076056660">
      <w:bodyDiv w:val="1"/>
      <w:marLeft w:val="0"/>
      <w:marRight w:val="0"/>
      <w:marTop w:val="0"/>
      <w:marBottom w:val="0"/>
      <w:divBdr>
        <w:top w:val="none" w:sz="0" w:space="0" w:color="auto"/>
        <w:left w:val="none" w:sz="0" w:space="0" w:color="auto"/>
        <w:bottom w:val="none" w:sz="0" w:space="0" w:color="auto"/>
        <w:right w:val="none" w:sz="0" w:space="0" w:color="auto"/>
      </w:divBdr>
    </w:div>
    <w:div w:id="1077554965">
      <w:bodyDiv w:val="1"/>
      <w:marLeft w:val="0"/>
      <w:marRight w:val="0"/>
      <w:marTop w:val="0"/>
      <w:marBottom w:val="0"/>
      <w:divBdr>
        <w:top w:val="none" w:sz="0" w:space="0" w:color="auto"/>
        <w:left w:val="none" w:sz="0" w:space="0" w:color="auto"/>
        <w:bottom w:val="none" w:sz="0" w:space="0" w:color="auto"/>
        <w:right w:val="none" w:sz="0" w:space="0" w:color="auto"/>
      </w:divBdr>
    </w:div>
    <w:div w:id="1080368273">
      <w:bodyDiv w:val="1"/>
      <w:marLeft w:val="0"/>
      <w:marRight w:val="0"/>
      <w:marTop w:val="0"/>
      <w:marBottom w:val="0"/>
      <w:divBdr>
        <w:top w:val="none" w:sz="0" w:space="0" w:color="auto"/>
        <w:left w:val="none" w:sz="0" w:space="0" w:color="auto"/>
        <w:bottom w:val="none" w:sz="0" w:space="0" w:color="auto"/>
        <w:right w:val="none" w:sz="0" w:space="0" w:color="auto"/>
      </w:divBdr>
    </w:div>
    <w:div w:id="1082147015">
      <w:bodyDiv w:val="1"/>
      <w:marLeft w:val="0"/>
      <w:marRight w:val="0"/>
      <w:marTop w:val="0"/>
      <w:marBottom w:val="0"/>
      <w:divBdr>
        <w:top w:val="none" w:sz="0" w:space="0" w:color="auto"/>
        <w:left w:val="none" w:sz="0" w:space="0" w:color="auto"/>
        <w:bottom w:val="none" w:sz="0" w:space="0" w:color="auto"/>
        <w:right w:val="none" w:sz="0" w:space="0" w:color="auto"/>
      </w:divBdr>
    </w:div>
    <w:div w:id="1083184832">
      <w:bodyDiv w:val="1"/>
      <w:marLeft w:val="0"/>
      <w:marRight w:val="0"/>
      <w:marTop w:val="0"/>
      <w:marBottom w:val="0"/>
      <w:divBdr>
        <w:top w:val="none" w:sz="0" w:space="0" w:color="auto"/>
        <w:left w:val="none" w:sz="0" w:space="0" w:color="auto"/>
        <w:bottom w:val="none" w:sz="0" w:space="0" w:color="auto"/>
        <w:right w:val="none" w:sz="0" w:space="0" w:color="auto"/>
      </w:divBdr>
    </w:div>
    <w:div w:id="1089501487">
      <w:bodyDiv w:val="1"/>
      <w:marLeft w:val="0"/>
      <w:marRight w:val="0"/>
      <w:marTop w:val="0"/>
      <w:marBottom w:val="0"/>
      <w:divBdr>
        <w:top w:val="none" w:sz="0" w:space="0" w:color="auto"/>
        <w:left w:val="none" w:sz="0" w:space="0" w:color="auto"/>
        <w:bottom w:val="none" w:sz="0" w:space="0" w:color="auto"/>
        <w:right w:val="none" w:sz="0" w:space="0" w:color="auto"/>
      </w:divBdr>
    </w:div>
    <w:div w:id="1091389029">
      <w:bodyDiv w:val="1"/>
      <w:marLeft w:val="0"/>
      <w:marRight w:val="0"/>
      <w:marTop w:val="0"/>
      <w:marBottom w:val="0"/>
      <w:divBdr>
        <w:top w:val="none" w:sz="0" w:space="0" w:color="auto"/>
        <w:left w:val="none" w:sz="0" w:space="0" w:color="auto"/>
        <w:bottom w:val="none" w:sz="0" w:space="0" w:color="auto"/>
        <w:right w:val="none" w:sz="0" w:space="0" w:color="auto"/>
      </w:divBdr>
    </w:div>
    <w:div w:id="1095054655">
      <w:bodyDiv w:val="1"/>
      <w:marLeft w:val="0"/>
      <w:marRight w:val="0"/>
      <w:marTop w:val="0"/>
      <w:marBottom w:val="0"/>
      <w:divBdr>
        <w:top w:val="none" w:sz="0" w:space="0" w:color="auto"/>
        <w:left w:val="none" w:sz="0" w:space="0" w:color="auto"/>
        <w:bottom w:val="none" w:sz="0" w:space="0" w:color="auto"/>
        <w:right w:val="none" w:sz="0" w:space="0" w:color="auto"/>
      </w:divBdr>
    </w:div>
    <w:div w:id="1098597659">
      <w:bodyDiv w:val="1"/>
      <w:marLeft w:val="0"/>
      <w:marRight w:val="0"/>
      <w:marTop w:val="0"/>
      <w:marBottom w:val="0"/>
      <w:divBdr>
        <w:top w:val="none" w:sz="0" w:space="0" w:color="auto"/>
        <w:left w:val="none" w:sz="0" w:space="0" w:color="auto"/>
        <w:bottom w:val="none" w:sz="0" w:space="0" w:color="auto"/>
        <w:right w:val="none" w:sz="0" w:space="0" w:color="auto"/>
      </w:divBdr>
    </w:div>
    <w:div w:id="1100954995">
      <w:bodyDiv w:val="1"/>
      <w:marLeft w:val="0"/>
      <w:marRight w:val="0"/>
      <w:marTop w:val="0"/>
      <w:marBottom w:val="0"/>
      <w:divBdr>
        <w:top w:val="none" w:sz="0" w:space="0" w:color="auto"/>
        <w:left w:val="none" w:sz="0" w:space="0" w:color="auto"/>
        <w:bottom w:val="none" w:sz="0" w:space="0" w:color="auto"/>
        <w:right w:val="none" w:sz="0" w:space="0" w:color="auto"/>
      </w:divBdr>
    </w:div>
    <w:div w:id="1102335742">
      <w:bodyDiv w:val="1"/>
      <w:marLeft w:val="0"/>
      <w:marRight w:val="0"/>
      <w:marTop w:val="0"/>
      <w:marBottom w:val="0"/>
      <w:divBdr>
        <w:top w:val="none" w:sz="0" w:space="0" w:color="auto"/>
        <w:left w:val="none" w:sz="0" w:space="0" w:color="auto"/>
        <w:bottom w:val="none" w:sz="0" w:space="0" w:color="auto"/>
        <w:right w:val="none" w:sz="0" w:space="0" w:color="auto"/>
      </w:divBdr>
    </w:div>
    <w:div w:id="1106392231">
      <w:bodyDiv w:val="1"/>
      <w:marLeft w:val="0"/>
      <w:marRight w:val="0"/>
      <w:marTop w:val="0"/>
      <w:marBottom w:val="0"/>
      <w:divBdr>
        <w:top w:val="none" w:sz="0" w:space="0" w:color="auto"/>
        <w:left w:val="none" w:sz="0" w:space="0" w:color="auto"/>
        <w:bottom w:val="none" w:sz="0" w:space="0" w:color="auto"/>
        <w:right w:val="none" w:sz="0" w:space="0" w:color="auto"/>
      </w:divBdr>
    </w:div>
    <w:div w:id="1110974036">
      <w:bodyDiv w:val="1"/>
      <w:marLeft w:val="0"/>
      <w:marRight w:val="0"/>
      <w:marTop w:val="0"/>
      <w:marBottom w:val="0"/>
      <w:divBdr>
        <w:top w:val="none" w:sz="0" w:space="0" w:color="auto"/>
        <w:left w:val="none" w:sz="0" w:space="0" w:color="auto"/>
        <w:bottom w:val="none" w:sz="0" w:space="0" w:color="auto"/>
        <w:right w:val="none" w:sz="0" w:space="0" w:color="auto"/>
      </w:divBdr>
    </w:div>
    <w:div w:id="1118329728">
      <w:bodyDiv w:val="1"/>
      <w:marLeft w:val="0"/>
      <w:marRight w:val="0"/>
      <w:marTop w:val="0"/>
      <w:marBottom w:val="0"/>
      <w:divBdr>
        <w:top w:val="none" w:sz="0" w:space="0" w:color="auto"/>
        <w:left w:val="none" w:sz="0" w:space="0" w:color="auto"/>
        <w:bottom w:val="none" w:sz="0" w:space="0" w:color="auto"/>
        <w:right w:val="none" w:sz="0" w:space="0" w:color="auto"/>
      </w:divBdr>
    </w:div>
    <w:div w:id="1122769393">
      <w:bodyDiv w:val="1"/>
      <w:marLeft w:val="0"/>
      <w:marRight w:val="0"/>
      <w:marTop w:val="0"/>
      <w:marBottom w:val="0"/>
      <w:divBdr>
        <w:top w:val="none" w:sz="0" w:space="0" w:color="auto"/>
        <w:left w:val="none" w:sz="0" w:space="0" w:color="auto"/>
        <w:bottom w:val="none" w:sz="0" w:space="0" w:color="auto"/>
        <w:right w:val="none" w:sz="0" w:space="0" w:color="auto"/>
      </w:divBdr>
    </w:div>
    <w:div w:id="1126658780">
      <w:bodyDiv w:val="1"/>
      <w:marLeft w:val="0"/>
      <w:marRight w:val="0"/>
      <w:marTop w:val="0"/>
      <w:marBottom w:val="0"/>
      <w:divBdr>
        <w:top w:val="none" w:sz="0" w:space="0" w:color="auto"/>
        <w:left w:val="none" w:sz="0" w:space="0" w:color="auto"/>
        <w:bottom w:val="none" w:sz="0" w:space="0" w:color="auto"/>
        <w:right w:val="none" w:sz="0" w:space="0" w:color="auto"/>
      </w:divBdr>
    </w:div>
    <w:div w:id="1127237528">
      <w:bodyDiv w:val="1"/>
      <w:marLeft w:val="0"/>
      <w:marRight w:val="0"/>
      <w:marTop w:val="0"/>
      <w:marBottom w:val="0"/>
      <w:divBdr>
        <w:top w:val="none" w:sz="0" w:space="0" w:color="auto"/>
        <w:left w:val="none" w:sz="0" w:space="0" w:color="auto"/>
        <w:bottom w:val="none" w:sz="0" w:space="0" w:color="auto"/>
        <w:right w:val="none" w:sz="0" w:space="0" w:color="auto"/>
      </w:divBdr>
    </w:div>
    <w:div w:id="1129859853">
      <w:bodyDiv w:val="1"/>
      <w:marLeft w:val="0"/>
      <w:marRight w:val="0"/>
      <w:marTop w:val="0"/>
      <w:marBottom w:val="0"/>
      <w:divBdr>
        <w:top w:val="none" w:sz="0" w:space="0" w:color="auto"/>
        <w:left w:val="none" w:sz="0" w:space="0" w:color="auto"/>
        <w:bottom w:val="none" w:sz="0" w:space="0" w:color="auto"/>
        <w:right w:val="none" w:sz="0" w:space="0" w:color="auto"/>
      </w:divBdr>
    </w:div>
    <w:div w:id="1130786809">
      <w:bodyDiv w:val="1"/>
      <w:marLeft w:val="0"/>
      <w:marRight w:val="0"/>
      <w:marTop w:val="0"/>
      <w:marBottom w:val="0"/>
      <w:divBdr>
        <w:top w:val="none" w:sz="0" w:space="0" w:color="auto"/>
        <w:left w:val="none" w:sz="0" w:space="0" w:color="auto"/>
        <w:bottom w:val="none" w:sz="0" w:space="0" w:color="auto"/>
        <w:right w:val="none" w:sz="0" w:space="0" w:color="auto"/>
      </w:divBdr>
    </w:div>
    <w:div w:id="1133867423">
      <w:bodyDiv w:val="1"/>
      <w:marLeft w:val="0"/>
      <w:marRight w:val="0"/>
      <w:marTop w:val="0"/>
      <w:marBottom w:val="0"/>
      <w:divBdr>
        <w:top w:val="none" w:sz="0" w:space="0" w:color="auto"/>
        <w:left w:val="none" w:sz="0" w:space="0" w:color="auto"/>
        <w:bottom w:val="none" w:sz="0" w:space="0" w:color="auto"/>
        <w:right w:val="none" w:sz="0" w:space="0" w:color="auto"/>
      </w:divBdr>
    </w:div>
    <w:div w:id="1140615161">
      <w:bodyDiv w:val="1"/>
      <w:marLeft w:val="0"/>
      <w:marRight w:val="0"/>
      <w:marTop w:val="0"/>
      <w:marBottom w:val="0"/>
      <w:divBdr>
        <w:top w:val="none" w:sz="0" w:space="0" w:color="auto"/>
        <w:left w:val="none" w:sz="0" w:space="0" w:color="auto"/>
        <w:bottom w:val="none" w:sz="0" w:space="0" w:color="auto"/>
        <w:right w:val="none" w:sz="0" w:space="0" w:color="auto"/>
      </w:divBdr>
    </w:div>
    <w:div w:id="1141459859">
      <w:bodyDiv w:val="1"/>
      <w:marLeft w:val="0"/>
      <w:marRight w:val="0"/>
      <w:marTop w:val="0"/>
      <w:marBottom w:val="0"/>
      <w:divBdr>
        <w:top w:val="none" w:sz="0" w:space="0" w:color="auto"/>
        <w:left w:val="none" w:sz="0" w:space="0" w:color="auto"/>
        <w:bottom w:val="none" w:sz="0" w:space="0" w:color="auto"/>
        <w:right w:val="none" w:sz="0" w:space="0" w:color="auto"/>
      </w:divBdr>
    </w:div>
    <w:div w:id="1148519441">
      <w:bodyDiv w:val="1"/>
      <w:marLeft w:val="0"/>
      <w:marRight w:val="0"/>
      <w:marTop w:val="0"/>
      <w:marBottom w:val="0"/>
      <w:divBdr>
        <w:top w:val="none" w:sz="0" w:space="0" w:color="auto"/>
        <w:left w:val="none" w:sz="0" w:space="0" w:color="auto"/>
        <w:bottom w:val="none" w:sz="0" w:space="0" w:color="auto"/>
        <w:right w:val="none" w:sz="0" w:space="0" w:color="auto"/>
      </w:divBdr>
    </w:div>
    <w:div w:id="1149663536">
      <w:bodyDiv w:val="1"/>
      <w:marLeft w:val="0"/>
      <w:marRight w:val="0"/>
      <w:marTop w:val="0"/>
      <w:marBottom w:val="0"/>
      <w:divBdr>
        <w:top w:val="none" w:sz="0" w:space="0" w:color="auto"/>
        <w:left w:val="none" w:sz="0" w:space="0" w:color="auto"/>
        <w:bottom w:val="none" w:sz="0" w:space="0" w:color="auto"/>
        <w:right w:val="none" w:sz="0" w:space="0" w:color="auto"/>
      </w:divBdr>
    </w:div>
    <w:div w:id="1153061362">
      <w:bodyDiv w:val="1"/>
      <w:marLeft w:val="0"/>
      <w:marRight w:val="0"/>
      <w:marTop w:val="0"/>
      <w:marBottom w:val="0"/>
      <w:divBdr>
        <w:top w:val="none" w:sz="0" w:space="0" w:color="auto"/>
        <w:left w:val="none" w:sz="0" w:space="0" w:color="auto"/>
        <w:bottom w:val="none" w:sz="0" w:space="0" w:color="auto"/>
        <w:right w:val="none" w:sz="0" w:space="0" w:color="auto"/>
      </w:divBdr>
    </w:div>
    <w:div w:id="1158113940">
      <w:bodyDiv w:val="1"/>
      <w:marLeft w:val="0"/>
      <w:marRight w:val="0"/>
      <w:marTop w:val="0"/>
      <w:marBottom w:val="0"/>
      <w:divBdr>
        <w:top w:val="none" w:sz="0" w:space="0" w:color="auto"/>
        <w:left w:val="none" w:sz="0" w:space="0" w:color="auto"/>
        <w:bottom w:val="none" w:sz="0" w:space="0" w:color="auto"/>
        <w:right w:val="none" w:sz="0" w:space="0" w:color="auto"/>
      </w:divBdr>
    </w:div>
    <w:div w:id="1158380033">
      <w:bodyDiv w:val="1"/>
      <w:marLeft w:val="0"/>
      <w:marRight w:val="0"/>
      <w:marTop w:val="0"/>
      <w:marBottom w:val="0"/>
      <w:divBdr>
        <w:top w:val="none" w:sz="0" w:space="0" w:color="auto"/>
        <w:left w:val="none" w:sz="0" w:space="0" w:color="auto"/>
        <w:bottom w:val="none" w:sz="0" w:space="0" w:color="auto"/>
        <w:right w:val="none" w:sz="0" w:space="0" w:color="auto"/>
      </w:divBdr>
    </w:div>
    <w:div w:id="1158614547">
      <w:bodyDiv w:val="1"/>
      <w:marLeft w:val="0"/>
      <w:marRight w:val="0"/>
      <w:marTop w:val="0"/>
      <w:marBottom w:val="0"/>
      <w:divBdr>
        <w:top w:val="none" w:sz="0" w:space="0" w:color="auto"/>
        <w:left w:val="none" w:sz="0" w:space="0" w:color="auto"/>
        <w:bottom w:val="none" w:sz="0" w:space="0" w:color="auto"/>
        <w:right w:val="none" w:sz="0" w:space="0" w:color="auto"/>
      </w:divBdr>
    </w:div>
    <w:div w:id="1159268857">
      <w:bodyDiv w:val="1"/>
      <w:marLeft w:val="0"/>
      <w:marRight w:val="0"/>
      <w:marTop w:val="0"/>
      <w:marBottom w:val="0"/>
      <w:divBdr>
        <w:top w:val="none" w:sz="0" w:space="0" w:color="auto"/>
        <w:left w:val="none" w:sz="0" w:space="0" w:color="auto"/>
        <w:bottom w:val="none" w:sz="0" w:space="0" w:color="auto"/>
        <w:right w:val="none" w:sz="0" w:space="0" w:color="auto"/>
      </w:divBdr>
    </w:div>
    <w:div w:id="1159270502">
      <w:bodyDiv w:val="1"/>
      <w:marLeft w:val="0"/>
      <w:marRight w:val="0"/>
      <w:marTop w:val="0"/>
      <w:marBottom w:val="0"/>
      <w:divBdr>
        <w:top w:val="none" w:sz="0" w:space="0" w:color="auto"/>
        <w:left w:val="none" w:sz="0" w:space="0" w:color="auto"/>
        <w:bottom w:val="none" w:sz="0" w:space="0" w:color="auto"/>
        <w:right w:val="none" w:sz="0" w:space="0" w:color="auto"/>
      </w:divBdr>
    </w:div>
    <w:div w:id="1159999770">
      <w:bodyDiv w:val="1"/>
      <w:marLeft w:val="0"/>
      <w:marRight w:val="0"/>
      <w:marTop w:val="0"/>
      <w:marBottom w:val="0"/>
      <w:divBdr>
        <w:top w:val="none" w:sz="0" w:space="0" w:color="auto"/>
        <w:left w:val="none" w:sz="0" w:space="0" w:color="auto"/>
        <w:bottom w:val="none" w:sz="0" w:space="0" w:color="auto"/>
        <w:right w:val="none" w:sz="0" w:space="0" w:color="auto"/>
      </w:divBdr>
    </w:div>
    <w:div w:id="1161043598">
      <w:bodyDiv w:val="1"/>
      <w:marLeft w:val="0"/>
      <w:marRight w:val="0"/>
      <w:marTop w:val="0"/>
      <w:marBottom w:val="0"/>
      <w:divBdr>
        <w:top w:val="none" w:sz="0" w:space="0" w:color="auto"/>
        <w:left w:val="none" w:sz="0" w:space="0" w:color="auto"/>
        <w:bottom w:val="none" w:sz="0" w:space="0" w:color="auto"/>
        <w:right w:val="none" w:sz="0" w:space="0" w:color="auto"/>
      </w:divBdr>
    </w:div>
    <w:div w:id="1163156913">
      <w:bodyDiv w:val="1"/>
      <w:marLeft w:val="0"/>
      <w:marRight w:val="0"/>
      <w:marTop w:val="0"/>
      <w:marBottom w:val="0"/>
      <w:divBdr>
        <w:top w:val="none" w:sz="0" w:space="0" w:color="auto"/>
        <w:left w:val="none" w:sz="0" w:space="0" w:color="auto"/>
        <w:bottom w:val="none" w:sz="0" w:space="0" w:color="auto"/>
        <w:right w:val="none" w:sz="0" w:space="0" w:color="auto"/>
      </w:divBdr>
    </w:div>
    <w:div w:id="1164973079">
      <w:bodyDiv w:val="1"/>
      <w:marLeft w:val="0"/>
      <w:marRight w:val="0"/>
      <w:marTop w:val="0"/>
      <w:marBottom w:val="0"/>
      <w:divBdr>
        <w:top w:val="none" w:sz="0" w:space="0" w:color="auto"/>
        <w:left w:val="none" w:sz="0" w:space="0" w:color="auto"/>
        <w:bottom w:val="none" w:sz="0" w:space="0" w:color="auto"/>
        <w:right w:val="none" w:sz="0" w:space="0" w:color="auto"/>
      </w:divBdr>
    </w:div>
    <w:div w:id="1165512941">
      <w:bodyDiv w:val="1"/>
      <w:marLeft w:val="0"/>
      <w:marRight w:val="0"/>
      <w:marTop w:val="0"/>
      <w:marBottom w:val="0"/>
      <w:divBdr>
        <w:top w:val="none" w:sz="0" w:space="0" w:color="auto"/>
        <w:left w:val="none" w:sz="0" w:space="0" w:color="auto"/>
        <w:bottom w:val="none" w:sz="0" w:space="0" w:color="auto"/>
        <w:right w:val="none" w:sz="0" w:space="0" w:color="auto"/>
      </w:divBdr>
    </w:div>
    <w:div w:id="1165588100">
      <w:bodyDiv w:val="1"/>
      <w:marLeft w:val="0"/>
      <w:marRight w:val="0"/>
      <w:marTop w:val="0"/>
      <w:marBottom w:val="0"/>
      <w:divBdr>
        <w:top w:val="none" w:sz="0" w:space="0" w:color="auto"/>
        <w:left w:val="none" w:sz="0" w:space="0" w:color="auto"/>
        <w:bottom w:val="none" w:sz="0" w:space="0" w:color="auto"/>
        <w:right w:val="none" w:sz="0" w:space="0" w:color="auto"/>
      </w:divBdr>
    </w:div>
    <w:div w:id="1169979404">
      <w:bodyDiv w:val="1"/>
      <w:marLeft w:val="0"/>
      <w:marRight w:val="0"/>
      <w:marTop w:val="0"/>
      <w:marBottom w:val="0"/>
      <w:divBdr>
        <w:top w:val="none" w:sz="0" w:space="0" w:color="auto"/>
        <w:left w:val="none" w:sz="0" w:space="0" w:color="auto"/>
        <w:bottom w:val="none" w:sz="0" w:space="0" w:color="auto"/>
        <w:right w:val="none" w:sz="0" w:space="0" w:color="auto"/>
      </w:divBdr>
    </w:div>
    <w:div w:id="1171990635">
      <w:bodyDiv w:val="1"/>
      <w:marLeft w:val="0"/>
      <w:marRight w:val="0"/>
      <w:marTop w:val="0"/>
      <w:marBottom w:val="0"/>
      <w:divBdr>
        <w:top w:val="none" w:sz="0" w:space="0" w:color="auto"/>
        <w:left w:val="none" w:sz="0" w:space="0" w:color="auto"/>
        <w:bottom w:val="none" w:sz="0" w:space="0" w:color="auto"/>
        <w:right w:val="none" w:sz="0" w:space="0" w:color="auto"/>
      </w:divBdr>
    </w:div>
    <w:div w:id="1175804794">
      <w:bodyDiv w:val="1"/>
      <w:marLeft w:val="0"/>
      <w:marRight w:val="0"/>
      <w:marTop w:val="0"/>
      <w:marBottom w:val="0"/>
      <w:divBdr>
        <w:top w:val="none" w:sz="0" w:space="0" w:color="auto"/>
        <w:left w:val="none" w:sz="0" w:space="0" w:color="auto"/>
        <w:bottom w:val="none" w:sz="0" w:space="0" w:color="auto"/>
        <w:right w:val="none" w:sz="0" w:space="0" w:color="auto"/>
      </w:divBdr>
    </w:div>
    <w:div w:id="1180580232">
      <w:bodyDiv w:val="1"/>
      <w:marLeft w:val="0"/>
      <w:marRight w:val="0"/>
      <w:marTop w:val="0"/>
      <w:marBottom w:val="0"/>
      <w:divBdr>
        <w:top w:val="none" w:sz="0" w:space="0" w:color="auto"/>
        <w:left w:val="none" w:sz="0" w:space="0" w:color="auto"/>
        <w:bottom w:val="none" w:sz="0" w:space="0" w:color="auto"/>
        <w:right w:val="none" w:sz="0" w:space="0" w:color="auto"/>
      </w:divBdr>
    </w:div>
    <w:div w:id="1180969421">
      <w:bodyDiv w:val="1"/>
      <w:marLeft w:val="0"/>
      <w:marRight w:val="0"/>
      <w:marTop w:val="0"/>
      <w:marBottom w:val="0"/>
      <w:divBdr>
        <w:top w:val="none" w:sz="0" w:space="0" w:color="auto"/>
        <w:left w:val="none" w:sz="0" w:space="0" w:color="auto"/>
        <w:bottom w:val="none" w:sz="0" w:space="0" w:color="auto"/>
        <w:right w:val="none" w:sz="0" w:space="0" w:color="auto"/>
      </w:divBdr>
    </w:div>
    <w:div w:id="1191064326">
      <w:bodyDiv w:val="1"/>
      <w:marLeft w:val="0"/>
      <w:marRight w:val="0"/>
      <w:marTop w:val="0"/>
      <w:marBottom w:val="0"/>
      <w:divBdr>
        <w:top w:val="none" w:sz="0" w:space="0" w:color="auto"/>
        <w:left w:val="none" w:sz="0" w:space="0" w:color="auto"/>
        <w:bottom w:val="none" w:sz="0" w:space="0" w:color="auto"/>
        <w:right w:val="none" w:sz="0" w:space="0" w:color="auto"/>
      </w:divBdr>
    </w:div>
    <w:div w:id="1196651661">
      <w:bodyDiv w:val="1"/>
      <w:marLeft w:val="0"/>
      <w:marRight w:val="0"/>
      <w:marTop w:val="0"/>
      <w:marBottom w:val="0"/>
      <w:divBdr>
        <w:top w:val="none" w:sz="0" w:space="0" w:color="auto"/>
        <w:left w:val="none" w:sz="0" w:space="0" w:color="auto"/>
        <w:bottom w:val="none" w:sz="0" w:space="0" w:color="auto"/>
        <w:right w:val="none" w:sz="0" w:space="0" w:color="auto"/>
      </w:divBdr>
    </w:div>
    <w:div w:id="1200317685">
      <w:bodyDiv w:val="1"/>
      <w:marLeft w:val="0"/>
      <w:marRight w:val="0"/>
      <w:marTop w:val="0"/>
      <w:marBottom w:val="0"/>
      <w:divBdr>
        <w:top w:val="none" w:sz="0" w:space="0" w:color="auto"/>
        <w:left w:val="none" w:sz="0" w:space="0" w:color="auto"/>
        <w:bottom w:val="none" w:sz="0" w:space="0" w:color="auto"/>
        <w:right w:val="none" w:sz="0" w:space="0" w:color="auto"/>
      </w:divBdr>
    </w:div>
    <w:div w:id="1200781032">
      <w:bodyDiv w:val="1"/>
      <w:marLeft w:val="0"/>
      <w:marRight w:val="0"/>
      <w:marTop w:val="0"/>
      <w:marBottom w:val="0"/>
      <w:divBdr>
        <w:top w:val="none" w:sz="0" w:space="0" w:color="auto"/>
        <w:left w:val="none" w:sz="0" w:space="0" w:color="auto"/>
        <w:bottom w:val="none" w:sz="0" w:space="0" w:color="auto"/>
        <w:right w:val="none" w:sz="0" w:space="0" w:color="auto"/>
      </w:divBdr>
    </w:div>
    <w:div w:id="1201938224">
      <w:bodyDiv w:val="1"/>
      <w:marLeft w:val="0"/>
      <w:marRight w:val="0"/>
      <w:marTop w:val="0"/>
      <w:marBottom w:val="0"/>
      <w:divBdr>
        <w:top w:val="none" w:sz="0" w:space="0" w:color="auto"/>
        <w:left w:val="none" w:sz="0" w:space="0" w:color="auto"/>
        <w:bottom w:val="none" w:sz="0" w:space="0" w:color="auto"/>
        <w:right w:val="none" w:sz="0" w:space="0" w:color="auto"/>
      </w:divBdr>
    </w:div>
    <w:div w:id="1202743907">
      <w:bodyDiv w:val="1"/>
      <w:marLeft w:val="0"/>
      <w:marRight w:val="0"/>
      <w:marTop w:val="0"/>
      <w:marBottom w:val="0"/>
      <w:divBdr>
        <w:top w:val="none" w:sz="0" w:space="0" w:color="auto"/>
        <w:left w:val="none" w:sz="0" w:space="0" w:color="auto"/>
        <w:bottom w:val="none" w:sz="0" w:space="0" w:color="auto"/>
        <w:right w:val="none" w:sz="0" w:space="0" w:color="auto"/>
      </w:divBdr>
    </w:div>
    <w:div w:id="1202747947">
      <w:bodyDiv w:val="1"/>
      <w:marLeft w:val="0"/>
      <w:marRight w:val="0"/>
      <w:marTop w:val="0"/>
      <w:marBottom w:val="0"/>
      <w:divBdr>
        <w:top w:val="none" w:sz="0" w:space="0" w:color="auto"/>
        <w:left w:val="none" w:sz="0" w:space="0" w:color="auto"/>
        <w:bottom w:val="none" w:sz="0" w:space="0" w:color="auto"/>
        <w:right w:val="none" w:sz="0" w:space="0" w:color="auto"/>
      </w:divBdr>
    </w:div>
    <w:div w:id="1204296316">
      <w:bodyDiv w:val="1"/>
      <w:marLeft w:val="0"/>
      <w:marRight w:val="0"/>
      <w:marTop w:val="0"/>
      <w:marBottom w:val="0"/>
      <w:divBdr>
        <w:top w:val="none" w:sz="0" w:space="0" w:color="auto"/>
        <w:left w:val="none" w:sz="0" w:space="0" w:color="auto"/>
        <w:bottom w:val="none" w:sz="0" w:space="0" w:color="auto"/>
        <w:right w:val="none" w:sz="0" w:space="0" w:color="auto"/>
      </w:divBdr>
    </w:div>
    <w:div w:id="1207451215">
      <w:bodyDiv w:val="1"/>
      <w:marLeft w:val="0"/>
      <w:marRight w:val="0"/>
      <w:marTop w:val="0"/>
      <w:marBottom w:val="0"/>
      <w:divBdr>
        <w:top w:val="none" w:sz="0" w:space="0" w:color="auto"/>
        <w:left w:val="none" w:sz="0" w:space="0" w:color="auto"/>
        <w:bottom w:val="none" w:sz="0" w:space="0" w:color="auto"/>
        <w:right w:val="none" w:sz="0" w:space="0" w:color="auto"/>
      </w:divBdr>
    </w:div>
    <w:div w:id="1208253305">
      <w:bodyDiv w:val="1"/>
      <w:marLeft w:val="0"/>
      <w:marRight w:val="0"/>
      <w:marTop w:val="0"/>
      <w:marBottom w:val="0"/>
      <w:divBdr>
        <w:top w:val="none" w:sz="0" w:space="0" w:color="auto"/>
        <w:left w:val="none" w:sz="0" w:space="0" w:color="auto"/>
        <w:bottom w:val="none" w:sz="0" w:space="0" w:color="auto"/>
        <w:right w:val="none" w:sz="0" w:space="0" w:color="auto"/>
      </w:divBdr>
    </w:div>
    <w:div w:id="1209222286">
      <w:bodyDiv w:val="1"/>
      <w:marLeft w:val="0"/>
      <w:marRight w:val="0"/>
      <w:marTop w:val="0"/>
      <w:marBottom w:val="0"/>
      <w:divBdr>
        <w:top w:val="none" w:sz="0" w:space="0" w:color="auto"/>
        <w:left w:val="none" w:sz="0" w:space="0" w:color="auto"/>
        <w:bottom w:val="none" w:sz="0" w:space="0" w:color="auto"/>
        <w:right w:val="none" w:sz="0" w:space="0" w:color="auto"/>
      </w:divBdr>
    </w:div>
    <w:div w:id="1209563143">
      <w:bodyDiv w:val="1"/>
      <w:marLeft w:val="0"/>
      <w:marRight w:val="0"/>
      <w:marTop w:val="0"/>
      <w:marBottom w:val="0"/>
      <w:divBdr>
        <w:top w:val="none" w:sz="0" w:space="0" w:color="auto"/>
        <w:left w:val="none" w:sz="0" w:space="0" w:color="auto"/>
        <w:bottom w:val="none" w:sz="0" w:space="0" w:color="auto"/>
        <w:right w:val="none" w:sz="0" w:space="0" w:color="auto"/>
      </w:divBdr>
    </w:div>
    <w:div w:id="1209803056">
      <w:bodyDiv w:val="1"/>
      <w:marLeft w:val="0"/>
      <w:marRight w:val="0"/>
      <w:marTop w:val="0"/>
      <w:marBottom w:val="0"/>
      <w:divBdr>
        <w:top w:val="none" w:sz="0" w:space="0" w:color="auto"/>
        <w:left w:val="none" w:sz="0" w:space="0" w:color="auto"/>
        <w:bottom w:val="none" w:sz="0" w:space="0" w:color="auto"/>
        <w:right w:val="none" w:sz="0" w:space="0" w:color="auto"/>
      </w:divBdr>
    </w:div>
    <w:div w:id="1211265830">
      <w:bodyDiv w:val="1"/>
      <w:marLeft w:val="0"/>
      <w:marRight w:val="0"/>
      <w:marTop w:val="0"/>
      <w:marBottom w:val="0"/>
      <w:divBdr>
        <w:top w:val="none" w:sz="0" w:space="0" w:color="auto"/>
        <w:left w:val="none" w:sz="0" w:space="0" w:color="auto"/>
        <w:bottom w:val="none" w:sz="0" w:space="0" w:color="auto"/>
        <w:right w:val="none" w:sz="0" w:space="0" w:color="auto"/>
      </w:divBdr>
    </w:div>
    <w:div w:id="1211697147">
      <w:bodyDiv w:val="1"/>
      <w:marLeft w:val="0"/>
      <w:marRight w:val="0"/>
      <w:marTop w:val="0"/>
      <w:marBottom w:val="0"/>
      <w:divBdr>
        <w:top w:val="none" w:sz="0" w:space="0" w:color="auto"/>
        <w:left w:val="none" w:sz="0" w:space="0" w:color="auto"/>
        <w:bottom w:val="none" w:sz="0" w:space="0" w:color="auto"/>
        <w:right w:val="none" w:sz="0" w:space="0" w:color="auto"/>
      </w:divBdr>
    </w:div>
    <w:div w:id="1212616731">
      <w:bodyDiv w:val="1"/>
      <w:marLeft w:val="0"/>
      <w:marRight w:val="0"/>
      <w:marTop w:val="0"/>
      <w:marBottom w:val="0"/>
      <w:divBdr>
        <w:top w:val="none" w:sz="0" w:space="0" w:color="auto"/>
        <w:left w:val="none" w:sz="0" w:space="0" w:color="auto"/>
        <w:bottom w:val="none" w:sz="0" w:space="0" w:color="auto"/>
        <w:right w:val="none" w:sz="0" w:space="0" w:color="auto"/>
      </w:divBdr>
    </w:div>
    <w:div w:id="1220896090">
      <w:bodyDiv w:val="1"/>
      <w:marLeft w:val="0"/>
      <w:marRight w:val="0"/>
      <w:marTop w:val="0"/>
      <w:marBottom w:val="0"/>
      <w:divBdr>
        <w:top w:val="none" w:sz="0" w:space="0" w:color="auto"/>
        <w:left w:val="none" w:sz="0" w:space="0" w:color="auto"/>
        <w:bottom w:val="none" w:sz="0" w:space="0" w:color="auto"/>
        <w:right w:val="none" w:sz="0" w:space="0" w:color="auto"/>
      </w:divBdr>
    </w:div>
    <w:div w:id="1222058479">
      <w:bodyDiv w:val="1"/>
      <w:marLeft w:val="0"/>
      <w:marRight w:val="0"/>
      <w:marTop w:val="0"/>
      <w:marBottom w:val="0"/>
      <w:divBdr>
        <w:top w:val="none" w:sz="0" w:space="0" w:color="auto"/>
        <w:left w:val="none" w:sz="0" w:space="0" w:color="auto"/>
        <w:bottom w:val="none" w:sz="0" w:space="0" w:color="auto"/>
        <w:right w:val="none" w:sz="0" w:space="0" w:color="auto"/>
      </w:divBdr>
    </w:div>
    <w:div w:id="1225484738">
      <w:bodyDiv w:val="1"/>
      <w:marLeft w:val="0"/>
      <w:marRight w:val="0"/>
      <w:marTop w:val="0"/>
      <w:marBottom w:val="0"/>
      <w:divBdr>
        <w:top w:val="none" w:sz="0" w:space="0" w:color="auto"/>
        <w:left w:val="none" w:sz="0" w:space="0" w:color="auto"/>
        <w:bottom w:val="none" w:sz="0" w:space="0" w:color="auto"/>
        <w:right w:val="none" w:sz="0" w:space="0" w:color="auto"/>
      </w:divBdr>
    </w:div>
    <w:div w:id="1227688309">
      <w:bodyDiv w:val="1"/>
      <w:marLeft w:val="0"/>
      <w:marRight w:val="0"/>
      <w:marTop w:val="0"/>
      <w:marBottom w:val="0"/>
      <w:divBdr>
        <w:top w:val="none" w:sz="0" w:space="0" w:color="auto"/>
        <w:left w:val="none" w:sz="0" w:space="0" w:color="auto"/>
        <w:bottom w:val="none" w:sz="0" w:space="0" w:color="auto"/>
        <w:right w:val="none" w:sz="0" w:space="0" w:color="auto"/>
      </w:divBdr>
    </w:div>
    <w:div w:id="1230920237">
      <w:bodyDiv w:val="1"/>
      <w:marLeft w:val="0"/>
      <w:marRight w:val="0"/>
      <w:marTop w:val="0"/>
      <w:marBottom w:val="0"/>
      <w:divBdr>
        <w:top w:val="none" w:sz="0" w:space="0" w:color="auto"/>
        <w:left w:val="none" w:sz="0" w:space="0" w:color="auto"/>
        <w:bottom w:val="none" w:sz="0" w:space="0" w:color="auto"/>
        <w:right w:val="none" w:sz="0" w:space="0" w:color="auto"/>
      </w:divBdr>
    </w:div>
    <w:div w:id="1231965739">
      <w:bodyDiv w:val="1"/>
      <w:marLeft w:val="0"/>
      <w:marRight w:val="0"/>
      <w:marTop w:val="0"/>
      <w:marBottom w:val="0"/>
      <w:divBdr>
        <w:top w:val="none" w:sz="0" w:space="0" w:color="auto"/>
        <w:left w:val="none" w:sz="0" w:space="0" w:color="auto"/>
        <w:bottom w:val="none" w:sz="0" w:space="0" w:color="auto"/>
        <w:right w:val="none" w:sz="0" w:space="0" w:color="auto"/>
      </w:divBdr>
    </w:div>
    <w:div w:id="1240560908">
      <w:bodyDiv w:val="1"/>
      <w:marLeft w:val="0"/>
      <w:marRight w:val="0"/>
      <w:marTop w:val="0"/>
      <w:marBottom w:val="0"/>
      <w:divBdr>
        <w:top w:val="none" w:sz="0" w:space="0" w:color="auto"/>
        <w:left w:val="none" w:sz="0" w:space="0" w:color="auto"/>
        <w:bottom w:val="none" w:sz="0" w:space="0" w:color="auto"/>
        <w:right w:val="none" w:sz="0" w:space="0" w:color="auto"/>
      </w:divBdr>
    </w:div>
    <w:div w:id="1241792244">
      <w:bodyDiv w:val="1"/>
      <w:marLeft w:val="0"/>
      <w:marRight w:val="0"/>
      <w:marTop w:val="0"/>
      <w:marBottom w:val="0"/>
      <w:divBdr>
        <w:top w:val="none" w:sz="0" w:space="0" w:color="auto"/>
        <w:left w:val="none" w:sz="0" w:space="0" w:color="auto"/>
        <w:bottom w:val="none" w:sz="0" w:space="0" w:color="auto"/>
        <w:right w:val="none" w:sz="0" w:space="0" w:color="auto"/>
      </w:divBdr>
    </w:div>
    <w:div w:id="1246647756">
      <w:bodyDiv w:val="1"/>
      <w:marLeft w:val="0"/>
      <w:marRight w:val="0"/>
      <w:marTop w:val="0"/>
      <w:marBottom w:val="0"/>
      <w:divBdr>
        <w:top w:val="none" w:sz="0" w:space="0" w:color="auto"/>
        <w:left w:val="none" w:sz="0" w:space="0" w:color="auto"/>
        <w:bottom w:val="none" w:sz="0" w:space="0" w:color="auto"/>
        <w:right w:val="none" w:sz="0" w:space="0" w:color="auto"/>
      </w:divBdr>
    </w:div>
    <w:div w:id="1250508961">
      <w:bodyDiv w:val="1"/>
      <w:marLeft w:val="0"/>
      <w:marRight w:val="0"/>
      <w:marTop w:val="0"/>
      <w:marBottom w:val="0"/>
      <w:divBdr>
        <w:top w:val="none" w:sz="0" w:space="0" w:color="auto"/>
        <w:left w:val="none" w:sz="0" w:space="0" w:color="auto"/>
        <w:bottom w:val="none" w:sz="0" w:space="0" w:color="auto"/>
        <w:right w:val="none" w:sz="0" w:space="0" w:color="auto"/>
      </w:divBdr>
    </w:div>
    <w:div w:id="1254556926">
      <w:bodyDiv w:val="1"/>
      <w:marLeft w:val="0"/>
      <w:marRight w:val="0"/>
      <w:marTop w:val="0"/>
      <w:marBottom w:val="0"/>
      <w:divBdr>
        <w:top w:val="none" w:sz="0" w:space="0" w:color="auto"/>
        <w:left w:val="none" w:sz="0" w:space="0" w:color="auto"/>
        <w:bottom w:val="none" w:sz="0" w:space="0" w:color="auto"/>
        <w:right w:val="none" w:sz="0" w:space="0" w:color="auto"/>
      </w:divBdr>
    </w:div>
    <w:div w:id="1255092615">
      <w:bodyDiv w:val="1"/>
      <w:marLeft w:val="0"/>
      <w:marRight w:val="0"/>
      <w:marTop w:val="0"/>
      <w:marBottom w:val="0"/>
      <w:divBdr>
        <w:top w:val="none" w:sz="0" w:space="0" w:color="auto"/>
        <w:left w:val="none" w:sz="0" w:space="0" w:color="auto"/>
        <w:bottom w:val="none" w:sz="0" w:space="0" w:color="auto"/>
        <w:right w:val="none" w:sz="0" w:space="0" w:color="auto"/>
      </w:divBdr>
    </w:div>
    <w:div w:id="1257405767">
      <w:bodyDiv w:val="1"/>
      <w:marLeft w:val="0"/>
      <w:marRight w:val="0"/>
      <w:marTop w:val="0"/>
      <w:marBottom w:val="0"/>
      <w:divBdr>
        <w:top w:val="none" w:sz="0" w:space="0" w:color="auto"/>
        <w:left w:val="none" w:sz="0" w:space="0" w:color="auto"/>
        <w:bottom w:val="none" w:sz="0" w:space="0" w:color="auto"/>
        <w:right w:val="none" w:sz="0" w:space="0" w:color="auto"/>
      </w:divBdr>
    </w:div>
    <w:div w:id="1264536101">
      <w:bodyDiv w:val="1"/>
      <w:marLeft w:val="0"/>
      <w:marRight w:val="0"/>
      <w:marTop w:val="0"/>
      <w:marBottom w:val="0"/>
      <w:divBdr>
        <w:top w:val="none" w:sz="0" w:space="0" w:color="auto"/>
        <w:left w:val="none" w:sz="0" w:space="0" w:color="auto"/>
        <w:bottom w:val="none" w:sz="0" w:space="0" w:color="auto"/>
        <w:right w:val="none" w:sz="0" w:space="0" w:color="auto"/>
      </w:divBdr>
    </w:div>
    <w:div w:id="1268393850">
      <w:bodyDiv w:val="1"/>
      <w:marLeft w:val="0"/>
      <w:marRight w:val="0"/>
      <w:marTop w:val="0"/>
      <w:marBottom w:val="0"/>
      <w:divBdr>
        <w:top w:val="none" w:sz="0" w:space="0" w:color="auto"/>
        <w:left w:val="none" w:sz="0" w:space="0" w:color="auto"/>
        <w:bottom w:val="none" w:sz="0" w:space="0" w:color="auto"/>
        <w:right w:val="none" w:sz="0" w:space="0" w:color="auto"/>
      </w:divBdr>
    </w:div>
    <w:div w:id="1269316200">
      <w:bodyDiv w:val="1"/>
      <w:marLeft w:val="0"/>
      <w:marRight w:val="0"/>
      <w:marTop w:val="0"/>
      <w:marBottom w:val="0"/>
      <w:divBdr>
        <w:top w:val="none" w:sz="0" w:space="0" w:color="auto"/>
        <w:left w:val="none" w:sz="0" w:space="0" w:color="auto"/>
        <w:bottom w:val="none" w:sz="0" w:space="0" w:color="auto"/>
        <w:right w:val="none" w:sz="0" w:space="0" w:color="auto"/>
      </w:divBdr>
    </w:div>
    <w:div w:id="1270117141">
      <w:bodyDiv w:val="1"/>
      <w:marLeft w:val="0"/>
      <w:marRight w:val="0"/>
      <w:marTop w:val="0"/>
      <w:marBottom w:val="0"/>
      <w:divBdr>
        <w:top w:val="none" w:sz="0" w:space="0" w:color="auto"/>
        <w:left w:val="none" w:sz="0" w:space="0" w:color="auto"/>
        <w:bottom w:val="none" w:sz="0" w:space="0" w:color="auto"/>
        <w:right w:val="none" w:sz="0" w:space="0" w:color="auto"/>
      </w:divBdr>
    </w:div>
    <w:div w:id="1270117425">
      <w:bodyDiv w:val="1"/>
      <w:marLeft w:val="0"/>
      <w:marRight w:val="0"/>
      <w:marTop w:val="0"/>
      <w:marBottom w:val="0"/>
      <w:divBdr>
        <w:top w:val="none" w:sz="0" w:space="0" w:color="auto"/>
        <w:left w:val="none" w:sz="0" w:space="0" w:color="auto"/>
        <w:bottom w:val="none" w:sz="0" w:space="0" w:color="auto"/>
        <w:right w:val="none" w:sz="0" w:space="0" w:color="auto"/>
      </w:divBdr>
    </w:div>
    <w:div w:id="1270430620">
      <w:bodyDiv w:val="1"/>
      <w:marLeft w:val="0"/>
      <w:marRight w:val="0"/>
      <w:marTop w:val="0"/>
      <w:marBottom w:val="0"/>
      <w:divBdr>
        <w:top w:val="none" w:sz="0" w:space="0" w:color="auto"/>
        <w:left w:val="none" w:sz="0" w:space="0" w:color="auto"/>
        <w:bottom w:val="none" w:sz="0" w:space="0" w:color="auto"/>
        <w:right w:val="none" w:sz="0" w:space="0" w:color="auto"/>
      </w:divBdr>
    </w:div>
    <w:div w:id="1270698195">
      <w:bodyDiv w:val="1"/>
      <w:marLeft w:val="0"/>
      <w:marRight w:val="0"/>
      <w:marTop w:val="0"/>
      <w:marBottom w:val="0"/>
      <w:divBdr>
        <w:top w:val="none" w:sz="0" w:space="0" w:color="auto"/>
        <w:left w:val="none" w:sz="0" w:space="0" w:color="auto"/>
        <w:bottom w:val="none" w:sz="0" w:space="0" w:color="auto"/>
        <w:right w:val="none" w:sz="0" w:space="0" w:color="auto"/>
      </w:divBdr>
    </w:div>
    <w:div w:id="1271276862">
      <w:bodyDiv w:val="1"/>
      <w:marLeft w:val="0"/>
      <w:marRight w:val="0"/>
      <w:marTop w:val="0"/>
      <w:marBottom w:val="0"/>
      <w:divBdr>
        <w:top w:val="none" w:sz="0" w:space="0" w:color="auto"/>
        <w:left w:val="none" w:sz="0" w:space="0" w:color="auto"/>
        <w:bottom w:val="none" w:sz="0" w:space="0" w:color="auto"/>
        <w:right w:val="none" w:sz="0" w:space="0" w:color="auto"/>
      </w:divBdr>
    </w:div>
    <w:div w:id="1272126471">
      <w:bodyDiv w:val="1"/>
      <w:marLeft w:val="0"/>
      <w:marRight w:val="0"/>
      <w:marTop w:val="0"/>
      <w:marBottom w:val="0"/>
      <w:divBdr>
        <w:top w:val="none" w:sz="0" w:space="0" w:color="auto"/>
        <w:left w:val="none" w:sz="0" w:space="0" w:color="auto"/>
        <w:bottom w:val="none" w:sz="0" w:space="0" w:color="auto"/>
        <w:right w:val="none" w:sz="0" w:space="0" w:color="auto"/>
      </w:divBdr>
    </w:div>
    <w:div w:id="1272710088">
      <w:bodyDiv w:val="1"/>
      <w:marLeft w:val="0"/>
      <w:marRight w:val="0"/>
      <w:marTop w:val="0"/>
      <w:marBottom w:val="0"/>
      <w:divBdr>
        <w:top w:val="none" w:sz="0" w:space="0" w:color="auto"/>
        <w:left w:val="none" w:sz="0" w:space="0" w:color="auto"/>
        <w:bottom w:val="none" w:sz="0" w:space="0" w:color="auto"/>
        <w:right w:val="none" w:sz="0" w:space="0" w:color="auto"/>
      </w:divBdr>
    </w:div>
    <w:div w:id="1276912993">
      <w:bodyDiv w:val="1"/>
      <w:marLeft w:val="0"/>
      <w:marRight w:val="0"/>
      <w:marTop w:val="0"/>
      <w:marBottom w:val="0"/>
      <w:divBdr>
        <w:top w:val="none" w:sz="0" w:space="0" w:color="auto"/>
        <w:left w:val="none" w:sz="0" w:space="0" w:color="auto"/>
        <w:bottom w:val="none" w:sz="0" w:space="0" w:color="auto"/>
        <w:right w:val="none" w:sz="0" w:space="0" w:color="auto"/>
      </w:divBdr>
    </w:div>
    <w:div w:id="1278175191">
      <w:bodyDiv w:val="1"/>
      <w:marLeft w:val="0"/>
      <w:marRight w:val="0"/>
      <w:marTop w:val="0"/>
      <w:marBottom w:val="0"/>
      <w:divBdr>
        <w:top w:val="none" w:sz="0" w:space="0" w:color="auto"/>
        <w:left w:val="none" w:sz="0" w:space="0" w:color="auto"/>
        <w:bottom w:val="none" w:sz="0" w:space="0" w:color="auto"/>
        <w:right w:val="none" w:sz="0" w:space="0" w:color="auto"/>
      </w:divBdr>
    </w:div>
    <w:div w:id="1283463386">
      <w:bodyDiv w:val="1"/>
      <w:marLeft w:val="0"/>
      <w:marRight w:val="0"/>
      <w:marTop w:val="0"/>
      <w:marBottom w:val="0"/>
      <w:divBdr>
        <w:top w:val="none" w:sz="0" w:space="0" w:color="auto"/>
        <w:left w:val="none" w:sz="0" w:space="0" w:color="auto"/>
        <w:bottom w:val="none" w:sz="0" w:space="0" w:color="auto"/>
        <w:right w:val="none" w:sz="0" w:space="0" w:color="auto"/>
      </w:divBdr>
    </w:div>
    <w:div w:id="1284072747">
      <w:bodyDiv w:val="1"/>
      <w:marLeft w:val="0"/>
      <w:marRight w:val="0"/>
      <w:marTop w:val="0"/>
      <w:marBottom w:val="0"/>
      <w:divBdr>
        <w:top w:val="none" w:sz="0" w:space="0" w:color="auto"/>
        <w:left w:val="none" w:sz="0" w:space="0" w:color="auto"/>
        <w:bottom w:val="none" w:sz="0" w:space="0" w:color="auto"/>
        <w:right w:val="none" w:sz="0" w:space="0" w:color="auto"/>
      </w:divBdr>
    </w:div>
    <w:div w:id="1287617937">
      <w:bodyDiv w:val="1"/>
      <w:marLeft w:val="0"/>
      <w:marRight w:val="0"/>
      <w:marTop w:val="0"/>
      <w:marBottom w:val="0"/>
      <w:divBdr>
        <w:top w:val="none" w:sz="0" w:space="0" w:color="auto"/>
        <w:left w:val="none" w:sz="0" w:space="0" w:color="auto"/>
        <w:bottom w:val="none" w:sz="0" w:space="0" w:color="auto"/>
        <w:right w:val="none" w:sz="0" w:space="0" w:color="auto"/>
      </w:divBdr>
    </w:div>
    <w:div w:id="1290167089">
      <w:bodyDiv w:val="1"/>
      <w:marLeft w:val="0"/>
      <w:marRight w:val="0"/>
      <w:marTop w:val="0"/>
      <w:marBottom w:val="0"/>
      <w:divBdr>
        <w:top w:val="none" w:sz="0" w:space="0" w:color="auto"/>
        <w:left w:val="none" w:sz="0" w:space="0" w:color="auto"/>
        <w:bottom w:val="none" w:sz="0" w:space="0" w:color="auto"/>
        <w:right w:val="none" w:sz="0" w:space="0" w:color="auto"/>
      </w:divBdr>
    </w:div>
    <w:div w:id="1291282880">
      <w:bodyDiv w:val="1"/>
      <w:marLeft w:val="0"/>
      <w:marRight w:val="0"/>
      <w:marTop w:val="0"/>
      <w:marBottom w:val="0"/>
      <w:divBdr>
        <w:top w:val="none" w:sz="0" w:space="0" w:color="auto"/>
        <w:left w:val="none" w:sz="0" w:space="0" w:color="auto"/>
        <w:bottom w:val="none" w:sz="0" w:space="0" w:color="auto"/>
        <w:right w:val="none" w:sz="0" w:space="0" w:color="auto"/>
      </w:divBdr>
    </w:div>
    <w:div w:id="1293049466">
      <w:bodyDiv w:val="1"/>
      <w:marLeft w:val="0"/>
      <w:marRight w:val="0"/>
      <w:marTop w:val="0"/>
      <w:marBottom w:val="0"/>
      <w:divBdr>
        <w:top w:val="none" w:sz="0" w:space="0" w:color="auto"/>
        <w:left w:val="none" w:sz="0" w:space="0" w:color="auto"/>
        <w:bottom w:val="none" w:sz="0" w:space="0" w:color="auto"/>
        <w:right w:val="none" w:sz="0" w:space="0" w:color="auto"/>
      </w:divBdr>
    </w:div>
    <w:div w:id="1295600089">
      <w:bodyDiv w:val="1"/>
      <w:marLeft w:val="0"/>
      <w:marRight w:val="0"/>
      <w:marTop w:val="0"/>
      <w:marBottom w:val="0"/>
      <w:divBdr>
        <w:top w:val="none" w:sz="0" w:space="0" w:color="auto"/>
        <w:left w:val="none" w:sz="0" w:space="0" w:color="auto"/>
        <w:bottom w:val="none" w:sz="0" w:space="0" w:color="auto"/>
        <w:right w:val="none" w:sz="0" w:space="0" w:color="auto"/>
      </w:divBdr>
    </w:div>
    <w:div w:id="1295788909">
      <w:bodyDiv w:val="1"/>
      <w:marLeft w:val="0"/>
      <w:marRight w:val="0"/>
      <w:marTop w:val="0"/>
      <w:marBottom w:val="0"/>
      <w:divBdr>
        <w:top w:val="none" w:sz="0" w:space="0" w:color="auto"/>
        <w:left w:val="none" w:sz="0" w:space="0" w:color="auto"/>
        <w:bottom w:val="none" w:sz="0" w:space="0" w:color="auto"/>
        <w:right w:val="none" w:sz="0" w:space="0" w:color="auto"/>
      </w:divBdr>
    </w:div>
    <w:div w:id="1298953360">
      <w:bodyDiv w:val="1"/>
      <w:marLeft w:val="0"/>
      <w:marRight w:val="0"/>
      <w:marTop w:val="0"/>
      <w:marBottom w:val="0"/>
      <w:divBdr>
        <w:top w:val="none" w:sz="0" w:space="0" w:color="auto"/>
        <w:left w:val="none" w:sz="0" w:space="0" w:color="auto"/>
        <w:bottom w:val="none" w:sz="0" w:space="0" w:color="auto"/>
        <w:right w:val="none" w:sz="0" w:space="0" w:color="auto"/>
      </w:divBdr>
    </w:div>
    <w:div w:id="1305038891">
      <w:bodyDiv w:val="1"/>
      <w:marLeft w:val="0"/>
      <w:marRight w:val="0"/>
      <w:marTop w:val="0"/>
      <w:marBottom w:val="0"/>
      <w:divBdr>
        <w:top w:val="none" w:sz="0" w:space="0" w:color="auto"/>
        <w:left w:val="none" w:sz="0" w:space="0" w:color="auto"/>
        <w:bottom w:val="none" w:sz="0" w:space="0" w:color="auto"/>
        <w:right w:val="none" w:sz="0" w:space="0" w:color="auto"/>
      </w:divBdr>
    </w:div>
    <w:div w:id="1306474286">
      <w:bodyDiv w:val="1"/>
      <w:marLeft w:val="0"/>
      <w:marRight w:val="0"/>
      <w:marTop w:val="0"/>
      <w:marBottom w:val="0"/>
      <w:divBdr>
        <w:top w:val="none" w:sz="0" w:space="0" w:color="auto"/>
        <w:left w:val="none" w:sz="0" w:space="0" w:color="auto"/>
        <w:bottom w:val="none" w:sz="0" w:space="0" w:color="auto"/>
        <w:right w:val="none" w:sz="0" w:space="0" w:color="auto"/>
      </w:divBdr>
    </w:div>
    <w:div w:id="1307710093">
      <w:bodyDiv w:val="1"/>
      <w:marLeft w:val="0"/>
      <w:marRight w:val="0"/>
      <w:marTop w:val="0"/>
      <w:marBottom w:val="0"/>
      <w:divBdr>
        <w:top w:val="none" w:sz="0" w:space="0" w:color="auto"/>
        <w:left w:val="none" w:sz="0" w:space="0" w:color="auto"/>
        <w:bottom w:val="none" w:sz="0" w:space="0" w:color="auto"/>
        <w:right w:val="none" w:sz="0" w:space="0" w:color="auto"/>
      </w:divBdr>
    </w:div>
    <w:div w:id="1309940416">
      <w:bodyDiv w:val="1"/>
      <w:marLeft w:val="0"/>
      <w:marRight w:val="0"/>
      <w:marTop w:val="0"/>
      <w:marBottom w:val="0"/>
      <w:divBdr>
        <w:top w:val="none" w:sz="0" w:space="0" w:color="auto"/>
        <w:left w:val="none" w:sz="0" w:space="0" w:color="auto"/>
        <w:bottom w:val="none" w:sz="0" w:space="0" w:color="auto"/>
        <w:right w:val="none" w:sz="0" w:space="0" w:color="auto"/>
      </w:divBdr>
    </w:div>
    <w:div w:id="1311642460">
      <w:bodyDiv w:val="1"/>
      <w:marLeft w:val="0"/>
      <w:marRight w:val="0"/>
      <w:marTop w:val="0"/>
      <w:marBottom w:val="0"/>
      <w:divBdr>
        <w:top w:val="none" w:sz="0" w:space="0" w:color="auto"/>
        <w:left w:val="none" w:sz="0" w:space="0" w:color="auto"/>
        <w:bottom w:val="none" w:sz="0" w:space="0" w:color="auto"/>
        <w:right w:val="none" w:sz="0" w:space="0" w:color="auto"/>
      </w:divBdr>
    </w:div>
    <w:div w:id="1313101684">
      <w:bodyDiv w:val="1"/>
      <w:marLeft w:val="0"/>
      <w:marRight w:val="0"/>
      <w:marTop w:val="0"/>
      <w:marBottom w:val="0"/>
      <w:divBdr>
        <w:top w:val="none" w:sz="0" w:space="0" w:color="auto"/>
        <w:left w:val="none" w:sz="0" w:space="0" w:color="auto"/>
        <w:bottom w:val="none" w:sz="0" w:space="0" w:color="auto"/>
        <w:right w:val="none" w:sz="0" w:space="0" w:color="auto"/>
      </w:divBdr>
    </w:div>
    <w:div w:id="1313753079">
      <w:bodyDiv w:val="1"/>
      <w:marLeft w:val="0"/>
      <w:marRight w:val="0"/>
      <w:marTop w:val="0"/>
      <w:marBottom w:val="0"/>
      <w:divBdr>
        <w:top w:val="none" w:sz="0" w:space="0" w:color="auto"/>
        <w:left w:val="none" w:sz="0" w:space="0" w:color="auto"/>
        <w:bottom w:val="none" w:sz="0" w:space="0" w:color="auto"/>
        <w:right w:val="none" w:sz="0" w:space="0" w:color="auto"/>
      </w:divBdr>
    </w:div>
    <w:div w:id="1314067788">
      <w:bodyDiv w:val="1"/>
      <w:marLeft w:val="0"/>
      <w:marRight w:val="0"/>
      <w:marTop w:val="0"/>
      <w:marBottom w:val="0"/>
      <w:divBdr>
        <w:top w:val="none" w:sz="0" w:space="0" w:color="auto"/>
        <w:left w:val="none" w:sz="0" w:space="0" w:color="auto"/>
        <w:bottom w:val="none" w:sz="0" w:space="0" w:color="auto"/>
        <w:right w:val="none" w:sz="0" w:space="0" w:color="auto"/>
      </w:divBdr>
    </w:div>
    <w:div w:id="1314212127">
      <w:bodyDiv w:val="1"/>
      <w:marLeft w:val="0"/>
      <w:marRight w:val="0"/>
      <w:marTop w:val="0"/>
      <w:marBottom w:val="0"/>
      <w:divBdr>
        <w:top w:val="none" w:sz="0" w:space="0" w:color="auto"/>
        <w:left w:val="none" w:sz="0" w:space="0" w:color="auto"/>
        <w:bottom w:val="none" w:sz="0" w:space="0" w:color="auto"/>
        <w:right w:val="none" w:sz="0" w:space="0" w:color="auto"/>
      </w:divBdr>
    </w:div>
    <w:div w:id="1317104633">
      <w:bodyDiv w:val="1"/>
      <w:marLeft w:val="0"/>
      <w:marRight w:val="0"/>
      <w:marTop w:val="0"/>
      <w:marBottom w:val="0"/>
      <w:divBdr>
        <w:top w:val="none" w:sz="0" w:space="0" w:color="auto"/>
        <w:left w:val="none" w:sz="0" w:space="0" w:color="auto"/>
        <w:bottom w:val="none" w:sz="0" w:space="0" w:color="auto"/>
        <w:right w:val="none" w:sz="0" w:space="0" w:color="auto"/>
      </w:divBdr>
    </w:div>
    <w:div w:id="1318846897">
      <w:bodyDiv w:val="1"/>
      <w:marLeft w:val="0"/>
      <w:marRight w:val="0"/>
      <w:marTop w:val="0"/>
      <w:marBottom w:val="0"/>
      <w:divBdr>
        <w:top w:val="none" w:sz="0" w:space="0" w:color="auto"/>
        <w:left w:val="none" w:sz="0" w:space="0" w:color="auto"/>
        <w:bottom w:val="none" w:sz="0" w:space="0" w:color="auto"/>
        <w:right w:val="none" w:sz="0" w:space="0" w:color="auto"/>
      </w:divBdr>
    </w:div>
    <w:div w:id="1321040004">
      <w:bodyDiv w:val="1"/>
      <w:marLeft w:val="0"/>
      <w:marRight w:val="0"/>
      <w:marTop w:val="0"/>
      <w:marBottom w:val="0"/>
      <w:divBdr>
        <w:top w:val="none" w:sz="0" w:space="0" w:color="auto"/>
        <w:left w:val="none" w:sz="0" w:space="0" w:color="auto"/>
        <w:bottom w:val="none" w:sz="0" w:space="0" w:color="auto"/>
        <w:right w:val="none" w:sz="0" w:space="0" w:color="auto"/>
      </w:divBdr>
    </w:div>
    <w:div w:id="1321733082">
      <w:bodyDiv w:val="1"/>
      <w:marLeft w:val="0"/>
      <w:marRight w:val="0"/>
      <w:marTop w:val="0"/>
      <w:marBottom w:val="0"/>
      <w:divBdr>
        <w:top w:val="none" w:sz="0" w:space="0" w:color="auto"/>
        <w:left w:val="none" w:sz="0" w:space="0" w:color="auto"/>
        <w:bottom w:val="none" w:sz="0" w:space="0" w:color="auto"/>
        <w:right w:val="none" w:sz="0" w:space="0" w:color="auto"/>
      </w:divBdr>
    </w:div>
    <w:div w:id="1323851550">
      <w:bodyDiv w:val="1"/>
      <w:marLeft w:val="0"/>
      <w:marRight w:val="0"/>
      <w:marTop w:val="0"/>
      <w:marBottom w:val="0"/>
      <w:divBdr>
        <w:top w:val="none" w:sz="0" w:space="0" w:color="auto"/>
        <w:left w:val="none" w:sz="0" w:space="0" w:color="auto"/>
        <w:bottom w:val="none" w:sz="0" w:space="0" w:color="auto"/>
        <w:right w:val="none" w:sz="0" w:space="0" w:color="auto"/>
      </w:divBdr>
    </w:div>
    <w:div w:id="1325089845">
      <w:bodyDiv w:val="1"/>
      <w:marLeft w:val="0"/>
      <w:marRight w:val="0"/>
      <w:marTop w:val="0"/>
      <w:marBottom w:val="0"/>
      <w:divBdr>
        <w:top w:val="none" w:sz="0" w:space="0" w:color="auto"/>
        <w:left w:val="none" w:sz="0" w:space="0" w:color="auto"/>
        <w:bottom w:val="none" w:sz="0" w:space="0" w:color="auto"/>
        <w:right w:val="none" w:sz="0" w:space="0" w:color="auto"/>
      </w:divBdr>
    </w:div>
    <w:div w:id="1328942484">
      <w:bodyDiv w:val="1"/>
      <w:marLeft w:val="0"/>
      <w:marRight w:val="0"/>
      <w:marTop w:val="0"/>
      <w:marBottom w:val="0"/>
      <w:divBdr>
        <w:top w:val="none" w:sz="0" w:space="0" w:color="auto"/>
        <w:left w:val="none" w:sz="0" w:space="0" w:color="auto"/>
        <w:bottom w:val="none" w:sz="0" w:space="0" w:color="auto"/>
        <w:right w:val="none" w:sz="0" w:space="0" w:color="auto"/>
      </w:divBdr>
    </w:div>
    <w:div w:id="1337541717">
      <w:bodyDiv w:val="1"/>
      <w:marLeft w:val="0"/>
      <w:marRight w:val="0"/>
      <w:marTop w:val="0"/>
      <w:marBottom w:val="0"/>
      <w:divBdr>
        <w:top w:val="none" w:sz="0" w:space="0" w:color="auto"/>
        <w:left w:val="none" w:sz="0" w:space="0" w:color="auto"/>
        <w:bottom w:val="none" w:sz="0" w:space="0" w:color="auto"/>
        <w:right w:val="none" w:sz="0" w:space="0" w:color="auto"/>
      </w:divBdr>
    </w:div>
    <w:div w:id="1339431683">
      <w:bodyDiv w:val="1"/>
      <w:marLeft w:val="0"/>
      <w:marRight w:val="0"/>
      <w:marTop w:val="0"/>
      <w:marBottom w:val="0"/>
      <w:divBdr>
        <w:top w:val="none" w:sz="0" w:space="0" w:color="auto"/>
        <w:left w:val="none" w:sz="0" w:space="0" w:color="auto"/>
        <w:bottom w:val="none" w:sz="0" w:space="0" w:color="auto"/>
        <w:right w:val="none" w:sz="0" w:space="0" w:color="auto"/>
      </w:divBdr>
    </w:div>
    <w:div w:id="1341543262">
      <w:bodyDiv w:val="1"/>
      <w:marLeft w:val="0"/>
      <w:marRight w:val="0"/>
      <w:marTop w:val="0"/>
      <w:marBottom w:val="0"/>
      <w:divBdr>
        <w:top w:val="none" w:sz="0" w:space="0" w:color="auto"/>
        <w:left w:val="none" w:sz="0" w:space="0" w:color="auto"/>
        <w:bottom w:val="none" w:sz="0" w:space="0" w:color="auto"/>
        <w:right w:val="none" w:sz="0" w:space="0" w:color="auto"/>
      </w:divBdr>
    </w:div>
    <w:div w:id="1344429016">
      <w:bodyDiv w:val="1"/>
      <w:marLeft w:val="0"/>
      <w:marRight w:val="0"/>
      <w:marTop w:val="0"/>
      <w:marBottom w:val="0"/>
      <w:divBdr>
        <w:top w:val="none" w:sz="0" w:space="0" w:color="auto"/>
        <w:left w:val="none" w:sz="0" w:space="0" w:color="auto"/>
        <w:bottom w:val="none" w:sz="0" w:space="0" w:color="auto"/>
        <w:right w:val="none" w:sz="0" w:space="0" w:color="auto"/>
      </w:divBdr>
    </w:div>
    <w:div w:id="1345863421">
      <w:bodyDiv w:val="1"/>
      <w:marLeft w:val="0"/>
      <w:marRight w:val="0"/>
      <w:marTop w:val="0"/>
      <w:marBottom w:val="0"/>
      <w:divBdr>
        <w:top w:val="none" w:sz="0" w:space="0" w:color="auto"/>
        <w:left w:val="none" w:sz="0" w:space="0" w:color="auto"/>
        <w:bottom w:val="none" w:sz="0" w:space="0" w:color="auto"/>
        <w:right w:val="none" w:sz="0" w:space="0" w:color="auto"/>
      </w:divBdr>
    </w:div>
    <w:div w:id="1352143655">
      <w:bodyDiv w:val="1"/>
      <w:marLeft w:val="0"/>
      <w:marRight w:val="0"/>
      <w:marTop w:val="0"/>
      <w:marBottom w:val="0"/>
      <w:divBdr>
        <w:top w:val="none" w:sz="0" w:space="0" w:color="auto"/>
        <w:left w:val="none" w:sz="0" w:space="0" w:color="auto"/>
        <w:bottom w:val="none" w:sz="0" w:space="0" w:color="auto"/>
        <w:right w:val="none" w:sz="0" w:space="0" w:color="auto"/>
      </w:divBdr>
    </w:div>
    <w:div w:id="1355109641">
      <w:bodyDiv w:val="1"/>
      <w:marLeft w:val="0"/>
      <w:marRight w:val="0"/>
      <w:marTop w:val="0"/>
      <w:marBottom w:val="0"/>
      <w:divBdr>
        <w:top w:val="none" w:sz="0" w:space="0" w:color="auto"/>
        <w:left w:val="none" w:sz="0" w:space="0" w:color="auto"/>
        <w:bottom w:val="none" w:sz="0" w:space="0" w:color="auto"/>
        <w:right w:val="none" w:sz="0" w:space="0" w:color="auto"/>
      </w:divBdr>
    </w:div>
    <w:div w:id="1356618271">
      <w:bodyDiv w:val="1"/>
      <w:marLeft w:val="0"/>
      <w:marRight w:val="0"/>
      <w:marTop w:val="0"/>
      <w:marBottom w:val="0"/>
      <w:divBdr>
        <w:top w:val="none" w:sz="0" w:space="0" w:color="auto"/>
        <w:left w:val="none" w:sz="0" w:space="0" w:color="auto"/>
        <w:bottom w:val="none" w:sz="0" w:space="0" w:color="auto"/>
        <w:right w:val="none" w:sz="0" w:space="0" w:color="auto"/>
      </w:divBdr>
    </w:div>
    <w:div w:id="1365983443">
      <w:bodyDiv w:val="1"/>
      <w:marLeft w:val="0"/>
      <w:marRight w:val="0"/>
      <w:marTop w:val="0"/>
      <w:marBottom w:val="0"/>
      <w:divBdr>
        <w:top w:val="none" w:sz="0" w:space="0" w:color="auto"/>
        <w:left w:val="none" w:sz="0" w:space="0" w:color="auto"/>
        <w:bottom w:val="none" w:sz="0" w:space="0" w:color="auto"/>
        <w:right w:val="none" w:sz="0" w:space="0" w:color="auto"/>
      </w:divBdr>
    </w:div>
    <w:div w:id="1368869095">
      <w:bodyDiv w:val="1"/>
      <w:marLeft w:val="0"/>
      <w:marRight w:val="0"/>
      <w:marTop w:val="0"/>
      <w:marBottom w:val="0"/>
      <w:divBdr>
        <w:top w:val="none" w:sz="0" w:space="0" w:color="auto"/>
        <w:left w:val="none" w:sz="0" w:space="0" w:color="auto"/>
        <w:bottom w:val="none" w:sz="0" w:space="0" w:color="auto"/>
        <w:right w:val="none" w:sz="0" w:space="0" w:color="auto"/>
      </w:divBdr>
    </w:div>
    <w:div w:id="1370836405">
      <w:bodyDiv w:val="1"/>
      <w:marLeft w:val="0"/>
      <w:marRight w:val="0"/>
      <w:marTop w:val="0"/>
      <w:marBottom w:val="0"/>
      <w:divBdr>
        <w:top w:val="none" w:sz="0" w:space="0" w:color="auto"/>
        <w:left w:val="none" w:sz="0" w:space="0" w:color="auto"/>
        <w:bottom w:val="none" w:sz="0" w:space="0" w:color="auto"/>
        <w:right w:val="none" w:sz="0" w:space="0" w:color="auto"/>
      </w:divBdr>
    </w:div>
    <w:div w:id="1374041681">
      <w:bodyDiv w:val="1"/>
      <w:marLeft w:val="0"/>
      <w:marRight w:val="0"/>
      <w:marTop w:val="0"/>
      <w:marBottom w:val="0"/>
      <w:divBdr>
        <w:top w:val="none" w:sz="0" w:space="0" w:color="auto"/>
        <w:left w:val="none" w:sz="0" w:space="0" w:color="auto"/>
        <w:bottom w:val="none" w:sz="0" w:space="0" w:color="auto"/>
        <w:right w:val="none" w:sz="0" w:space="0" w:color="auto"/>
      </w:divBdr>
    </w:div>
    <w:div w:id="1378430720">
      <w:bodyDiv w:val="1"/>
      <w:marLeft w:val="0"/>
      <w:marRight w:val="0"/>
      <w:marTop w:val="0"/>
      <w:marBottom w:val="0"/>
      <w:divBdr>
        <w:top w:val="none" w:sz="0" w:space="0" w:color="auto"/>
        <w:left w:val="none" w:sz="0" w:space="0" w:color="auto"/>
        <w:bottom w:val="none" w:sz="0" w:space="0" w:color="auto"/>
        <w:right w:val="none" w:sz="0" w:space="0" w:color="auto"/>
      </w:divBdr>
    </w:div>
    <w:div w:id="1382903041">
      <w:bodyDiv w:val="1"/>
      <w:marLeft w:val="0"/>
      <w:marRight w:val="0"/>
      <w:marTop w:val="0"/>
      <w:marBottom w:val="0"/>
      <w:divBdr>
        <w:top w:val="none" w:sz="0" w:space="0" w:color="auto"/>
        <w:left w:val="none" w:sz="0" w:space="0" w:color="auto"/>
        <w:bottom w:val="none" w:sz="0" w:space="0" w:color="auto"/>
        <w:right w:val="none" w:sz="0" w:space="0" w:color="auto"/>
      </w:divBdr>
    </w:div>
    <w:div w:id="1383481752">
      <w:bodyDiv w:val="1"/>
      <w:marLeft w:val="0"/>
      <w:marRight w:val="0"/>
      <w:marTop w:val="0"/>
      <w:marBottom w:val="0"/>
      <w:divBdr>
        <w:top w:val="none" w:sz="0" w:space="0" w:color="auto"/>
        <w:left w:val="none" w:sz="0" w:space="0" w:color="auto"/>
        <w:bottom w:val="none" w:sz="0" w:space="0" w:color="auto"/>
        <w:right w:val="none" w:sz="0" w:space="0" w:color="auto"/>
      </w:divBdr>
    </w:div>
    <w:div w:id="1386102994">
      <w:bodyDiv w:val="1"/>
      <w:marLeft w:val="0"/>
      <w:marRight w:val="0"/>
      <w:marTop w:val="0"/>
      <w:marBottom w:val="0"/>
      <w:divBdr>
        <w:top w:val="none" w:sz="0" w:space="0" w:color="auto"/>
        <w:left w:val="none" w:sz="0" w:space="0" w:color="auto"/>
        <w:bottom w:val="none" w:sz="0" w:space="0" w:color="auto"/>
        <w:right w:val="none" w:sz="0" w:space="0" w:color="auto"/>
      </w:divBdr>
    </w:div>
    <w:div w:id="1387334158">
      <w:bodyDiv w:val="1"/>
      <w:marLeft w:val="0"/>
      <w:marRight w:val="0"/>
      <w:marTop w:val="0"/>
      <w:marBottom w:val="0"/>
      <w:divBdr>
        <w:top w:val="none" w:sz="0" w:space="0" w:color="auto"/>
        <w:left w:val="none" w:sz="0" w:space="0" w:color="auto"/>
        <w:bottom w:val="none" w:sz="0" w:space="0" w:color="auto"/>
        <w:right w:val="none" w:sz="0" w:space="0" w:color="auto"/>
      </w:divBdr>
    </w:div>
    <w:div w:id="1389649698">
      <w:bodyDiv w:val="1"/>
      <w:marLeft w:val="0"/>
      <w:marRight w:val="0"/>
      <w:marTop w:val="0"/>
      <w:marBottom w:val="0"/>
      <w:divBdr>
        <w:top w:val="none" w:sz="0" w:space="0" w:color="auto"/>
        <w:left w:val="none" w:sz="0" w:space="0" w:color="auto"/>
        <w:bottom w:val="none" w:sz="0" w:space="0" w:color="auto"/>
        <w:right w:val="none" w:sz="0" w:space="0" w:color="auto"/>
      </w:divBdr>
    </w:div>
    <w:div w:id="1392734878">
      <w:bodyDiv w:val="1"/>
      <w:marLeft w:val="0"/>
      <w:marRight w:val="0"/>
      <w:marTop w:val="0"/>
      <w:marBottom w:val="0"/>
      <w:divBdr>
        <w:top w:val="none" w:sz="0" w:space="0" w:color="auto"/>
        <w:left w:val="none" w:sz="0" w:space="0" w:color="auto"/>
        <w:bottom w:val="none" w:sz="0" w:space="0" w:color="auto"/>
        <w:right w:val="none" w:sz="0" w:space="0" w:color="auto"/>
      </w:divBdr>
    </w:div>
    <w:div w:id="1394498042">
      <w:bodyDiv w:val="1"/>
      <w:marLeft w:val="0"/>
      <w:marRight w:val="0"/>
      <w:marTop w:val="0"/>
      <w:marBottom w:val="0"/>
      <w:divBdr>
        <w:top w:val="none" w:sz="0" w:space="0" w:color="auto"/>
        <w:left w:val="none" w:sz="0" w:space="0" w:color="auto"/>
        <w:bottom w:val="none" w:sz="0" w:space="0" w:color="auto"/>
        <w:right w:val="none" w:sz="0" w:space="0" w:color="auto"/>
      </w:divBdr>
    </w:div>
    <w:div w:id="1397777920">
      <w:bodyDiv w:val="1"/>
      <w:marLeft w:val="0"/>
      <w:marRight w:val="0"/>
      <w:marTop w:val="0"/>
      <w:marBottom w:val="0"/>
      <w:divBdr>
        <w:top w:val="none" w:sz="0" w:space="0" w:color="auto"/>
        <w:left w:val="none" w:sz="0" w:space="0" w:color="auto"/>
        <w:bottom w:val="none" w:sz="0" w:space="0" w:color="auto"/>
        <w:right w:val="none" w:sz="0" w:space="0" w:color="auto"/>
      </w:divBdr>
    </w:div>
    <w:div w:id="1407801200">
      <w:bodyDiv w:val="1"/>
      <w:marLeft w:val="0"/>
      <w:marRight w:val="0"/>
      <w:marTop w:val="0"/>
      <w:marBottom w:val="0"/>
      <w:divBdr>
        <w:top w:val="none" w:sz="0" w:space="0" w:color="auto"/>
        <w:left w:val="none" w:sz="0" w:space="0" w:color="auto"/>
        <w:bottom w:val="none" w:sz="0" w:space="0" w:color="auto"/>
        <w:right w:val="none" w:sz="0" w:space="0" w:color="auto"/>
      </w:divBdr>
    </w:div>
    <w:div w:id="1409183659">
      <w:bodyDiv w:val="1"/>
      <w:marLeft w:val="0"/>
      <w:marRight w:val="0"/>
      <w:marTop w:val="0"/>
      <w:marBottom w:val="0"/>
      <w:divBdr>
        <w:top w:val="none" w:sz="0" w:space="0" w:color="auto"/>
        <w:left w:val="none" w:sz="0" w:space="0" w:color="auto"/>
        <w:bottom w:val="none" w:sz="0" w:space="0" w:color="auto"/>
        <w:right w:val="none" w:sz="0" w:space="0" w:color="auto"/>
      </w:divBdr>
    </w:div>
    <w:div w:id="1412308832">
      <w:bodyDiv w:val="1"/>
      <w:marLeft w:val="0"/>
      <w:marRight w:val="0"/>
      <w:marTop w:val="0"/>
      <w:marBottom w:val="0"/>
      <w:divBdr>
        <w:top w:val="none" w:sz="0" w:space="0" w:color="auto"/>
        <w:left w:val="none" w:sz="0" w:space="0" w:color="auto"/>
        <w:bottom w:val="none" w:sz="0" w:space="0" w:color="auto"/>
        <w:right w:val="none" w:sz="0" w:space="0" w:color="auto"/>
      </w:divBdr>
    </w:div>
    <w:div w:id="1412657492">
      <w:bodyDiv w:val="1"/>
      <w:marLeft w:val="0"/>
      <w:marRight w:val="0"/>
      <w:marTop w:val="0"/>
      <w:marBottom w:val="0"/>
      <w:divBdr>
        <w:top w:val="none" w:sz="0" w:space="0" w:color="auto"/>
        <w:left w:val="none" w:sz="0" w:space="0" w:color="auto"/>
        <w:bottom w:val="none" w:sz="0" w:space="0" w:color="auto"/>
        <w:right w:val="none" w:sz="0" w:space="0" w:color="auto"/>
      </w:divBdr>
    </w:div>
    <w:div w:id="1412896110">
      <w:bodyDiv w:val="1"/>
      <w:marLeft w:val="0"/>
      <w:marRight w:val="0"/>
      <w:marTop w:val="0"/>
      <w:marBottom w:val="0"/>
      <w:divBdr>
        <w:top w:val="none" w:sz="0" w:space="0" w:color="auto"/>
        <w:left w:val="none" w:sz="0" w:space="0" w:color="auto"/>
        <w:bottom w:val="none" w:sz="0" w:space="0" w:color="auto"/>
        <w:right w:val="none" w:sz="0" w:space="0" w:color="auto"/>
      </w:divBdr>
    </w:div>
    <w:div w:id="1413313195">
      <w:bodyDiv w:val="1"/>
      <w:marLeft w:val="0"/>
      <w:marRight w:val="0"/>
      <w:marTop w:val="0"/>
      <w:marBottom w:val="0"/>
      <w:divBdr>
        <w:top w:val="none" w:sz="0" w:space="0" w:color="auto"/>
        <w:left w:val="none" w:sz="0" w:space="0" w:color="auto"/>
        <w:bottom w:val="none" w:sz="0" w:space="0" w:color="auto"/>
        <w:right w:val="none" w:sz="0" w:space="0" w:color="auto"/>
      </w:divBdr>
    </w:div>
    <w:div w:id="1413357509">
      <w:bodyDiv w:val="1"/>
      <w:marLeft w:val="0"/>
      <w:marRight w:val="0"/>
      <w:marTop w:val="0"/>
      <w:marBottom w:val="0"/>
      <w:divBdr>
        <w:top w:val="none" w:sz="0" w:space="0" w:color="auto"/>
        <w:left w:val="none" w:sz="0" w:space="0" w:color="auto"/>
        <w:bottom w:val="none" w:sz="0" w:space="0" w:color="auto"/>
        <w:right w:val="none" w:sz="0" w:space="0" w:color="auto"/>
      </w:divBdr>
    </w:div>
    <w:div w:id="1414205849">
      <w:bodyDiv w:val="1"/>
      <w:marLeft w:val="0"/>
      <w:marRight w:val="0"/>
      <w:marTop w:val="0"/>
      <w:marBottom w:val="0"/>
      <w:divBdr>
        <w:top w:val="none" w:sz="0" w:space="0" w:color="auto"/>
        <w:left w:val="none" w:sz="0" w:space="0" w:color="auto"/>
        <w:bottom w:val="none" w:sz="0" w:space="0" w:color="auto"/>
        <w:right w:val="none" w:sz="0" w:space="0" w:color="auto"/>
      </w:divBdr>
    </w:div>
    <w:div w:id="1415778367">
      <w:bodyDiv w:val="1"/>
      <w:marLeft w:val="0"/>
      <w:marRight w:val="0"/>
      <w:marTop w:val="0"/>
      <w:marBottom w:val="0"/>
      <w:divBdr>
        <w:top w:val="none" w:sz="0" w:space="0" w:color="auto"/>
        <w:left w:val="none" w:sz="0" w:space="0" w:color="auto"/>
        <w:bottom w:val="none" w:sz="0" w:space="0" w:color="auto"/>
        <w:right w:val="none" w:sz="0" w:space="0" w:color="auto"/>
      </w:divBdr>
    </w:div>
    <w:div w:id="1417290640">
      <w:bodyDiv w:val="1"/>
      <w:marLeft w:val="0"/>
      <w:marRight w:val="0"/>
      <w:marTop w:val="0"/>
      <w:marBottom w:val="0"/>
      <w:divBdr>
        <w:top w:val="none" w:sz="0" w:space="0" w:color="auto"/>
        <w:left w:val="none" w:sz="0" w:space="0" w:color="auto"/>
        <w:bottom w:val="none" w:sz="0" w:space="0" w:color="auto"/>
        <w:right w:val="none" w:sz="0" w:space="0" w:color="auto"/>
      </w:divBdr>
    </w:div>
    <w:div w:id="1419251194">
      <w:bodyDiv w:val="1"/>
      <w:marLeft w:val="0"/>
      <w:marRight w:val="0"/>
      <w:marTop w:val="0"/>
      <w:marBottom w:val="0"/>
      <w:divBdr>
        <w:top w:val="none" w:sz="0" w:space="0" w:color="auto"/>
        <w:left w:val="none" w:sz="0" w:space="0" w:color="auto"/>
        <w:bottom w:val="none" w:sz="0" w:space="0" w:color="auto"/>
        <w:right w:val="none" w:sz="0" w:space="0" w:color="auto"/>
      </w:divBdr>
    </w:div>
    <w:div w:id="1420325358">
      <w:bodyDiv w:val="1"/>
      <w:marLeft w:val="0"/>
      <w:marRight w:val="0"/>
      <w:marTop w:val="0"/>
      <w:marBottom w:val="0"/>
      <w:divBdr>
        <w:top w:val="none" w:sz="0" w:space="0" w:color="auto"/>
        <w:left w:val="none" w:sz="0" w:space="0" w:color="auto"/>
        <w:bottom w:val="none" w:sz="0" w:space="0" w:color="auto"/>
        <w:right w:val="none" w:sz="0" w:space="0" w:color="auto"/>
      </w:divBdr>
    </w:div>
    <w:div w:id="1421491169">
      <w:bodyDiv w:val="1"/>
      <w:marLeft w:val="0"/>
      <w:marRight w:val="0"/>
      <w:marTop w:val="0"/>
      <w:marBottom w:val="0"/>
      <w:divBdr>
        <w:top w:val="none" w:sz="0" w:space="0" w:color="auto"/>
        <w:left w:val="none" w:sz="0" w:space="0" w:color="auto"/>
        <w:bottom w:val="none" w:sz="0" w:space="0" w:color="auto"/>
        <w:right w:val="none" w:sz="0" w:space="0" w:color="auto"/>
      </w:divBdr>
    </w:div>
    <w:div w:id="1422873787">
      <w:bodyDiv w:val="1"/>
      <w:marLeft w:val="0"/>
      <w:marRight w:val="0"/>
      <w:marTop w:val="0"/>
      <w:marBottom w:val="0"/>
      <w:divBdr>
        <w:top w:val="none" w:sz="0" w:space="0" w:color="auto"/>
        <w:left w:val="none" w:sz="0" w:space="0" w:color="auto"/>
        <w:bottom w:val="none" w:sz="0" w:space="0" w:color="auto"/>
        <w:right w:val="none" w:sz="0" w:space="0" w:color="auto"/>
      </w:divBdr>
    </w:div>
    <w:div w:id="1423144089">
      <w:bodyDiv w:val="1"/>
      <w:marLeft w:val="0"/>
      <w:marRight w:val="0"/>
      <w:marTop w:val="0"/>
      <w:marBottom w:val="0"/>
      <w:divBdr>
        <w:top w:val="none" w:sz="0" w:space="0" w:color="auto"/>
        <w:left w:val="none" w:sz="0" w:space="0" w:color="auto"/>
        <w:bottom w:val="none" w:sz="0" w:space="0" w:color="auto"/>
        <w:right w:val="none" w:sz="0" w:space="0" w:color="auto"/>
      </w:divBdr>
    </w:div>
    <w:div w:id="1428690856">
      <w:bodyDiv w:val="1"/>
      <w:marLeft w:val="0"/>
      <w:marRight w:val="0"/>
      <w:marTop w:val="0"/>
      <w:marBottom w:val="0"/>
      <w:divBdr>
        <w:top w:val="none" w:sz="0" w:space="0" w:color="auto"/>
        <w:left w:val="none" w:sz="0" w:space="0" w:color="auto"/>
        <w:bottom w:val="none" w:sz="0" w:space="0" w:color="auto"/>
        <w:right w:val="none" w:sz="0" w:space="0" w:color="auto"/>
      </w:divBdr>
    </w:div>
    <w:div w:id="1428695700">
      <w:bodyDiv w:val="1"/>
      <w:marLeft w:val="0"/>
      <w:marRight w:val="0"/>
      <w:marTop w:val="0"/>
      <w:marBottom w:val="0"/>
      <w:divBdr>
        <w:top w:val="none" w:sz="0" w:space="0" w:color="auto"/>
        <w:left w:val="none" w:sz="0" w:space="0" w:color="auto"/>
        <w:bottom w:val="none" w:sz="0" w:space="0" w:color="auto"/>
        <w:right w:val="none" w:sz="0" w:space="0" w:color="auto"/>
      </w:divBdr>
    </w:div>
    <w:div w:id="1431702217">
      <w:bodyDiv w:val="1"/>
      <w:marLeft w:val="0"/>
      <w:marRight w:val="0"/>
      <w:marTop w:val="0"/>
      <w:marBottom w:val="0"/>
      <w:divBdr>
        <w:top w:val="none" w:sz="0" w:space="0" w:color="auto"/>
        <w:left w:val="none" w:sz="0" w:space="0" w:color="auto"/>
        <w:bottom w:val="none" w:sz="0" w:space="0" w:color="auto"/>
        <w:right w:val="none" w:sz="0" w:space="0" w:color="auto"/>
      </w:divBdr>
    </w:div>
    <w:div w:id="1438332721">
      <w:bodyDiv w:val="1"/>
      <w:marLeft w:val="0"/>
      <w:marRight w:val="0"/>
      <w:marTop w:val="0"/>
      <w:marBottom w:val="0"/>
      <w:divBdr>
        <w:top w:val="none" w:sz="0" w:space="0" w:color="auto"/>
        <w:left w:val="none" w:sz="0" w:space="0" w:color="auto"/>
        <w:bottom w:val="none" w:sz="0" w:space="0" w:color="auto"/>
        <w:right w:val="none" w:sz="0" w:space="0" w:color="auto"/>
      </w:divBdr>
    </w:div>
    <w:div w:id="1438599476">
      <w:bodyDiv w:val="1"/>
      <w:marLeft w:val="0"/>
      <w:marRight w:val="0"/>
      <w:marTop w:val="0"/>
      <w:marBottom w:val="0"/>
      <w:divBdr>
        <w:top w:val="none" w:sz="0" w:space="0" w:color="auto"/>
        <w:left w:val="none" w:sz="0" w:space="0" w:color="auto"/>
        <w:bottom w:val="none" w:sz="0" w:space="0" w:color="auto"/>
        <w:right w:val="none" w:sz="0" w:space="0" w:color="auto"/>
      </w:divBdr>
    </w:div>
    <w:div w:id="1438714641">
      <w:bodyDiv w:val="1"/>
      <w:marLeft w:val="0"/>
      <w:marRight w:val="0"/>
      <w:marTop w:val="0"/>
      <w:marBottom w:val="0"/>
      <w:divBdr>
        <w:top w:val="none" w:sz="0" w:space="0" w:color="auto"/>
        <w:left w:val="none" w:sz="0" w:space="0" w:color="auto"/>
        <w:bottom w:val="none" w:sz="0" w:space="0" w:color="auto"/>
        <w:right w:val="none" w:sz="0" w:space="0" w:color="auto"/>
      </w:divBdr>
    </w:div>
    <w:div w:id="1439136314">
      <w:bodyDiv w:val="1"/>
      <w:marLeft w:val="0"/>
      <w:marRight w:val="0"/>
      <w:marTop w:val="0"/>
      <w:marBottom w:val="0"/>
      <w:divBdr>
        <w:top w:val="none" w:sz="0" w:space="0" w:color="auto"/>
        <w:left w:val="none" w:sz="0" w:space="0" w:color="auto"/>
        <w:bottom w:val="none" w:sz="0" w:space="0" w:color="auto"/>
        <w:right w:val="none" w:sz="0" w:space="0" w:color="auto"/>
      </w:divBdr>
    </w:div>
    <w:div w:id="1445729992">
      <w:bodyDiv w:val="1"/>
      <w:marLeft w:val="0"/>
      <w:marRight w:val="0"/>
      <w:marTop w:val="0"/>
      <w:marBottom w:val="0"/>
      <w:divBdr>
        <w:top w:val="none" w:sz="0" w:space="0" w:color="auto"/>
        <w:left w:val="none" w:sz="0" w:space="0" w:color="auto"/>
        <w:bottom w:val="none" w:sz="0" w:space="0" w:color="auto"/>
        <w:right w:val="none" w:sz="0" w:space="0" w:color="auto"/>
      </w:divBdr>
    </w:div>
    <w:div w:id="1447117331">
      <w:bodyDiv w:val="1"/>
      <w:marLeft w:val="0"/>
      <w:marRight w:val="0"/>
      <w:marTop w:val="0"/>
      <w:marBottom w:val="0"/>
      <w:divBdr>
        <w:top w:val="none" w:sz="0" w:space="0" w:color="auto"/>
        <w:left w:val="none" w:sz="0" w:space="0" w:color="auto"/>
        <w:bottom w:val="none" w:sz="0" w:space="0" w:color="auto"/>
        <w:right w:val="none" w:sz="0" w:space="0" w:color="auto"/>
      </w:divBdr>
    </w:div>
    <w:div w:id="1450591620">
      <w:bodyDiv w:val="1"/>
      <w:marLeft w:val="0"/>
      <w:marRight w:val="0"/>
      <w:marTop w:val="0"/>
      <w:marBottom w:val="0"/>
      <w:divBdr>
        <w:top w:val="none" w:sz="0" w:space="0" w:color="auto"/>
        <w:left w:val="none" w:sz="0" w:space="0" w:color="auto"/>
        <w:bottom w:val="none" w:sz="0" w:space="0" w:color="auto"/>
        <w:right w:val="none" w:sz="0" w:space="0" w:color="auto"/>
      </w:divBdr>
    </w:div>
    <w:div w:id="1453549719">
      <w:bodyDiv w:val="1"/>
      <w:marLeft w:val="0"/>
      <w:marRight w:val="0"/>
      <w:marTop w:val="0"/>
      <w:marBottom w:val="0"/>
      <w:divBdr>
        <w:top w:val="none" w:sz="0" w:space="0" w:color="auto"/>
        <w:left w:val="none" w:sz="0" w:space="0" w:color="auto"/>
        <w:bottom w:val="none" w:sz="0" w:space="0" w:color="auto"/>
        <w:right w:val="none" w:sz="0" w:space="0" w:color="auto"/>
      </w:divBdr>
    </w:div>
    <w:div w:id="1455053364">
      <w:bodyDiv w:val="1"/>
      <w:marLeft w:val="0"/>
      <w:marRight w:val="0"/>
      <w:marTop w:val="0"/>
      <w:marBottom w:val="0"/>
      <w:divBdr>
        <w:top w:val="none" w:sz="0" w:space="0" w:color="auto"/>
        <w:left w:val="none" w:sz="0" w:space="0" w:color="auto"/>
        <w:bottom w:val="none" w:sz="0" w:space="0" w:color="auto"/>
        <w:right w:val="none" w:sz="0" w:space="0" w:color="auto"/>
      </w:divBdr>
    </w:div>
    <w:div w:id="1455833468">
      <w:bodyDiv w:val="1"/>
      <w:marLeft w:val="0"/>
      <w:marRight w:val="0"/>
      <w:marTop w:val="0"/>
      <w:marBottom w:val="0"/>
      <w:divBdr>
        <w:top w:val="none" w:sz="0" w:space="0" w:color="auto"/>
        <w:left w:val="none" w:sz="0" w:space="0" w:color="auto"/>
        <w:bottom w:val="none" w:sz="0" w:space="0" w:color="auto"/>
        <w:right w:val="none" w:sz="0" w:space="0" w:color="auto"/>
      </w:divBdr>
    </w:div>
    <w:div w:id="1459228514">
      <w:bodyDiv w:val="1"/>
      <w:marLeft w:val="0"/>
      <w:marRight w:val="0"/>
      <w:marTop w:val="0"/>
      <w:marBottom w:val="0"/>
      <w:divBdr>
        <w:top w:val="none" w:sz="0" w:space="0" w:color="auto"/>
        <w:left w:val="none" w:sz="0" w:space="0" w:color="auto"/>
        <w:bottom w:val="none" w:sz="0" w:space="0" w:color="auto"/>
        <w:right w:val="none" w:sz="0" w:space="0" w:color="auto"/>
      </w:divBdr>
    </w:div>
    <w:div w:id="1461260847">
      <w:bodyDiv w:val="1"/>
      <w:marLeft w:val="0"/>
      <w:marRight w:val="0"/>
      <w:marTop w:val="0"/>
      <w:marBottom w:val="0"/>
      <w:divBdr>
        <w:top w:val="none" w:sz="0" w:space="0" w:color="auto"/>
        <w:left w:val="none" w:sz="0" w:space="0" w:color="auto"/>
        <w:bottom w:val="none" w:sz="0" w:space="0" w:color="auto"/>
        <w:right w:val="none" w:sz="0" w:space="0" w:color="auto"/>
      </w:divBdr>
    </w:div>
    <w:div w:id="1463187193">
      <w:bodyDiv w:val="1"/>
      <w:marLeft w:val="0"/>
      <w:marRight w:val="0"/>
      <w:marTop w:val="0"/>
      <w:marBottom w:val="0"/>
      <w:divBdr>
        <w:top w:val="none" w:sz="0" w:space="0" w:color="auto"/>
        <w:left w:val="none" w:sz="0" w:space="0" w:color="auto"/>
        <w:bottom w:val="none" w:sz="0" w:space="0" w:color="auto"/>
        <w:right w:val="none" w:sz="0" w:space="0" w:color="auto"/>
      </w:divBdr>
    </w:div>
    <w:div w:id="1463377696">
      <w:bodyDiv w:val="1"/>
      <w:marLeft w:val="0"/>
      <w:marRight w:val="0"/>
      <w:marTop w:val="0"/>
      <w:marBottom w:val="0"/>
      <w:divBdr>
        <w:top w:val="none" w:sz="0" w:space="0" w:color="auto"/>
        <w:left w:val="none" w:sz="0" w:space="0" w:color="auto"/>
        <w:bottom w:val="none" w:sz="0" w:space="0" w:color="auto"/>
        <w:right w:val="none" w:sz="0" w:space="0" w:color="auto"/>
      </w:divBdr>
    </w:div>
    <w:div w:id="1465805246">
      <w:bodyDiv w:val="1"/>
      <w:marLeft w:val="0"/>
      <w:marRight w:val="0"/>
      <w:marTop w:val="0"/>
      <w:marBottom w:val="0"/>
      <w:divBdr>
        <w:top w:val="none" w:sz="0" w:space="0" w:color="auto"/>
        <w:left w:val="none" w:sz="0" w:space="0" w:color="auto"/>
        <w:bottom w:val="none" w:sz="0" w:space="0" w:color="auto"/>
        <w:right w:val="none" w:sz="0" w:space="0" w:color="auto"/>
      </w:divBdr>
    </w:div>
    <w:div w:id="1466199090">
      <w:bodyDiv w:val="1"/>
      <w:marLeft w:val="0"/>
      <w:marRight w:val="0"/>
      <w:marTop w:val="0"/>
      <w:marBottom w:val="0"/>
      <w:divBdr>
        <w:top w:val="none" w:sz="0" w:space="0" w:color="auto"/>
        <w:left w:val="none" w:sz="0" w:space="0" w:color="auto"/>
        <w:bottom w:val="none" w:sz="0" w:space="0" w:color="auto"/>
        <w:right w:val="none" w:sz="0" w:space="0" w:color="auto"/>
      </w:divBdr>
    </w:div>
    <w:div w:id="1468161061">
      <w:bodyDiv w:val="1"/>
      <w:marLeft w:val="0"/>
      <w:marRight w:val="0"/>
      <w:marTop w:val="0"/>
      <w:marBottom w:val="0"/>
      <w:divBdr>
        <w:top w:val="none" w:sz="0" w:space="0" w:color="auto"/>
        <w:left w:val="none" w:sz="0" w:space="0" w:color="auto"/>
        <w:bottom w:val="none" w:sz="0" w:space="0" w:color="auto"/>
        <w:right w:val="none" w:sz="0" w:space="0" w:color="auto"/>
      </w:divBdr>
    </w:div>
    <w:div w:id="1468204187">
      <w:bodyDiv w:val="1"/>
      <w:marLeft w:val="0"/>
      <w:marRight w:val="0"/>
      <w:marTop w:val="0"/>
      <w:marBottom w:val="0"/>
      <w:divBdr>
        <w:top w:val="none" w:sz="0" w:space="0" w:color="auto"/>
        <w:left w:val="none" w:sz="0" w:space="0" w:color="auto"/>
        <w:bottom w:val="none" w:sz="0" w:space="0" w:color="auto"/>
        <w:right w:val="none" w:sz="0" w:space="0" w:color="auto"/>
      </w:divBdr>
    </w:div>
    <w:div w:id="1470171998">
      <w:bodyDiv w:val="1"/>
      <w:marLeft w:val="0"/>
      <w:marRight w:val="0"/>
      <w:marTop w:val="0"/>
      <w:marBottom w:val="0"/>
      <w:divBdr>
        <w:top w:val="none" w:sz="0" w:space="0" w:color="auto"/>
        <w:left w:val="none" w:sz="0" w:space="0" w:color="auto"/>
        <w:bottom w:val="none" w:sz="0" w:space="0" w:color="auto"/>
        <w:right w:val="none" w:sz="0" w:space="0" w:color="auto"/>
      </w:divBdr>
    </w:div>
    <w:div w:id="1470630666">
      <w:bodyDiv w:val="1"/>
      <w:marLeft w:val="0"/>
      <w:marRight w:val="0"/>
      <w:marTop w:val="0"/>
      <w:marBottom w:val="0"/>
      <w:divBdr>
        <w:top w:val="none" w:sz="0" w:space="0" w:color="auto"/>
        <w:left w:val="none" w:sz="0" w:space="0" w:color="auto"/>
        <w:bottom w:val="none" w:sz="0" w:space="0" w:color="auto"/>
        <w:right w:val="none" w:sz="0" w:space="0" w:color="auto"/>
      </w:divBdr>
    </w:div>
    <w:div w:id="1472284874">
      <w:bodyDiv w:val="1"/>
      <w:marLeft w:val="0"/>
      <w:marRight w:val="0"/>
      <w:marTop w:val="0"/>
      <w:marBottom w:val="0"/>
      <w:divBdr>
        <w:top w:val="none" w:sz="0" w:space="0" w:color="auto"/>
        <w:left w:val="none" w:sz="0" w:space="0" w:color="auto"/>
        <w:bottom w:val="none" w:sz="0" w:space="0" w:color="auto"/>
        <w:right w:val="none" w:sz="0" w:space="0" w:color="auto"/>
      </w:divBdr>
    </w:div>
    <w:div w:id="1477333179">
      <w:bodyDiv w:val="1"/>
      <w:marLeft w:val="0"/>
      <w:marRight w:val="0"/>
      <w:marTop w:val="0"/>
      <w:marBottom w:val="0"/>
      <w:divBdr>
        <w:top w:val="none" w:sz="0" w:space="0" w:color="auto"/>
        <w:left w:val="none" w:sz="0" w:space="0" w:color="auto"/>
        <w:bottom w:val="none" w:sz="0" w:space="0" w:color="auto"/>
        <w:right w:val="none" w:sz="0" w:space="0" w:color="auto"/>
      </w:divBdr>
    </w:div>
    <w:div w:id="1481389537">
      <w:bodyDiv w:val="1"/>
      <w:marLeft w:val="0"/>
      <w:marRight w:val="0"/>
      <w:marTop w:val="0"/>
      <w:marBottom w:val="0"/>
      <w:divBdr>
        <w:top w:val="none" w:sz="0" w:space="0" w:color="auto"/>
        <w:left w:val="none" w:sz="0" w:space="0" w:color="auto"/>
        <w:bottom w:val="none" w:sz="0" w:space="0" w:color="auto"/>
        <w:right w:val="none" w:sz="0" w:space="0" w:color="auto"/>
      </w:divBdr>
    </w:div>
    <w:div w:id="1482624720">
      <w:bodyDiv w:val="1"/>
      <w:marLeft w:val="0"/>
      <w:marRight w:val="0"/>
      <w:marTop w:val="0"/>
      <w:marBottom w:val="0"/>
      <w:divBdr>
        <w:top w:val="none" w:sz="0" w:space="0" w:color="auto"/>
        <w:left w:val="none" w:sz="0" w:space="0" w:color="auto"/>
        <w:bottom w:val="none" w:sz="0" w:space="0" w:color="auto"/>
        <w:right w:val="none" w:sz="0" w:space="0" w:color="auto"/>
      </w:divBdr>
    </w:div>
    <w:div w:id="1488589276">
      <w:bodyDiv w:val="1"/>
      <w:marLeft w:val="0"/>
      <w:marRight w:val="0"/>
      <w:marTop w:val="0"/>
      <w:marBottom w:val="0"/>
      <w:divBdr>
        <w:top w:val="none" w:sz="0" w:space="0" w:color="auto"/>
        <w:left w:val="none" w:sz="0" w:space="0" w:color="auto"/>
        <w:bottom w:val="none" w:sz="0" w:space="0" w:color="auto"/>
        <w:right w:val="none" w:sz="0" w:space="0" w:color="auto"/>
      </w:divBdr>
    </w:div>
    <w:div w:id="1490712606">
      <w:bodyDiv w:val="1"/>
      <w:marLeft w:val="0"/>
      <w:marRight w:val="0"/>
      <w:marTop w:val="0"/>
      <w:marBottom w:val="0"/>
      <w:divBdr>
        <w:top w:val="none" w:sz="0" w:space="0" w:color="auto"/>
        <w:left w:val="none" w:sz="0" w:space="0" w:color="auto"/>
        <w:bottom w:val="none" w:sz="0" w:space="0" w:color="auto"/>
        <w:right w:val="none" w:sz="0" w:space="0" w:color="auto"/>
      </w:divBdr>
    </w:div>
    <w:div w:id="1493645105">
      <w:bodyDiv w:val="1"/>
      <w:marLeft w:val="0"/>
      <w:marRight w:val="0"/>
      <w:marTop w:val="0"/>
      <w:marBottom w:val="0"/>
      <w:divBdr>
        <w:top w:val="none" w:sz="0" w:space="0" w:color="auto"/>
        <w:left w:val="none" w:sz="0" w:space="0" w:color="auto"/>
        <w:bottom w:val="none" w:sz="0" w:space="0" w:color="auto"/>
        <w:right w:val="none" w:sz="0" w:space="0" w:color="auto"/>
      </w:divBdr>
    </w:div>
    <w:div w:id="1497108694">
      <w:bodyDiv w:val="1"/>
      <w:marLeft w:val="0"/>
      <w:marRight w:val="0"/>
      <w:marTop w:val="0"/>
      <w:marBottom w:val="0"/>
      <w:divBdr>
        <w:top w:val="none" w:sz="0" w:space="0" w:color="auto"/>
        <w:left w:val="none" w:sz="0" w:space="0" w:color="auto"/>
        <w:bottom w:val="none" w:sz="0" w:space="0" w:color="auto"/>
        <w:right w:val="none" w:sz="0" w:space="0" w:color="auto"/>
      </w:divBdr>
    </w:div>
    <w:div w:id="1505049759">
      <w:bodyDiv w:val="1"/>
      <w:marLeft w:val="0"/>
      <w:marRight w:val="0"/>
      <w:marTop w:val="0"/>
      <w:marBottom w:val="0"/>
      <w:divBdr>
        <w:top w:val="none" w:sz="0" w:space="0" w:color="auto"/>
        <w:left w:val="none" w:sz="0" w:space="0" w:color="auto"/>
        <w:bottom w:val="none" w:sz="0" w:space="0" w:color="auto"/>
        <w:right w:val="none" w:sz="0" w:space="0" w:color="auto"/>
      </w:divBdr>
    </w:div>
    <w:div w:id="1507792037">
      <w:bodyDiv w:val="1"/>
      <w:marLeft w:val="0"/>
      <w:marRight w:val="0"/>
      <w:marTop w:val="0"/>
      <w:marBottom w:val="0"/>
      <w:divBdr>
        <w:top w:val="none" w:sz="0" w:space="0" w:color="auto"/>
        <w:left w:val="none" w:sz="0" w:space="0" w:color="auto"/>
        <w:bottom w:val="none" w:sz="0" w:space="0" w:color="auto"/>
        <w:right w:val="none" w:sz="0" w:space="0" w:color="auto"/>
      </w:divBdr>
    </w:div>
    <w:div w:id="1510287806">
      <w:bodyDiv w:val="1"/>
      <w:marLeft w:val="0"/>
      <w:marRight w:val="0"/>
      <w:marTop w:val="0"/>
      <w:marBottom w:val="0"/>
      <w:divBdr>
        <w:top w:val="none" w:sz="0" w:space="0" w:color="auto"/>
        <w:left w:val="none" w:sz="0" w:space="0" w:color="auto"/>
        <w:bottom w:val="none" w:sz="0" w:space="0" w:color="auto"/>
        <w:right w:val="none" w:sz="0" w:space="0" w:color="auto"/>
      </w:divBdr>
    </w:div>
    <w:div w:id="1510369537">
      <w:bodyDiv w:val="1"/>
      <w:marLeft w:val="0"/>
      <w:marRight w:val="0"/>
      <w:marTop w:val="0"/>
      <w:marBottom w:val="0"/>
      <w:divBdr>
        <w:top w:val="none" w:sz="0" w:space="0" w:color="auto"/>
        <w:left w:val="none" w:sz="0" w:space="0" w:color="auto"/>
        <w:bottom w:val="none" w:sz="0" w:space="0" w:color="auto"/>
        <w:right w:val="none" w:sz="0" w:space="0" w:color="auto"/>
      </w:divBdr>
    </w:div>
    <w:div w:id="1513257682">
      <w:bodyDiv w:val="1"/>
      <w:marLeft w:val="0"/>
      <w:marRight w:val="0"/>
      <w:marTop w:val="0"/>
      <w:marBottom w:val="0"/>
      <w:divBdr>
        <w:top w:val="none" w:sz="0" w:space="0" w:color="auto"/>
        <w:left w:val="none" w:sz="0" w:space="0" w:color="auto"/>
        <w:bottom w:val="none" w:sz="0" w:space="0" w:color="auto"/>
        <w:right w:val="none" w:sz="0" w:space="0" w:color="auto"/>
      </w:divBdr>
    </w:div>
    <w:div w:id="1514412749">
      <w:bodyDiv w:val="1"/>
      <w:marLeft w:val="0"/>
      <w:marRight w:val="0"/>
      <w:marTop w:val="0"/>
      <w:marBottom w:val="0"/>
      <w:divBdr>
        <w:top w:val="none" w:sz="0" w:space="0" w:color="auto"/>
        <w:left w:val="none" w:sz="0" w:space="0" w:color="auto"/>
        <w:bottom w:val="none" w:sz="0" w:space="0" w:color="auto"/>
        <w:right w:val="none" w:sz="0" w:space="0" w:color="auto"/>
      </w:divBdr>
    </w:div>
    <w:div w:id="1514879157">
      <w:bodyDiv w:val="1"/>
      <w:marLeft w:val="0"/>
      <w:marRight w:val="0"/>
      <w:marTop w:val="0"/>
      <w:marBottom w:val="0"/>
      <w:divBdr>
        <w:top w:val="none" w:sz="0" w:space="0" w:color="auto"/>
        <w:left w:val="none" w:sz="0" w:space="0" w:color="auto"/>
        <w:bottom w:val="none" w:sz="0" w:space="0" w:color="auto"/>
        <w:right w:val="none" w:sz="0" w:space="0" w:color="auto"/>
      </w:divBdr>
    </w:div>
    <w:div w:id="1515802148">
      <w:bodyDiv w:val="1"/>
      <w:marLeft w:val="0"/>
      <w:marRight w:val="0"/>
      <w:marTop w:val="0"/>
      <w:marBottom w:val="0"/>
      <w:divBdr>
        <w:top w:val="none" w:sz="0" w:space="0" w:color="auto"/>
        <w:left w:val="none" w:sz="0" w:space="0" w:color="auto"/>
        <w:bottom w:val="none" w:sz="0" w:space="0" w:color="auto"/>
        <w:right w:val="none" w:sz="0" w:space="0" w:color="auto"/>
      </w:divBdr>
    </w:div>
    <w:div w:id="1518156723">
      <w:bodyDiv w:val="1"/>
      <w:marLeft w:val="0"/>
      <w:marRight w:val="0"/>
      <w:marTop w:val="0"/>
      <w:marBottom w:val="0"/>
      <w:divBdr>
        <w:top w:val="none" w:sz="0" w:space="0" w:color="auto"/>
        <w:left w:val="none" w:sz="0" w:space="0" w:color="auto"/>
        <w:bottom w:val="none" w:sz="0" w:space="0" w:color="auto"/>
        <w:right w:val="none" w:sz="0" w:space="0" w:color="auto"/>
      </w:divBdr>
    </w:div>
    <w:div w:id="1525434977">
      <w:bodyDiv w:val="1"/>
      <w:marLeft w:val="0"/>
      <w:marRight w:val="0"/>
      <w:marTop w:val="0"/>
      <w:marBottom w:val="0"/>
      <w:divBdr>
        <w:top w:val="none" w:sz="0" w:space="0" w:color="auto"/>
        <w:left w:val="none" w:sz="0" w:space="0" w:color="auto"/>
        <w:bottom w:val="none" w:sz="0" w:space="0" w:color="auto"/>
        <w:right w:val="none" w:sz="0" w:space="0" w:color="auto"/>
      </w:divBdr>
    </w:div>
    <w:div w:id="1527019898">
      <w:bodyDiv w:val="1"/>
      <w:marLeft w:val="0"/>
      <w:marRight w:val="0"/>
      <w:marTop w:val="0"/>
      <w:marBottom w:val="0"/>
      <w:divBdr>
        <w:top w:val="none" w:sz="0" w:space="0" w:color="auto"/>
        <w:left w:val="none" w:sz="0" w:space="0" w:color="auto"/>
        <w:bottom w:val="none" w:sz="0" w:space="0" w:color="auto"/>
        <w:right w:val="none" w:sz="0" w:space="0" w:color="auto"/>
      </w:divBdr>
    </w:div>
    <w:div w:id="1532448901">
      <w:bodyDiv w:val="1"/>
      <w:marLeft w:val="0"/>
      <w:marRight w:val="0"/>
      <w:marTop w:val="0"/>
      <w:marBottom w:val="0"/>
      <w:divBdr>
        <w:top w:val="none" w:sz="0" w:space="0" w:color="auto"/>
        <w:left w:val="none" w:sz="0" w:space="0" w:color="auto"/>
        <w:bottom w:val="none" w:sz="0" w:space="0" w:color="auto"/>
        <w:right w:val="none" w:sz="0" w:space="0" w:color="auto"/>
      </w:divBdr>
    </w:div>
    <w:div w:id="1534462265">
      <w:bodyDiv w:val="1"/>
      <w:marLeft w:val="0"/>
      <w:marRight w:val="0"/>
      <w:marTop w:val="0"/>
      <w:marBottom w:val="0"/>
      <w:divBdr>
        <w:top w:val="none" w:sz="0" w:space="0" w:color="auto"/>
        <w:left w:val="none" w:sz="0" w:space="0" w:color="auto"/>
        <w:bottom w:val="none" w:sz="0" w:space="0" w:color="auto"/>
        <w:right w:val="none" w:sz="0" w:space="0" w:color="auto"/>
      </w:divBdr>
    </w:div>
    <w:div w:id="1536188849">
      <w:bodyDiv w:val="1"/>
      <w:marLeft w:val="0"/>
      <w:marRight w:val="0"/>
      <w:marTop w:val="0"/>
      <w:marBottom w:val="0"/>
      <w:divBdr>
        <w:top w:val="none" w:sz="0" w:space="0" w:color="auto"/>
        <w:left w:val="none" w:sz="0" w:space="0" w:color="auto"/>
        <w:bottom w:val="none" w:sz="0" w:space="0" w:color="auto"/>
        <w:right w:val="none" w:sz="0" w:space="0" w:color="auto"/>
      </w:divBdr>
    </w:div>
    <w:div w:id="1537884942">
      <w:bodyDiv w:val="1"/>
      <w:marLeft w:val="0"/>
      <w:marRight w:val="0"/>
      <w:marTop w:val="0"/>
      <w:marBottom w:val="0"/>
      <w:divBdr>
        <w:top w:val="none" w:sz="0" w:space="0" w:color="auto"/>
        <w:left w:val="none" w:sz="0" w:space="0" w:color="auto"/>
        <w:bottom w:val="none" w:sz="0" w:space="0" w:color="auto"/>
        <w:right w:val="none" w:sz="0" w:space="0" w:color="auto"/>
      </w:divBdr>
    </w:div>
    <w:div w:id="1542783624">
      <w:bodyDiv w:val="1"/>
      <w:marLeft w:val="0"/>
      <w:marRight w:val="0"/>
      <w:marTop w:val="0"/>
      <w:marBottom w:val="0"/>
      <w:divBdr>
        <w:top w:val="none" w:sz="0" w:space="0" w:color="auto"/>
        <w:left w:val="none" w:sz="0" w:space="0" w:color="auto"/>
        <w:bottom w:val="none" w:sz="0" w:space="0" w:color="auto"/>
        <w:right w:val="none" w:sz="0" w:space="0" w:color="auto"/>
      </w:divBdr>
    </w:div>
    <w:div w:id="1543327662">
      <w:bodyDiv w:val="1"/>
      <w:marLeft w:val="0"/>
      <w:marRight w:val="0"/>
      <w:marTop w:val="0"/>
      <w:marBottom w:val="0"/>
      <w:divBdr>
        <w:top w:val="none" w:sz="0" w:space="0" w:color="auto"/>
        <w:left w:val="none" w:sz="0" w:space="0" w:color="auto"/>
        <w:bottom w:val="none" w:sz="0" w:space="0" w:color="auto"/>
        <w:right w:val="none" w:sz="0" w:space="0" w:color="auto"/>
      </w:divBdr>
    </w:div>
    <w:div w:id="1544906732">
      <w:bodyDiv w:val="1"/>
      <w:marLeft w:val="0"/>
      <w:marRight w:val="0"/>
      <w:marTop w:val="0"/>
      <w:marBottom w:val="0"/>
      <w:divBdr>
        <w:top w:val="none" w:sz="0" w:space="0" w:color="auto"/>
        <w:left w:val="none" w:sz="0" w:space="0" w:color="auto"/>
        <w:bottom w:val="none" w:sz="0" w:space="0" w:color="auto"/>
        <w:right w:val="none" w:sz="0" w:space="0" w:color="auto"/>
      </w:divBdr>
    </w:div>
    <w:div w:id="1545093449">
      <w:bodyDiv w:val="1"/>
      <w:marLeft w:val="0"/>
      <w:marRight w:val="0"/>
      <w:marTop w:val="0"/>
      <w:marBottom w:val="0"/>
      <w:divBdr>
        <w:top w:val="none" w:sz="0" w:space="0" w:color="auto"/>
        <w:left w:val="none" w:sz="0" w:space="0" w:color="auto"/>
        <w:bottom w:val="none" w:sz="0" w:space="0" w:color="auto"/>
        <w:right w:val="none" w:sz="0" w:space="0" w:color="auto"/>
      </w:divBdr>
    </w:div>
    <w:div w:id="1548033291">
      <w:bodyDiv w:val="1"/>
      <w:marLeft w:val="0"/>
      <w:marRight w:val="0"/>
      <w:marTop w:val="0"/>
      <w:marBottom w:val="0"/>
      <w:divBdr>
        <w:top w:val="none" w:sz="0" w:space="0" w:color="auto"/>
        <w:left w:val="none" w:sz="0" w:space="0" w:color="auto"/>
        <w:bottom w:val="none" w:sz="0" w:space="0" w:color="auto"/>
        <w:right w:val="none" w:sz="0" w:space="0" w:color="auto"/>
      </w:divBdr>
    </w:div>
    <w:div w:id="1555894025">
      <w:bodyDiv w:val="1"/>
      <w:marLeft w:val="0"/>
      <w:marRight w:val="0"/>
      <w:marTop w:val="0"/>
      <w:marBottom w:val="0"/>
      <w:divBdr>
        <w:top w:val="none" w:sz="0" w:space="0" w:color="auto"/>
        <w:left w:val="none" w:sz="0" w:space="0" w:color="auto"/>
        <w:bottom w:val="none" w:sz="0" w:space="0" w:color="auto"/>
        <w:right w:val="none" w:sz="0" w:space="0" w:color="auto"/>
      </w:divBdr>
    </w:div>
    <w:div w:id="1556239711">
      <w:bodyDiv w:val="1"/>
      <w:marLeft w:val="0"/>
      <w:marRight w:val="0"/>
      <w:marTop w:val="0"/>
      <w:marBottom w:val="0"/>
      <w:divBdr>
        <w:top w:val="none" w:sz="0" w:space="0" w:color="auto"/>
        <w:left w:val="none" w:sz="0" w:space="0" w:color="auto"/>
        <w:bottom w:val="none" w:sz="0" w:space="0" w:color="auto"/>
        <w:right w:val="none" w:sz="0" w:space="0" w:color="auto"/>
      </w:divBdr>
    </w:div>
    <w:div w:id="1558782111">
      <w:bodyDiv w:val="1"/>
      <w:marLeft w:val="0"/>
      <w:marRight w:val="0"/>
      <w:marTop w:val="0"/>
      <w:marBottom w:val="0"/>
      <w:divBdr>
        <w:top w:val="none" w:sz="0" w:space="0" w:color="auto"/>
        <w:left w:val="none" w:sz="0" w:space="0" w:color="auto"/>
        <w:bottom w:val="none" w:sz="0" w:space="0" w:color="auto"/>
        <w:right w:val="none" w:sz="0" w:space="0" w:color="auto"/>
      </w:divBdr>
    </w:div>
    <w:div w:id="1563324088">
      <w:bodyDiv w:val="1"/>
      <w:marLeft w:val="0"/>
      <w:marRight w:val="0"/>
      <w:marTop w:val="0"/>
      <w:marBottom w:val="0"/>
      <w:divBdr>
        <w:top w:val="none" w:sz="0" w:space="0" w:color="auto"/>
        <w:left w:val="none" w:sz="0" w:space="0" w:color="auto"/>
        <w:bottom w:val="none" w:sz="0" w:space="0" w:color="auto"/>
        <w:right w:val="none" w:sz="0" w:space="0" w:color="auto"/>
      </w:divBdr>
    </w:div>
    <w:div w:id="1569460744">
      <w:bodyDiv w:val="1"/>
      <w:marLeft w:val="0"/>
      <w:marRight w:val="0"/>
      <w:marTop w:val="0"/>
      <w:marBottom w:val="0"/>
      <w:divBdr>
        <w:top w:val="none" w:sz="0" w:space="0" w:color="auto"/>
        <w:left w:val="none" w:sz="0" w:space="0" w:color="auto"/>
        <w:bottom w:val="none" w:sz="0" w:space="0" w:color="auto"/>
        <w:right w:val="none" w:sz="0" w:space="0" w:color="auto"/>
      </w:divBdr>
    </w:div>
    <w:div w:id="1569726175">
      <w:bodyDiv w:val="1"/>
      <w:marLeft w:val="0"/>
      <w:marRight w:val="0"/>
      <w:marTop w:val="0"/>
      <w:marBottom w:val="0"/>
      <w:divBdr>
        <w:top w:val="none" w:sz="0" w:space="0" w:color="auto"/>
        <w:left w:val="none" w:sz="0" w:space="0" w:color="auto"/>
        <w:bottom w:val="none" w:sz="0" w:space="0" w:color="auto"/>
        <w:right w:val="none" w:sz="0" w:space="0" w:color="auto"/>
      </w:divBdr>
    </w:div>
    <w:div w:id="1574199747">
      <w:bodyDiv w:val="1"/>
      <w:marLeft w:val="0"/>
      <w:marRight w:val="0"/>
      <w:marTop w:val="0"/>
      <w:marBottom w:val="0"/>
      <w:divBdr>
        <w:top w:val="none" w:sz="0" w:space="0" w:color="auto"/>
        <w:left w:val="none" w:sz="0" w:space="0" w:color="auto"/>
        <w:bottom w:val="none" w:sz="0" w:space="0" w:color="auto"/>
        <w:right w:val="none" w:sz="0" w:space="0" w:color="auto"/>
      </w:divBdr>
    </w:div>
    <w:div w:id="1574774274">
      <w:bodyDiv w:val="1"/>
      <w:marLeft w:val="0"/>
      <w:marRight w:val="0"/>
      <w:marTop w:val="0"/>
      <w:marBottom w:val="0"/>
      <w:divBdr>
        <w:top w:val="none" w:sz="0" w:space="0" w:color="auto"/>
        <w:left w:val="none" w:sz="0" w:space="0" w:color="auto"/>
        <w:bottom w:val="none" w:sz="0" w:space="0" w:color="auto"/>
        <w:right w:val="none" w:sz="0" w:space="0" w:color="auto"/>
      </w:divBdr>
    </w:div>
    <w:div w:id="1581670455">
      <w:bodyDiv w:val="1"/>
      <w:marLeft w:val="0"/>
      <w:marRight w:val="0"/>
      <w:marTop w:val="0"/>
      <w:marBottom w:val="0"/>
      <w:divBdr>
        <w:top w:val="none" w:sz="0" w:space="0" w:color="auto"/>
        <w:left w:val="none" w:sz="0" w:space="0" w:color="auto"/>
        <w:bottom w:val="none" w:sz="0" w:space="0" w:color="auto"/>
        <w:right w:val="none" w:sz="0" w:space="0" w:color="auto"/>
      </w:divBdr>
    </w:div>
    <w:div w:id="1585457493">
      <w:bodyDiv w:val="1"/>
      <w:marLeft w:val="0"/>
      <w:marRight w:val="0"/>
      <w:marTop w:val="0"/>
      <w:marBottom w:val="0"/>
      <w:divBdr>
        <w:top w:val="none" w:sz="0" w:space="0" w:color="auto"/>
        <w:left w:val="none" w:sz="0" w:space="0" w:color="auto"/>
        <w:bottom w:val="none" w:sz="0" w:space="0" w:color="auto"/>
        <w:right w:val="none" w:sz="0" w:space="0" w:color="auto"/>
      </w:divBdr>
    </w:div>
    <w:div w:id="1588729590">
      <w:bodyDiv w:val="1"/>
      <w:marLeft w:val="0"/>
      <w:marRight w:val="0"/>
      <w:marTop w:val="0"/>
      <w:marBottom w:val="0"/>
      <w:divBdr>
        <w:top w:val="none" w:sz="0" w:space="0" w:color="auto"/>
        <w:left w:val="none" w:sz="0" w:space="0" w:color="auto"/>
        <w:bottom w:val="none" w:sz="0" w:space="0" w:color="auto"/>
        <w:right w:val="none" w:sz="0" w:space="0" w:color="auto"/>
      </w:divBdr>
    </w:div>
    <w:div w:id="1589268092">
      <w:bodyDiv w:val="1"/>
      <w:marLeft w:val="0"/>
      <w:marRight w:val="0"/>
      <w:marTop w:val="0"/>
      <w:marBottom w:val="0"/>
      <w:divBdr>
        <w:top w:val="none" w:sz="0" w:space="0" w:color="auto"/>
        <w:left w:val="none" w:sz="0" w:space="0" w:color="auto"/>
        <w:bottom w:val="none" w:sz="0" w:space="0" w:color="auto"/>
        <w:right w:val="none" w:sz="0" w:space="0" w:color="auto"/>
      </w:divBdr>
    </w:div>
    <w:div w:id="1591701180">
      <w:bodyDiv w:val="1"/>
      <w:marLeft w:val="0"/>
      <w:marRight w:val="0"/>
      <w:marTop w:val="0"/>
      <w:marBottom w:val="0"/>
      <w:divBdr>
        <w:top w:val="none" w:sz="0" w:space="0" w:color="auto"/>
        <w:left w:val="none" w:sz="0" w:space="0" w:color="auto"/>
        <w:bottom w:val="none" w:sz="0" w:space="0" w:color="auto"/>
        <w:right w:val="none" w:sz="0" w:space="0" w:color="auto"/>
      </w:divBdr>
    </w:div>
    <w:div w:id="1596211211">
      <w:bodyDiv w:val="1"/>
      <w:marLeft w:val="0"/>
      <w:marRight w:val="0"/>
      <w:marTop w:val="0"/>
      <w:marBottom w:val="0"/>
      <w:divBdr>
        <w:top w:val="none" w:sz="0" w:space="0" w:color="auto"/>
        <w:left w:val="none" w:sz="0" w:space="0" w:color="auto"/>
        <w:bottom w:val="none" w:sz="0" w:space="0" w:color="auto"/>
        <w:right w:val="none" w:sz="0" w:space="0" w:color="auto"/>
      </w:divBdr>
    </w:div>
    <w:div w:id="1599673682">
      <w:bodyDiv w:val="1"/>
      <w:marLeft w:val="0"/>
      <w:marRight w:val="0"/>
      <w:marTop w:val="0"/>
      <w:marBottom w:val="0"/>
      <w:divBdr>
        <w:top w:val="none" w:sz="0" w:space="0" w:color="auto"/>
        <w:left w:val="none" w:sz="0" w:space="0" w:color="auto"/>
        <w:bottom w:val="none" w:sz="0" w:space="0" w:color="auto"/>
        <w:right w:val="none" w:sz="0" w:space="0" w:color="auto"/>
      </w:divBdr>
    </w:div>
    <w:div w:id="1600866195">
      <w:bodyDiv w:val="1"/>
      <w:marLeft w:val="0"/>
      <w:marRight w:val="0"/>
      <w:marTop w:val="0"/>
      <w:marBottom w:val="0"/>
      <w:divBdr>
        <w:top w:val="none" w:sz="0" w:space="0" w:color="auto"/>
        <w:left w:val="none" w:sz="0" w:space="0" w:color="auto"/>
        <w:bottom w:val="none" w:sz="0" w:space="0" w:color="auto"/>
        <w:right w:val="none" w:sz="0" w:space="0" w:color="auto"/>
      </w:divBdr>
    </w:div>
    <w:div w:id="1601991054">
      <w:bodyDiv w:val="1"/>
      <w:marLeft w:val="0"/>
      <w:marRight w:val="0"/>
      <w:marTop w:val="0"/>
      <w:marBottom w:val="0"/>
      <w:divBdr>
        <w:top w:val="none" w:sz="0" w:space="0" w:color="auto"/>
        <w:left w:val="none" w:sz="0" w:space="0" w:color="auto"/>
        <w:bottom w:val="none" w:sz="0" w:space="0" w:color="auto"/>
        <w:right w:val="none" w:sz="0" w:space="0" w:color="auto"/>
      </w:divBdr>
    </w:div>
    <w:div w:id="1605113222">
      <w:bodyDiv w:val="1"/>
      <w:marLeft w:val="0"/>
      <w:marRight w:val="0"/>
      <w:marTop w:val="0"/>
      <w:marBottom w:val="0"/>
      <w:divBdr>
        <w:top w:val="none" w:sz="0" w:space="0" w:color="auto"/>
        <w:left w:val="none" w:sz="0" w:space="0" w:color="auto"/>
        <w:bottom w:val="none" w:sz="0" w:space="0" w:color="auto"/>
        <w:right w:val="none" w:sz="0" w:space="0" w:color="auto"/>
      </w:divBdr>
    </w:div>
    <w:div w:id="1605574617">
      <w:bodyDiv w:val="1"/>
      <w:marLeft w:val="0"/>
      <w:marRight w:val="0"/>
      <w:marTop w:val="0"/>
      <w:marBottom w:val="0"/>
      <w:divBdr>
        <w:top w:val="none" w:sz="0" w:space="0" w:color="auto"/>
        <w:left w:val="none" w:sz="0" w:space="0" w:color="auto"/>
        <w:bottom w:val="none" w:sz="0" w:space="0" w:color="auto"/>
        <w:right w:val="none" w:sz="0" w:space="0" w:color="auto"/>
      </w:divBdr>
    </w:div>
    <w:div w:id="1605922118">
      <w:bodyDiv w:val="1"/>
      <w:marLeft w:val="0"/>
      <w:marRight w:val="0"/>
      <w:marTop w:val="0"/>
      <w:marBottom w:val="0"/>
      <w:divBdr>
        <w:top w:val="none" w:sz="0" w:space="0" w:color="auto"/>
        <w:left w:val="none" w:sz="0" w:space="0" w:color="auto"/>
        <w:bottom w:val="none" w:sz="0" w:space="0" w:color="auto"/>
        <w:right w:val="none" w:sz="0" w:space="0" w:color="auto"/>
      </w:divBdr>
    </w:div>
    <w:div w:id="1607077716">
      <w:bodyDiv w:val="1"/>
      <w:marLeft w:val="0"/>
      <w:marRight w:val="0"/>
      <w:marTop w:val="0"/>
      <w:marBottom w:val="0"/>
      <w:divBdr>
        <w:top w:val="none" w:sz="0" w:space="0" w:color="auto"/>
        <w:left w:val="none" w:sz="0" w:space="0" w:color="auto"/>
        <w:bottom w:val="none" w:sz="0" w:space="0" w:color="auto"/>
        <w:right w:val="none" w:sz="0" w:space="0" w:color="auto"/>
      </w:divBdr>
    </w:div>
    <w:div w:id="1613053656">
      <w:bodyDiv w:val="1"/>
      <w:marLeft w:val="0"/>
      <w:marRight w:val="0"/>
      <w:marTop w:val="0"/>
      <w:marBottom w:val="0"/>
      <w:divBdr>
        <w:top w:val="none" w:sz="0" w:space="0" w:color="auto"/>
        <w:left w:val="none" w:sz="0" w:space="0" w:color="auto"/>
        <w:bottom w:val="none" w:sz="0" w:space="0" w:color="auto"/>
        <w:right w:val="none" w:sz="0" w:space="0" w:color="auto"/>
      </w:divBdr>
    </w:div>
    <w:div w:id="1620838491">
      <w:bodyDiv w:val="1"/>
      <w:marLeft w:val="0"/>
      <w:marRight w:val="0"/>
      <w:marTop w:val="0"/>
      <w:marBottom w:val="0"/>
      <w:divBdr>
        <w:top w:val="none" w:sz="0" w:space="0" w:color="auto"/>
        <w:left w:val="none" w:sz="0" w:space="0" w:color="auto"/>
        <w:bottom w:val="none" w:sz="0" w:space="0" w:color="auto"/>
        <w:right w:val="none" w:sz="0" w:space="0" w:color="auto"/>
      </w:divBdr>
    </w:div>
    <w:div w:id="1628512222">
      <w:bodyDiv w:val="1"/>
      <w:marLeft w:val="0"/>
      <w:marRight w:val="0"/>
      <w:marTop w:val="0"/>
      <w:marBottom w:val="0"/>
      <w:divBdr>
        <w:top w:val="none" w:sz="0" w:space="0" w:color="auto"/>
        <w:left w:val="none" w:sz="0" w:space="0" w:color="auto"/>
        <w:bottom w:val="none" w:sz="0" w:space="0" w:color="auto"/>
        <w:right w:val="none" w:sz="0" w:space="0" w:color="auto"/>
      </w:divBdr>
    </w:div>
    <w:div w:id="1636718202">
      <w:bodyDiv w:val="1"/>
      <w:marLeft w:val="0"/>
      <w:marRight w:val="0"/>
      <w:marTop w:val="0"/>
      <w:marBottom w:val="0"/>
      <w:divBdr>
        <w:top w:val="none" w:sz="0" w:space="0" w:color="auto"/>
        <w:left w:val="none" w:sz="0" w:space="0" w:color="auto"/>
        <w:bottom w:val="none" w:sz="0" w:space="0" w:color="auto"/>
        <w:right w:val="none" w:sz="0" w:space="0" w:color="auto"/>
      </w:divBdr>
    </w:div>
    <w:div w:id="1639186825">
      <w:bodyDiv w:val="1"/>
      <w:marLeft w:val="0"/>
      <w:marRight w:val="0"/>
      <w:marTop w:val="0"/>
      <w:marBottom w:val="0"/>
      <w:divBdr>
        <w:top w:val="none" w:sz="0" w:space="0" w:color="auto"/>
        <w:left w:val="none" w:sz="0" w:space="0" w:color="auto"/>
        <w:bottom w:val="none" w:sz="0" w:space="0" w:color="auto"/>
        <w:right w:val="none" w:sz="0" w:space="0" w:color="auto"/>
      </w:divBdr>
    </w:div>
    <w:div w:id="1640379330">
      <w:bodyDiv w:val="1"/>
      <w:marLeft w:val="0"/>
      <w:marRight w:val="0"/>
      <w:marTop w:val="0"/>
      <w:marBottom w:val="0"/>
      <w:divBdr>
        <w:top w:val="none" w:sz="0" w:space="0" w:color="auto"/>
        <w:left w:val="none" w:sz="0" w:space="0" w:color="auto"/>
        <w:bottom w:val="none" w:sz="0" w:space="0" w:color="auto"/>
        <w:right w:val="none" w:sz="0" w:space="0" w:color="auto"/>
      </w:divBdr>
    </w:div>
    <w:div w:id="1641350041">
      <w:bodyDiv w:val="1"/>
      <w:marLeft w:val="0"/>
      <w:marRight w:val="0"/>
      <w:marTop w:val="0"/>
      <w:marBottom w:val="0"/>
      <w:divBdr>
        <w:top w:val="none" w:sz="0" w:space="0" w:color="auto"/>
        <w:left w:val="none" w:sz="0" w:space="0" w:color="auto"/>
        <w:bottom w:val="none" w:sz="0" w:space="0" w:color="auto"/>
        <w:right w:val="none" w:sz="0" w:space="0" w:color="auto"/>
      </w:divBdr>
    </w:div>
    <w:div w:id="1641571880">
      <w:bodyDiv w:val="1"/>
      <w:marLeft w:val="0"/>
      <w:marRight w:val="0"/>
      <w:marTop w:val="0"/>
      <w:marBottom w:val="0"/>
      <w:divBdr>
        <w:top w:val="none" w:sz="0" w:space="0" w:color="auto"/>
        <w:left w:val="none" w:sz="0" w:space="0" w:color="auto"/>
        <w:bottom w:val="none" w:sz="0" w:space="0" w:color="auto"/>
        <w:right w:val="none" w:sz="0" w:space="0" w:color="auto"/>
      </w:divBdr>
    </w:div>
    <w:div w:id="1643273707">
      <w:bodyDiv w:val="1"/>
      <w:marLeft w:val="0"/>
      <w:marRight w:val="0"/>
      <w:marTop w:val="0"/>
      <w:marBottom w:val="0"/>
      <w:divBdr>
        <w:top w:val="none" w:sz="0" w:space="0" w:color="auto"/>
        <w:left w:val="none" w:sz="0" w:space="0" w:color="auto"/>
        <w:bottom w:val="none" w:sz="0" w:space="0" w:color="auto"/>
        <w:right w:val="none" w:sz="0" w:space="0" w:color="auto"/>
      </w:divBdr>
    </w:div>
    <w:div w:id="1643384760">
      <w:bodyDiv w:val="1"/>
      <w:marLeft w:val="0"/>
      <w:marRight w:val="0"/>
      <w:marTop w:val="0"/>
      <w:marBottom w:val="0"/>
      <w:divBdr>
        <w:top w:val="none" w:sz="0" w:space="0" w:color="auto"/>
        <w:left w:val="none" w:sz="0" w:space="0" w:color="auto"/>
        <w:bottom w:val="none" w:sz="0" w:space="0" w:color="auto"/>
        <w:right w:val="none" w:sz="0" w:space="0" w:color="auto"/>
      </w:divBdr>
    </w:div>
    <w:div w:id="1643728113">
      <w:bodyDiv w:val="1"/>
      <w:marLeft w:val="0"/>
      <w:marRight w:val="0"/>
      <w:marTop w:val="0"/>
      <w:marBottom w:val="0"/>
      <w:divBdr>
        <w:top w:val="none" w:sz="0" w:space="0" w:color="auto"/>
        <w:left w:val="none" w:sz="0" w:space="0" w:color="auto"/>
        <w:bottom w:val="none" w:sz="0" w:space="0" w:color="auto"/>
        <w:right w:val="none" w:sz="0" w:space="0" w:color="auto"/>
      </w:divBdr>
    </w:div>
    <w:div w:id="1650550157">
      <w:bodyDiv w:val="1"/>
      <w:marLeft w:val="0"/>
      <w:marRight w:val="0"/>
      <w:marTop w:val="0"/>
      <w:marBottom w:val="0"/>
      <w:divBdr>
        <w:top w:val="none" w:sz="0" w:space="0" w:color="auto"/>
        <w:left w:val="none" w:sz="0" w:space="0" w:color="auto"/>
        <w:bottom w:val="none" w:sz="0" w:space="0" w:color="auto"/>
        <w:right w:val="none" w:sz="0" w:space="0" w:color="auto"/>
      </w:divBdr>
    </w:div>
    <w:div w:id="1652054221">
      <w:bodyDiv w:val="1"/>
      <w:marLeft w:val="0"/>
      <w:marRight w:val="0"/>
      <w:marTop w:val="0"/>
      <w:marBottom w:val="0"/>
      <w:divBdr>
        <w:top w:val="none" w:sz="0" w:space="0" w:color="auto"/>
        <w:left w:val="none" w:sz="0" w:space="0" w:color="auto"/>
        <w:bottom w:val="none" w:sz="0" w:space="0" w:color="auto"/>
        <w:right w:val="none" w:sz="0" w:space="0" w:color="auto"/>
      </w:divBdr>
    </w:div>
    <w:div w:id="1653633565">
      <w:bodyDiv w:val="1"/>
      <w:marLeft w:val="0"/>
      <w:marRight w:val="0"/>
      <w:marTop w:val="0"/>
      <w:marBottom w:val="0"/>
      <w:divBdr>
        <w:top w:val="none" w:sz="0" w:space="0" w:color="auto"/>
        <w:left w:val="none" w:sz="0" w:space="0" w:color="auto"/>
        <w:bottom w:val="none" w:sz="0" w:space="0" w:color="auto"/>
        <w:right w:val="none" w:sz="0" w:space="0" w:color="auto"/>
      </w:divBdr>
    </w:div>
    <w:div w:id="1659921281">
      <w:bodyDiv w:val="1"/>
      <w:marLeft w:val="0"/>
      <w:marRight w:val="0"/>
      <w:marTop w:val="0"/>
      <w:marBottom w:val="0"/>
      <w:divBdr>
        <w:top w:val="none" w:sz="0" w:space="0" w:color="auto"/>
        <w:left w:val="none" w:sz="0" w:space="0" w:color="auto"/>
        <w:bottom w:val="none" w:sz="0" w:space="0" w:color="auto"/>
        <w:right w:val="none" w:sz="0" w:space="0" w:color="auto"/>
      </w:divBdr>
    </w:div>
    <w:div w:id="1662855745">
      <w:bodyDiv w:val="1"/>
      <w:marLeft w:val="0"/>
      <w:marRight w:val="0"/>
      <w:marTop w:val="0"/>
      <w:marBottom w:val="0"/>
      <w:divBdr>
        <w:top w:val="none" w:sz="0" w:space="0" w:color="auto"/>
        <w:left w:val="none" w:sz="0" w:space="0" w:color="auto"/>
        <w:bottom w:val="none" w:sz="0" w:space="0" w:color="auto"/>
        <w:right w:val="none" w:sz="0" w:space="0" w:color="auto"/>
      </w:divBdr>
    </w:div>
    <w:div w:id="1664814354">
      <w:bodyDiv w:val="1"/>
      <w:marLeft w:val="0"/>
      <w:marRight w:val="0"/>
      <w:marTop w:val="0"/>
      <w:marBottom w:val="0"/>
      <w:divBdr>
        <w:top w:val="none" w:sz="0" w:space="0" w:color="auto"/>
        <w:left w:val="none" w:sz="0" w:space="0" w:color="auto"/>
        <w:bottom w:val="none" w:sz="0" w:space="0" w:color="auto"/>
        <w:right w:val="none" w:sz="0" w:space="0" w:color="auto"/>
      </w:divBdr>
    </w:div>
    <w:div w:id="1665545397">
      <w:bodyDiv w:val="1"/>
      <w:marLeft w:val="0"/>
      <w:marRight w:val="0"/>
      <w:marTop w:val="0"/>
      <w:marBottom w:val="0"/>
      <w:divBdr>
        <w:top w:val="none" w:sz="0" w:space="0" w:color="auto"/>
        <w:left w:val="none" w:sz="0" w:space="0" w:color="auto"/>
        <w:bottom w:val="none" w:sz="0" w:space="0" w:color="auto"/>
        <w:right w:val="none" w:sz="0" w:space="0" w:color="auto"/>
      </w:divBdr>
    </w:div>
    <w:div w:id="1668361142">
      <w:bodyDiv w:val="1"/>
      <w:marLeft w:val="0"/>
      <w:marRight w:val="0"/>
      <w:marTop w:val="0"/>
      <w:marBottom w:val="0"/>
      <w:divBdr>
        <w:top w:val="none" w:sz="0" w:space="0" w:color="auto"/>
        <w:left w:val="none" w:sz="0" w:space="0" w:color="auto"/>
        <w:bottom w:val="none" w:sz="0" w:space="0" w:color="auto"/>
        <w:right w:val="none" w:sz="0" w:space="0" w:color="auto"/>
      </w:divBdr>
    </w:div>
    <w:div w:id="1668634879">
      <w:bodyDiv w:val="1"/>
      <w:marLeft w:val="0"/>
      <w:marRight w:val="0"/>
      <w:marTop w:val="0"/>
      <w:marBottom w:val="0"/>
      <w:divBdr>
        <w:top w:val="none" w:sz="0" w:space="0" w:color="auto"/>
        <w:left w:val="none" w:sz="0" w:space="0" w:color="auto"/>
        <w:bottom w:val="none" w:sz="0" w:space="0" w:color="auto"/>
        <w:right w:val="none" w:sz="0" w:space="0" w:color="auto"/>
      </w:divBdr>
    </w:div>
    <w:div w:id="1669021491">
      <w:bodyDiv w:val="1"/>
      <w:marLeft w:val="0"/>
      <w:marRight w:val="0"/>
      <w:marTop w:val="0"/>
      <w:marBottom w:val="0"/>
      <w:divBdr>
        <w:top w:val="none" w:sz="0" w:space="0" w:color="auto"/>
        <w:left w:val="none" w:sz="0" w:space="0" w:color="auto"/>
        <w:bottom w:val="none" w:sz="0" w:space="0" w:color="auto"/>
        <w:right w:val="none" w:sz="0" w:space="0" w:color="auto"/>
      </w:divBdr>
    </w:div>
    <w:div w:id="1671172520">
      <w:bodyDiv w:val="1"/>
      <w:marLeft w:val="0"/>
      <w:marRight w:val="0"/>
      <w:marTop w:val="0"/>
      <w:marBottom w:val="0"/>
      <w:divBdr>
        <w:top w:val="none" w:sz="0" w:space="0" w:color="auto"/>
        <w:left w:val="none" w:sz="0" w:space="0" w:color="auto"/>
        <w:bottom w:val="none" w:sz="0" w:space="0" w:color="auto"/>
        <w:right w:val="none" w:sz="0" w:space="0" w:color="auto"/>
      </w:divBdr>
    </w:div>
    <w:div w:id="1673558473">
      <w:bodyDiv w:val="1"/>
      <w:marLeft w:val="0"/>
      <w:marRight w:val="0"/>
      <w:marTop w:val="0"/>
      <w:marBottom w:val="0"/>
      <w:divBdr>
        <w:top w:val="none" w:sz="0" w:space="0" w:color="auto"/>
        <w:left w:val="none" w:sz="0" w:space="0" w:color="auto"/>
        <w:bottom w:val="none" w:sz="0" w:space="0" w:color="auto"/>
        <w:right w:val="none" w:sz="0" w:space="0" w:color="auto"/>
      </w:divBdr>
    </w:div>
    <w:div w:id="1673751510">
      <w:bodyDiv w:val="1"/>
      <w:marLeft w:val="0"/>
      <w:marRight w:val="0"/>
      <w:marTop w:val="0"/>
      <w:marBottom w:val="0"/>
      <w:divBdr>
        <w:top w:val="none" w:sz="0" w:space="0" w:color="auto"/>
        <w:left w:val="none" w:sz="0" w:space="0" w:color="auto"/>
        <w:bottom w:val="none" w:sz="0" w:space="0" w:color="auto"/>
        <w:right w:val="none" w:sz="0" w:space="0" w:color="auto"/>
      </w:divBdr>
    </w:div>
    <w:div w:id="1675453758">
      <w:bodyDiv w:val="1"/>
      <w:marLeft w:val="0"/>
      <w:marRight w:val="0"/>
      <w:marTop w:val="0"/>
      <w:marBottom w:val="0"/>
      <w:divBdr>
        <w:top w:val="none" w:sz="0" w:space="0" w:color="auto"/>
        <w:left w:val="none" w:sz="0" w:space="0" w:color="auto"/>
        <w:bottom w:val="none" w:sz="0" w:space="0" w:color="auto"/>
        <w:right w:val="none" w:sz="0" w:space="0" w:color="auto"/>
      </w:divBdr>
    </w:div>
    <w:div w:id="1683894732">
      <w:bodyDiv w:val="1"/>
      <w:marLeft w:val="0"/>
      <w:marRight w:val="0"/>
      <w:marTop w:val="0"/>
      <w:marBottom w:val="0"/>
      <w:divBdr>
        <w:top w:val="none" w:sz="0" w:space="0" w:color="auto"/>
        <w:left w:val="none" w:sz="0" w:space="0" w:color="auto"/>
        <w:bottom w:val="none" w:sz="0" w:space="0" w:color="auto"/>
        <w:right w:val="none" w:sz="0" w:space="0" w:color="auto"/>
      </w:divBdr>
    </w:div>
    <w:div w:id="1684017635">
      <w:bodyDiv w:val="1"/>
      <w:marLeft w:val="0"/>
      <w:marRight w:val="0"/>
      <w:marTop w:val="0"/>
      <w:marBottom w:val="0"/>
      <w:divBdr>
        <w:top w:val="none" w:sz="0" w:space="0" w:color="auto"/>
        <w:left w:val="none" w:sz="0" w:space="0" w:color="auto"/>
        <w:bottom w:val="none" w:sz="0" w:space="0" w:color="auto"/>
        <w:right w:val="none" w:sz="0" w:space="0" w:color="auto"/>
      </w:divBdr>
    </w:div>
    <w:div w:id="1687562893">
      <w:bodyDiv w:val="1"/>
      <w:marLeft w:val="0"/>
      <w:marRight w:val="0"/>
      <w:marTop w:val="0"/>
      <w:marBottom w:val="0"/>
      <w:divBdr>
        <w:top w:val="none" w:sz="0" w:space="0" w:color="auto"/>
        <w:left w:val="none" w:sz="0" w:space="0" w:color="auto"/>
        <w:bottom w:val="none" w:sz="0" w:space="0" w:color="auto"/>
        <w:right w:val="none" w:sz="0" w:space="0" w:color="auto"/>
      </w:divBdr>
    </w:div>
    <w:div w:id="1687632432">
      <w:bodyDiv w:val="1"/>
      <w:marLeft w:val="0"/>
      <w:marRight w:val="0"/>
      <w:marTop w:val="0"/>
      <w:marBottom w:val="0"/>
      <w:divBdr>
        <w:top w:val="none" w:sz="0" w:space="0" w:color="auto"/>
        <w:left w:val="none" w:sz="0" w:space="0" w:color="auto"/>
        <w:bottom w:val="none" w:sz="0" w:space="0" w:color="auto"/>
        <w:right w:val="none" w:sz="0" w:space="0" w:color="auto"/>
      </w:divBdr>
    </w:div>
    <w:div w:id="1691252473">
      <w:bodyDiv w:val="1"/>
      <w:marLeft w:val="0"/>
      <w:marRight w:val="0"/>
      <w:marTop w:val="0"/>
      <w:marBottom w:val="0"/>
      <w:divBdr>
        <w:top w:val="none" w:sz="0" w:space="0" w:color="auto"/>
        <w:left w:val="none" w:sz="0" w:space="0" w:color="auto"/>
        <w:bottom w:val="none" w:sz="0" w:space="0" w:color="auto"/>
        <w:right w:val="none" w:sz="0" w:space="0" w:color="auto"/>
      </w:divBdr>
    </w:div>
    <w:div w:id="1695224740">
      <w:bodyDiv w:val="1"/>
      <w:marLeft w:val="0"/>
      <w:marRight w:val="0"/>
      <w:marTop w:val="0"/>
      <w:marBottom w:val="0"/>
      <w:divBdr>
        <w:top w:val="none" w:sz="0" w:space="0" w:color="auto"/>
        <w:left w:val="none" w:sz="0" w:space="0" w:color="auto"/>
        <w:bottom w:val="none" w:sz="0" w:space="0" w:color="auto"/>
        <w:right w:val="none" w:sz="0" w:space="0" w:color="auto"/>
      </w:divBdr>
    </w:div>
    <w:div w:id="1697190869">
      <w:bodyDiv w:val="1"/>
      <w:marLeft w:val="0"/>
      <w:marRight w:val="0"/>
      <w:marTop w:val="0"/>
      <w:marBottom w:val="0"/>
      <w:divBdr>
        <w:top w:val="none" w:sz="0" w:space="0" w:color="auto"/>
        <w:left w:val="none" w:sz="0" w:space="0" w:color="auto"/>
        <w:bottom w:val="none" w:sz="0" w:space="0" w:color="auto"/>
        <w:right w:val="none" w:sz="0" w:space="0" w:color="auto"/>
      </w:divBdr>
    </w:div>
    <w:div w:id="1699045149">
      <w:bodyDiv w:val="1"/>
      <w:marLeft w:val="0"/>
      <w:marRight w:val="0"/>
      <w:marTop w:val="0"/>
      <w:marBottom w:val="0"/>
      <w:divBdr>
        <w:top w:val="none" w:sz="0" w:space="0" w:color="auto"/>
        <w:left w:val="none" w:sz="0" w:space="0" w:color="auto"/>
        <w:bottom w:val="none" w:sz="0" w:space="0" w:color="auto"/>
        <w:right w:val="none" w:sz="0" w:space="0" w:color="auto"/>
      </w:divBdr>
    </w:div>
    <w:div w:id="1699118709">
      <w:bodyDiv w:val="1"/>
      <w:marLeft w:val="0"/>
      <w:marRight w:val="0"/>
      <w:marTop w:val="0"/>
      <w:marBottom w:val="0"/>
      <w:divBdr>
        <w:top w:val="none" w:sz="0" w:space="0" w:color="auto"/>
        <w:left w:val="none" w:sz="0" w:space="0" w:color="auto"/>
        <w:bottom w:val="none" w:sz="0" w:space="0" w:color="auto"/>
        <w:right w:val="none" w:sz="0" w:space="0" w:color="auto"/>
      </w:divBdr>
    </w:div>
    <w:div w:id="1699429552">
      <w:bodyDiv w:val="1"/>
      <w:marLeft w:val="0"/>
      <w:marRight w:val="0"/>
      <w:marTop w:val="0"/>
      <w:marBottom w:val="0"/>
      <w:divBdr>
        <w:top w:val="none" w:sz="0" w:space="0" w:color="auto"/>
        <w:left w:val="none" w:sz="0" w:space="0" w:color="auto"/>
        <w:bottom w:val="none" w:sz="0" w:space="0" w:color="auto"/>
        <w:right w:val="none" w:sz="0" w:space="0" w:color="auto"/>
      </w:divBdr>
    </w:div>
    <w:div w:id="1701468208">
      <w:bodyDiv w:val="1"/>
      <w:marLeft w:val="0"/>
      <w:marRight w:val="0"/>
      <w:marTop w:val="0"/>
      <w:marBottom w:val="0"/>
      <w:divBdr>
        <w:top w:val="none" w:sz="0" w:space="0" w:color="auto"/>
        <w:left w:val="none" w:sz="0" w:space="0" w:color="auto"/>
        <w:bottom w:val="none" w:sz="0" w:space="0" w:color="auto"/>
        <w:right w:val="none" w:sz="0" w:space="0" w:color="auto"/>
      </w:divBdr>
    </w:div>
    <w:div w:id="1702627185">
      <w:bodyDiv w:val="1"/>
      <w:marLeft w:val="0"/>
      <w:marRight w:val="0"/>
      <w:marTop w:val="0"/>
      <w:marBottom w:val="0"/>
      <w:divBdr>
        <w:top w:val="none" w:sz="0" w:space="0" w:color="auto"/>
        <w:left w:val="none" w:sz="0" w:space="0" w:color="auto"/>
        <w:bottom w:val="none" w:sz="0" w:space="0" w:color="auto"/>
        <w:right w:val="none" w:sz="0" w:space="0" w:color="auto"/>
      </w:divBdr>
    </w:div>
    <w:div w:id="1704748528">
      <w:bodyDiv w:val="1"/>
      <w:marLeft w:val="0"/>
      <w:marRight w:val="0"/>
      <w:marTop w:val="0"/>
      <w:marBottom w:val="0"/>
      <w:divBdr>
        <w:top w:val="none" w:sz="0" w:space="0" w:color="auto"/>
        <w:left w:val="none" w:sz="0" w:space="0" w:color="auto"/>
        <w:bottom w:val="none" w:sz="0" w:space="0" w:color="auto"/>
        <w:right w:val="none" w:sz="0" w:space="0" w:color="auto"/>
      </w:divBdr>
    </w:div>
    <w:div w:id="1705863922">
      <w:bodyDiv w:val="1"/>
      <w:marLeft w:val="0"/>
      <w:marRight w:val="0"/>
      <w:marTop w:val="0"/>
      <w:marBottom w:val="0"/>
      <w:divBdr>
        <w:top w:val="none" w:sz="0" w:space="0" w:color="auto"/>
        <w:left w:val="none" w:sz="0" w:space="0" w:color="auto"/>
        <w:bottom w:val="none" w:sz="0" w:space="0" w:color="auto"/>
        <w:right w:val="none" w:sz="0" w:space="0" w:color="auto"/>
      </w:divBdr>
    </w:div>
    <w:div w:id="1706321261">
      <w:bodyDiv w:val="1"/>
      <w:marLeft w:val="0"/>
      <w:marRight w:val="0"/>
      <w:marTop w:val="0"/>
      <w:marBottom w:val="0"/>
      <w:divBdr>
        <w:top w:val="none" w:sz="0" w:space="0" w:color="auto"/>
        <w:left w:val="none" w:sz="0" w:space="0" w:color="auto"/>
        <w:bottom w:val="none" w:sz="0" w:space="0" w:color="auto"/>
        <w:right w:val="none" w:sz="0" w:space="0" w:color="auto"/>
      </w:divBdr>
    </w:div>
    <w:div w:id="1709380810">
      <w:bodyDiv w:val="1"/>
      <w:marLeft w:val="0"/>
      <w:marRight w:val="0"/>
      <w:marTop w:val="0"/>
      <w:marBottom w:val="0"/>
      <w:divBdr>
        <w:top w:val="none" w:sz="0" w:space="0" w:color="auto"/>
        <w:left w:val="none" w:sz="0" w:space="0" w:color="auto"/>
        <w:bottom w:val="none" w:sz="0" w:space="0" w:color="auto"/>
        <w:right w:val="none" w:sz="0" w:space="0" w:color="auto"/>
      </w:divBdr>
    </w:div>
    <w:div w:id="1713725205">
      <w:bodyDiv w:val="1"/>
      <w:marLeft w:val="0"/>
      <w:marRight w:val="0"/>
      <w:marTop w:val="0"/>
      <w:marBottom w:val="0"/>
      <w:divBdr>
        <w:top w:val="none" w:sz="0" w:space="0" w:color="auto"/>
        <w:left w:val="none" w:sz="0" w:space="0" w:color="auto"/>
        <w:bottom w:val="none" w:sz="0" w:space="0" w:color="auto"/>
        <w:right w:val="none" w:sz="0" w:space="0" w:color="auto"/>
      </w:divBdr>
    </w:div>
    <w:div w:id="1715805960">
      <w:bodyDiv w:val="1"/>
      <w:marLeft w:val="0"/>
      <w:marRight w:val="0"/>
      <w:marTop w:val="0"/>
      <w:marBottom w:val="0"/>
      <w:divBdr>
        <w:top w:val="none" w:sz="0" w:space="0" w:color="auto"/>
        <w:left w:val="none" w:sz="0" w:space="0" w:color="auto"/>
        <w:bottom w:val="none" w:sz="0" w:space="0" w:color="auto"/>
        <w:right w:val="none" w:sz="0" w:space="0" w:color="auto"/>
      </w:divBdr>
    </w:div>
    <w:div w:id="1715931057">
      <w:bodyDiv w:val="1"/>
      <w:marLeft w:val="0"/>
      <w:marRight w:val="0"/>
      <w:marTop w:val="0"/>
      <w:marBottom w:val="0"/>
      <w:divBdr>
        <w:top w:val="none" w:sz="0" w:space="0" w:color="auto"/>
        <w:left w:val="none" w:sz="0" w:space="0" w:color="auto"/>
        <w:bottom w:val="none" w:sz="0" w:space="0" w:color="auto"/>
        <w:right w:val="none" w:sz="0" w:space="0" w:color="auto"/>
      </w:divBdr>
    </w:div>
    <w:div w:id="1716275566">
      <w:bodyDiv w:val="1"/>
      <w:marLeft w:val="0"/>
      <w:marRight w:val="0"/>
      <w:marTop w:val="0"/>
      <w:marBottom w:val="0"/>
      <w:divBdr>
        <w:top w:val="none" w:sz="0" w:space="0" w:color="auto"/>
        <w:left w:val="none" w:sz="0" w:space="0" w:color="auto"/>
        <w:bottom w:val="none" w:sz="0" w:space="0" w:color="auto"/>
        <w:right w:val="none" w:sz="0" w:space="0" w:color="auto"/>
      </w:divBdr>
    </w:div>
    <w:div w:id="1717074883">
      <w:bodyDiv w:val="1"/>
      <w:marLeft w:val="0"/>
      <w:marRight w:val="0"/>
      <w:marTop w:val="0"/>
      <w:marBottom w:val="0"/>
      <w:divBdr>
        <w:top w:val="none" w:sz="0" w:space="0" w:color="auto"/>
        <w:left w:val="none" w:sz="0" w:space="0" w:color="auto"/>
        <w:bottom w:val="none" w:sz="0" w:space="0" w:color="auto"/>
        <w:right w:val="none" w:sz="0" w:space="0" w:color="auto"/>
      </w:divBdr>
    </w:div>
    <w:div w:id="1720130266">
      <w:bodyDiv w:val="1"/>
      <w:marLeft w:val="0"/>
      <w:marRight w:val="0"/>
      <w:marTop w:val="0"/>
      <w:marBottom w:val="0"/>
      <w:divBdr>
        <w:top w:val="none" w:sz="0" w:space="0" w:color="auto"/>
        <w:left w:val="none" w:sz="0" w:space="0" w:color="auto"/>
        <w:bottom w:val="none" w:sz="0" w:space="0" w:color="auto"/>
        <w:right w:val="none" w:sz="0" w:space="0" w:color="auto"/>
      </w:divBdr>
    </w:div>
    <w:div w:id="1721787403">
      <w:bodyDiv w:val="1"/>
      <w:marLeft w:val="0"/>
      <w:marRight w:val="0"/>
      <w:marTop w:val="0"/>
      <w:marBottom w:val="0"/>
      <w:divBdr>
        <w:top w:val="none" w:sz="0" w:space="0" w:color="auto"/>
        <w:left w:val="none" w:sz="0" w:space="0" w:color="auto"/>
        <w:bottom w:val="none" w:sz="0" w:space="0" w:color="auto"/>
        <w:right w:val="none" w:sz="0" w:space="0" w:color="auto"/>
      </w:divBdr>
    </w:div>
    <w:div w:id="1722631100">
      <w:bodyDiv w:val="1"/>
      <w:marLeft w:val="0"/>
      <w:marRight w:val="0"/>
      <w:marTop w:val="0"/>
      <w:marBottom w:val="0"/>
      <w:divBdr>
        <w:top w:val="none" w:sz="0" w:space="0" w:color="auto"/>
        <w:left w:val="none" w:sz="0" w:space="0" w:color="auto"/>
        <w:bottom w:val="none" w:sz="0" w:space="0" w:color="auto"/>
        <w:right w:val="none" w:sz="0" w:space="0" w:color="auto"/>
      </w:divBdr>
    </w:div>
    <w:div w:id="1730419072">
      <w:bodyDiv w:val="1"/>
      <w:marLeft w:val="0"/>
      <w:marRight w:val="0"/>
      <w:marTop w:val="0"/>
      <w:marBottom w:val="0"/>
      <w:divBdr>
        <w:top w:val="none" w:sz="0" w:space="0" w:color="auto"/>
        <w:left w:val="none" w:sz="0" w:space="0" w:color="auto"/>
        <w:bottom w:val="none" w:sz="0" w:space="0" w:color="auto"/>
        <w:right w:val="none" w:sz="0" w:space="0" w:color="auto"/>
      </w:divBdr>
    </w:div>
    <w:div w:id="1733235469">
      <w:bodyDiv w:val="1"/>
      <w:marLeft w:val="0"/>
      <w:marRight w:val="0"/>
      <w:marTop w:val="0"/>
      <w:marBottom w:val="0"/>
      <w:divBdr>
        <w:top w:val="none" w:sz="0" w:space="0" w:color="auto"/>
        <w:left w:val="none" w:sz="0" w:space="0" w:color="auto"/>
        <w:bottom w:val="none" w:sz="0" w:space="0" w:color="auto"/>
        <w:right w:val="none" w:sz="0" w:space="0" w:color="auto"/>
      </w:divBdr>
    </w:div>
    <w:div w:id="1736850213">
      <w:bodyDiv w:val="1"/>
      <w:marLeft w:val="0"/>
      <w:marRight w:val="0"/>
      <w:marTop w:val="0"/>
      <w:marBottom w:val="0"/>
      <w:divBdr>
        <w:top w:val="none" w:sz="0" w:space="0" w:color="auto"/>
        <w:left w:val="none" w:sz="0" w:space="0" w:color="auto"/>
        <w:bottom w:val="none" w:sz="0" w:space="0" w:color="auto"/>
        <w:right w:val="none" w:sz="0" w:space="0" w:color="auto"/>
      </w:divBdr>
    </w:div>
    <w:div w:id="1742094640">
      <w:bodyDiv w:val="1"/>
      <w:marLeft w:val="0"/>
      <w:marRight w:val="0"/>
      <w:marTop w:val="0"/>
      <w:marBottom w:val="0"/>
      <w:divBdr>
        <w:top w:val="none" w:sz="0" w:space="0" w:color="auto"/>
        <w:left w:val="none" w:sz="0" w:space="0" w:color="auto"/>
        <w:bottom w:val="none" w:sz="0" w:space="0" w:color="auto"/>
        <w:right w:val="none" w:sz="0" w:space="0" w:color="auto"/>
      </w:divBdr>
    </w:div>
    <w:div w:id="1742412365">
      <w:bodyDiv w:val="1"/>
      <w:marLeft w:val="0"/>
      <w:marRight w:val="0"/>
      <w:marTop w:val="0"/>
      <w:marBottom w:val="0"/>
      <w:divBdr>
        <w:top w:val="none" w:sz="0" w:space="0" w:color="auto"/>
        <w:left w:val="none" w:sz="0" w:space="0" w:color="auto"/>
        <w:bottom w:val="none" w:sz="0" w:space="0" w:color="auto"/>
        <w:right w:val="none" w:sz="0" w:space="0" w:color="auto"/>
      </w:divBdr>
    </w:div>
    <w:div w:id="1742634212">
      <w:bodyDiv w:val="1"/>
      <w:marLeft w:val="0"/>
      <w:marRight w:val="0"/>
      <w:marTop w:val="0"/>
      <w:marBottom w:val="0"/>
      <w:divBdr>
        <w:top w:val="none" w:sz="0" w:space="0" w:color="auto"/>
        <w:left w:val="none" w:sz="0" w:space="0" w:color="auto"/>
        <w:bottom w:val="none" w:sz="0" w:space="0" w:color="auto"/>
        <w:right w:val="none" w:sz="0" w:space="0" w:color="auto"/>
      </w:divBdr>
    </w:div>
    <w:div w:id="1747721884">
      <w:bodyDiv w:val="1"/>
      <w:marLeft w:val="0"/>
      <w:marRight w:val="0"/>
      <w:marTop w:val="0"/>
      <w:marBottom w:val="0"/>
      <w:divBdr>
        <w:top w:val="none" w:sz="0" w:space="0" w:color="auto"/>
        <w:left w:val="none" w:sz="0" w:space="0" w:color="auto"/>
        <w:bottom w:val="none" w:sz="0" w:space="0" w:color="auto"/>
        <w:right w:val="none" w:sz="0" w:space="0" w:color="auto"/>
      </w:divBdr>
    </w:div>
    <w:div w:id="1747875222">
      <w:bodyDiv w:val="1"/>
      <w:marLeft w:val="0"/>
      <w:marRight w:val="0"/>
      <w:marTop w:val="0"/>
      <w:marBottom w:val="0"/>
      <w:divBdr>
        <w:top w:val="none" w:sz="0" w:space="0" w:color="auto"/>
        <w:left w:val="none" w:sz="0" w:space="0" w:color="auto"/>
        <w:bottom w:val="none" w:sz="0" w:space="0" w:color="auto"/>
        <w:right w:val="none" w:sz="0" w:space="0" w:color="auto"/>
      </w:divBdr>
    </w:div>
    <w:div w:id="1749229414">
      <w:bodyDiv w:val="1"/>
      <w:marLeft w:val="0"/>
      <w:marRight w:val="0"/>
      <w:marTop w:val="0"/>
      <w:marBottom w:val="0"/>
      <w:divBdr>
        <w:top w:val="none" w:sz="0" w:space="0" w:color="auto"/>
        <w:left w:val="none" w:sz="0" w:space="0" w:color="auto"/>
        <w:bottom w:val="none" w:sz="0" w:space="0" w:color="auto"/>
        <w:right w:val="none" w:sz="0" w:space="0" w:color="auto"/>
      </w:divBdr>
    </w:div>
    <w:div w:id="1757749112">
      <w:bodyDiv w:val="1"/>
      <w:marLeft w:val="0"/>
      <w:marRight w:val="0"/>
      <w:marTop w:val="0"/>
      <w:marBottom w:val="0"/>
      <w:divBdr>
        <w:top w:val="none" w:sz="0" w:space="0" w:color="auto"/>
        <w:left w:val="none" w:sz="0" w:space="0" w:color="auto"/>
        <w:bottom w:val="none" w:sz="0" w:space="0" w:color="auto"/>
        <w:right w:val="none" w:sz="0" w:space="0" w:color="auto"/>
      </w:divBdr>
    </w:div>
    <w:div w:id="1758288474">
      <w:bodyDiv w:val="1"/>
      <w:marLeft w:val="0"/>
      <w:marRight w:val="0"/>
      <w:marTop w:val="0"/>
      <w:marBottom w:val="0"/>
      <w:divBdr>
        <w:top w:val="none" w:sz="0" w:space="0" w:color="auto"/>
        <w:left w:val="none" w:sz="0" w:space="0" w:color="auto"/>
        <w:bottom w:val="none" w:sz="0" w:space="0" w:color="auto"/>
        <w:right w:val="none" w:sz="0" w:space="0" w:color="auto"/>
      </w:divBdr>
    </w:div>
    <w:div w:id="1760786103">
      <w:bodyDiv w:val="1"/>
      <w:marLeft w:val="0"/>
      <w:marRight w:val="0"/>
      <w:marTop w:val="0"/>
      <w:marBottom w:val="0"/>
      <w:divBdr>
        <w:top w:val="none" w:sz="0" w:space="0" w:color="auto"/>
        <w:left w:val="none" w:sz="0" w:space="0" w:color="auto"/>
        <w:bottom w:val="none" w:sz="0" w:space="0" w:color="auto"/>
        <w:right w:val="none" w:sz="0" w:space="0" w:color="auto"/>
      </w:divBdr>
    </w:div>
    <w:div w:id="1762527484">
      <w:bodyDiv w:val="1"/>
      <w:marLeft w:val="0"/>
      <w:marRight w:val="0"/>
      <w:marTop w:val="0"/>
      <w:marBottom w:val="0"/>
      <w:divBdr>
        <w:top w:val="none" w:sz="0" w:space="0" w:color="auto"/>
        <w:left w:val="none" w:sz="0" w:space="0" w:color="auto"/>
        <w:bottom w:val="none" w:sz="0" w:space="0" w:color="auto"/>
        <w:right w:val="none" w:sz="0" w:space="0" w:color="auto"/>
      </w:divBdr>
    </w:div>
    <w:div w:id="1762683347">
      <w:bodyDiv w:val="1"/>
      <w:marLeft w:val="0"/>
      <w:marRight w:val="0"/>
      <w:marTop w:val="0"/>
      <w:marBottom w:val="0"/>
      <w:divBdr>
        <w:top w:val="none" w:sz="0" w:space="0" w:color="auto"/>
        <w:left w:val="none" w:sz="0" w:space="0" w:color="auto"/>
        <w:bottom w:val="none" w:sz="0" w:space="0" w:color="auto"/>
        <w:right w:val="none" w:sz="0" w:space="0" w:color="auto"/>
      </w:divBdr>
    </w:div>
    <w:div w:id="1764255951">
      <w:bodyDiv w:val="1"/>
      <w:marLeft w:val="0"/>
      <w:marRight w:val="0"/>
      <w:marTop w:val="0"/>
      <w:marBottom w:val="0"/>
      <w:divBdr>
        <w:top w:val="none" w:sz="0" w:space="0" w:color="auto"/>
        <w:left w:val="none" w:sz="0" w:space="0" w:color="auto"/>
        <w:bottom w:val="none" w:sz="0" w:space="0" w:color="auto"/>
        <w:right w:val="none" w:sz="0" w:space="0" w:color="auto"/>
      </w:divBdr>
    </w:div>
    <w:div w:id="1766068721">
      <w:bodyDiv w:val="1"/>
      <w:marLeft w:val="0"/>
      <w:marRight w:val="0"/>
      <w:marTop w:val="0"/>
      <w:marBottom w:val="0"/>
      <w:divBdr>
        <w:top w:val="none" w:sz="0" w:space="0" w:color="auto"/>
        <w:left w:val="none" w:sz="0" w:space="0" w:color="auto"/>
        <w:bottom w:val="none" w:sz="0" w:space="0" w:color="auto"/>
        <w:right w:val="none" w:sz="0" w:space="0" w:color="auto"/>
      </w:divBdr>
    </w:div>
    <w:div w:id="1766414007">
      <w:bodyDiv w:val="1"/>
      <w:marLeft w:val="0"/>
      <w:marRight w:val="0"/>
      <w:marTop w:val="0"/>
      <w:marBottom w:val="0"/>
      <w:divBdr>
        <w:top w:val="none" w:sz="0" w:space="0" w:color="auto"/>
        <w:left w:val="none" w:sz="0" w:space="0" w:color="auto"/>
        <w:bottom w:val="none" w:sz="0" w:space="0" w:color="auto"/>
        <w:right w:val="none" w:sz="0" w:space="0" w:color="auto"/>
      </w:divBdr>
    </w:div>
    <w:div w:id="1767578174">
      <w:bodyDiv w:val="1"/>
      <w:marLeft w:val="0"/>
      <w:marRight w:val="0"/>
      <w:marTop w:val="0"/>
      <w:marBottom w:val="0"/>
      <w:divBdr>
        <w:top w:val="none" w:sz="0" w:space="0" w:color="auto"/>
        <w:left w:val="none" w:sz="0" w:space="0" w:color="auto"/>
        <w:bottom w:val="none" w:sz="0" w:space="0" w:color="auto"/>
        <w:right w:val="none" w:sz="0" w:space="0" w:color="auto"/>
      </w:divBdr>
    </w:div>
    <w:div w:id="1768963162">
      <w:bodyDiv w:val="1"/>
      <w:marLeft w:val="0"/>
      <w:marRight w:val="0"/>
      <w:marTop w:val="0"/>
      <w:marBottom w:val="0"/>
      <w:divBdr>
        <w:top w:val="none" w:sz="0" w:space="0" w:color="auto"/>
        <w:left w:val="none" w:sz="0" w:space="0" w:color="auto"/>
        <w:bottom w:val="none" w:sz="0" w:space="0" w:color="auto"/>
        <w:right w:val="none" w:sz="0" w:space="0" w:color="auto"/>
      </w:divBdr>
    </w:div>
    <w:div w:id="1769497060">
      <w:bodyDiv w:val="1"/>
      <w:marLeft w:val="0"/>
      <w:marRight w:val="0"/>
      <w:marTop w:val="0"/>
      <w:marBottom w:val="0"/>
      <w:divBdr>
        <w:top w:val="none" w:sz="0" w:space="0" w:color="auto"/>
        <w:left w:val="none" w:sz="0" w:space="0" w:color="auto"/>
        <w:bottom w:val="none" w:sz="0" w:space="0" w:color="auto"/>
        <w:right w:val="none" w:sz="0" w:space="0" w:color="auto"/>
      </w:divBdr>
    </w:div>
    <w:div w:id="1769540351">
      <w:bodyDiv w:val="1"/>
      <w:marLeft w:val="0"/>
      <w:marRight w:val="0"/>
      <w:marTop w:val="0"/>
      <w:marBottom w:val="0"/>
      <w:divBdr>
        <w:top w:val="none" w:sz="0" w:space="0" w:color="auto"/>
        <w:left w:val="none" w:sz="0" w:space="0" w:color="auto"/>
        <w:bottom w:val="none" w:sz="0" w:space="0" w:color="auto"/>
        <w:right w:val="none" w:sz="0" w:space="0" w:color="auto"/>
      </w:divBdr>
    </w:div>
    <w:div w:id="1770152604">
      <w:bodyDiv w:val="1"/>
      <w:marLeft w:val="0"/>
      <w:marRight w:val="0"/>
      <w:marTop w:val="0"/>
      <w:marBottom w:val="0"/>
      <w:divBdr>
        <w:top w:val="none" w:sz="0" w:space="0" w:color="auto"/>
        <w:left w:val="none" w:sz="0" w:space="0" w:color="auto"/>
        <w:bottom w:val="none" w:sz="0" w:space="0" w:color="auto"/>
        <w:right w:val="none" w:sz="0" w:space="0" w:color="auto"/>
      </w:divBdr>
    </w:div>
    <w:div w:id="1770348170">
      <w:bodyDiv w:val="1"/>
      <w:marLeft w:val="0"/>
      <w:marRight w:val="0"/>
      <w:marTop w:val="0"/>
      <w:marBottom w:val="0"/>
      <w:divBdr>
        <w:top w:val="none" w:sz="0" w:space="0" w:color="auto"/>
        <w:left w:val="none" w:sz="0" w:space="0" w:color="auto"/>
        <w:bottom w:val="none" w:sz="0" w:space="0" w:color="auto"/>
        <w:right w:val="none" w:sz="0" w:space="0" w:color="auto"/>
      </w:divBdr>
    </w:div>
    <w:div w:id="1772361532">
      <w:bodyDiv w:val="1"/>
      <w:marLeft w:val="0"/>
      <w:marRight w:val="0"/>
      <w:marTop w:val="0"/>
      <w:marBottom w:val="0"/>
      <w:divBdr>
        <w:top w:val="none" w:sz="0" w:space="0" w:color="auto"/>
        <w:left w:val="none" w:sz="0" w:space="0" w:color="auto"/>
        <w:bottom w:val="none" w:sz="0" w:space="0" w:color="auto"/>
        <w:right w:val="none" w:sz="0" w:space="0" w:color="auto"/>
      </w:divBdr>
    </w:div>
    <w:div w:id="1774007057">
      <w:bodyDiv w:val="1"/>
      <w:marLeft w:val="0"/>
      <w:marRight w:val="0"/>
      <w:marTop w:val="0"/>
      <w:marBottom w:val="0"/>
      <w:divBdr>
        <w:top w:val="none" w:sz="0" w:space="0" w:color="auto"/>
        <w:left w:val="none" w:sz="0" w:space="0" w:color="auto"/>
        <w:bottom w:val="none" w:sz="0" w:space="0" w:color="auto"/>
        <w:right w:val="none" w:sz="0" w:space="0" w:color="auto"/>
      </w:divBdr>
    </w:div>
    <w:div w:id="1775518393">
      <w:bodyDiv w:val="1"/>
      <w:marLeft w:val="0"/>
      <w:marRight w:val="0"/>
      <w:marTop w:val="0"/>
      <w:marBottom w:val="0"/>
      <w:divBdr>
        <w:top w:val="none" w:sz="0" w:space="0" w:color="auto"/>
        <w:left w:val="none" w:sz="0" w:space="0" w:color="auto"/>
        <w:bottom w:val="none" w:sz="0" w:space="0" w:color="auto"/>
        <w:right w:val="none" w:sz="0" w:space="0" w:color="auto"/>
      </w:divBdr>
    </w:div>
    <w:div w:id="1782144626">
      <w:bodyDiv w:val="1"/>
      <w:marLeft w:val="0"/>
      <w:marRight w:val="0"/>
      <w:marTop w:val="0"/>
      <w:marBottom w:val="0"/>
      <w:divBdr>
        <w:top w:val="none" w:sz="0" w:space="0" w:color="auto"/>
        <w:left w:val="none" w:sz="0" w:space="0" w:color="auto"/>
        <w:bottom w:val="none" w:sz="0" w:space="0" w:color="auto"/>
        <w:right w:val="none" w:sz="0" w:space="0" w:color="auto"/>
      </w:divBdr>
    </w:div>
    <w:div w:id="1784492050">
      <w:bodyDiv w:val="1"/>
      <w:marLeft w:val="0"/>
      <w:marRight w:val="0"/>
      <w:marTop w:val="0"/>
      <w:marBottom w:val="0"/>
      <w:divBdr>
        <w:top w:val="none" w:sz="0" w:space="0" w:color="auto"/>
        <w:left w:val="none" w:sz="0" w:space="0" w:color="auto"/>
        <w:bottom w:val="none" w:sz="0" w:space="0" w:color="auto"/>
        <w:right w:val="none" w:sz="0" w:space="0" w:color="auto"/>
      </w:divBdr>
    </w:div>
    <w:div w:id="1784493236">
      <w:bodyDiv w:val="1"/>
      <w:marLeft w:val="0"/>
      <w:marRight w:val="0"/>
      <w:marTop w:val="0"/>
      <w:marBottom w:val="0"/>
      <w:divBdr>
        <w:top w:val="none" w:sz="0" w:space="0" w:color="auto"/>
        <w:left w:val="none" w:sz="0" w:space="0" w:color="auto"/>
        <w:bottom w:val="none" w:sz="0" w:space="0" w:color="auto"/>
        <w:right w:val="none" w:sz="0" w:space="0" w:color="auto"/>
      </w:divBdr>
    </w:div>
    <w:div w:id="1786189735">
      <w:bodyDiv w:val="1"/>
      <w:marLeft w:val="0"/>
      <w:marRight w:val="0"/>
      <w:marTop w:val="0"/>
      <w:marBottom w:val="0"/>
      <w:divBdr>
        <w:top w:val="none" w:sz="0" w:space="0" w:color="auto"/>
        <w:left w:val="none" w:sz="0" w:space="0" w:color="auto"/>
        <w:bottom w:val="none" w:sz="0" w:space="0" w:color="auto"/>
        <w:right w:val="none" w:sz="0" w:space="0" w:color="auto"/>
      </w:divBdr>
    </w:div>
    <w:div w:id="1787239849">
      <w:bodyDiv w:val="1"/>
      <w:marLeft w:val="0"/>
      <w:marRight w:val="0"/>
      <w:marTop w:val="0"/>
      <w:marBottom w:val="0"/>
      <w:divBdr>
        <w:top w:val="none" w:sz="0" w:space="0" w:color="auto"/>
        <w:left w:val="none" w:sz="0" w:space="0" w:color="auto"/>
        <w:bottom w:val="none" w:sz="0" w:space="0" w:color="auto"/>
        <w:right w:val="none" w:sz="0" w:space="0" w:color="auto"/>
      </w:divBdr>
    </w:div>
    <w:div w:id="1789667140">
      <w:bodyDiv w:val="1"/>
      <w:marLeft w:val="0"/>
      <w:marRight w:val="0"/>
      <w:marTop w:val="0"/>
      <w:marBottom w:val="0"/>
      <w:divBdr>
        <w:top w:val="none" w:sz="0" w:space="0" w:color="auto"/>
        <w:left w:val="none" w:sz="0" w:space="0" w:color="auto"/>
        <w:bottom w:val="none" w:sz="0" w:space="0" w:color="auto"/>
        <w:right w:val="none" w:sz="0" w:space="0" w:color="auto"/>
      </w:divBdr>
    </w:div>
    <w:div w:id="1790928862">
      <w:bodyDiv w:val="1"/>
      <w:marLeft w:val="0"/>
      <w:marRight w:val="0"/>
      <w:marTop w:val="0"/>
      <w:marBottom w:val="0"/>
      <w:divBdr>
        <w:top w:val="none" w:sz="0" w:space="0" w:color="auto"/>
        <w:left w:val="none" w:sz="0" w:space="0" w:color="auto"/>
        <w:bottom w:val="none" w:sz="0" w:space="0" w:color="auto"/>
        <w:right w:val="none" w:sz="0" w:space="0" w:color="auto"/>
      </w:divBdr>
    </w:div>
    <w:div w:id="1793353837">
      <w:bodyDiv w:val="1"/>
      <w:marLeft w:val="0"/>
      <w:marRight w:val="0"/>
      <w:marTop w:val="0"/>
      <w:marBottom w:val="0"/>
      <w:divBdr>
        <w:top w:val="none" w:sz="0" w:space="0" w:color="auto"/>
        <w:left w:val="none" w:sz="0" w:space="0" w:color="auto"/>
        <w:bottom w:val="none" w:sz="0" w:space="0" w:color="auto"/>
        <w:right w:val="none" w:sz="0" w:space="0" w:color="auto"/>
      </w:divBdr>
    </w:div>
    <w:div w:id="1795559289">
      <w:bodyDiv w:val="1"/>
      <w:marLeft w:val="0"/>
      <w:marRight w:val="0"/>
      <w:marTop w:val="0"/>
      <w:marBottom w:val="0"/>
      <w:divBdr>
        <w:top w:val="none" w:sz="0" w:space="0" w:color="auto"/>
        <w:left w:val="none" w:sz="0" w:space="0" w:color="auto"/>
        <w:bottom w:val="none" w:sz="0" w:space="0" w:color="auto"/>
        <w:right w:val="none" w:sz="0" w:space="0" w:color="auto"/>
      </w:divBdr>
    </w:div>
    <w:div w:id="1802336086">
      <w:bodyDiv w:val="1"/>
      <w:marLeft w:val="0"/>
      <w:marRight w:val="0"/>
      <w:marTop w:val="0"/>
      <w:marBottom w:val="0"/>
      <w:divBdr>
        <w:top w:val="none" w:sz="0" w:space="0" w:color="auto"/>
        <w:left w:val="none" w:sz="0" w:space="0" w:color="auto"/>
        <w:bottom w:val="none" w:sz="0" w:space="0" w:color="auto"/>
        <w:right w:val="none" w:sz="0" w:space="0" w:color="auto"/>
      </w:divBdr>
    </w:div>
    <w:div w:id="1807581024">
      <w:bodyDiv w:val="1"/>
      <w:marLeft w:val="0"/>
      <w:marRight w:val="0"/>
      <w:marTop w:val="0"/>
      <w:marBottom w:val="0"/>
      <w:divBdr>
        <w:top w:val="none" w:sz="0" w:space="0" w:color="auto"/>
        <w:left w:val="none" w:sz="0" w:space="0" w:color="auto"/>
        <w:bottom w:val="none" w:sz="0" w:space="0" w:color="auto"/>
        <w:right w:val="none" w:sz="0" w:space="0" w:color="auto"/>
      </w:divBdr>
    </w:div>
    <w:div w:id="1807774126">
      <w:bodyDiv w:val="1"/>
      <w:marLeft w:val="0"/>
      <w:marRight w:val="0"/>
      <w:marTop w:val="0"/>
      <w:marBottom w:val="0"/>
      <w:divBdr>
        <w:top w:val="none" w:sz="0" w:space="0" w:color="auto"/>
        <w:left w:val="none" w:sz="0" w:space="0" w:color="auto"/>
        <w:bottom w:val="none" w:sz="0" w:space="0" w:color="auto"/>
        <w:right w:val="none" w:sz="0" w:space="0" w:color="auto"/>
      </w:divBdr>
    </w:div>
    <w:div w:id="1810589771">
      <w:bodyDiv w:val="1"/>
      <w:marLeft w:val="0"/>
      <w:marRight w:val="0"/>
      <w:marTop w:val="0"/>
      <w:marBottom w:val="0"/>
      <w:divBdr>
        <w:top w:val="none" w:sz="0" w:space="0" w:color="auto"/>
        <w:left w:val="none" w:sz="0" w:space="0" w:color="auto"/>
        <w:bottom w:val="none" w:sz="0" w:space="0" w:color="auto"/>
        <w:right w:val="none" w:sz="0" w:space="0" w:color="auto"/>
      </w:divBdr>
    </w:div>
    <w:div w:id="1812750688">
      <w:bodyDiv w:val="1"/>
      <w:marLeft w:val="0"/>
      <w:marRight w:val="0"/>
      <w:marTop w:val="0"/>
      <w:marBottom w:val="0"/>
      <w:divBdr>
        <w:top w:val="none" w:sz="0" w:space="0" w:color="auto"/>
        <w:left w:val="none" w:sz="0" w:space="0" w:color="auto"/>
        <w:bottom w:val="none" w:sz="0" w:space="0" w:color="auto"/>
        <w:right w:val="none" w:sz="0" w:space="0" w:color="auto"/>
      </w:divBdr>
    </w:div>
    <w:div w:id="1813062830">
      <w:bodyDiv w:val="1"/>
      <w:marLeft w:val="0"/>
      <w:marRight w:val="0"/>
      <w:marTop w:val="0"/>
      <w:marBottom w:val="0"/>
      <w:divBdr>
        <w:top w:val="none" w:sz="0" w:space="0" w:color="auto"/>
        <w:left w:val="none" w:sz="0" w:space="0" w:color="auto"/>
        <w:bottom w:val="none" w:sz="0" w:space="0" w:color="auto"/>
        <w:right w:val="none" w:sz="0" w:space="0" w:color="auto"/>
      </w:divBdr>
    </w:div>
    <w:div w:id="1814102456">
      <w:bodyDiv w:val="1"/>
      <w:marLeft w:val="0"/>
      <w:marRight w:val="0"/>
      <w:marTop w:val="0"/>
      <w:marBottom w:val="0"/>
      <w:divBdr>
        <w:top w:val="none" w:sz="0" w:space="0" w:color="auto"/>
        <w:left w:val="none" w:sz="0" w:space="0" w:color="auto"/>
        <w:bottom w:val="none" w:sz="0" w:space="0" w:color="auto"/>
        <w:right w:val="none" w:sz="0" w:space="0" w:color="auto"/>
      </w:divBdr>
    </w:div>
    <w:div w:id="1815559855">
      <w:bodyDiv w:val="1"/>
      <w:marLeft w:val="0"/>
      <w:marRight w:val="0"/>
      <w:marTop w:val="0"/>
      <w:marBottom w:val="0"/>
      <w:divBdr>
        <w:top w:val="none" w:sz="0" w:space="0" w:color="auto"/>
        <w:left w:val="none" w:sz="0" w:space="0" w:color="auto"/>
        <w:bottom w:val="none" w:sz="0" w:space="0" w:color="auto"/>
        <w:right w:val="none" w:sz="0" w:space="0" w:color="auto"/>
      </w:divBdr>
    </w:div>
    <w:div w:id="1826237652">
      <w:bodyDiv w:val="1"/>
      <w:marLeft w:val="0"/>
      <w:marRight w:val="0"/>
      <w:marTop w:val="0"/>
      <w:marBottom w:val="0"/>
      <w:divBdr>
        <w:top w:val="none" w:sz="0" w:space="0" w:color="auto"/>
        <w:left w:val="none" w:sz="0" w:space="0" w:color="auto"/>
        <w:bottom w:val="none" w:sz="0" w:space="0" w:color="auto"/>
        <w:right w:val="none" w:sz="0" w:space="0" w:color="auto"/>
      </w:divBdr>
    </w:div>
    <w:div w:id="1826314637">
      <w:bodyDiv w:val="1"/>
      <w:marLeft w:val="0"/>
      <w:marRight w:val="0"/>
      <w:marTop w:val="0"/>
      <w:marBottom w:val="0"/>
      <w:divBdr>
        <w:top w:val="none" w:sz="0" w:space="0" w:color="auto"/>
        <w:left w:val="none" w:sz="0" w:space="0" w:color="auto"/>
        <w:bottom w:val="none" w:sz="0" w:space="0" w:color="auto"/>
        <w:right w:val="none" w:sz="0" w:space="0" w:color="auto"/>
      </w:divBdr>
    </w:div>
    <w:div w:id="1831946301">
      <w:bodyDiv w:val="1"/>
      <w:marLeft w:val="0"/>
      <w:marRight w:val="0"/>
      <w:marTop w:val="0"/>
      <w:marBottom w:val="0"/>
      <w:divBdr>
        <w:top w:val="none" w:sz="0" w:space="0" w:color="auto"/>
        <w:left w:val="none" w:sz="0" w:space="0" w:color="auto"/>
        <w:bottom w:val="none" w:sz="0" w:space="0" w:color="auto"/>
        <w:right w:val="none" w:sz="0" w:space="0" w:color="auto"/>
      </w:divBdr>
    </w:div>
    <w:div w:id="1835409458">
      <w:bodyDiv w:val="1"/>
      <w:marLeft w:val="0"/>
      <w:marRight w:val="0"/>
      <w:marTop w:val="0"/>
      <w:marBottom w:val="0"/>
      <w:divBdr>
        <w:top w:val="none" w:sz="0" w:space="0" w:color="auto"/>
        <w:left w:val="none" w:sz="0" w:space="0" w:color="auto"/>
        <w:bottom w:val="none" w:sz="0" w:space="0" w:color="auto"/>
        <w:right w:val="none" w:sz="0" w:space="0" w:color="auto"/>
      </w:divBdr>
    </w:div>
    <w:div w:id="1836341317">
      <w:bodyDiv w:val="1"/>
      <w:marLeft w:val="0"/>
      <w:marRight w:val="0"/>
      <w:marTop w:val="0"/>
      <w:marBottom w:val="0"/>
      <w:divBdr>
        <w:top w:val="none" w:sz="0" w:space="0" w:color="auto"/>
        <w:left w:val="none" w:sz="0" w:space="0" w:color="auto"/>
        <w:bottom w:val="none" w:sz="0" w:space="0" w:color="auto"/>
        <w:right w:val="none" w:sz="0" w:space="0" w:color="auto"/>
      </w:divBdr>
    </w:div>
    <w:div w:id="1838495840">
      <w:bodyDiv w:val="1"/>
      <w:marLeft w:val="0"/>
      <w:marRight w:val="0"/>
      <w:marTop w:val="0"/>
      <w:marBottom w:val="0"/>
      <w:divBdr>
        <w:top w:val="none" w:sz="0" w:space="0" w:color="auto"/>
        <w:left w:val="none" w:sz="0" w:space="0" w:color="auto"/>
        <w:bottom w:val="none" w:sz="0" w:space="0" w:color="auto"/>
        <w:right w:val="none" w:sz="0" w:space="0" w:color="auto"/>
      </w:divBdr>
    </w:div>
    <w:div w:id="1842967683">
      <w:bodyDiv w:val="1"/>
      <w:marLeft w:val="0"/>
      <w:marRight w:val="0"/>
      <w:marTop w:val="0"/>
      <w:marBottom w:val="0"/>
      <w:divBdr>
        <w:top w:val="none" w:sz="0" w:space="0" w:color="auto"/>
        <w:left w:val="none" w:sz="0" w:space="0" w:color="auto"/>
        <w:bottom w:val="none" w:sz="0" w:space="0" w:color="auto"/>
        <w:right w:val="none" w:sz="0" w:space="0" w:color="auto"/>
      </w:divBdr>
    </w:div>
    <w:div w:id="1845049885">
      <w:bodyDiv w:val="1"/>
      <w:marLeft w:val="0"/>
      <w:marRight w:val="0"/>
      <w:marTop w:val="0"/>
      <w:marBottom w:val="0"/>
      <w:divBdr>
        <w:top w:val="none" w:sz="0" w:space="0" w:color="auto"/>
        <w:left w:val="none" w:sz="0" w:space="0" w:color="auto"/>
        <w:bottom w:val="none" w:sz="0" w:space="0" w:color="auto"/>
        <w:right w:val="none" w:sz="0" w:space="0" w:color="auto"/>
      </w:divBdr>
    </w:div>
    <w:div w:id="1850899547">
      <w:bodyDiv w:val="1"/>
      <w:marLeft w:val="0"/>
      <w:marRight w:val="0"/>
      <w:marTop w:val="0"/>
      <w:marBottom w:val="0"/>
      <w:divBdr>
        <w:top w:val="none" w:sz="0" w:space="0" w:color="auto"/>
        <w:left w:val="none" w:sz="0" w:space="0" w:color="auto"/>
        <w:bottom w:val="none" w:sz="0" w:space="0" w:color="auto"/>
        <w:right w:val="none" w:sz="0" w:space="0" w:color="auto"/>
      </w:divBdr>
    </w:div>
    <w:div w:id="1850945060">
      <w:bodyDiv w:val="1"/>
      <w:marLeft w:val="0"/>
      <w:marRight w:val="0"/>
      <w:marTop w:val="0"/>
      <w:marBottom w:val="0"/>
      <w:divBdr>
        <w:top w:val="none" w:sz="0" w:space="0" w:color="auto"/>
        <w:left w:val="none" w:sz="0" w:space="0" w:color="auto"/>
        <w:bottom w:val="none" w:sz="0" w:space="0" w:color="auto"/>
        <w:right w:val="none" w:sz="0" w:space="0" w:color="auto"/>
      </w:divBdr>
    </w:div>
    <w:div w:id="1852834904">
      <w:bodyDiv w:val="1"/>
      <w:marLeft w:val="0"/>
      <w:marRight w:val="0"/>
      <w:marTop w:val="0"/>
      <w:marBottom w:val="0"/>
      <w:divBdr>
        <w:top w:val="none" w:sz="0" w:space="0" w:color="auto"/>
        <w:left w:val="none" w:sz="0" w:space="0" w:color="auto"/>
        <w:bottom w:val="none" w:sz="0" w:space="0" w:color="auto"/>
        <w:right w:val="none" w:sz="0" w:space="0" w:color="auto"/>
      </w:divBdr>
    </w:div>
    <w:div w:id="1853717885">
      <w:bodyDiv w:val="1"/>
      <w:marLeft w:val="0"/>
      <w:marRight w:val="0"/>
      <w:marTop w:val="0"/>
      <w:marBottom w:val="0"/>
      <w:divBdr>
        <w:top w:val="none" w:sz="0" w:space="0" w:color="auto"/>
        <w:left w:val="none" w:sz="0" w:space="0" w:color="auto"/>
        <w:bottom w:val="none" w:sz="0" w:space="0" w:color="auto"/>
        <w:right w:val="none" w:sz="0" w:space="0" w:color="auto"/>
      </w:divBdr>
    </w:div>
    <w:div w:id="1858275392">
      <w:bodyDiv w:val="1"/>
      <w:marLeft w:val="0"/>
      <w:marRight w:val="0"/>
      <w:marTop w:val="0"/>
      <w:marBottom w:val="0"/>
      <w:divBdr>
        <w:top w:val="none" w:sz="0" w:space="0" w:color="auto"/>
        <w:left w:val="none" w:sz="0" w:space="0" w:color="auto"/>
        <w:bottom w:val="none" w:sz="0" w:space="0" w:color="auto"/>
        <w:right w:val="none" w:sz="0" w:space="0" w:color="auto"/>
      </w:divBdr>
    </w:div>
    <w:div w:id="1859461934">
      <w:bodyDiv w:val="1"/>
      <w:marLeft w:val="0"/>
      <w:marRight w:val="0"/>
      <w:marTop w:val="0"/>
      <w:marBottom w:val="0"/>
      <w:divBdr>
        <w:top w:val="none" w:sz="0" w:space="0" w:color="auto"/>
        <w:left w:val="none" w:sz="0" w:space="0" w:color="auto"/>
        <w:bottom w:val="none" w:sz="0" w:space="0" w:color="auto"/>
        <w:right w:val="none" w:sz="0" w:space="0" w:color="auto"/>
      </w:divBdr>
    </w:div>
    <w:div w:id="1871527956">
      <w:bodyDiv w:val="1"/>
      <w:marLeft w:val="0"/>
      <w:marRight w:val="0"/>
      <w:marTop w:val="0"/>
      <w:marBottom w:val="0"/>
      <w:divBdr>
        <w:top w:val="none" w:sz="0" w:space="0" w:color="auto"/>
        <w:left w:val="none" w:sz="0" w:space="0" w:color="auto"/>
        <w:bottom w:val="none" w:sz="0" w:space="0" w:color="auto"/>
        <w:right w:val="none" w:sz="0" w:space="0" w:color="auto"/>
      </w:divBdr>
    </w:div>
    <w:div w:id="1873230389">
      <w:bodyDiv w:val="1"/>
      <w:marLeft w:val="0"/>
      <w:marRight w:val="0"/>
      <w:marTop w:val="0"/>
      <w:marBottom w:val="0"/>
      <w:divBdr>
        <w:top w:val="none" w:sz="0" w:space="0" w:color="auto"/>
        <w:left w:val="none" w:sz="0" w:space="0" w:color="auto"/>
        <w:bottom w:val="none" w:sz="0" w:space="0" w:color="auto"/>
        <w:right w:val="none" w:sz="0" w:space="0" w:color="auto"/>
      </w:divBdr>
    </w:div>
    <w:div w:id="1876844981">
      <w:bodyDiv w:val="1"/>
      <w:marLeft w:val="0"/>
      <w:marRight w:val="0"/>
      <w:marTop w:val="0"/>
      <w:marBottom w:val="0"/>
      <w:divBdr>
        <w:top w:val="none" w:sz="0" w:space="0" w:color="auto"/>
        <w:left w:val="none" w:sz="0" w:space="0" w:color="auto"/>
        <w:bottom w:val="none" w:sz="0" w:space="0" w:color="auto"/>
        <w:right w:val="none" w:sz="0" w:space="0" w:color="auto"/>
      </w:divBdr>
    </w:div>
    <w:div w:id="1882357470">
      <w:bodyDiv w:val="1"/>
      <w:marLeft w:val="0"/>
      <w:marRight w:val="0"/>
      <w:marTop w:val="0"/>
      <w:marBottom w:val="0"/>
      <w:divBdr>
        <w:top w:val="none" w:sz="0" w:space="0" w:color="auto"/>
        <w:left w:val="none" w:sz="0" w:space="0" w:color="auto"/>
        <w:bottom w:val="none" w:sz="0" w:space="0" w:color="auto"/>
        <w:right w:val="none" w:sz="0" w:space="0" w:color="auto"/>
      </w:divBdr>
    </w:div>
    <w:div w:id="1883201900">
      <w:bodyDiv w:val="1"/>
      <w:marLeft w:val="0"/>
      <w:marRight w:val="0"/>
      <w:marTop w:val="0"/>
      <w:marBottom w:val="0"/>
      <w:divBdr>
        <w:top w:val="none" w:sz="0" w:space="0" w:color="auto"/>
        <w:left w:val="none" w:sz="0" w:space="0" w:color="auto"/>
        <w:bottom w:val="none" w:sz="0" w:space="0" w:color="auto"/>
        <w:right w:val="none" w:sz="0" w:space="0" w:color="auto"/>
      </w:divBdr>
    </w:div>
    <w:div w:id="1883594855">
      <w:bodyDiv w:val="1"/>
      <w:marLeft w:val="0"/>
      <w:marRight w:val="0"/>
      <w:marTop w:val="0"/>
      <w:marBottom w:val="0"/>
      <w:divBdr>
        <w:top w:val="none" w:sz="0" w:space="0" w:color="auto"/>
        <w:left w:val="none" w:sz="0" w:space="0" w:color="auto"/>
        <w:bottom w:val="none" w:sz="0" w:space="0" w:color="auto"/>
        <w:right w:val="none" w:sz="0" w:space="0" w:color="auto"/>
      </w:divBdr>
    </w:div>
    <w:div w:id="1886067489">
      <w:bodyDiv w:val="1"/>
      <w:marLeft w:val="0"/>
      <w:marRight w:val="0"/>
      <w:marTop w:val="0"/>
      <w:marBottom w:val="0"/>
      <w:divBdr>
        <w:top w:val="none" w:sz="0" w:space="0" w:color="auto"/>
        <w:left w:val="none" w:sz="0" w:space="0" w:color="auto"/>
        <w:bottom w:val="none" w:sz="0" w:space="0" w:color="auto"/>
        <w:right w:val="none" w:sz="0" w:space="0" w:color="auto"/>
      </w:divBdr>
    </w:div>
    <w:div w:id="1887640883">
      <w:bodyDiv w:val="1"/>
      <w:marLeft w:val="0"/>
      <w:marRight w:val="0"/>
      <w:marTop w:val="0"/>
      <w:marBottom w:val="0"/>
      <w:divBdr>
        <w:top w:val="none" w:sz="0" w:space="0" w:color="auto"/>
        <w:left w:val="none" w:sz="0" w:space="0" w:color="auto"/>
        <w:bottom w:val="none" w:sz="0" w:space="0" w:color="auto"/>
        <w:right w:val="none" w:sz="0" w:space="0" w:color="auto"/>
      </w:divBdr>
    </w:div>
    <w:div w:id="1888253854">
      <w:bodyDiv w:val="1"/>
      <w:marLeft w:val="0"/>
      <w:marRight w:val="0"/>
      <w:marTop w:val="0"/>
      <w:marBottom w:val="0"/>
      <w:divBdr>
        <w:top w:val="none" w:sz="0" w:space="0" w:color="auto"/>
        <w:left w:val="none" w:sz="0" w:space="0" w:color="auto"/>
        <w:bottom w:val="none" w:sz="0" w:space="0" w:color="auto"/>
        <w:right w:val="none" w:sz="0" w:space="0" w:color="auto"/>
      </w:divBdr>
    </w:div>
    <w:div w:id="1892183934">
      <w:bodyDiv w:val="1"/>
      <w:marLeft w:val="0"/>
      <w:marRight w:val="0"/>
      <w:marTop w:val="0"/>
      <w:marBottom w:val="0"/>
      <w:divBdr>
        <w:top w:val="none" w:sz="0" w:space="0" w:color="auto"/>
        <w:left w:val="none" w:sz="0" w:space="0" w:color="auto"/>
        <w:bottom w:val="none" w:sz="0" w:space="0" w:color="auto"/>
        <w:right w:val="none" w:sz="0" w:space="0" w:color="auto"/>
      </w:divBdr>
    </w:div>
    <w:div w:id="1895894280">
      <w:bodyDiv w:val="1"/>
      <w:marLeft w:val="0"/>
      <w:marRight w:val="0"/>
      <w:marTop w:val="0"/>
      <w:marBottom w:val="0"/>
      <w:divBdr>
        <w:top w:val="none" w:sz="0" w:space="0" w:color="auto"/>
        <w:left w:val="none" w:sz="0" w:space="0" w:color="auto"/>
        <w:bottom w:val="none" w:sz="0" w:space="0" w:color="auto"/>
        <w:right w:val="none" w:sz="0" w:space="0" w:color="auto"/>
      </w:divBdr>
    </w:div>
    <w:div w:id="1898005871">
      <w:bodyDiv w:val="1"/>
      <w:marLeft w:val="0"/>
      <w:marRight w:val="0"/>
      <w:marTop w:val="0"/>
      <w:marBottom w:val="0"/>
      <w:divBdr>
        <w:top w:val="none" w:sz="0" w:space="0" w:color="auto"/>
        <w:left w:val="none" w:sz="0" w:space="0" w:color="auto"/>
        <w:bottom w:val="none" w:sz="0" w:space="0" w:color="auto"/>
        <w:right w:val="none" w:sz="0" w:space="0" w:color="auto"/>
      </w:divBdr>
    </w:div>
    <w:div w:id="1898709970">
      <w:bodyDiv w:val="1"/>
      <w:marLeft w:val="0"/>
      <w:marRight w:val="0"/>
      <w:marTop w:val="0"/>
      <w:marBottom w:val="0"/>
      <w:divBdr>
        <w:top w:val="none" w:sz="0" w:space="0" w:color="auto"/>
        <w:left w:val="none" w:sz="0" w:space="0" w:color="auto"/>
        <w:bottom w:val="none" w:sz="0" w:space="0" w:color="auto"/>
        <w:right w:val="none" w:sz="0" w:space="0" w:color="auto"/>
      </w:divBdr>
    </w:div>
    <w:div w:id="1898975460">
      <w:bodyDiv w:val="1"/>
      <w:marLeft w:val="0"/>
      <w:marRight w:val="0"/>
      <w:marTop w:val="0"/>
      <w:marBottom w:val="0"/>
      <w:divBdr>
        <w:top w:val="none" w:sz="0" w:space="0" w:color="auto"/>
        <w:left w:val="none" w:sz="0" w:space="0" w:color="auto"/>
        <w:bottom w:val="none" w:sz="0" w:space="0" w:color="auto"/>
        <w:right w:val="none" w:sz="0" w:space="0" w:color="auto"/>
      </w:divBdr>
    </w:div>
    <w:div w:id="1899780320">
      <w:bodyDiv w:val="1"/>
      <w:marLeft w:val="0"/>
      <w:marRight w:val="0"/>
      <w:marTop w:val="0"/>
      <w:marBottom w:val="0"/>
      <w:divBdr>
        <w:top w:val="none" w:sz="0" w:space="0" w:color="auto"/>
        <w:left w:val="none" w:sz="0" w:space="0" w:color="auto"/>
        <w:bottom w:val="none" w:sz="0" w:space="0" w:color="auto"/>
        <w:right w:val="none" w:sz="0" w:space="0" w:color="auto"/>
      </w:divBdr>
    </w:div>
    <w:div w:id="1900440551">
      <w:bodyDiv w:val="1"/>
      <w:marLeft w:val="0"/>
      <w:marRight w:val="0"/>
      <w:marTop w:val="0"/>
      <w:marBottom w:val="0"/>
      <w:divBdr>
        <w:top w:val="none" w:sz="0" w:space="0" w:color="auto"/>
        <w:left w:val="none" w:sz="0" w:space="0" w:color="auto"/>
        <w:bottom w:val="none" w:sz="0" w:space="0" w:color="auto"/>
        <w:right w:val="none" w:sz="0" w:space="0" w:color="auto"/>
      </w:divBdr>
    </w:div>
    <w:div w:id="1904875155">
      <w:bodyDiv w:val="1"/>
      <w:marLeft w:val="0"/>
      <w:marRight w:val="0"/>
      <w:marTop w:val="0"/>
      <w:marBottom w:val="0"/>
      <w:divBdr>
        <w:top w:val="none" w:sz="0" w:space="0" w:color="auto"/>
        <w:left w:val="none" w:sz="0" w:space="0" w:color="auto"/>
        <w:bottom w:val="none" w:sz="0" w:space="0" w:color="auto"/>
        <w:right w:val="none" w:sz="0" w:space="0" w:color="auto"/>
      </w:divBdr>
    </w:div>
    <w:div w:id="1905026078">
      <w:bodyDiv w:val="1"/>
      <w:marLeft w:val="0"/>
      <w:marRight w:val="0"/>
      <w:marTop w:val="0"/>
      <w:marBottom w:val="0"/>
      <w:divBdr>
        <w:top w:val="none" w:sz="0" w:space="0" w:color="auto"/>
        <w:left w:val="none" w:sz="0" w:space="0" w:color="auto"/>
        <w:bottom w:val="none" w:sz="0" w:space="0" w:color="auto"/>
        <w:right w:val="none" w:sz="0" w:space="0" w:color="auto"/>
      </w:divBdr>
    </w:div>
    <w:div w:id="1911117499">
      <w:bodyDiv w:val="1"/>
      <w:marLeft w:val="0"/>
      <w:marRight w:val="0"/>
      <w:marTop w:val="0"/>
      <w:marBottom w:val="0"/>
      <w:divBdr>
        <w:top w:val="none" w:sz="0" w:space="0" w:color="auto"/>
        <w:left w:val="none" w:sz="0" w:space="0" w:color="auto"/>
        <w:bottom w:val="none" w:sz="0" w:space="0" w:color="auto"/>
        <w:right w:val="none" w:sz="0" w:space="0" w:color="auto"/>
      </w:divBdr>
    </w:div>
    <w:div w:id="1911383101">
      <w:bodyDiv w:val="1"/>
      <w:marLeft w:val="0"/>
      <w:marRight w:val="0"/>
      <w:marTop w:val="0"/>
      <w:marBottom w:val="0"/>
      <w:divBdr>
        <w:top w:val="none" w:sz="0" w:space="0" w:color="auto"/>
        <w:left w:val="none" w:sz="0" w:space="0" w:color="auto"/>
        <w:bottom w:val="none" w:sz="0" w:space="0" w:color="auto"/>
        <w:right w:val="none" w:sz="0" w:space="0" w:color="auto"/>
      </w:divBdr>
    </w:div>
    <w:div w:id="1915970088">
      <w:bodyDiv w:val="1"/>
      <w:marLeft w:val="0"/>
      <w:marRight w:val="0"/>
      <w:marTop w:val="0"/>
      <w:marBottom w:val="0"/>
      <w:divBdr>
        <w:top w:val="none" w:sz="0" w:space="0" w:color="auto"/>
        <w:left w:val="none" w:sz="0" w:space="0" w:color="auto"/>
        <w:bottom w:val="none" w:sz="0" w:space="0" w:color="auto"/>
        <w:right w:val="none" w:sz="0" w:space="0" w:color="auto"/>
      </w:divBdr>
    </w:div>
    <w:div w:id="1917739202">
      <w:bodyDiv w:val="1"/>
      <w:marLeft w:val="0"/>
      <w:marRight w:val="0"/>
      <w:marTop w:val="0"/>
      <w:marBottom w:val="0"/>
      <w:divBdr>
        <w:top w:val="none" w:sz="0" w:space="0" w:color="auto"/>
        <w:left w:val="none" w:sz="0" w:space="0" w:color="auto"/>
        <w:bottom w:val="none" w:sz="0" w:space="0" w:color="auto"/>
        <w:right w:val="none" w:sz="0" w:space="0" w:color="auto"/>
      </w:divBdr>
    </w:div>
    <w:div w:id="1917812607">
      <w:bodyDiv w:val="1"/>
      <w:marLeft w:val="0"/>
      <w:marRight w:val="0"/>
      <w:marTop w:val="0"/>
      <w:marBottom w:val="0"/>
      <w:divBdr>
        <w:top w:val="none" w:sz="0" w:space="0" w:color="auto"/>
        <w:left w:val="none" w:sz="0" w:space="0" w:color="auto"/>
        <w:bottom w:val="none" w:sz="0" w:space="0" w:color="auto"/>
        <w:right w:val="none" w:sz="0" w:space="0" w:color="auto"/>
      </w:divBdr>
    </w:div>
    <w:div w:id="1918244224">
      <w:bodyDiv w:val="1"/>
      <w:marLeft w:val="0"/>
      <w:marRight w:val="0"/>
      <w:marTop w:val="0"/>
      <w:marBottom w:val="0"/>
      <w:divBdr>
        <w:top w:val="none" w:sz="0" w:space="0" w:color="auto"/>
        <w:left w:val="none" w:sz="0" w:space="0" w:color="auto"/>
        <w:bottom w:val="none" w:sz="0" w:space="0" w:color="auto"/>
        <w:right w:val="none" w:sz="0" w:space="0" w:color="auto"/>
      </w:divBdr>
    </w:div>
    <w:div w:id="1921254004">
      <w:bodyDiv w:val="1"/>
      <w:marLeft w:val="0"/>
      <w:marRight w:val="0"/>
      <w:marTop w:val="0"/>
      <w:marBottom w:val="0"/>
      <w:divBdr>
        <w:top w:val="none" w:sz="0" w:space="0" w:color="auto"/>
        <w:left w:val="none" w:sz="0" w:space="0" w:color="auto"/>
        <w:bottom w:val="none" w:sz="0" w:space="0" w:color="auto"/>
        <w:right w:val="none" w:sz="0" w:space="0" w:color="auto"/>
      </w:divBdr>
    </w:div>
    <w:div w:id="1924534830">
      <w:bodyDiv w:val="1"/>
      <w:marLeft w:val="0"/>
      <w:marRight w:val="0"/>
      <w:marTop w:val="0"/>
      <w:marBottom w:val="0"/>
      <w:divBdr>
        <w:top w:val="none" w:sz="0" w:space="0" w:color="auto"/>
        <w:left w:val="none" w:sz="0" w:space="0" w:color="auto"/>
        <w:bottom w:val="none" w:sz="0" w:space="0" w:color="auto"/>
        <w:right w:val="none" w:sz="0" w:space="0" w:color="auto"/>
      </w:divBdr>
    </w:div>
    <w:div w:id="1924680706">
      <w:bodyDiv w:val="1"/>
      <w:marLeft w:val="0"/>
      <w:marRight w:val="0"/>
      <w:marTop w:val="0"/>
      <w:marBottom w:val="0"/>
      <w:divBdr>
        <w:top w:val="none" w:sz="0" w:space="0" w:color="auto"/>
        <w:left w:val="none" w:sz="0" w:space="0" w:color="auto"/>
        <w:bottom w:val="none" w:sz="0" w:space="0" w:color="auto"/>
        <w:right w:val="none" w:sz="0" w:space="0" w:color="auto"/>
      </w:divBdr>
    </w:div>
    <w:div w:id="1925258396">
      <w:bodyDiv w:val="1"/>
      <w:marLeft w:val="0"/>
      <w:marRight w:val="0"/>
      <w:marTop w:val="0"/>
      <w:marBottom w:val="0"/>
      <w:divBdr>
        <w:top w:val="none" w:sz="0" w:space="0" w:color="auto"/>
        <w:left w:val="none" w:sz="0" w:space="0" w:color="auto"/>
        <w:bottom w:val="none" w:sz="0" w:space="0" w:color="auto"/>
        <w:right w:val="none" w:sz="0" w:space="0" w:color="auto"/>
      </w:divBdr>
    </w:div>
    <w:div w:id="1926648342">
      <w:bodyDiv w:val="1"/>
      <w:marLeft w:val="0"/>
      <w:marRight w:val="0"/>
      <w:marTop w:val="0"/>
      <w:marBottom w:val="0"/>
      <w:divBdr>
        <w:top w:val="none" w:sz="0" w:space="0" w:color="auto"/>
        <w:left w:val="none" w:sz="0" w:space="0" w:color="auto"/>
        <w:bottom w:val="none" w:sz="0" w:space="0" w:color="auto"/>
        <w:right w:val="none" w:sz="0" w:space="0" w:color="auto"/>
      </w:divBdr>
    </w:div>
    <w:div w:id="1926920223">
      <w:bodyDiv w:val="1"/>
      <w:marLeft w:val="0"/>
      <w:marRight w:val="0"/>
      <w:marTop w:val="0"/>
      <w:marBottom w:val="0"/>
      <w:divBdr>
        <w:top w:val="none" w:sz="0" w:space="0" w:color="auto"/>
        <w:left w:val="none" w:sz="0" w:space="0" w:color="auto"/>
        <w:bottom w:val="none" w:sz="0" w:space="0" w:color="auto"/>
        <w:right w:val="none" w:sz="0" w:space="0" w:color="auto"/>
      </w:divBdr>
    </w:div>
    <w:div w:id="1929384769">
      <w:bodyDiv w:val="1"/>
      <w:marLeft w:val="0"/>
      <w:marRight w:val="0"/>
      <w:marTop w:val="0"/>
      <w:marBottom w:val="0"/>
      <w:divBdr>
        <w:top w:val="none" w:sz="0" w:space="0" w:color="auto"/>
        <w:left w:val="none" w:sz="0" w:space="0" w:color="auto"/>
        <w:bottom w:val="none" w:sz="0" w:space="0" w:color="auto"/>
        <w:right w:val="none" w:sz="0" w:space="0" w:color="auto"/>
      </w:divBdr>
    </w:div>
    <w:div w:id="1929849481">
      <w:bodyDiv w:val="1"/>
      <w:marLeft w:val="0"/>
      <w:marRight w:val="0"/>
      <w:marTop w:val="0"/>
      <w:marBottom w:val="0"/>
      <w:divBdr>
        <w:top w:val="none" w:sz="0" w:space="0" w:color="auto"/>
        <w:left w:val="none" w:sz="0" w:space="0" w:color="auto"/>
        <w:bottom w:val="none" w:sz="0" w:space="0" w:color="auto"/>
        <w:right w:val="none" w:sz="0" w:space="0" w:color="auto"/>
      </w:divBdr>
    </w:div>
    <w:div w:id="1933315846">
      <w:bodyDiv w:val="1"/>
      <w:marLeft w:val="0"/>
      <w:marRight w:val="0"/>
      <w:marTop w:val="0"/>
      <w:marBottom w:val="0"/>
      <w:divBdr>
        <w:top w:val="none" w:sz="0" w:space="0" w:color="auto"/>
        <w:left w:val="none" w:sz="0" w:space="0" w:color="auto"/>
        <w:bottom w:val="none" w:sz="0" w:space="0" w:color="auto"/>
        <w:right w:val="none" w:sz="0" w:space="0" w:color="auto"/>
      </w:divBdr>
    </w:div>
    <w:div w:id="1933319221">
      <w:bodyDiv w:val="1"/>
      <w:marLeft w:val="0"/>
      <w:marRight w:val="0"/>
      <w:marTop w:val="0"/>
      <w:marBottom w:val="0"/>
      <w:divBdr>
        <w:top w:val="none" w:sz="0" w:space="0" w:color="auto"/>
        <w:left w:val="none" w:sz="0" w:space="0" w:color="auto"/>
        <w:bottom w:val="none" w:sz="0" w:space="0" w:color="auto"/>
        <w:right w:val="none" w:sz="0" w:space="0" w:color="auto"/>
      </w:divBdr>
    </w:div>
    <w:div w:id="1934439306">
      <w:bodyDiv w:val="1"/>
      <w:marLeft w:val="0"/>
      <w:marRight w:val="0"/>
      <w:marTop w:val="0"/>
      <w:marBottom w:val="0"/>
      <w:divBdr>
        <w:top w:val="none" w:sz="0" w:space="0" w:color="auto"/>
        <w:left w:val="none" w:sz="0" w:space="0" w:color="auto"/>
        <w:bottom w:val="none" w:sz="0" w:space="0" w:color="auto"/>
        <w:right w:val="none" w:sz="0" w:space="0" w:color="auto"/>
      </w:divBdr>
    </w:div>
    <w:div w:id="1935435925">
      <w:bodyDiv w:val="1"/>
      <w:marLeft w:val="0"/>
      <w:marRight w:val="0"/>
      <w:marTop w:val="0"/>
      <w:marBottom w:val="0"/>
      <w:divBdr>
        <w:top w:val="none" w:sz="0" w:space="0" w:color="auto"/>
        <w:left w:val="none" w:sz="0" w:space="0" w:color="auto"/>
        <w:bottom w:val="none" w:sz="0" w:space="0" w:color="auto"/>
        <w:right w:val="none" w:sz="0" w:space="0" w:color="auto"/>
      </w:divBdr>
    </w:div>
    <w:div w:id="1935819230">
      <w:bodyDiv w:val="1"/>
      <w:marLeft w:val="0"/>
      <w:marRight w:val="0"/>
      <w:marTop w:val="0"/>
      <w:marBottom w:val="0"/>
      <w:divBdr>
        <w:top w:val="none" w:sz="0" w:space="0" w:color="auto"/>
        <w:left w:val="none" w:sz="0" w:space="0" w:color="auto"/>
        <w:bottom w:val="none" w:sz="0" w:space="0" w:color="auto"/>
        <w:right w:val="none" w:sz="0" w:space="0" w:color="auto"/>
      </w:divBdr>
    </w:div>
    <w:div w:id="1939436401">
      <w:bodyDiv w:val="1"/>
      <w:marLeft w:val="0"/>
      <w:marRight w:val="0"/>
      <w:marTop w:val="0"/>
      <w:marBottom w:val="0"/>
      <w:divBdr>
        <w:top w:val="none" w:sz="0" w:space="0" w:color="auto"/>
        <w:left w:val="none" w:sz="0" w:space="0" w:color="auto"/>
        <w:bottom w:val="none" w:sz="0" w:space="0" w:color="auto"/>
        <w:right w:val="none" w:sz="0" w:space="0" w:color="auto"/>
      </w:divBdr>
    </w:div>
    <w:div w:id="1939438191">
      <w:bodyDiv w:val="1"/>
      <w:marLeft w:val="0"/>
      <w:marRight w:val="0"/>
      <w:marTop w:val="0"/>
      <w:marBottom w:val="0"/>
      <w:divBdr>
        <w:top w:val="none" w:sz="0" w:space="0" w:color="auto"/>
        <w:left w:val="none" w:sz="0" w:space="0" w:color="auto"/>
        <w:bottom w:val="none" w:sz="0" w:space="0" w:color="auto"/>
        <w:right w:val="none" w:sz="0" w:space="0" w:color="auto"/>
      </w:divBdr>
    </w:div>
    <w:div w:id="1940991816">
      <w:bodyDiv w:val="1"/>
      <w:marLeft w:val="0"/>
      <w:marRight w:val="0"/>
      <w:marTop w:val="0"/>
      <w:marBottom w:val="0"/>
      <w:divBdr>
        <w:top w:val="none" w:sz="0" w:space="0" w:color="auto"/>
        <w:left w:val="none" w:sz="0" w:space="0" w:color="auto"/>
        <w:bottom w:val="none" w:sz="0" w:space="0" w:color="auto"/>
        <w:right w:val="none" w:sz="0" w:space="0" w:color="auto"/>
      </w:divBdr>
    </w:div>
    <w:div w:id="1944802670">
      <w:bodyDiv w:val="1"/>
      <w:marLeft w:val="0"/>
      <w:marRight w:val="0"/>
      <w:marTop w:val="0"/>
      <w:marBottom w:val="0"/>
      <w:divBdr>
        <w:top w:val="none" w:sz="0" w:space="0" w:color="auto"/>
        <w:left w:val="none" w:sz="0" w:space="0" w:color="auto"/>
        <w:bottom w:val="none" w:sz="0" w:space="0" w:color="auto"/>
        <w:right w:val="none" w:sz="0" w:space="0" w:color="auto"/>
      </w:divBdr>
    </w:div>
    <w:div w:id="1946107232">
      <w:bodyDiv w:val="1"/>
      <w:marLeft w:val="0"/>
      <w:marRight w:val="0"/>
      <w:marTop w:val="0"/>
      <w:marBottom w:val="0"/>
      <w:divBdr>
        <w:top w:val="none" w:sz="0" w:space="0" w:color="auto"/>
        <w:left w:val="none" w:sz="0" w:space="0" w:color="auto"/>
        <w:bottom w:val="none" w:sz="0" w:space="0" w:color="auto"/>
        <w:right w:val="none" w:sz="0" w:space="0" w:color="auto"/>
      </w:divBdr>
    </w:div>
    <w:div w:id="1953975575">
      <w:bodyDiv w:val="1"/>
      <w:marLeft w:val="0"/>
      <w:marRight w:val="0"/>
      <w:marTop w:val="0"/>
      <w:marBottom w:val="0"/>
      <w:divBdr>
        <w:top w:val="none" w:sz="0" w:space="0" w:color="auto"/>
        <w:left w:val="none" w:sz="0" w:space="0" w:color="auto"/>
        <w:bottom w:val="none" w:sz="0" w:space="0" w:color="auto"/>
        <w:right w:val="none" w:sz="0" w:space="0" w:color="auto"/>
      </w:divBdr>
    </w:div>
    <w:div w:id="1959606993">
      <w:bodyDiv w:val="1"/>
      <w:marLeft w:val="0"/>
      <w:marRight w:val="0"/>
      <w:marTop w:val="0"/>
      <w:marBottom w:val="0"/>
      <w:divBdr>
        <w:top w:val="none" w:sz="0" w:space="0" w:color="auto"/>
        <w:left w:val="none" w:sz="0" w:space="0" w:color="auto"/>
        <w:bottom w:val="none" w:sz="0" w:space="0" w:color="auto"/>
        <w:right w:val="none" w:sz="0" w:space="0" w:color="auto"/>
      </w:divBdr>
    </w:div>
    <w:div w:id="1962876703">
      <w:bodyDiv w:val="1"/>
      <w:marLeft w:val="0"/>
      <w:marRight w:val="0"/>
      <w:marTop w:val="0"/>
      <w:marBottom w:val="0"/>
      <w:divBdr>
        <w:top w:val="none" w:sz="0" w:space="0" w:color="auto"/>
        <w:left w:val="none" w:sz="0" w:space="0" w:color="auto"/>
        <w:bottom w:val="none" w:sz="0" w:space="0" w:color="auto"/>
        <w:right w:val="none" w:sz="0" w:space="0" w:color="auto"/>
      </w:divBdr>
    </w:div>
    <w:div w:id="1966035999">
      <w:bodyDiv w:val="1"/>
      <w:marLeft w:val="0"/>
      <w:marRight w:val="0"/>
      <w:marTop w:val="0"/>
      <w:marBottom w:val="0"/>
      <w:divBdr>
        <w:top w:val="none" w:sz="0" w:space="0" w:color="auto"/>
        <w:left w:val="none" w:sz="0" w:space="0" w:color="auto"/>
        <w:bottom w:val="none" w:sz="0" w:space="0" w:color="auto"/>
        <w:right w:val="none" w:sz="0" w:space="0" w:color="auto"/>
      </w:divBdr>
    </w:div>
    <w:div w:id="1967850565">
      <w:bodyDiv w:val="1"/>
      <w:marLeft w:val="0"/>
      <w:marRight w:val="0"/>
      <w:marTop w:val="0"/>
      <w:marBottom w:val="0"/>
      <w:divBdr>
        <w:top w:val="none" w:sz="0" w:space="0" w:color="auto"/>
        <w:left w:val="none" w:sz="0" w:space="0" w:color="auto"/>
        <w:bottom w:val="none" w:sz="0" w:space="0" w:color="auto"/>
        <w:right w:val="none" w:sz="0" w:space="0" w:color="auto"/>
      </w:divBdr>
    </w:div>
    <w:div w:id="1969819056">
      <w:bodyDiv w:val="1"/>
      <w:marLeft w:val="0"/>
      <w:marRight w:val="0"/>
      <w:marTop w:val="0"/>
      <w:marBottom w:val="0"/>
      <w:divBdr>
        <w:top w:val="none" w:sz="0" w:space="0" w:color="auto"/>
        <w:left w:val="none" w:sz="0" w:space="0" w:color="auto"/>
        <w:bottom w:val="none" w:sz="0" w:space="0" w:color="auto"/>
        <w:right w:val="none" w:sz="0" w:space="0" w:color="auto"/>
      </w:divBdr>
    </w:div>
    <w:div w:id="1971397275">
      <w:bodyDiv w:val="1"/>
      <w:marLeft w:val="0"/>
      <w:marRight w:val="0"/>
      <w:marTop w:val="0"/>
      <w:marBottom w:val="0"/>
      <w:divBdr>
        <w:top w:val="none" w:sz="0" w:space="0" w:color="auto"/>
        <w:left w:val="none" w:sz="0" w:space="0" w:color="auto"/>
        <w:bottom w:val="none" w:sz="0" w:space="0" w:color="auto"/>
        <w:right w:val="none" w:sz="0" w:space="0" w:color="auto"/>
      </w:divBdr>
    </w:div>
    <w:div w:id="1971666048">
      <w:bodyDiv w:val="1"/>
      <w:marLeft w:val="0"/>
      <w:marRight w:val="0"/>
      <w:marTop w:val="0"/>
      <w:marBottom w:val="0"/>
      <w:divBdr>
        <w:top w:val="none" w:sz="0" w:space="0" w:color="auto"/>
        <w:left w:val="none" w:sz="0" w:space="0" w:color="auto"/>
        <w:bottom w:val="none" w:sz="0" w:space="0" w:color="auto"/>
        <w:right w:val="none" w:sz="0" w:space="0" w:color="auto"/>
      </w:divBdr>
    </w:div>
    <w:div w:id="1973250615">
      <w:bodyDiv w:val="1"/>
      <w:marLeft w:val="0"/>
      <w:marRight w:val="0"/>
      <w:marTop w:val="0"/>
      <w:marBottom w:val="0"/>
      <w:divBdr>
        <w:top w:val="none" w:sz="0" w:space="0" w:color="auto"/>
        <w:left w:val="none" w:sz="0" w:space="0" w:color="auto"/>
        <w:bottom w:val="none" w:sz="0" w:space="0" w:color="auto"/>
        <w:right w:val="none" w:sz="0" w:space="0" w:color="auto"/>
      </w:divBdr>
    </w:div>
    <w:div w:id="1973514581">
      <w:bodyDiv w:val="1"/>
      <w:marLeft w:val="0"/>
      <w:marRight w:val="0"/>
      <w:marTop w:val="0"/>
      <w:marBottom w:val="0"/>
      <w:divBdr>
        <w:top w:val="none" w:sz="0" w:space="0" w:color="auto"/>
        <w:left w:val="none" w:sz="0" w:space="0" w:color="auto"/>
        <w:bottom w:val="none" w:sz="0" w:space="0" w:color="auto"/>
        <w:right w:val="none" w:sz="0" w:space="0" w:color="auto"/>
      </w:divBdr>
    </w:div>
    <w:div w:id="1975676674">
      <w:bodyDiv w:val="1"/>
      <w:marLeft w:val="0"/>
      <w:marRight w:val="0"/>
      <w:marTop w:val="0"/>
      <w:marBottom w:val="0"/>
      <w:divBdr>
        <w:top w:val="none" w:sz="0" w:space="0" w:color="auto"/>
        <w:left w:val="none" w:sz="0" w:space="0" w:color="auto"/>
        <w:bottom w:val="none" w:sz="0" w:space="0" w:color="auto"/>
        <w:right w:val="none" w:sz="0" w:space="0" w:color="auto"/>
      </w:divBdr>
    </w:div>
    <w:div w:id="1976329400">
      <w:bodyDiv w:val="1"/>
      <w:marLeft w:val="0"/>
      <w:marRight w:val="0"/>
      <w:marTop w:val="0"/>
      <w:marBottom w:val="0"/>
      <w:divBdr>
        <w:top w:val="none" w:sz="0" w:space="0" w:color="auto"/>
        <w:left w:val="none" w:sz="0" w:space="0" w:color="auto"/>
        <w:bottom w:val="none" w:sz="0" w:space="0" w:color="auto"/>
        <w:right w:val="none" w:sz="0" w:space="0" w:color="auto"/>
      </w:divBdr>
    </w:div>
    <w:div w:id="1982343051">
      <w:bodyDiv w:val="1"/>
      <w:marLeft w:val="0"/>
      <w:marRight w:val="0"/>
      <w:marTop w:val="0"/>
      <w:marBottom w:val="0"/>
      <w:divBdr>
        <w:top w:val="none" w:sz="0" w:space="0" w:color="auto"/>
        <w:left w:val="none" w:sz="0" w:space="0" w:color="auto"/>
        <w:bottom w:val="none" w:sz="0" w:space="0" w:color="auto"/>
        <w:right w:val="none" w:sz="0" w:space="0" w:color="auto"/>
      </w:divBdr>
    </w:div>
    <w:div w:id="1986204587">
      <w:bodyDiv w:val="1"/>
      <w:marLeft w:val="0"/>
      <w:marRight w:val="0"/>
      <w:marTop w:val="0"/>
      <w:marBottom w:val="0"/>
      <w:divBdr>
        <w:top w:val="none" w:sz="0" w:space="0" w:color="auto"/>
        <w:left w:val="none" w:sz="0" w:space="0" w:color="auto"/>
        <w:bottom w:val="none" w:sz="0" w:space="0" w:color="auto"/>
        <w:right w:val="none" w:sz="0" w:space="0" w:color="auto"/>
      </w:divBdr>
    </w:div>
    <w:div w:id="1987204375">
      <w:bodyDiv w:val="1"/>
      <w:marLeft w:val="0"/>
      <w:marRight w:val="0"/>
      <w:marTop w:val="0"/>
      <w:marBottom w:val="0"/>
      <w:divBdr>
        <w:top w:val="none" w:sz="0" w:space="0" w:color="auto"/>
        <w:left w:val="none" w:sz="0" w:space="0" w:color="auto"/>
        <w:bottom w:val="none" w:sz="0" w:space="0" w:color="auto"/>
        <w:right w:val="none" w:sz="0" w:space="0" w:color="auto"/>
      </w:divBdr>
    </w:div>
    <w:div w:id="1987779375">
      <w:bodyDiv w:val="1"/>
      <w:marLeft w:val="0"/>
      <w:marRight w:val="0"/>
      <w:marTop w:val="0"/>
      <w:marBottom w:val="0"/>
      <w:divBdr>
        <w:top w:val="none" w:sz="0" w:space="0" w:color="auto"/>
        <w:left w:val="none" w:sz="0" w:space="0" w:color="auto"/>
        <w:bottom w:val="none" w:sz="0" w:space="0" w:color="auto"/>
        <w:right w:val="none" w:sz="0" w:space="0" w:color="auto"/>
      </w:divBdr>
    </w:div>
    <w:div w:id="1992908689">
      <w:bodyDiv w:val="1"/>
      <w:marLeft w:val="0"/>
      <w:marRight w:val="0"/>
      <w:marTop w:val="0"/>
      <w:marBottom w:val="0"/>
      <w:divBdr>
        <w:top w:val="none" w:sz="0" w:space="0" w:color="auto"/>
        <w:left w:val="none" w:sz="0" w:space="0" w:color="auto"/>
        <w:bottom w:val="none" w:sz="0" w:space="0" w:color="auto"/>
        <w:right w:val="none" w:sz="0" w:space="0" w:color="auto"/>
      </w:divBdr>
    </w:div>
    <w:div w:id="1993752014">
      <w:bodyDiv w:val="1"/>
      <w:marLeft w:val="0"/>
      <w:marRight w:val="0"/>
      <w:marTop w:val="0"/>
      <w:marBottom w:val="0"/>
      <w:divBdr>
        <w:top w:val="none" w:sz="0" w:space="0" w:color="auto"/>
        <w:left w:val="none" w:sz="0" w:space="0" w:color="auto"/>
        <w:bottom w:val="none" w:sz="0" w:space="0" w:color="auto"/>
        <w:right w:val="none" w:sz="0" w:space="0" w:color="auto"/>
      </w:divBdr>
    </w:div>
    <w:div w:id="1994068001">
      <w:bodyDiv w:val="1"/>
      <w:marLeft w:val="0"/>
      <w:marRight w:val="0"/>
      <w:marTop w:val="0"/>
      <w:marBottom w:val="0"/>
      <w:divBdr>
        <w:top w:val="none" w:sz="0" w:space="0" w:color="auto"/>
        <w:left w:val="none" w:sz="0" w:space="0" w:color="auto"/>
        <w:bottom w:val="none" w:sz="0" w:space="0" w:color="auto"/>
        <w:right w:val="none" w:sz="0" w:space="0" w:color="auto"/>
      </w:divBdr>
    </w:div>
    <w:div w:id="2003970355">
      <w:bodyDiv w:val="1"/>
      <w:marLeft w:val="0"/>
      <w:marRight w:val="0"/>
      <w:marTop w:val="0"/>
      <w:marBottom w:val="0"/>
      <w:divBdr>
        <w:top w:val="none" w:sz="0" w:space="0" w:color="auto"/>
        <w:left w:val="none" w:sz="0" w:space="0" w:color="auto"/>
        <w:bottom w:val="none" w:sz="0" w:space="0" w:color="auto"/>
        <w:right w:val="none" w:sz="0" w:space="0" w:color="auto"/>
      </w:divBdr>
    </w:div>
    <w:div w:id="2010056915">
      <w:bodyDiv w:val="1"/>
      <w:marLeft w:val="0"/>
      <w:marRight w:val="0"/>
      <w:marTop w:val="0"/>
      <w:marBottom w:val="0"/>
      <w:divBdr>
        <w:top w:val="none" w:sz="0" w:space="0" w:color="auto"/>
        <w:left w:val="none" w:sz="0" w:space="0" w:color="auto"/>
        <w:bottom w:val="none" w:sz="0" w:space="0" w:color="auto"/>
        <w:right w:val="none" w:sz="0" w:space="0" w:color="auto"/>
      </w:divBdr>
    </w:div>
    <w:div w:id="2012635017">
      <w:bodyDiv w:val="1"/>
      <w:marLeft w:val="0"/>
      <w:marRight w:val="0"/>
      <w:marTop w:val="0"/>
      <w:marBottom w:val="0"/>
      <w:divBdr>
        <w:top w:val="none" w:sz="0" w:space="0" w:color="auto"/>
        <w:left w:val="none" w:sz="0" w:space="0" w:color="auto"/>
        <w:bottom w:val="none" w:sz="0" w:space="0" w:color="auto"/>
        <w:right w:val="none" w:sz="0" w:space="0" w:color="auto"/>
      </w:divBdr>
    </w:div>
    <w:div w:id="2015188331">
      <w:bodyDiv w:val="1"/>
      <w:marLeft w:val="0"/>
      <w:marRight w:val="0"/>
      <w:marTop w:val="0"/>
      <w:marBottom w:val="0"/>
      <w:divBdr>
        <w:top w:val="none" w:sz="0" w:space="0" w:color="auto"/>
        <w:left w:val="none" w:sz="0" w:space="0" w:color="auto"/>
        <w:bottom w:val="none" w:sz="0" w:space="0" w:color="auto"/>
        <w:right w:val="none" w:sz="0" w:space="0" w:color="auto"/>
      </w:divBdr>
    </w:div>
    <w:div w:id="2018187010">
      <w:bodyDiv w:val="1"/>
      <w:marLeft w:val="0"/>
      <w:marRight w:val="0"/>
      <w:marTop w:val="0"/>
      <w:marBottom w:val="0"/>
      <w:divBdr>
        <w:top w:val="none" w:sz="0" w:space="0" w:color="auto"/>
        <w:left w:val="none" w:sz="0" w:space="0" w:color="auto"/>
        <w:bottom w:val="none" w:sz="0" w:space="0" w:color="auto"/>
        <w:right w:val="none" w:sz="0" w:space="0" w:color="auto"/>
      </w:divBdr>
    </w:div>
    <w:div w:id="2018387384">
      <w:bodyDiv w:val="1"/>
      <w:marLeft w:val="0"/>
      <w:marRight w:val="0"/>
      <w:marTop w:val="0"/>
      <w:marBottom w:val="0"/>
      <w:divBdr>
        <w:top w:val="none" w:sz="0" w:space="0" w:color="auto"/>
        <w:left w:val="none" w:sz="0" w:space="0" w:color="auto"/>
        <w:bottom w:val="none" w:sz="0" w:space="0" w:color="auto"/>
        <w:right w:val="none" w:sz="0" w:space="0" w:color="auto"/>
      </w:divBdr>
    </w:div>
    <w:div w:id="2019959647">
      <w:bodyDiv w:val="1"/>
      <w:marLeft w:val="0"/>
      <w:marRight w:val="0"/>
      <w:marTop w:val="0"/>
      <w:marBottom w:val="0"/>
      <w:divBdr>
        <w:top w:val="none" w:sz="0" w:space="0" w:color="auto"/>
        <w:left w:val="none" w:sz="0" w:space="0" w:color="auto"/>
        <w:bottom w:val="none" w:sz="0" w:space="0" w:color="auto"/>
        <w:right w:val="none" w:sz="0" w:space="0" w:color="auto"/>
      </w:divBdr>
    </w:div>
    <w:div w:id="2021077757">
      <w:bodyDiv w:val="1"/>
      <w:marLeft w:val="0"/>
      <w:marRight w:val="0"/>
      <w:marTop w:val="0"/>
      <w:marBottom w:val="0"/>
      <w:divBdr>
        <w:top w:val="none" w:sz="0" w:space="0" w:color="auto"/>
        <w:left w:val="none" w:sz="0" w:space="0" w:color="auto"/>
        <w:bottom w:val="none" w:sz="0" w:space="0" w:color="auto"/>
        <w:right w:val="none" w:sz="0" w:space="0" w:color="auto"/>
      </w:divBdr>
    </w:div>
    <w:div w:id="2021154043">
      <w:bodyDiv w:val="1"/>
      <w:marLeft w:val="0"/>
      <w:marRight w:val="0"/>
      <w:marTop w:val="0"/>
      <w:marBottom w:val="0"/>
      <w:divBdr>
        <w:top w:val="none" w:sz="0" w:space="0" w:color="auto"/>
        <w:left w:val="none" w:sz="0" w:space="0" w:color="auto"/>
        <w:bottom w:val="none" w:sz="0" w:space="0" w:color="auto"/>
        <w:right w:val="none" w:sz="0" w:space="0" w:color="auto"/>
      </w:divBdr>
    </w:div>
    <w:div w:id="2021423392">
      <w:bodyDiv w:val="1"/>
      <w:marLeft w:val="0"/>
      <w:marRight w:val="0"/>
      <w:marTop w:val="0"/>
      <w:marBottom w:val="0"/>
      <w:divBdr>
        <w:top w:val="none" w:sz="0" w:space="0" w:color="auto"/>
        <w:left w:val="none" w:sz="0" w:space="0" w:color="auto"/>
        <w:bottom w:val="none" w:sz="0" w:space="0" w:color="auto"/>
        <w:right w:val="none" w:sz="0" w:space="0" w:color="auto"/>
      </w:divBdr>
    </w:div>
    <w:div w:id="2023429035">
      <w:bodyDiv w:val="1"/>
      <w:marLeft w:val="0"/>
      <w:marRight w:val="0"/>
      <w:marTop w:val="0"/>
      <w:marBottom w:val="0"/>
      <w:divBdr>
        <w:top w:val="none" w:sz="0" w:space="0" w:color="auto"/>
        <w:left w:val="none" w:sz="0" w:space="0" w:color="auto"/>
        <w:bottom w:val="none" w:sz="0" w:space="0" w:color="auto"/>
        <w:right w:val="none" w:sz="0" w:space="0" w:color="auto"/>
      </w:divBdr>
    </w:div>
    <w:div w:id="2026441207">
      <w:bodyDiv w:val="1"/>
      <w:marLeft w:val="0"/>
      <w:marRight w:val="0"/>
      <w:marTop w:val="0"/>
      <w:marBottom w:val="0"/>
      <w:divBdr>
        <w:top w:val="none" w:sz="0" w:space="0" w:color="auto"/>
        <w:left w:val="none" w:sz="0" w:space="0" w:color="auto"/>
        <w:bottom w:val="none" w:sz="0" w:space="0" w:color="auto"/>
        <w:right w:val="none" w:sz="0" w:space="0" w:color="auto"/>
      </w:divBdr>
    </w:div>
    <w:div w:id="2028674118">
      <w:bodyDiv w:val="1"/>
      <w:marLeft w:val="0"/>
      <w:marRight w:val="0"/>
      <w:marTop w:val="0"/>
      <w:marBottom w:val="0"/>
      <w:divBdr>
        <w:top w:val="none" w:sz="0" w:space="0" w:color="auto"/>
        <w:left w:val="none" w:sz="0" w:space="0" w:color="auto"/>
        <w:bottom w:val="none" w:sz="0" w:space="0" w:color="auto"/>
        <w:right w:val="none" w:sz="0" w:space="0" w:color="auto"/>
      </w:divBdr>
    </w:div>
    <w:div w:id="2028823875">
      <w:bodyDiv w:val="1"/>
      <w:marLeft w:val="0"/>
      <w:marRight w:val="0"/>
      <w:marTop w:val="0"/>
      <w:marBottom w:val="0"/>
      <w:divBdr>
        <w:top w:val="none" w:sz="0" w:space="0" w:color="auto"/>
        <w:left w:val="none" w:sz="0" w:space="0" w:color="auto"/>
        <w:bottom w:val="none" w:sz="0" w:space="0" w:color="auto"/>
        <w:right w:val="none" w:sz="0" w:space="0" w:color="auto"/>
      </w:divBdr>
    </w:div>
    <w:div w:id="2029408554">
      <w:bodyDiv w:val="1"/>
      <w:marLeft w:val="0"/>
      <w:marRight w:val="0"/>
      <w:marTop w:val="0"/>
      <w:marBottom w:val="0"/>
      <w:divBdr>
        <w:top w:val="none" w:sz="0" w:space="0" w:color="auto"/>
        <w:left w:val="none" w:sz="0" w:space="0" w:color="auto"/>
        <w:bottom w:val="none" w:sz="0" w:space="0" w:color="auto"/>
        <w:right w:val="none" w:sz="0" w:space="0" w:color="auto"/>
      </w:divBdr>
    </w:div>
    <w:div w:id="2030570341">
      <w:bodyDiv w:val="1"/>
      <w:marLeft w:val="0"/>
      <w:marRight w:val="0"/>
      <w:marTop w:val="0"/>
      <w:marBottom w:val="0"/>
      <w:divBdr>
        <w:top w:val="none" w:sz="0" w:space="0" w:color="auto"/>
        <w:left w:val="none" w:sz="0" w:space="0" w:color="auto"/>
        <w:bottom w:val="none" w:sz="0" w:space="0" w:color="auto"/>
        <w:right w:val="none" w:sz="0" w:space="0" w:color="auto"/>
      </w:divBdr>
    </w:div>
    <w:div w:id="2030913802">
      <w:bodyDiv w:val="1"/>
      <w:marLeft w:val="0"/>
      <w:marRight w:val="0"/>
      <w:marTop w:val="0"/>
      <w:marBottom w:val="0"/>
      <w:divBdr>
        <w:top w:val="none" w:sz="0" w:space="0" w:color="auto"/>
        <w:left w:val="none" w:sz="0" w:space="0" w:color="auto"/>
        <w:bottom w:val="none" w:sz="0" w:space="0" w:color="auto"/>
        <w:right w:val="none" w:sz="0" w:space="0" w:color="auto"/>
      </w:divBdr>
    </w:div>
    <w:div w:id="2033456808">
      <w:bodyDiv w:val="1"/>
      <w:marLeft w:val="0"/>
      <w:marRight w:val="0"/>
      <w:marTop w:val="0"/>
      <w:marBottom w:val="0"/>
      <w:divBdr>
        <w:top w:val="none" w:sz="0" w:space="0" w:color="auto"/>
        <w:left w:val="none" w:sz="0" w:space="0" w:color="auto"/>
        <w:bottom w:val="none" w:sz="0" w:space="0" w:color="auto"/>
        <w:right w:val="none" w:sz="0" w:space="0" w:color="auto"/>
      </w:divBdr>
    </w:div>
    <w:div w:id="2037003237">
      <w:bodyDiv w:val="1"/>
      <w:marLeft w:val="0"/>
      <w:marRight w:val="0"/>
      <w:marTop w:val="0"/>
      <w:marBottom w:val="0"/>
      <w:divBdr>
        <w:top w:val="none" w:sz="0" w:space="0" w:color="auto"/>
        <w:left w:val="none" w:sz="0" w:space="0" w:color="auto"/>
        <w:bottom w:val="none" w:sz="0" w:space="0" w:color="auto"/>
        <w:right w:val="none" w:sz="0" w:space="0" w:color="auto"/>
      </w:divBdr>
    </w:div>
    <w:div w:id="2041658258">
      <w:bodyDiv w:val="1"/>
      <w:marLeft w:val="0"/>
      <w:marRight w:val="0"/>
      <w:marTop w:val="0"/>
      <w:marBottom w:val="0"/>
      <w:divBdr>
        <w:top w:val="none" w:sz="0" w:space="0" w:color="auto"/>
        <w:left w:val="none" w:sz="0" w:space="0" w:color="auto"/>
        <w:bottom w:val="none" w:sz="0" w:space="0" w:color="auto"/>
        <w:right w:val="none" w:sz="0" w:space="0" w:color="auto"/>
      </w:divBdr>
    </w:div>
    <w:div w:id="2042978125">
      <w:bodyDiv w:val="1"/>
      <w:marLeft w:val="0"/>
      <w:marRight w:val="0"/>
      <w:marTop w:val="0"/>
      <w:marBottom w:val="0"/>
      <w:divBdr>
        <w:top w:val="none" w:sz="0" w:space="0" w:color="auto"/>
        <w:left w:val="none" w:sz="0" w:space="0" w:color="auto"/>
        <w:bottom w:val="none" w:sz="0" w:space="0" w:color="auto"/>
        <w:right w:val="none" w:sz="0" w:space="0" w:color="auto"/>
      </w:divBdr>
    </w:div>
    <w:div w:id="2045909279">
      <w:bodyDiv w:val="1"/>
      <w:marLeft w:val="0"/>
      <w:marRight w:val="0"/>
      <w:marTop w:val="0"/>
      <w:marBottom w:val="0"/>
      <w:divBdr>
        <w:top w:val="none" w:sz="0" w:space="0" w:color="auto"/>
        <w:left w:val="none" w:sz="0" w:space="0" w:color="auto"/>
        <w:bottom w:val="none" w:sz="0" w:space="0" w:color="auto"/>
        <w:right w:val="none" w:sz="0" w:space="0" w:color="auto"/>
      </w:divBdr>
    </w:div>
    <w:div w:id="2056805714">
      <w:bodyDiv w:val="1"/>
      <w:marLeft w:val="0"/>
      <w:marRight w:val="0"/>
      <w:marTop w:val="0"/>
      <w:marBottom w:val="0"/>
      <w:divBdr>
        <w:top w:val="none" w:sz="0" w:space="0" w:color="auto"/>
        <w:left w:val="none" w:sz="0" w:space="0" w:color="auto"/>
        <w:bottom w:val="none" w:sz="0" w:space="0" w:color="auto"/>
        <w:right w:val="none" w:sz="0" w:space="0" w:color="auto"/>
      </w:divBdr>
    </w:div>
    <w:div w:id="2058161053">
      <w:bodyDiv w:val="1"/>
      <w:marLeft w:val="0"/>
      <w:marRight w:val="0"/>
      <w:marTop w:val="0"/>
      <w:marBottom w:val="0"/>
      <w:divBdr>
        <w:top w:val="none" w:sz="0" w:space="0" w:color="auto"/>
        <w:left w:val="none" w:sz="0" w:space="0" w:color="auto"/>
        <w:bottom w:val="none" w:sz="0" w:space="0" w:color="auto"/>
        <w:right w:val="none" w:sz="0" w:space="0" w:color="auto"/>
      </w:divBdr>
    </w:div>
    <w:div w:id="2059695937">
      <w:bodyDiv w:val="1"/>
      <w:marLeft w:val="0"/>
      <w:marRight w:val="0"/>
      <w:marTop w:val="0"/>
      <w:marBottom w:val="0"/>
      <w:divBdr>
        <w:top w:val="none" w:sz="0" w:space="0" w:color="auto"/>
        <w:left w:val="none" w:sz="0" w:space="0" w:color="auto"/>
        <w:bottom w:val="none" w:sz="0" w:space="0" w:color="auto"/>
        <w:right w:val="none" w:sz="0" w:space="0" w:color="auto"/>
      </w:divBdr>
    </w:div>
    <w:div w:id="2070228688">
      <w:bodyDiv w:val="1"/>
      <w:marLeft w:val="0"/>
      <w:marRight w:val="0"/>
      <w:marTop w:val="0"/>
      <w:marBottom w:val="0"/>
      <w:divBdr>
        <w:top w:val="none" w:sz="0" w:space="0" w:color="auto"/>
        <w:left w:val="none" w:sz="0" w:space="0" w:color="auto"/>
        <w:bottom w:val="none" w:sz="0" w:space="0" w:color="auto"/>
        <w:right w:val="none" w:sz="0" w:space="0" w:color="auto"/>
      </w:divBdr>
    </w:div>
    <w:div w:id="2071885605">
      <w:bodyDiv w:val="1"/>
      <w:marLeft w:val="0"/>
      <w:marRight w:val="0"/>
      <w:marTop w:val="0"/>
      <w:marBottom w:val="0"/>
      <w:divBdr>
        <w:top w:val="none" w:sz="0" w:space="0" w:color="auto"/>
        <w:left w:val="none" w:sz="0" w:space="0" w:color="auto"/>
        <w:bottom w:val="none" w:sz="0" w:space="0" w:color="auto"/>
        <w:right w:val="none" w:sz="0" w:space="0" w:color="auto"/>
      </w:divBdr>
    </w:div>
    <w:div w:id="2072002923">
      <w:bodyDiv w:val="1"/>
      <w:marLeft w:val="0"/>
      <w:marRight w:val="0"/>
      <w:marTop w:val="0"/>
      <w:marBottom w:val="0"/>
      <w:divBdr>
        <w:top w:val="none" w:sz="0" w:space="0" w:color="auto"/>
        <w:left w:val="none" w:sz="0" w:space="0" w:color="auto"/>
        <w:bottom w:val="none" w:sz="0" w:space="0" w:color="auto"/>
        <w:right w:val="none" w:sz="0" w:space="0" w:color="auto"/>
      </w:divBdr>
    </w:div>
    <w:div w:id="2073188472">
      <w:bodyDiv w:val="1"/>
      <w:marLeft w:val="0"/>
      <w:marRight w:val="0"/>
      <w:marTop w:val="0"/>
      <w:marBottom w:val="0"/>
      <w:divBdr>
        <w:top w:val="none" w:sz="0" w:space="0" w:color="auto"/>
        <w:left w:val="none" w:sz="0" w:space="0" w:color="auto"/>
        <w:bottom w:val="none" w:sz="0" w:space="0" w:color="auto"/>
        <w:right w:val="none" w:sz="0" w:space="0" w:color="auto"/>
      </w:divBdr>
    </w:div>
    <w:div w:id="2073427977">
      <w:bodyDiv w:val="1"/>
      <w:marLeft w:val="0"/>
      <w:marRight w:val="0"/>
      <w:marTop w:val="0"/>
      <w:marBottom w:val="0"/>
      <w:divBdr>
        <w:top w:val="none" w:sz="0" w:space="0" w:color="auto"/>
        <w:left w:val="none" w:sz="0" w:space="0" w:color="auto"/>
        <w:bottom w:val="none" w:sz="0" w:space="0" w:color="auto"/>
        <w:right w:val="none" w:sz="0" w:space="0" w:color="auto"/>
      </w:divBdr>
    </w:div>
    <w:div w:id="2075548180">
      <w:bodyDiv w:val="1"/>
      <w:marLeft w:val="0"/>
      <w:marRight w:val="0"/>
      <w:marTop w:val="0"/>
      <w:marBottom w:val="0"/>
      <w:divBdr>
        <w:top w:val="none" w:sz="0" w:space="0" w:color="auto"/>
        <w:left w:val="none" w:sz="0" w:space="0" w:color="auto"/>
        <w:bottom w:val="none" w:sz="0" w:space="0" w:color="auto"/>
        <w:right w:val="none" w:sz="0" w:space="0" w:color="auto"/>
      </w:divBdr>
    </w:div>
    <w:div w:id="2081511993">
      <w:bodyDiv w:val="1"/>
      <w:marLeft w:val="0"/>
      <w:marRight w:val="0"/>
      <w:marTop w:val="0"/>
      <w:marBottom w:val="0"/>
      <w:divBdr>
        <w:top w:val="none" w:sz="0" w:space="0" w:color="auto"/>
        <w:left w:val="none" w:sz="0" w:space="0" w:color="auto"/>
        <w:bottom w:val="none" w:sz="0" w:space="0" w:color="auto"/>
        <w:right w:val="none" w:sz="0" w:space="0" w:color="auto"/>
      </w:divBdr>
    </w:div>
    <w:div w:id="2083985607">
      <w:bodyDiv w:val="1"/>
      <w:marLeft w:val="0"/>
      <w:marRight w:val="0"/>
      <w:marTop w:val="0"/>
      <w:marBottom w:val="0"/>
      <w:divBdr>
        <w:top w:val="none" w:sz="0" w:space="0" w:color="auto"/>
        <w:left w:val="none" w:sz="0" w:space="0" w:color="auto"/>
        <w:bottom w:val="none" w:sz="0" w:space="0" w:color="auto"/>
        <w:right w:val="none" w:sz="0" w:space="0" w:color="auto"/>
      </w:divBdr>
    </w:div>
    <w:div w:id="2087998116">
      <w:bodyDiv w:val="1"/>
      <w:marLeft w:val="0"/>
      <w:marRight w:val="0"/>
      <w:marTop w:val="0"/>
      <w:marBottom w:val="0"/>
      <w:divBdr>
        <w:top w:val="none" w:sz="0" w:space="0" w:color="auto"/>
        <w:left w:val="none" w:sz="0" w:space="0" w:color="auto"/>
        <w:bottom w:val="none" w:sz="0" w:space="0" w:color="auto"/>
        <w:right w:val="none" w:sz="0" w:space="0" w:color="auto"/>
      </w:divBdr>
    </w:div>
    <w:div w:id="2089688024">
      <w:bodyDiv w:val="1"/>
      <w:marLeft w:val="0"/>
      <w:marRight w:val="0"/>
      <w:marTop w:val="0"/>
      <w:marBottom w:val="0"/>
      <w:divBdr>
        <w:top w:val="none" w:sz="0" w:space="0" w:color="auto"/>
        <w:left w:val="none" w:sz="0" w:space="0" w:color="auto"/>
        <w:bottom w:val="none" w:sz="0" w:space="0" w:color="auto"/>
        <w:right w:val="none" w:sz="0" w:space="0" w:color="auto"/>
      </w:divBdr>
    </w:div>
    <w:div w:id="2089956615">
      <w:bodyDiv w:val="1"/>
      <w:marLeft w:val="0"/>
      <w:marRight w:val="0"/>
      <w:marTop w:val="0"/>
      <w:marBottom w:val="0"/>
      <w:divBdr>
        <w:top w:val="none" w:sz="0" w:space="0" w:color="auto"/>
        <w:left w:val="none" w:sz="0" w:space="0" w:color="auto"/>
        <w:bottom w:val="none" w:sz="0" w:space="0" w:color="auto"/>
        <w:right w:val="none" w:sz="0" w:space="0" w:color="auto"/>
      </w:divBdr>
    </w:div>
    <w:div w:id="2091386207">
      <w:bodyDiv w:val="1"/>
      <w:marLeft w:val="0"/>
      <w:marRight w:val="0"/>
      <w:marTop w:val="0"/>
      <w:marBottom w:val="0"/>
      <w:divBdr>
        <w:top w:val="none" w:sz="0" w:space="0" w:color="auto"/>
        <w:left w:val="none" w:sz="0" w:space="0" w:color="auto"/>
        <w:bottom w:val="none" w:sz="0" w:space="0" w:color="auto"/>
        <w:right w:val="none" w:sz="0" w:space="0" w:color="auto"/>
      </w:divBdr>
    </w:div>
    <w:div w:id="2091927335">
      <w:bodyDiv w:val="1"/>
      <w:marLeft w:val="0"/>
      <w:marRight w:val="0"/>
      <w:marTop w:val="0"/>
      <w:marBottom w:val="0"/>
      <w:divBdr>
        <w:top w:val="none" w:sz="0" w:space="0" w:color="auto"/>
        <w:left w:val="none" w:sz="0" w:space="0" w:color="auto"/>
        <w:bottom w:val="none" w:sz="0" w:space="0" w:color="auto"/>
        <w:right w:val="none" w:sz="0" w:space="0" w:color="auto"/>
      </w:divBdr>
    </w:div>
    <w:div w:id="2098820711">
      <w:bodyDiv w:val="1"/>
      <w:marLeft w:val="0"/>
      <w:marRight w:val="0"/>
      <w:marTop w:val="0"/>
      <w:marBottom w:val="0"/>
      <w:divBdr>
        <w:top w:val="none" w:sz="0" w:space="0" w:color="auto"/>
        <w:left w:val="none" w:sz="0" w:space="0" w:color="auto"/>
        <w:bottom w:val="none" w:sz="0" w:space="0" w:color="auto"/>
        <w:right w:val="none" w:sz="0" w:space="0" w:color="auto"/>
      </w:divBdr>
    </w:div>
    <w:div w:id="2099133140">
      <w:bodyDiv w:val="1"/>
      <w:marLeft w:val="0"/>
      <w:marRight w:val="0"/>
      <w:marTop w:val="0"/>
      <w:marBottom w:val="0"/>
      <w:divBdr>
        <w:top w:val="none" w:sz="0" w:space="0" w:color="auto"/>
        <w:left w:val="none" w:sz="0" w:space="0" w:color="auto"/>
        <w:bottom w:val="none" w:sz="0" w:space="0" w:color="auto"/>
        <w:right w:val="none" w:sz="0" w:space="0" w:color="auto"/>
      </w:divBdr>
    </w:div>
    <w:div w:id="2100980947">
      <w:bodyDiv w:val="1"/>
      <w:marLeft w:val="0"/>
      <w:marRight w:val="0"/>
      <w:marTop w:val="0"/>
      <w:marBottom w:val="0"/>
      <w:divBdr>
        <w:top w:val="none" w:sz="0" w:space="0" w:color="auto"/>
        <w:left w:val="none" w:sz="0" w:space="0" w:color="auto"/>
        <w:bottom w:val="none" w:sz="0" w:space="0" w:color="auto"/>
        <w:right w:val="none" w:sz="0" w:space="0" w:color="auto"/>
      </w:divBdr>
    </w:div>
    <w:div w:id="2102951052">
      <w:bodyDiv w:val="1"/>
      <w:marLeft w:val="0"/>
      <w:marRight w:val="0"/>
      <w:marTop w:val="0"/>
      <w:marBottom w:val="0"/>
      <w:divBdr>
        <w:top w:val="none" w:sz="0" w:space="0" w:color="auto"/>
        <w:left w:val="none" w:sz="0" w:space="0" w:color="auto"/>
        <w:bottom w:val="none" w:sz="0" w:space="0" w:color="auto"/>
        <w:right w:val="none" w:sz="0" w:space="0" w:color="auto"/>
      </w:divBdr>
    </w:div>
    <w:div w:id="2104299809">
      <w:bodyDiv w:val="1"/>
      <w:marLeft w:val="0"/>
      <w:marRight w:val="0"/>
      <w:marTop w:val="0"/>
      <w:marBottom w:val="0"/>
      <w:divBdr>
        <w:top w:val="none" w:sz="0" w:space="0" w:color="auto"/>
        <w:left w:val="none" w:sz="0" w:space="0" w:color="auto"/>
        <w:bottom w:val="none" w:sz="0" w:space="0" w:color="auto"/>
        <w:right w:val="none" w:sz="0" w:space="0" w:color="auto"/>
      </w:divBdr>
    </w:div>
    <w:div w:id="2104951507">
      <w:bodyDiv w:val="1"/>
      <w:marLeft w:val="0"/>
      <w:marRight w:val="0"/>
      <w:marTop w:val="0"/>
      <w:marBottom w:val="0"/>
      <w:divBdr>
        <w:top w:val="none" w:sz="0" w:space="0" w:color="auto"/>
        <w:left w:val="none" w:sz="0" w:space="0" w:color="auto"/>
        <w:bottom w:val="none" w:sz="0" w:space="0" w:color="auto"/>
        <w:right w:val="none" w:sz="0" w:space="0" w:color="auto"/>
      </w:divBdr>
    </w:div>
    <w:div w:id="2105147849">
      <w:bodyDiv w:val="1"/>
      <w:marLeft w:val="0"/>
      <w:marRight w:val="0"/>
      <w:marTop w:val="0"/>
      <w:marBottom w:val="0"/>
      <w:divBdr>
        <w:top w:val="none" w:sz="0" w:space="0" w:color="auto"/>
        <w:left w:val="none" w:sz="0" w:space="0" w:color="auto"/>
        <w:bottom w:val="none" w:sz="0" w:space="0" w:color="auto"/>
        <w:right w:val="none" w:sz="0" w:space="0" w:color="auto"/>
      </w:divBdr>
    </w:div>
    <w:div w:id="2105294848">
      <w:bodyDiv w:val="1"/>
      <w:marLeft w:val="0"/>
      <w:marRight w:val="0"/>
      <w:marTop w:val="0"/>
      <w:marBottom w:val="0"/>
      <w:divBdr>
        <w:top w:val="none" w:sz="0" w:space="0" w:color="auto"/>
        <w:left w:val="none" w:sz="0" w:space="0" w:color="auto"/>
        <w:bottom w:val="none" w:sz="0" w:space="0" w:color="auto"/>
        <w:right w:val="none" w:sz="0" w:space="0" w:color="auto"/>
      </w:divBdr>
    </w:div>
    <w:div w:id="2107338734">
      <w:bodyDiv w:val="1"/>
      <w:marLeft w:val="0"/>
      <w:marRight w:val="0"/>
      <w:marTop w:val="0"/>
      <w:marBottom w:val="0"/>
      <w:divBdr>
        <w:top w:val="none" w:sz="0" w:space="0" w:color="auto"/>
        <w:left w:val="none" w:sz="0" w:space="0" w:color="auto"/>
        <w:bottom w:val="none" w:sz="0" w:space="0" w:color="auto"/>
        <w:right w:val="none" w:sz="0" w:space="0" w:color="auto"/>
      </w:divBdr>
    </w:div>
    <w:div w:id="2112314429">
      <w:bodyDiv w:val="1"/>
      <w:marLeft w:val="0"/>
      <w:marRight w:val="0"/>
      <w:marTop w:val="0"/>
      <w:marBottom w:val="0"/>
      <w:divBdr>
        <w:top w:val="none" w:sz="0" w:space="0" w:color="auto"/>
        <w:left w:val="none" w:sz="0" w:space="0" w:color="auto"/>
        <w:bottom w:val="none" w:sz="0" w:space="0" w:color="auto"/>
        <w:right w:val="none" w:sz="0" w:space="0" w:color="auto"/>
      </w:divBdr>
    </w:div>
    <w:div w:id="2113669432">
      <w:bodyDiv w:val="1"/>
      <w:marLeft w:val="0"/>
      <w:marRight w:val="0"/>
      <w:marTop w:val="0"/>
      <w:marBottom w:val="0"/>
      <w:divBdr>
        <w:top w:val="none" w:sz="0" w:space="0" w:color="auto"/>
        <w:left w:val="none" w:sz="0" w:space="0" w:color="auto"/>
        <w:bottom w:val="none" w:sz="0" w:space="0" w:color="auto"/>
        <w:right w:val="none" w:sz="0" w:space="0" w:color="auto"/>
      </w:divBdr>
    </w:div>
    <w:div w:id="2116825704">
      <w:bodyDiv w:val="1"/>
      <w:marLeft w:val="0"/>
      <w:marRight w:val="0"/>
      <w:marTop w:val="0"/>
      <w:marBottom w:val="0"/>
      <w:divBdr>
        <w:top w:val="none" w:sz="0" w:space="0" w:color="auto"/>
        <w:left w:val="none" w:sz="0" w:space="0" w:color="auto"/>
        <w:bottom w:val="none" w:sz="0" w:space="0" w:color="auto"/>
        <w:right w:val="none" w:sz="0" w:space="0" w:color="auto"/>
      </w:divBdr>
    </w:div>
    <w:div w:id="2122456282">
      <w:bodyDiv w:val="1"/>
      <w:marLeft w:val="0"/>
      <w:marRight w:val="0"/>
      <w:marTop w:val="0"/>
      <w:marBottom w:val="0"/>
      <w:divBdr>
        <w:top w:val="none" w:sz="0" w:space="0" w:color="auto"/>
        <w:left w:val="none" w:sz="0" w:space="0" w:color="auto"/>
        <w:bottom w:val="none" w:sz="0" w:space="0" w:color="auto"/>
        <w:right w:val="none" w:sz="0" w:space="0" w:color="auto"/>
      </w:divBdr>
    </w:div>
    <w:div w:id="2125076972">
      <w:bodyDiv w:val="1"/>
      <w:marLeft w:val="0"/>
      <w:marRight w:val="0"/>
      <w:marTop w:val="0"/>
      <w:marBottom w:val="0"/>
      <w:divBdr>
        <w:top w:val="none" w:sz="0" w:space="0" w:color="auto"/>
        <w:left w:val="none" w:sz="0" w:space="0" w:color="auto"/>
        <w:bottom w:val="none" w:sz="0" w:space="0" w:color="auto"/>
        <w:right w:val="none" w:sz="0" w:space="0" w:color="auto"/>
      </w:divBdr>
    </w:div>
    <w:div w:id="2130272927">
      <w:bodyDiv w:val="1"/>
      <w:marLeft w:val="0"/>
      <w:marRight w:val="0"/>
      <w:marTop w:val="0"/>
      <w:marBottom w:val="0"/>
      <w:divBdr>
        <w:top w:val="none" w:sz="0" w:space="0" w:color="auto"/>
        <w:left w:val="none" w:sz="0" w:space="0" w:color="auto"/>
        <w:bottom w:val="none" w:sz="0" w:space="0" w:color="auto"/>
        <w:right w:val="none" w:sz="0" w:space="0" w:color="auto"/>
      </w:divBdr>
    </w:div>
    <w:div w:id="2139297294">
      <w:bodyDiv w:val="1"/>
      <w:marLeft w:val="0"/>
      <w:marRight w:val="0"/>
      <w:marTop w:val="0"/>
      <w:marBottom w:val="0"/>
      <w:divBdr>
        <w:top w:val="none" w:sz="0" w:space="0" w:color="auto"/>
        <w:left w:val="none" w:sz="0" w:space="0" w:color="auto"/>
        <w:bottom w:val="none" w:sz="0" w:space="0" w:color="auto"/>
        <w:right w:val="none" w:sz="0" w:space="0" w:color="auto"/>
      </w:divBdr>
    </w:div>
    <w:div w:id="2140221001">
      <w:bodyDiv w:val="1"/>
      <w:marLeft w:val="0"/>
      <w:marRight w:val="0"/>
      <w:marTop w:val="0"/>
      <w:marBottom w:val="0"/>
      <w:divBdr>
        <w:top w:val="none" w:sz="0" w:space="0" w:color="auto"/>
        <w:left w:val="none" w:sz="0" w:space="0" w:color="auto"/>
        <w:bottom w:val="none" w:sz="0" w:space="0" w:color="auto"/>
        <w:right w:val="none" w:sz="0" w:space="0" w:color="auto"/>
      </w:divBdr>
    </w:div>
    <w:div w:id="2145004722">
      <w:bodyDiv w:val="1"/>
      <w:marLeft w:val="0"/>
      <w:marRight w:val="0"/>
      <w:marTop w:val="0"/>
      <w:marBottom w:val="0"/>
      <w:divBdr>
        <w:top w:val="none" w:sz="0" w:space="0" w:color="auto"/>
        <w:left w:val="none" w:sz="0" w:space="0" w:color="auto"/>
        <w:bottom w:val="none" w:sz="0" w:space="0" w:color="auto"/>
        <w:right w:val="none" w:sz="0" w:space="0" w:color="auto"/>
      </w:divBdr>
    </w:div>
    <w:div w:id="214735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7.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189DF-BD82-46F4-BE0B-21EF5893B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7538</Words>
  <Characters>41448</Characters>
  <Application>Microsoft Office Word</Application>
  <DocSecurity>0</DocSecurity>
  <Lines>2207</Lines>
  <Paragraphs>967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PricewaterhouseCoopers</Company>
  <LinksUpToDate>false</LinksUpToDate>
  <CharactersWithSpaces>48621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mcmuns</dc:creator>
  <cp:keywords/>
  <dc:description/>
  <cp:lastModifiedBy>Alonso, Daniel</cp:lastModifiedBy>
  <cp:revision>2</cp:revision>
  <cp:lastPrinted>2019-10-21T17:57:00Z</cp:lastPrinted>
  <dcterms:created xsi:type="dcterms:W3CDTF">2025-10-22T17:07:00Z</dcterms:created>
  <dcterms:modified xsi:type="dcterms:W3CDTF">2025-10-22T17:07:00Z</dcterms:modified>
</cp:coreProperties>
</file>