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EAD7" w14:textId="10A46FE6" w:rsidR="00777E9C" w:rsidRPr="00BF0441" w:rsidRDefault="00777E9C" w:rsidP="00777E9C">
      <w:pPr>
        <w:jc w:val="right"/>
        <w:rPr>
          <w:lang w:val="es-AR" w:eastAsia="es-AR"/>
        </w:rPr>
      </w:pPr>
      <w:r w:rsidRPr="00BF0441">
        <w:rPr>
          <w:lang w:val="es-AR" w:eastAsia="es-AR"/>
        </w:rPr>
        <w:t xml:space="preserve">Ciudad Autónoma de Buenos Aires, </w:t>
      </w:r>
      <w:r>
        <w:rPr>
          <w:lang w:val="es-AR" w:eastAsia="es-AR"/>
        </w:rPr>
        <w:t>25 de febrero de 2026</w:t>
      </w:r>
      <w:r w:rsidRPr="00BF0441">
        <w:rPr>
          <w:lang w:val="es-AR" w:eastAsia="es-AR"/>
        </w:rPr>
        <w:t>.</w:t>
      </w:r>
    </w:p>
    <w:p w14:paraId="4BD91119" w14:textId="77777777" w:rsidR="00777E9C" w:rsidRPr="00BF0441" w:rsidRDefault="00777E9C" w:rsidP="00777E9C">
      <w:pPr>
        <w:ind w:right="-955"/>
        <w:jc w:val="both"/>
        <w:rPr>
          <w:lang w:val="es-AR" w:eastAsia="es-AR"/>
        </w:rPr>
      </w:pPr>
    </w:p>
    <w:p w14:paraId="6171C180" w14:textId="77777777" w:rsidR="00777E9C" w:rsidRPr="00BF0441" w:rsidRDefault="00777E9C" w:rsidP="00777E9C">
      <w:pPr>
        <w:ind w:right="-953"/>
        <w:jc w:val="both"/>
        <w:rPr>
          <w:lang w:val="es-AR" w:eastAsia="es-AR"/>
        </w:rPr>
      </w:pPr>
      <w:r w:rsidRPr="00BF0441">
        <w:rPr>
          <w:lang w:val="es-AR" w:eastAsia="es-AR"/>
        </w:rPr>
        <w:t>Señores</w:t>
      </w:r>
    </w:p>
    <w:p w14:paraId="64192809" w14:textId="77777777" w:rsidR="00777E9C" w:rsidRPr="00BF0441" w:rsidRDefault="00777E9C" w:rsidP="00777E9C">
      <w:pPr>
        <w:ind w:right="-953"/>
        <w:jc w:val="both"/>
        <w:rPr>
          <w:b/>
          <w:lang w:val="es-AR" w:eastAsia="es-AR"/>
        </w:rPr>
      </w:pPr>
      <w:r w:rsidRPr="00BF0441">
        <w:rPr>
          <w:b/>
          <w:lang w:val="es-AR" w:eastAsia="es-AR"/>
        </w:rPr>
        <w:t>Comisión Nacional de Valores</w:t>
      </w:r>
    </w:p>
    <w:p w14:paraId="3421C79F" w14:textId="77777777" w:rsidR="00777E9C" w:rsidRPr="00BF0441" w:rsidRDefault="00777E9C" w:rsidP="00777E9C">
      <w:pPr>
        <w:ind w:right="-953"/>
        <w:jc w:val="both"/>
        <w:rPr>
          <w:bCs/>
          <w:u w:val="single"/>
          <w:lang w:val="es-AR" w:eastAsia="es-AR"/>
        </w:rPr>
      </w:pPr>
      <w:r w:rsidRPr="00BF0441">
        <w:rPr>
          <w:bCs/>
          <w:u w:val="single"/>
          <w:lang w:val="es-AR" w:eastAsia="es-AR"/>
        </w:rPr>
        <w:t xml:space="preserve">Presente </w:t>
      </w:r>
    </w:p>
    <w:p w14:paraId="0EF3FD40" w14:textId="77777777" w:rsidR="00777E9C" w:rsidRPr="00BF0441" w:rsidRDefault="00777E9C" w:rsidP="00777E9C">
      <w:pPr>
        <w:ind w:right="-953"/>
        <w:jc w:val="both"/>
        <w:rPr>
          <w:bCs/>
          <w:u w:val="single"/>
          <w:lang w:val="es-AR" w:eastAsia="es-AR"/>
        </w:rPr>
      </w:pPr>
    </w:p>
    <w:p w14:paraId="69BC634D" w14:textId="77777777" w:rsidR="00777E9C" w:rsidRPr="00BF0441" w:rsidRDefault="00777E9C" w:rsidP="00777E9C">
      <w:pPr>
        <w:ind w:right="-955"/>
        <w:rPr>
          <w:b/>
          <w:u w:val="single"/>
          <w:lang w:eastAsia="es-AR"/>
        </w:rPr>
      </w:pPr>
    </w:p>
    <w:p w14:paraId="7B3A67C5" w14:textId="77777777" w:rsidR="00777E9C" w:rsidRPr="00BF0441" w:rsidRDefault="00777E9C" w:rsidP="00777E9C">
      <w:pPr>
        <w:ind w:right="-953"/>
        <w:jc w:val="both"/>
        <w:rPr>
          <w:bCs/>
          <w:u w:val="single"/>
          <w:lang w:val="es-AR" w:eastAsia="es-AR"/>
        </w:rPr>
      </w:pPr>
    </w:p>
    <w:p w14:paraId="0AABF8DD" w14:textId="77777777" w:rsidR="00777E9C" w:rsidRPr="00BF0441" w:rsidRDefault="00777E9C" w:rsidP="00777E9C">
      <w:pPr>
        <w:ind w:right="-953"/>
        <w:jc w:val="both"/>
        <w:rPr>
          <w:bCs/>
          <w:u w:val="single"/>
          <w:lang w:val="es-AR" w:eastAsia="es-AR"/>
        </w:rPr>
      </w:pPr>
    </w:p>
    <w:p w14:paraId="0276F95A" w14:textId="77777777" w:rsidR="00777E9C" w:rsidRPr="00BF0441" w:rsidRDefault="00777E9C" w:rsidP="00777E9C">
      <w:pPr>
        <w:ind w:left="1418" w:right="-40" w:firstLine="2977"/>
        <w:jc w:val="both"/>
        <w:rPr>
          <w:b/>
          <w:iCs/>
          <w:lang w:val="es-AR" w:eastAsia="es-AR"/>
        </w:rPr>
      </w:pPr>
      <w:r w:rsidRPr="00BF0441">
        <w:rPr>
          <w:b/>
          <w:lang w:eastAsia="es-AR"/>
        </w:rPr>
        <w:t xml:space="preserve">Ref. </w:t>
      </w:r>
      <w:r w:rsidRPr="00BF0441">
        <w:rPr>
          <w:iCs/>
          <w:lang w:val="es-AR" w:eastAsia="es-AR"/>
        </w:rPr>
        <w:t>Hecho Relevante</w:t>
      </w:r>
    </w:p>
    <w:p w14:paraId="2948949D" w14:textId="5C830494" w:rsidR="00777E9C" w:rsidRPr="00BF0441" w:rsidRDefault="00446B46" w:rsidP="00777E9C">
      <w:pPr>
        <w:ind w:left="1418" w:right="-40" w:firstLine="2977"/>
        <w:jc w:val="both"/>
        <w:rPr>
          <w:u w:val="single"/>
          <w:lang w:eastAsia="es-AR"/>
        </w:rPr>
      </w:pPr>
      <w:r>
        <w:rPr>
          <w:iCs/>
          <w:u w:val="single"/>
          <w:lang w:val="es-AR" w:eastAsia="es-AR"/>
        </w:rPr>
        <w:t>Cambio en la política contable</w:t>
      </w:r>
    </w:p>
    <w:p w14:paraId="607A173D" w14:textId="77777777" w:rsidR="00777E9C" w:rsidRPr="00BF0441" w:rsidRDefault="00777E9C" w:rsidP="00777E9C">
      <w:pPr>
        <w:ind w:right="-42"/>
        <w:jc w:val="right"/>
        <w:rPr>
          <w:b/>
          <w:lang w:eastAsia="es-AR"/>
        </w:rPr>
      </w:pPr>
    </w:p>
    <w:p w14:paraId="46DA6596" w14:textId="77777777" w:rsidR="00777E9C" w:rsidRPr="00BF0441" w:rsidRDefault="00777E9C" w:rsidP="00777E9C">
      <w:pPr>
        <w:jc w:val="both"/>
        <w:rPr>
          <w:lang w:eastAsia="es-AR"/>
        </w:rPr>
      </w:pPr>
      <w:r w:rsidRPr="00BF0441">
        <w:rPr>
          <w:lang w:eastAsia="es-AR"/>
        </w:rPr>
        <w:t>De nuestra consideración:</w:t>
      </w:r>
    </w:p>
    <w:p w14:paraId="437810F2" w14:textId="77777777" w:rsidR="00777E9C" w:rsidRPr="00BF0441" w:rsidRDefault="00777E9C" w:rsidP="00777E9C">
      <w:pPr>
        <w:jc w:val="both"/>
        <w:rPr>
          <w:lang w:eastAsia="es-AR"/>
        </w:rPr>
      </w:pPr>
    </w:p>
    <w:p w14:paraId="0700E9B6" w14:textId="194AE1FD" w:rsidR="00446B46" w:rsidRDefault="00777E9C" w:rsidP="00777E9C">
      <w:pPr>
        <w:pStyle w:val="Textoindependiente"/>
        <w:tabs>
          <w:tab w:val="left" w:pos="2520"/>
        </w:tabs>
        <w:jc w:val="both"/>
      </w:pPr>
      <w:r w:rsidRPr="00BF0441">
        <w:rPr>
          <w:lang w:eastAsia="es-AR"/>
        </w:rPr>
        <w:tab/>
        <w:t xml:space="preserve">Nos dirigimos a Ustedes en representación de </w:t>
      </w:r>
      <w:r>
        <w:rPr>
          <w:b/>
        </w:rPr>
        <w:t>IEB CONSTRUCCIONES</w:t>
      </w:r>
      <w:r w:rsidRPr="00BF0441">
        <w:rPr>
          <w:b/>
        </w:rPr>
        <w:t xml:space="preserve"> Sociedad Anónima </w:t>
      </w:r>
      <w:r w:rsidRPr="00BF0441">
        <w:rPr>
          <w:lang w:eastAsia="es-AR"/>
        </w:rPr>
        <w:t>(en adelante, la “Sociedad”)</w:t>
      </w:r>
      <w:r w:rsidRPr="00BF0441">
        <w:rPr>
          <w:b/>
          <w:lang w:eastAsia="es-AR"/>
        </w:rPr>
        <w:t xml:space="preserve"> </w:t>
      </w:r>
      <w:r w:rsidRPr="00BF0441">
        <w:rPr>
          <w:lang w:eastAsia="es-AR"/>
        </w:rPr>
        <w:t xml:space="preserve">con relación al tema de referencia e informamos </w:t>
      </w:r>
      <w:r w:rsidRPr="00BF0441">
        <w:rPr>
          <w:lang w:val="es-AR" w:eastAsia="es-AR"/>
        </w:rPr>
        <w:t xml:space="preserve">que la Sociedad, por </w:t>
      </w:r>
      <w:r>
        <w:rPr>
          <w:lang w:val="es-AR" w:eastAsia="es-AR"/>
        </w:rPr>
        <w:t>reunión</w:t>
      </w:r>
      <w:r w:rsidRPr="00BF0441">
        <w:rPr>
          <w:lang w:val="es-AR" w:eastAsia="es-AR"/>
        </w:rPr>
        <w:t xml:space="preserve"> de Directorio de fecha </w:t>
      </w:r>
      <w:r>
        <w:t>25</w:t>
      </w:r>
      <w:r w:rsidRPr="00BF0441">
        <w:t xml:space="preserve"> de </w:t>
      </w:r>
      <w:r>
        <w:t>febrero</w:t>
      </w:r>
      <w:r w:rsidRPr="00BF0441">
        <w:t xml:space="preserve"> de </w:t>
      </w:r>
      <w:r>
        <w:t>2026</w:t>
      </w:r>
      <w:r w:rsidRPr="00BF0441">
        <w:t xml:space="preserve">, ha resuelto </w:t>
      </w:r>
      <w:r w:rsidR="00446B46" w:rsidRPr="00446B46">
        <w:t>un cambio en la Política Contable aplicable a la clase de activos “maquinaria principal, vehículos y maquinaria menor”.</w:t>
      </w:r>
    </w:p>
    <w:p w14:paraId="6AB41AE1" w14:textId="77777777" w:rsidR="00446B46" w:rsidRDefault="00446B46" w:rsidP="00446B46">
      <w:pPr>
        <w:tabs>
          <w:tab w:val="left" w:pos="2700"/>
        </w:tabs>
        <w:ind w:firstLine="2694"/>
        <w:jc w:val="both"/>
      </w:pPr>
    </w:p>
    <w:p w14:paraId="2BB416B5" w14:textId="76A1EDD5" w:rsidR="00446B46" w:rsidRDefault="00446B46" w:rsidP="00446B46">
      <w:pPr>
        <w:tabs>
          <w:tab w:val="left" w:pos="2700"/>
        </w:tabs>
        <w:ind w:firstLine="2694"/>
        <w:jc w:val="both"/>
      </w:pPr>
      <w:r>
        <w:t xml:space="preserve">En tal sentido, se </w:t>
      </w:r>
      <w:r>
        <w:t>resolvió</w:t>
      </w:r>
      <w:r>
        <w:t xml:space="preserve"> adoptar el modelo de revaluación previsto en la Norma Internacional de Contabilidad N° 16 (NIC 16 – Propiedades, Planta y Equipo), en el marco de las Normas Internacionales de Información Financiera (NIIF) aplicables a la Sociedad</w:t>
      </w:r>
      <w:r>
        <w:t>,</w:t>
      </w:r>
      <w:r>
        <w:t xml:space="preserve"> conforme a la normativa vigente de la Comisión Nacional de Valores, en reemplazo del modelo del costo, con efectos a partir del ejercicio económico cerrado el 31 de diciembre de 2025.</w:t>
      </w:r>
    </w:p>
    <w:p w14:paraId="36D7D953" w14:textId="77777777" w:rsidR="00446B46" w:rsidRDefault="00446B46" w:rsidP="00446B46">
      <w:pPr>
        <w:tabs>
          <w:tab w:val="left" w:pos="2700"/>
        </w:tabs>
        <w:ind w:firstLine="2694"/>
        <w:jc w:val="both"/>
      </w:pPr>
    </w:p>
    <w:p w14:paraId="4FF84249" w14:textId="11B90824" w:rsidR="00777E9C" w:rsidRPr="00BF0441" w:rsidRDefault="00446B46" w:rsidP="00446B46">
      <w:pPr>
        <w:tabs>
          <w:tab w:val="left" w:pos="2700"/>
        </w:tabs>
        <w:ind w:firstLine="2694"/>
        <w:jc w:val="both"/>
        <w:rPr>
          <w:rFonts w:eastAsia="Batang"/>
          <w:bCs/>
          <w:lang w:eastAsia="es-AR"/>
        </w:rPr>
      </w:pPr>
      <w:r>
        <w:t>La decisión fue adoptada debido a las condiciones macroeconómicas actuales y con el objetivo de reflejar de manera más fiel y razonable la situación patrimonial de la Sociedad. La contabilización del revalúo técnico implicará un incremento en el valor de los bienes de uso y el correspondiente reconocimiento de una Reserva por Revalúo en el Patrimonio Neto de la Sociedad.</w:t>
      </w:r>
    </w:p>
    <w:p w14:paraId="604D6848" w14:textId="77777777" w:rsidR="00446B46" w:rsidRDefault="00446B46" w:rsidP="00777E9C">
      <w:pPr>
        <w:tabs>
          <w:tab w:val="left" w:pos="2700"/>
        </w:tabs>
        <w:ind w:firstLine="2694"/>
        <w:jc w:val="both"/>
        <w:rPr>
          <w:rFonts w:eastAsia="Batang"/>
          <w:bCs/>
          <w:lang w:eastAsia="es-AR"/>
        </w:rPr>
      </w:pPr>
    </w:p>
    <w:p w14:paraId="0213D333" w14:textId="3C63EB79" w:rsidR="00777E9C" w:rsidRPr="00BF0441" w:rsidRDefault="00777E9C" w:rsidP="00777E9C">
      <w:pPr>
        <w:tabs>
          <w:tab w:val="left" w:pos="2700"/>
        </w:tabs>
        <w:ind w:firstLine="2694"/>
        <w:jc w:val="both"/>
        <w:rPr>
          <w:rFonts w:eastAsia="Batang"/>
          <w:bCs/>
          <w:lang w:eastAsia="es-AR"/>
        </w:rPr>
      </w:pPr>
      <w:r w:rsidRPr="00BF0441">
        <w:rPr>
          <w:rFonts w:eastAsia="Batang"/>
          <w:bCs/>
          <w:lang w:eastAsia="es-AR"/>
        </w:rPr>
        <w:t>Sin otro particular los saludamos muy atentamente.</w:t>
      </w:r>
    </w:p>
    <w:p w14:paraId="4D99F57D" w14:textId="77777777" w:rsidR="00777E9C" w:rsidRDefault="00777E9C" w:rsidP="00777E9C">
      <w:pPr>
        <w:jc w:val="both"/>
        <w:rPr>
          <w:lang w:val="es-ES_tradnl"/>
        </w:rPr>
      </w:pPr>
    </w:p>
    <w:p w14:paraId="43D1AD2A" w14:textId="77777777" w:rsidR="00777E9C" w:rsidRDefault="00777E9C" w:rsidP="00777E9C">
      <w:pPr>
        <w:jc w:val="both"/>
        <w:rPr>
          <w:lang w:val="es-ES_tradnl"/>
        </w:rPr>
      </w:pPr>
    </w:p>
    <w:p w14:paraId="5DED0A15" w14:textId="77777777" w:rsidR="00777E9C" w:rsidRDefault="00777E9C" w:rsidP="00777E9C">
      <w:pPr>
        <w:jc w:val="both"/>
        <w:rPr>
          <w:lang w:val="es-ES_tradnl"/>
        </w:rPr>
      </w:pPr>
    </w:p>
    <w:p w14:paraId="69A8C20F" w14:textId="77777777" w:rsidR="00777E9C" w:rsidRDefault="00777E9C" w:rsidP="00777E9C">
      <w:pPr>
        <w:jc w:val="both"/>
        <w:rPr>
          <w:lang w:val="es-ES_tradnl"/>
        </w:rPr>
      </w:pPr>
    </w:p>
    <w:p w14:paraId="0A29B203" w14:textId="77777777" w:rsidR="00777E9C" w:rsidRPr="00C704B2" w:rsidRDefault="00777E9C" w:rsidP="00777E9C">
      <w:pPr>
        <w:tabs>
          <w:tab w:val="left" w:pos="720"/>
          <w:tab w:val="left" w:pos="1728"/>
          <w:tab w:val="left" w:pos="4896"/>
        </w:tabs>
        <w:suppressAutoHyphens/>
        <w:jc w:val="center"/>
      </w:pPr>
      <w:r w:rsidRPr="00C704B2">
        <w:t>_________________</w:t>
      </w:r>
    </w:p>
    <w:p w14:paraId="148C220F" w14:textId="77777777" w:rsidR="00F965A3" w:rsidRDefault="00F965A3" w:rsidP="00F965A3">
      <w:pPr>
        <w:tabs>
          <w:tab w:val="left" w:pos="720"/>
          <w:tab w:val="left" w:pos="1728"/>
          <w:tab w:val="left" w:pos="4896"/>
        </w:tabs>
        <w:suppressAutoHyphens/>
        <w:jc w:val="center"/>
      </w:pPr>
      <w:r>
        <w:t>Adrián Héctor Suarez</w:t>
      </w:r>
      <w:r w:rsidRPr="003401EF">
        <w:t>,</w:t>
      </w:r>
    </w:p>
    <w:p w14:paraId="5F0350AB" w14:textId="77777777" w:rsidR="00F965A3" w:rsidRDefault="00F965A3" w:rsidP="00F965A3">
      <w:pPr>
        <w:tabs>
          <w:tab w:val="left" w:pos="720"/>
          <w:tab w:val="left" w:pos="1728"/>
          <w:tab w:val="left" w:pos="4896"/>
        </w:tabs>
        <w:suppressAutoHyphens/>
        <w:jc w:val="center"/>
      </w:pPr>
      <w:r>
        <w:t>Apoderado</w:t>
      </w:r>
    </w:p>
    <w:p w14:paraId="2A455F42" w14:textId="77777777" w:rsidR="00777E9C" w:rsidRPr="00514D8B" w:rsidRDefault="00777E9C" w:rsidP="00777E9C">
      <w:pPr>
        <w:tabs>
          <w:tab w:val="left" w:pos="720"/>
          <w:tab w:val="left" w:pos="1728"/>
          <w:tab w:val="left" w:pos="4896"/>
        </w:tabs>
        <w:suppressAutoHyphens/>
        <w:jc w:val="center"/>
        <w:rPr>
          <w:b/>
          <w:bCs/>
        </w:rPr>
      </w:pPr>
      <w:r w:rsidRPr="00514D8B">
        <w:rPr>
          <w:b/>
          <w:bCs/>
        </w:rPr>
        <w:t>IEB CONSTRUCCIONES S.A.</w:t>
      </w:r>
    </w:p>
    <w:p w14:paraId="1257CEF0" w14:textId="325629E6" w:rsidR="003C31FB" w:rsidRPr="00777E9C" w:rsidRDefault="00777E9C" w:rsidP="00777E9C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FFF959" wp14:editId="4B0DADCA">
            <wp:simplePos x="0" y="0"/>
            <wp:positionH relativeFrom="column">
              <wp:posOffset>2623185</wp:posOffset>
            </wp:positionH>
            <wp:positionV relativeFrom="paragraph">
              <wp:posOffset>6236335</wp:posOffset>
            </wp:positionV>
            <wp:extent cx="2314575" cy="1304925"/>
            <wp:effectExtent l="0" t="0" r="0" b="0"/>
            <wp:wrapNone/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66D0EBC8" wp14:editId="77F249D8">
            <wp:simplePos x="0" y="0"/>
            <wp:positionH relativeFrom="column">
              <wp:posOffset>2623185</wp:posOffset>
            </wp:positionH>
            <wp:positionV relativeFrom="paragraph">
              <wp:posOffset>6303010</wp:posOffset>
            </wp:positionV>
            <wp:extent cx="2314575" cy="1304925"/>
            <wp:effectExtent l="0" t="0" r="0" b="0"/>
            <wp:wrapNone/>
            <wp:docPr id="1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507DCC8" wp14:editId="39AD9B21">
            <wp:simplePos x="0" y="0"/>
            <wp:positionH relativeFrom="column">
              <wp:posOffset>2623185</wp:posOffset>
            </wp:positionH>
            <wp:positionV relativeFrom="paragraph">
              <wp:posOffset>6236335</wp:posOffset>
            </wp:positionV>
            <wp:extent cx="2314575" cy="1304925"/>
            <wp:effectExtent l="0" t="0" r="0" b="0"/>
            <wp:wrapNone/>
            <wp:docPr id="1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251CD9" wp14:editId="2ED0A532">
            <wp:simplePos x="0" y="0"/>
            <wp:positionH relativeFrom="column">
              <wp:posOffset>2623185</wp:posOffset>
            </wp:positionH>
            <wp:positionV relativeFrom="paragraph">
              <wp:posOffset>6236335</wp:posOffset>
            </wp:positionV>
            <wp:extent cx="2314575" cy="1304925"/>
            <wp:effectExtent l="0" t="0" r="0" b="0"/>
            <wp:wrapNone/>
            <wp:docPr id="1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55E4C61" wp14:editId="5DA4D737">
            <wp:simplePos x="0" y="0"/>
            <wp:positionH relativeFrom="column">
              <wp:posOffset>2623185</wp:posOffset>
            </wp:positionH>
            <wp:positionV relativeFrom="paragraph">
              <wp:posOffset>6236335</wp:posOffset>
            </wp:positionV>
            <wp:extent cx="2314575" cy="1304925"/>
            <wp:effectExtent l="0" t="0" r="0" b="0"/>
            <wp:wrapNone/>
            <wp:docPr id="1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7E138BE" wp14:editId="364A89BF">
            <wp:simplePos x="0" y="0"/>
            <wp:positionH relativeFrom="column">
              <wp:posOffset>2623185</wp:posOffset>
            </wp:positionH>
            <wp:positionV relativeFrom="paragraph">
              <wp:posOffset>6236335</wp:posOffset>
            </wp:positionV>
            <wp:extent cx="2314575" cy="130492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4932B1E" wp14:editId="7CEA09B8">
            <wp:simplePos x="0" y="0"/>
            <wp:positionH relativeFrom="column">
              <wp:posOffset>2623185</wp:posOffset>
            </wp:positionH>
            <wp:positionV relativeFrom="paragraph">
              <wp:posOffset>6236335</wp:posOffset>
            </wp:positionV>
            <wp:extent cx="2314575" cy="130492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983C04B" wp14:editId="0E74DF2E">
            <wp:simplePos x="0" y="0"/>
            <wp:positionH relativeFrom="column">
              <wp:posOffset>2623185</wp:posOffset>
            </wp:positionH>
            <wp:positionV relativeFrom="paragraph">
              <wp:posOffset>6236335</wp:posOffset>
            </wp:positionV>
            <wp:extent cx="2314575" cy="130492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4A2AAB3" wp14:editId="5F7B5756">
            <wp:simplePos x="0" y="0"/>
            <wp:positionH relativeFrom="column">
              <wp:posOffset>2623185</wp:posOffset>
            </wp:positionH>
            <wp:positionV relativeFrom="paragraph">
              <wp:posOffset>6236335</wp:posOffset>
            </wp:positionV>
            <wp:extent cx="2314575" cy="13049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9D274EE" wp14:editId="39DC9D83">
            <wp:simplePos x="0" y="0"/>
            <wp:positionH relativeFrom="column">
              <wp:posOffset>2623185</wp:posOffset>
            </wp:positionH>
            <wp:positionV relativeFrom="paragraph">
              <wp:posOffset>6236335</wp:posOffset>
            </wp:positionV>
            <wp:extent cx="2314575" cy="130492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31FB" w:rsidRPr="00777E9C" w:rsidSect="00777E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2211" w:left="1701" w:header="107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EBD6" w14:textId="77777777" w:rsidR="001A24B4" w:rsidRDefault="001A24B4">
      <w:r>
        <w:separator/>
      </w:r>
    </w:p>
  </w:endnote>
  <w:endnote w:type="continuationSeparator" w:id="0">
    <w:p w14:paraId="0666D0F8" w14:textId="77777777" w:rsidR="001A24B4" w:rsidRDefault="001A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utiger-Roman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BBDE" w14:textId="77777777" w:rsidR="000431FE" w:rsidRDefault="000431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601" w:type="dxa"/>
      <w:tblLayout w:type="fixed"/>
      <w:tblLook w:val="01E0" w:firstRow="1" w:lastRow="1" w:firstColumn="1" w:lastColumn="1" w:noHBand="0" w:noVBand="0"/>
    </w:tblPr>
    <w:tblGrid>
      <w:gridCol w:w="3970"/>
      <w:gridCol w:w="5953"/>
    </w:tblGrid>
    <w:tr w:rsidR="00777E9C" w14:paraId="7B829BEB" w14:textId="77777777" w:rsidTr="00AC4997">
      <w:trPr>
        <w:trHeight w:hRule="exact" w:val="1304"/>
      </w:trPr>
      <w:tc>
        <w:tcPr>
          <w:tcW w:w="3970" w:type="dxa"/>
          <w:tcBorders>
            <w:left w:val="single" w:sz="4" w:space="0" w:color="333399"/>
          </w:tcBorders>
          <w:vAlign w:val="center"/>
        </w:tcPr>
        <w:p w14:paraId="2B72F186" w14:textId="77777777" w:rsidR="00777E9C" w:rsidRPr="00395E1E" w:rsidRDefault="00777E9C" w:rsidP="00C80604">
          <w:pPr>
            <w:pStyle w:val="Piedepgina"/>
            <w:tabs>
              <w:tab w:val="clear" w:pos="4252"/>
              <w:tab w:val="clear" w:pos="8504"/>
            </w:tabs>
            <w:rPr>
              <w:rFonts w:ascii="Arial" w:hAnsi="Arial" w:cs="Arial"/>
              <w:b/>
              <w:color w:val="003399"/>
              <w:sz w:val="16"/>
              <w:szCs w:val="16"/>
            </w:rPr>
          </w:pPr>
          <w:r w:rsidRPr="00395E1E">
            <w:rPr>
              <w:rFonts w:ascii="Arial" w:hAnsi="Arial" w:cs="Arial"/>
              <w:b/>
              <w:color w:val="003399"/>
              <w:sz w:val="16"/>
              <w:szCs w:val="16"/>
            </w:rPr>
            <w:t>DYCASA Sociedad Anónima</w:t>
          </w:r>
        </w:p>
        <w:p w14:paraId="73A879CB" w14:textId="77777777" w:rsidR="00777E9C" w:rsidRPr="00395E1E" w:rsidRDefault="00777E9C" w:rsidP="00C80604">
          <w:pPr>
            <w:pStyle w:val="Piedepgina"/>
            <w:tabs>
              <w:tab w:val="clear" w:pos="4252"/>
              <w:tab w:val="clear" w:pos="8504"/>
            </w:tabs>
            <w:rPr>
              <w:rFonts w:ascii="Arial" w:hAnsi="Arial" w:cs="Arial"/>
              <w:color w:val="003399"/>
              <w:sz w:val="14"/>
            </w:rPr>
          </w:pPr>
          <w:r w:rsidRPr="00395E1E">
            <w:rPr>
              <w:rFonts w:ascii="Arial" w:hAnsi="Arial" w:cs="Arial"/>
              <w:color w:val="003399"/>
              <w:sz w:val="14"/>
            </w:rPr>
            <w:t>Avda. Leandro N. Alem 986, Piso 4º</w:t>
          </w:r>
        </w:p>
        <w:p w14:paraId="215551F7" w14:textId="77777777" w:rsidR="00777E9C" w:rsidRPr="00395E1E" w:rsidRDefault="00777E9C" w:rsidP="00C80604">
          <w:pPr>
            <w:pStyle w:val="Piedepgina"/>
            <w:tabs>
              <w:tab w:val="clear" w:pos="4252"/>
              <w:tab w:val="clear" w:pos="8504"/>
            </w:tabs>
            <w:rPr>
              <w:rFonts w:ascii="Arial" w:hAnsi="Arial" w:cs="Arial"/>
              <w:color w:val="003399"/>
              <w:sz w:val="14"/>
            </w:rPr>
          </w:pPr>
          <w:r w:rsidRPr="00395E1E">
            <w:rPr>
              <w:rFonts w:ascii="Arial" w:hAnsi="Arial" w:cs="Arial"/>
              <w:color w:val="003399"/>
              <w:sz w:val="14"/>
            </w:rPr>
            <w:t>(C1001AAR) Ciudad Autónoma de Buenos Aires, Argentina.</w:t>
          </w:r>
        </w:p>
        <w:p w14:paraId="613635E3" w14:textId="77777777" w:rsidR="00777E9C" w:rsidRPr="00395E1E" w:rsidRDefault="00777E9C" w:rsidP="00C80604">
          <w:pPr>
            <w:pStyle w:val="Piedepgina"/>
            <w:tabs>
              <w:tab w:val="clear" w:pos="4252"/>
              <w:tab w:val="clear" w:pos="8504"/>
            </w:tabs>
            <w:rPr>
              <w:rFonts w:ascii="Arial" w:hAnsi="Arial" w:cs="Arial"/>
              <w:color w:val="003399"/>
              <w:sz w:val="14"/>
            </w:rPr>
          </w:pPr>
          <w:r w:rsidRPr="00395E1E">
            <w:rPr>
              <w:rFonts w:ascii="Arial" w:hAnsi="Arial" w:cs="Arial"/>
              <w:color w:val="003399"/>
              <w:sz w:val="14"/>
            </w:rPr>
            <w:t>Teléfono.: (+54 11) 4318-0200</w:t>
          </w:r>
        </w:p>
        <w:p w14:paraId="77BE3867" w14:textId="77777777" w:rsidR="00777E9C" w:rsidRPr="00395E1E" w:rsidRDefault="00777E9C" w:rsidP="00C80604">
          <w:pPr>
            <w:pStyle w:val="Piedepgina"/>
            <w:tabs>
              <w:tab w:val="clear" w:pos="4252"/>
              <w:tab w:val="clear" w:pos="8504"/>
            </w:tabs>
            <w:rPr>
              <w:rFonts w:ascii="Arial" w:hAnsi="Arial" w:cs="Arial"/>
              <w:color w:val="003399"/>
              <w:sz w:val="14"/>
            </w:rPr>
          </w:pPr>
          <w:r w:rsidRPr="00395E1E">
            <w:rPr>
              <w:rFonts w:ascii="Arial" w:hAnsi="Arial" w:cs="Arial"/>
              <w:color w:val="003399"/>
              <w:sz w:val="14"/>
            </w:rPr>
            <w:t>Fax: (+54 11) 4318-0230</w:t>
          </w:r>
        </w:p>
        <w:p w14:paraId="5786B9AF" w14:textId="77777777" w:rsidR="00777E9C" w:rsidRPr="00395E1E" w:rsidRDefault="00777E9C" w:rsidP="00C80604">
          <w:pPr>
            <w:pStyle w:val="Piedepgina"/>
            <w:tabs>
              <w:tab w:val="clear" w:pos="4252"/>
              <w:tab w:val="clear" w:pos="8504"/>
            </w:tabs>
            <w:rPr>
              <w:rFonts w:ascii="Arial" w:hAnsi="Arial" w:cs="Arial"/>
              <w:bCs/>
              <w:color w:val="003399"/>
              <w:sz w:val="16"/>
              <w:szCs w:val="16"/>
            </w:rPr>
          </w:pPr>
          <w:r w:rsidRPr="00395E1E">
            <w:rPr>
              <w:rFonts w:ascii="Arial" w:hAnsi="Arial" w:cs="Arial"/>
              <w:color w:val="003399"/>
              <w:sz w:val="14"/>
            </w:rPr>
            <w:t>www.dycasa.com</w:t>
          </w:r>
        </w:p>
      </w:tc>
      <w:tc>
        <w:tcPr>
          <w:tcW w:w="5953" w:type="dxa"/>
          <w:vAlign w:val="center"/>
        </w:tcPr>
        <w:p w14:paraId="668E4890" w14:textId="77777777" w:rsidR="00777E9C" w:rsidRDefault="00777E9C" w:rsidP="00C80604">
          <w:pPr>
            <w:pStyle w:val="Piedepgina"/>
            <w:tabs>
              <w:tab w:val="clear" w:pos="4252"/>
              <w:tab w:val="clear" w:pos="8504"/>
            </w:tabs>
            <w:jc w:val="right"/>
            <w:rPr>
              <w:rFonts w:ascii="Frutiger-Roman" w:hAnsi="Frutiger-Roman"/>
              <w:color w:val="333399"/>
              <w:sz w:val="14"/>
            </w:rPr>
          </w:pPr>
          <w:r>
            <w:rPr>
              <w:rFonts w:ascii="Frutiger-Roman" w:hAnsi="Frutiger-Roman"/>
              <w:noProof/>
              <w:color w:val="333399"/>
              <w:sz w:val="14"/>
            </w:rPr>
            <w:drawing>
              <wp:inline distT="0" distB="0" distL="0" distR="0" wp14:anchorId="5924A1D8" wp14:editId="6D61C6D7">
                <wp:extent cx="3695700" cy="8001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A47DE1" w14:textId="77777777" w:rsidR="00777E9C" w:rsidRDefault="00777E9C" w:rsidP="00C80604">
    <w:pPr>
      <w:pStyle w:val="Encabezado"/>
      <w:tabs>
        <w:tab w:val="clear" w:pos="4252"/>
        <w:tab w:val="clear" w:pos="8504"/>
      </w:tabs>
      <w:ind w:left="-567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601" w:type="dxa"/>
      <w:tblLayout w:type="fixed"/>
      <w:tblLook w:val="01E0" w:firstRow="1" w:lastRow="1" w:firstColumn="1" w:lastColumn="1" w:noHBand="0" w:noVBand="0"/>
    </w:tblPr>
    <w:tblGrid>
      <w:gridCol w:w="3970"/>
      <w:gridCol w:w="5953"/>
    </w:tblGrid>
    <w:tr w:rsidR="00777E9C" w14:paraId="1429CE6C" w14:textId="77777777" w:rsidTr="00C80604">
      <w:trPr>
        <w:trHeight w:hRule="exact" w:val="1304"/>
      </w:trPr>
      <w:tc>
        <w:tcPr>
          <w:tcW w:w="3970" w:type="dxa"/>
          <w:tcBorders>
            <w:left w:val="single" w:sz="4" w:space="0" w:color="333399"/>
          </w:tcBorders>
          <w:vAlign w:val="center"/>
        </w:tcPr>
        <w:p w14:paraId="414044C1" w14:textId="77777777" w:rsidR="00777E9C" w:rsidRPr="00FF23BB" w:rsidRDefault="00777E9C" w:rsidP="00B44F72">
          <w:pPr>
            <w:pStyle w:val="Piedepgina"/>
            <w:tabs>
              <w:tab w:val="clear" w:pos="4252"/>
              <w:tab w:val="clear" w:pos="8504"/>
            </w:tabs>
            <w:rPr>
              <w:rFonts w:ascii="Arial" w:hAnsi="Arial" w:cs="Arial"/>
              <w:color w:val="003399"/>
              <w:sz w:val="16"/>
              <w:szCs w:val="16"/>
            </w:rPr>
          </w:pPr>
          <w:r>
            <w:rPr>
              <w:rFonts w:ascii="Arial" w:hAnsi="Arial" w:cs="Arial"/>
              <w:color w:val="003399"/>
              <w:sz w:val="16"/>
              <w:szCs w:val="16"/>
            </w:rPr>
            <w:t>IEB CONSTRUCCIONES</w:t>
          </w:r>
          <w:r w:rsidRPr="00FF23BB">
            <w:rPr>
              <w:rFonts w:ascii="Arial" w:hAnsi="Arial" w:cs="Arial"/>
              <w:color w:val="003399"/>
              <w:sz w:val="16"/>
              <w:szCs w:val="16"/>
            </w:rPr>
            <w:t xml:space="preserve"> Sociedad Anónima</w:t>
          </w:r>
        </w:p>
        <w:p w14:paraId="599A8830" w14:textId="77777777" w:rsidR="00777E9C" w:rsidRPr="00FF23BB" w:rsidRDefault="00777E9C" w:rsidP="00B44F72">
          <w:pPr>
            <w:pStyle w:val="Piedepgina"/>
            <w:tabs>
              <w:tab w:val="clear" w:pos="4252"/>
              <w:tab w:val="clear" w:pos="8504"/>
            </w:tabs>
            <w:rPr>
              <w:rFonts w:ascii="Arial" w:hAnsi="Arial" w:cs="Arial"/>
              <w:color w:val="003399"/>
              <w:sz w:val="14"/>
            </w:rPr>
          </w:pPr>
          <w:r w:rsidRPr="00FF23BB">
            <w:rPr>
              <w:rFonts w:ascii="Arial" w:hAnsi="Arial" w:cs="Arial"/>
              <w:color w:val="003399"/>
              <w:sz w:val="14"/>
            </w:rPr>
            <w:t>Avda. Leandro N. Alem 986, Piso 4º</w:t>
          </w:r>
        </w:p>
        <w:p w14:paraId="18677EBE" w14:textId="77777777" w:rsidR="00777E9C" w:rsidRPr="00FF23BB" w:rsidRDefault="00777E9C" w:rsidP="00B44F72">
          <w:pPr>
            <w:pStyle w:val="Piedepgina"/>
            <w:tabs>
              <w:tab w:val="clear" w:pos="4252"/>
              <w:tab w:val="clear" w:pos="8504"/>
            </w:tabs>
            <w:rPr>
              <w:rFonts w:ascii="Arial" w:hAnsi="Arial" w:cs="Arial"/>
              <w:color w:val="003399"/>
              <w:sz w:val="14"/>
            </w:rPr>
          </w:pPr>
          <w:r w:rsidRPr="00FF23BB">
            <w:rPr>
              <w:rFonts w:ascii="Arial" w:hAnsi="Arial" w:cs="Arial"/>
              <w:color w:val="003399"/>
              <w:sz w:val="14"/>
            </w:rPr>
            <w:t>(C1001AAR) Ciudad Autónoma de Buenos Aires, Argentina.</w:t>
          </w:r>
        </w:p>
        <w:p w14:paraId="557608AD" w14:textId="77777777" w:rsidR="00777E9C" w:rsidRPr="00FF23BB" w:rsidRDefault="00777E9C" w:rsidP="00B44F72">
          <w:pPr>
            <w:pStyle w:val="Piedepgina"/>
            <w:tabs>
              <w:tab w:val="clear" w:pos="4252"/>
              <w:tab w:val="clear" w:pos="8504"/>
            </w:tabs>
            <w:rPr>
              <w:rFonts w:ascii="Arial" w:hAnsi="Arial" w:cs="Arial"/>
              <w:color w:val="003399"/>
              <w:sz w:val="14"/>
            </w:rPr>
          </w:pPr>
          <w:r w:rsidRPr="00FF23BB">
            <w:rPr>
              <w:rFonts w:ascii="Arial" w:hAnsi="Arial" w:cs="Arial"/>
              <w:color w:val="003399"/>
              <w:sz w:val="14"/>
            </w:rPr>
            <w:t>Teléfono.: (+54 11) 4318-0200</w:t>
          </w:r>
        </w:p>
        <w:p w14:paraId="2C37C3E5" w14:textId="77777777" w:rsidR="00777E9C" w:rsidRPr="00FF23BB" w:rsidRDefault="00777E9C" w:rsidP="00B44F72">
          <w:pPr>
            <w:pStyle w:val="Piedepgina"/>
            <w:tabs>
              <w:tab w:val="clear" w:pos="4252"/>
              <w:tab w:val="clear" w:pos="8504"/>
            </w:tabs>
            <w:rPr>
              <w:rFonts w:ascii="Arial" w:hAnsi="Arial" w:cs="Arial"/>
              <w:color w:val="003399"/>
              <w:sz w:val="14"/>
            </w:rPr>
          </w:pPr>
          <w:r w:rsidRPr="00FF23BB">
            <w:rPr>
              <w:rFonts w:ascii="Arial" w:hAnsi="Arial" w:cs="Arial"/>
              <w:color w:val="003399"/>
              <w:sz w:val="14"/>
            </w:rPr>
            <w:t>Fax: (+54 11) 4318-0230</w:t>
          </w:r>
        </w:p>
        <w:p w14:paraId="7262E302" w14:textId="77777777" w:rsidR="00777E9C" w:rsidRPr="00FF23BB" w:rsidRDefault="00777E9C" w:rsidP="00B44F72">
          <w:pPr>
            <w:pStyle w:val="Piedepgina"/>
            <w:tabs>
              <w:tab w:val="clear" w:pos="4252"/>
              <w:tab w:val="clear" w:pos="8504"/>
            </w:tabs>
            <w:rPr>
              <w:rFonts w:ascii="Arial" w:hAnsi="Arial" w:cs="Arial"/>
              <w:bCs/>
              <w:color w:val="003399"/>
              <w:sz w:val="16"/>
              <w:szCs w:val="16"/>
            </w:rPr>
          </w:pPr>
          <w:r w:rsidRPr="00FF23BB">
            <w:rPr>
              <w:rFonts w:ascii="Arial" w:hAnsi="Arial" w:cs="Arial"/>
              <w:color w:val="003399"/>
              <w:sz w:val="14"/>
            </w:rPr>
            <w:t>www.</w:t>
          </w:r>
          <w:r>
            <w:rPr>
              <w:rFonts w:ascii="Arial" w:hAnsi="Arial" w:cs="Arial"/>
              <w:color w:val="003399"/>
              <w:sz w:val="14"/>
            </w:rPr>
            <w:t>iebc</w:t>
          </w:r>
          <w:r w:rsidRPr="00FF23BB">
            <w:rPr>
              <w:rFonts w:ascii="Arial" w:hAnsi="Arial" w:cs="Arial"/>
              <w:color w:val="003399"/>
              <w:sz w:val="14"/>
            </w:rPr>
            <w:t>.com</w:t>
          </w:r>
          <w:r>
            <w:rPr>
              <w:rFonts w:ascii="Arial" w:hAnsi="Arial" w:cs="Arial"/>
              <w:color w:val="003399"/>
              <w:sz w:val="14"/>
            </w:rPr>
            <w:t>.ar</w:t>
          </w:r>
        </w:p>
      </w:tc>
      <w:tc>
        <w:tcPr>
          <w:tcW w:w="5953" w:type="dxa"/>
          <w:vAlign w:val="center"/>
        </w:tcPr>
        <w:p w14:paraId="56ABB41E" w14:textId="77777777" w:rsidR="00777E9C" w:rsidRDefault="00777E9C" w:rsidP="00C80604">
          <w:pPr>
            <w:pStyle w:val="Piedepgina"/>
            <w:tabs>
              <w:tab w:val="clear" w:pos="4252"/>
              <w:tab w:val="clear" w:pos="8504"/>
            </w:tabs>
            <w:jc w:val="right"/>
            <w:rPr>
              <w:rFonts w:ascii="Frutiger-Roman" w:hAnsi="Frutiger-Roman"/>
              <w:color w:val="333399"/>
              <w:sz w:val="14"/>
            </w:rPr>
          </w:pPr>
          <w:r>
            <w:rPr>
              <w:rFonts w:ascii="Frutiger-Roman" w:hAnsi="Frutiger-Roman"/>
              <w:noProof/>
              <w:color w:val="333399"/>
              <w:sz w:val="14"/>
            </w:rPr>
            <w:drawing>
              <wp:inline distT="0" distB="0" distL="0" distR="0" wp14:anchorId="4C928325" wp14:editId="2BBDFB15">
                <wp:extent cx="3695700" cy="8001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E0D1D0" w14:textId="77777777" w:rsidR="00777E9C" w:rsidRDefault="00777E9C" w:rsidP="003410EF">
    <w:pPr>
      <w:pStyle w:val="Encabezado"/>
      <w:tabs>
        <w:tab w:val="clear" w:pos="4252"/>
        <w:tab w:val="clear" w:pos="8504"/>
      </w:tabs>
      <w:ind w:left="-567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0B50" w14:textId="77777777" w:rsidR="001A24B4" w:rsidRDefault="001A24B4">
      <w:r>
        <w:separator/>
      </w:r>
    </w:p>
  </w:footnote>
  <w:footnote w:type="continuationSeparator" w:id="0">
    <w:p w14:paraId="61DE9CB0" w14:textId="77777777" w:rsidR="001A24B4" w:rsidRDefault="001A2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FAAC9" w14:textId="77777777" w:rsidR="000431FE" w:rsidRDefault="000431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601" w:type="dxa"/>
      <w:tblLook w:val="01E0" w:firstRow="1" w:lastRow="1" w:firstColumn="1" w:lastColumn="1" w:noHBand="0" w:noVBand="0"/>
    </w:tblPr>
    <w:tblGrid>
      <w:gridCol w:w="2724"/>
      <w:gridCol w:w="7199"/>
    </w:tblGrid>
    <w:tr w:rsidR="00777E9C" w14:paraId="53828FE8" w14:textId="77777777" w:rsidTr="00C80604">
      <w:trPr>
        <w:trHeight w:hRule="exact" w:val="851"/>
      </w:trPr>
      <w:tc>
        <w:tcPr>
          <w:tcW w:w="2724" w:type="dxa"/>
        </w:tcPr>
        <w:p w14:paraId="5F937644" w14:textId="77777777" w:rsidR="00777E9C" w:rsidRDefault="00777E9C" w:rsidP="00F56570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99" w:type="dxa"/>
          <w:vAlign w:val="bottom"/>
        </w:tcPr>
        <w:p w14:paraId="372CFA14" w14:textId="77777777" w:rsidR="00777E9C" w:rsidRDefault="00777E9C" w:rsidP="003C7E2D">
          <w:pPr>
            <w:pStyle w:val="Encabezado"/>
            <w:tabs>
              <w:tab w:val="clear" w:pos="4252"/>
              <w:tab w:val="clear" w:pos="8504"/>
            </w:tabs>
            <w:spacing w:after="4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 xml:space="preserve">Pág. </w:t>
          </w:r>
          <w:r>
            <w:rPr>
              <w:rStyle w:val="Nmerodepgina"/>
              <w:rFonts w:ascii="Arial" w:eastAsiaTheme="majorEastAsia" w:hAnsi="Arial" w:cs="Arial"/>
              <w:i/>
              <w:sz w:val="16"/>
              <w:szCs w:val="16"/>
            </w:rPr>
            <w:fldChar w:fldCharType="begin"/>
          </w:r>
          <w:r>
            <w:rPr>
              <w:rStyle w:val="Nmerodepgina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" w:eastAsiaTheme="majorEastAsia" w:hAnsi="Arial" w:cs="Arial"/>
              <w:i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" w:eastAsiaTheme="majorEastAsia" w:hAnsi="Arial" w:cs="Arial"/>
              <w:noProof/>
              <w:sz w:val="16"/>
              <w:szCs w:val="16"/>
            </w:rPr>
            <w:t>2</w:t>
          </w:r>
          <w:r>
            <w:rPr>
              <w:rStyle w:val="Nmerodepgina"/>
              <w:rFonts w:ascii="Arial" w:eastAsiaTheme="majorEastAsia" w:hAnsi="Arial" w:cs="Arial"/>
              <w:i/>
              <w:sz w:val="16"/>
              <w:szCs w:val="16"/>
            </w:rPr>
            <w:fldChar w:fldCharType="end"/>
          </w:r>
          <w:r>
            <w:rPr>
              <w:rStyle w:val="Nmerodepgina"/>
              <w:rFonts w:ascii="Arial" w:eastAsiaTheme="majorEastAsia" w:hAnsi="Arial" w:cs="Arial"/>
              <w:sz w:val="16"/>
              <w:szCs w:val="16"/>
            </w:rPr>
            <w:t xml:space="preserve"> de </w:t>
          </w:r>
          <w:r>
            <w:rPr>
              <w:rStyle w:val="Nmerodepgina"/>
              <w:rFonts w:ascii="Arial" w:eastAsiaTheme="majorEastAsia" w:hAnsi="Arial" w:cs="Arial"/>
              <w:i/>
              <w:sz w:val="16"/>
              <w:szCs w:val="16"/>
            </w:rPr>
            <w:fldChar w:fldCharType="begin"/>
          </w:r>
          <w:r>
            <w:rPr>
              <w:rStyle w:val="Nmerodepgina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" w:eastAsiaTheme="majorEastAsia" w:hAnsi="Arial" w:cs="Arial"/>
              <w:i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" w:eastAsiaTheme="majorEastAsia" w:hAnsi="Arial" w:cs="Arial"/>
              <w:noProof/>
              <w:sz w:val="16"/>
              <w:szCs w:val="16"/>
            </w:rPr>
            <w:t>2</w:t>
          </w:r>
          <w:r>
            <w:rPr>
              <w:rStyle w:val="Nmerodepgina"/>
              <w:rFonts w:ascii="Arial" w:eastAsiaTheme="majorEastAsia" w:hAnsi="Arial" w:cs="Arial"/>
              <w:i/>
              <w:sz w:val="16"/>
              <w:szCs w:val="16"/>
            </w:rPr>
            <w:fldChar w:fldCharType="end"/>
          </w:r>
        </w:p>
      </w:tc>
    </w:tr>
  </w:tbl>
  <w:p w14:paraId="52D78B6D" w14:textId="77777777" w:rsidR="00777E9C" w:rsidRDefault="00777E9C" w:rsidP="00CC5C22">
    <w:pPr>
      <w:pStyle w:val="Encabezado"/>
      <w:tabs>
        <w:tab w:val="clear" w:pos="4252"/>
        <w:tab w:val="clear" w:pos="8504"/>
      </w:tabs>
      <w:ind w:left="-567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601" w:type="dxa"/>
      <w:tblLook w:val="01E0" w:firstRow="1" w:lastRow="1" w:firstColumn="1" w:lastColumn="1" w:noHBand="0" w:noVBand="0"/>
    </w:tblPr>
    <w:tblGrid>
      <w:gridCol w:w="2724"/>
      <w:gridCol w:w="7199"/>
    </w:tblGrid>
    <w:tr w:rsidR="00777E9C" w14:paraId="7699CD96" w14:textId="77777777" w:rsidTr="00C80604">
      <w:trPr>
        <w:trHeight w:hRule="exact" w:val="851"/>
      </w:trPr>
      <w:tc>
        <w:tcPr>
          <w:tcW w:w="2724" w:type="dxa"/>
        </w:tcPr>
        <w:p w14:paraId="5B160B1C" w14:textId="0C697EFB" w:rsidR="00777E9C" w:rsidRDefault="00777E9C" w:rsidP="00514D8B">
          <w:pPr>
            <w:pStyle w:val="Encabezado"/>
            <w:tabs>
              <w:tab w:val="clear" w:pos="4252"/>
              <w:tab w:val="clear" w:pos="8504"/>
            </w:tabs>
            <w:ind w:left="-7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99" w:type="dxa"/>
        </w:tcPr>
        <w:p w14:paraId="77B50550" w14:textId="77777777" w:rsidR="00777E9C" w:rsidRDefault="00777E9C" w:rsidP="00CC5C22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14:paraId="0570F9B1" w14:textId="463909B2" w:rsidR="00777E9C" w:rsidRDefault="000431FE">
    <w:pPr>
      <w:pStyle w:val="Encabezado"/>
      <w:tabs>
        <w:tab w:val="clear" w:pos="4252"/>
        <w:tab w:val="clear" w:pos="8504"/>
      </w:tabs>
      <w:ind w:left="-567"/>
      <w:rPr>
        <w:rFonts w:ascii="Arial" w:hAnsi="Arial" w:cs="Arial"/>
        <w:sz w:val="22"/>
        <w:szCs w:val="22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0D1C0D20" wp14:editId="2A8257E3">
          <wp:simplePos x="0" y="0"/>
          <wp:positionH relativeFrom="column">
            <wp:posOffset>-83820</wp:posOffset>
          </wp:positionH>
          <wp:positionV relativeFrom="paragraph">
            <wp:posOffset>-1002665</wp:posOffset>
          </wp:positionV>
          <wp:extent cx="1684900" cy="1038225"/>
          <wp:effectExtent l="0" t="0" r="0" b="0"/>
          <wp:wrapNone/>
          <wp:docPr id="10857873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9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9C"/>
    <w:rsid w:val="000431FE"/>
    <w:rsid w:val="00082E50"/>
    <w:rsid w:val="000C5DAE"/>
    <w:rsid w:val="001539D4"/>
    <w:rsid w:val="001A24B4"/>
    <w:rsid w:val="003C31FB"/>
    <w:rsid w:val="00446B46"/>
    <w:rsid w:val="004A1A8F"/>
    <w:rsid w:val="00777E9C"/>
    <w:rsid w:val="008527E3"/>
    <w:rsid w:val="00871250"/>
    <w:rsid w:val="00A83D06"/>
    <w:rsid w:val="00CC34D2"/>
    <w:rsid w:val="00D96D11"/>
    <w:rsid w:val="00E21551"/>
    <w:rsid w:val="00E978C2"/>
    <w:rsid w:val="00F9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515B"/>
  <w15:chartTrackingRefBased/>
  <w15:docId w15:val="{C1BB45B7-BA63-4C21-996B-B323EE69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7E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7E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7E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AR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7E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AR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7E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AR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7E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AR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7E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AR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7E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AR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7E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AR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7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7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7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7E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7E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7E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7E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7E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7E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7E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77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7E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AR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77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7E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77E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7E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77E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7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AR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7E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7E9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777E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77E9C"/>
    <w:rPr>
      <w:rFonts w:ascii="Times New Roman" w:eastAsia="Times New Roman" w:hAnsi="Times New Roman" w:cs="Times New Roman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rsid w:val="00777E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77E9C"/>
    <w:rPr>
      <w:rFonts w:ascii="Times New Roman" w:eastAsia="Times New Roman" w:hAnsi="Times New Roman" w:cs="Times New Roman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777E9C"/>
  </w:style>
  <w:style w:type="paragraph" w:styleId="Textoindependiente">
    <w:name w:val="Body Text"/>
    <w:basedOn w:val="Normal"/>
    <w:link w:val="TextoindependienteCar"/>
    <w:rsid w:val="00777E9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77E9C"/>
    <w:rPr>
      <w:rFonts w:ascii="Times New Roman" w:eastAsia="Times New Roman" w:hAnsi="Times New Roman" w:cs="Times New Roman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d1743-71bd-4a7f-ad97-8f3b1e726dde">
      <Terms xmlns="http://schemas.microsoft.com/office/infopath/2007/PartnerControls"/>
    </lcf76f155ced4ddcb4097134ff3c332f>
    <TaxCatchAll xmlns="7aad631c-4acd-42b7-af23-9a12c397f1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2D2542A1E83C48A6FFF7BD8841E7D7" ma:contentTypeVersion="15" ma:contentTypeDescription="Crear nuevo documento." ma:contentTypeScope="" ma:versionID="e435dc2d97498c7c6465c3cee9443201">
  <xsd:schema xmlns:xsd="http://www.w3.org/2001/XMLSchema" xmlns:xs="http://www.w3.org/2001/XMLSchema" xmlns:p="http://schemas.microsoft.com/office/2006/metadata/properties" xmlns:ns2="a6ad1743-71bd-4a7f-ad97-8f3b1e726dde" xmlns:ns3="7aad631c-4acd-42b7-af23-9a12c397f14d" targetNamespace="http://schemas.microsoft.com/office/2006/metadata/properties" ma:root="true" ma:fieldsID="a3cb18b988805ee8a5a4b6192de33892" ns2:_="" ns3:_="">
    <xsd:import namespace="a6ad1743-71bd-4a7f-ad97-8f3b1e726dde"/>
    <xsd:import namespace="7aad631c-4acd-42b7-af23-9a12c397f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1743-71bd-4a7f-ad97-8f3b1e726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ecb58f2-f09b-4ddd-92a0-d27250702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d631c-4acd-42b7-af23-9a12c397f14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572676-e18d-4378-91f6-8ccedf9a5946}" ma:internalName="TaxCatchAll" ma:showField="CatchAllData" ma:web="7aad631c-4acd-42b7-af23-9a12c397f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D13B1-BF7A-4487-9260-4FD1D30F3CC9}">
  <ds:schemaRefs>
    <ds:schemaRef ds:uri="http://schemas.microsoft.com/office/2006/metadata/properties"/>
    <ds:schemaRef ds:uri="http://schemas.microsoft.com/office/infopath/2007/PartnerControls"/>
    <ds:schemaRef ds:uri="a6ad1743-71bd-4a7f-ad97-8f3b1e726dde"/>
    <ds:schemaRef ds:uri="7aad631c-4acd-42b7-af23-9a12c397f14d"/>
  </ds:schemaRefs>
</ds:datastoreItem>
</file>

<file path=customXml/itemProps2.xml><?xml version="1.0" encoding="utf-8"?>
<ds:datastoreItem xmlns:ds="http://schemas.openxmlformats.org/officeDocument/2006/customXml" ds:itemID="{61E15F82-D490-48B0-B49E-1A23C00F7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0A59C-BF4D-4B11-B3CC-3474F3D08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d1743-71bd-4a7f-ad97-8f3b1e726dde"/>
    <ds:schemaRef ds:uri="7aad631c-4acd-42b7-af23-9a12c397f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Savanti</dc:creator>
  <cp:keywords/>
  <dc:description/>
  <cp:lastModifiedBy>Fermin Fornieles</cp:lastModifiedBy>
  <cp:revision>3</cp:revision>
  <dcterms:created xsi:type="dcterms:W3CDTF">2026-02-25T19:58:00Z</dcterms:created>
  <dcterms:modified xsi:type="dcterms:W3CDTF">2026-02-25T20:05:00Z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0x010100222D2542A1E83C48A6FFF7BD8841E7D7</vt:lpwstr>
  </property>
  <property fmtid="{D5CDD505-2E9C-101B-9397-08002B2CF9AE}" pid="3" name="MediaServiceImageTags">
    <vt:lpwstr/>
  </property>
</Properties>
</file>