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228C3" w14:textId="5265EA8A" w:rsidR="00A32C5D" w:rsidRDefault="00A32C5D">
      <w:pPr>
        <w:pStyle w:val="Textoindependiente"/>
        <w:spacing w:before="217"/>
        <w:rPr>
          <w:sz w:val="20"/>
        </w:rPr>
      </w:pPr>
    </w:p>
    <w:p w14:paraId="23D2AE3D" w14:textId="1BF91A28" w:rsidR="00A32C5D" w:rsidRDefault="00A32C5D">
      <w:pPr>
        <w:pStyle w:val="Textoindependiente"/>
        <w:ind w:left="2909"/>
        <w:rPr>
          <w:sz w:val="20"/>
        </w:rPr>
      </w:pPr>
    </w:p>
    <w:p w14:paraId="64731520" w14:textId="77777777" w:rsidR="00A32C5D" w:rsidRDefault="00A32C5D">
      <w:pPr>
        <w:pStyle w:val="Textoindependiente"/>
        <w:rPr>
          <w:sz w:val="36"/>
        </w:rPr>
      </w:pPr>
    </w:p>
    <w:p w14:paraId="2DFE6AF5" w14:textId="77777777" w:rsidR="00A32C5D" w:rsidRDefault="00A32C5D">
      <w:pPr>
        <w:pStyle w:val="Textoindependiente"/>
        <w:spacing w:before="29"/>
        <w:rPr>
          <w:sz w:val="36"/>
        </w:rPr>
      </w:pPr>
    </w:p>
    <w:p w14:paraId="1459F5EC" w14:textId="3A6F361D" w:rsidR="00A32C5D" w:rsidRPr="00146845" w:rsidRDefault="00146845">
      <w:pPr>
        <w:pStyle w:val="Ttulo"/>
        <w:rPr>
          <w:sz w:val="32"/>
          <w:szCs w:val="32"/>
        </w:rPr>
      </w:pPr>
      <w:bookmarkStart w:id="0" w:name="_Hlk219987610"/>
      <w:r w:rsidRPr="00146845">
        <w:rPr>
          <w:sz w:val="32"/>
          <w:szCs w:val="32"/>
        </w:rPr>
        <w:t>PROBIAR – PRODUCTOS BITUMINOSOS DE ARGENTINA S.A.</w:t>
      </w:r>
    </w:p>
    <w:bookmarkEnd w:id="0"/>
    <w:p w14:paraId="5A3C2C0F" w14:textId="430D46C2" w:rsidR="00A32C5D" w:rsidRDefault="00A32C5D">
      <w:pPr>
        <w:pStyle w:val="Textoindependiente"/>
        <w:spacing w:before="1"/>
        <w:rPr>
          <w:b/>
          <w:sz w:val="32"/>
          <w:szCs w:val="32"/>
        </w:rPr>
      </w:pPr>
    </w:p>
    <w:p w14:paraId="6F606148" w14:textId="5F80FB12" w:rsidR="00335D7E" w:rsidRDefault="00335D7E">
      <w:pPr>
        <w:pStyle w:val="Textoindependiente"/>
        <w:spacing w:before="1"/>
        <w:rPr>
          <w:b/>
          <w:sz w:val="32"/>
          <w:szCs w:val="32"/>
        </w:rPr>
      </w:pPr>
    </w:p>
    <w:p w14:paraId="722CBB60" w14:textId="77777777" w:rsidR="00335D7E" w:rsidRPr="00146845" w:rsidRDefault="00335D7E">
      <w:pPr>
        <w:pStyle w:val="Textoindependiente"/>
        <w:spacing w:before="1"/>
        <w:rPr>
          <w:b/>
          <w:sz w:val="32"/>
          <w:szCs w:val="32"/>
        </w:rPr>
      </w:pPr>
    </w:p>
    <w:p w14:paraId="517326AC" w14:textId="2744B3AC" w:rsidR="00A32C5D" w:rsidRDefault="00F20BDC">
      <w:pPr>
        <w:ind w:left="736" w:right="738"/>
        <w:jc w:val="center"/>
        <w:rPr>
          <w:b/>
          <w:i/>
          <w:sz w:val="28"/>
        </w:rPr>
      </w:pPr>
      <w:r>
        <w:rPr>
          <w:b/>
          <w:i/>
          <w:sz w:val="28"/>
        </w:rPr>
        <w:t>ESTADOS</w:t>
      </w:r>
      <w:r>
        <w:rPr>
          <w:b/>
          <w:i/>
          <w:spacing w:val="-14"/>
          <w:sz w:val="28"/>
        </w:rPr>
        <w:t xml:space="preserve"> </w:t>
      </w:r>
      <w:r>
        <w:rPr>
          <w:b/>
          <w:i/>
          <w:spacing w:val="-2"/>
          <w:sz w:val="28"/>
        </w:rPr>
        <w:t>FINANCIEROS</w:t>
      </w:r>
      <w:r w:rsidR="00FF2E63">
        <w:rPr>
          <w:b/>
          <w:i/>
          <w:spacing w:val="-2"/>
          <w:sz w:val="28"/>
        </w:rPr>
        <w:t xml:space="preserve"> INTERMEDIOS</w:t>
      </w:r>
    </w:p>
    <w:p w14:paraId="499F6B8D" w14:textId="391D49E9" w:rsidR="00A32C5D" w:rsidRDefault="00A32C5D">
      <w:pPr>
        <w:pStyle w:val="Textoindependiente"/>
        <w:rPr>
          <w:b/>
          <w:i/>
          <w:sz w:val="28"/>
        </w:rPr>
      </w:pPr>
    </w:p>
    <w:p w14:paraId="33A9492F" w14:textId="00696C3D" w:rsidR="00335D7E" w:rsidRDefault="00335D7E">
      <w:pPr>
        <w:pStyle w:val="Textoindependiente"/>
        <w:rPr>
          <w:b/>
          <w:i/>
          <w:sz w:val="28"/>
        </w:rPr>
      </w:pPr>
    </w:p>
    <w:p w14:paraId="676A23AB" w14:textId="77777777" w:rsidR="00335D7E" w:rsidRDefault="00335D7E">
      <w:pPr>
        <w:pStyle w:val="Textoindependiente"/>
        <w:rPr>
          <w:b/>
          <w:i/>
          <w:sz w:val="28"/>
        </w:rPr>
      </w:pPr>
    </w:p>
    <w:p w14:paraId="03EDDC9D" w14:textId="21387D88" w:rsidR="00A32C5D" w:rsidRDefault="00FF2E63">
      <w:pPr>
        <w:spacing w:line="480" w:lineRule="auto"/>
        <w:ind w:left="2823" w:right="2820" w:hanging="4"/>
        <w:jc w:val="center"/>
        <w:rPr>
          <w:b/>
          <w:i/>
          <w:sz w:val="28"/>
        </w:rPr>
      </w:pPr>
      <w:r>
        <w:rPr>
          <w:b/>
          <w:i/>
          <w:sz w:val="28"/>
        </w:rPr>
        <w:t>Por el periodo de 3 meses fi</w:t>
      </w:r>
      <w:r w:rsidR="00F20BDC">
        <w:rPr>
          <w:b/>
          <w:i/>
          <w:sz w:val="28"/>
        </w:rPr>
        <w:t>nalizado</w:t>
      </w:r>
      <w:r w:rsidR="00F20BDC">
        <w:rPr>
          <w:b/>
          <w:i/>
          <w:spacing w:val="-7"/>
          <w:sz w:val="28"/>
        </w:rPr>
        <w:t xml:space="preserve"> </w:t>
      </w:r>
      <w:r w:rsidR="00F20BDC">
        <w:rPr>
          <w:b/>
          <w:i/>
          <w:sz w:val="28"/>
        </w:rPr>
        <w:t>el</w:t>
      </w:r>
      <w:r w:rsidR="00F20BDC">
        <w:rPr>
          <w:b/>
          <w:i/>
          <w:spacing w:val="-7"/>
          <w:sz w:val="28"/>
        </w:rPr>
        <w:t xml:space="preserve"> </w:t>
      </w:r>
      <w:r w:rsidR="00F20BDC">
        <w:rPr>
          <w:b/>
          <w:i/>
          <w:sz w:val="28"/>
        </w:rPr>
        <w:t>31</w:t>
      </w:r>
      <w:r w:rsidR="00F20BDC">
        <w:rPr>
          <w:b/>
          <w:i/>
          <w:spacing w:val="-6"/>
          <w:sz w:val="28"/>
        </w:rPr>
        <w:t xml:space="preserve"> </w:t>
      </w:r>
      <w:r w:rsidR="00F20BDC">
        <w:rPr>
          <w:b/>
          <w:i/>
          <w:sz w:val="28"/>
        </w:rPr>
        <w:t>de</w:t>
      </w:r>
      <w:r w:rsidR="00F20BDC">
        <w:rPr>
          <w:b/>
          <w:i/>
          <w:spacing w:val="-7"/>
          <w:sz w:val="28"/>
        </w:rPr>
        <w:t xml:space="preserve"> </w:t>
      </w:r>
      <w:r>
        <w:rPr>
          <w:b/>
          <w:i/>
          <w:spacing w:val="-7"/>
          <w:sz w:val="28"/>
        </w:rPr>
        <w:t>marzo</w:t>
      </w:r>
      <w:r w:rsidR="00F20BDC">
        <w:rPr>
          <w:b/>
          <w:i/>
          <w:spacing w:val="-5"/>
          <w:sz w:val="28"/>
        </w:rPr>
        <w:t xml:space="preserve"> </w:t>
      </w:r>
      <w:r w:rsidR="00F20BDC">
        <w:rPr>
          <w:b/>
          <w:i/>
          <w:sz w:val="28"/>
        </w:rPr>
        <w:t>de</w:t>
      </w:r>
      <w:r w:rsidR="00F20BDC">
        <w:rPr>
          <w:b/>
          <w:i/>
          <w:spacing w:val="-7"/>
          <w:sz w:val="28"/>
        </w:rPr>
        <w:t xml:space="preserve"> </w:t>
      </w:r>
      <w:r w:rsidR="00F20BDC">
        <w:rPr>
          <w:b/>
          <w:i/>
          <w:sz w:val="28"/>
        </w:rPr>
        <w:t>202</w:t>
      </w:r>
      <w:r>
        <w:rPr>
          <w:b/>
          <w:i/>
          <w:sz w:val="28"/>
        </w:rPr>
        <w:t>6</w:t>
      </w:r>
    </w:p>
    <w:p w14:paraId="042165D7" w14:textId="77777777" w:rsidR="00146845" w:rsidRDefault="00146845">
      <w:pPr>
        <w:spacing w:line="480" w:lineRule="auto"/>
        <w:ind w:left="2823" w:right="2820" w:hanging="4"/>
        <w:jc w:val="center"/>
        <w:rPr>
          <w:b/>
          <w:i/>
          <w:sz w:val="28"/>
        </w:rPr>
      </w:pPr>
    </w:p>
    <w:p w14:paraId="57352516" w14:textId="51123878" w:rsidR="00A32C5D" w:rsidRDefault="00A32C5D">
      <w:pPr>
        <w:spacing w:line="322" w:lineRule="exact"/>
        <w:ind w:left="736" w:right="738"/>
        <w:jc w:val="center"/>
        <w:rPr>
          <w:b/>
          <w:i/>
          <w:sz w:val="28"/>
        </w:rPr>
      </w:pPr>
    </w:p>
    <w:p w14:paraId="2CDCA3B8" w14:textId="77777777" w:rsidR="00A32C5D" w:rsidRDefault="00A32C5D">
      <w:pPr>
        <w:spacing w:line="322" w:lineRule="exact"/>
        <w:jc w:val="center"/>
        <w:rPr>
          <w:b/>
          <w:i/>
          <w:sz w:val="28"/>
        </w:rPr>
        <w:sectPr w:rsidR="00A32C5D" w:rsidSect="00010C90">
          <w:footerReference w:type="default" r:id="rId8"/>
          <w:type w:val="continuous"/>
          <w:pgSz w:w="11910" w:h="16840"/>
          <w:pgMar w:top="1920" w:right="992" w:bottom="1340" w:left="992" w:header="0" w:footer="1147" w:gutter="0"/>
          <w:pgNumType w:start="1"/>
          <w:cols w:space="720"/>
        </w:sectPr>
      </w:pPr>
    </w:p>
    <w:p w14:paraId="279366E0" w14:textId="77777777" w:rsidR="004D5275" w:rsidRDefault="004D5275">
      <w:pPr>
        <w:ind w:left="738" w:right="2"/>
        <w:jc w:val="center"/>
        <w:rPr>
          <w:b/>
          <w:spacing w:val="-2"/>
        </w:rPr>
      </w:pPr>
    </w:p>
    <w:p w14:paraId="595C5883" w14:textId="77777777" w:rsidR="004D5275" w:rsidRDefault="004D5275">
      <w:pPr>
        <w:ind w:left="738" w:right="2"/>
        <w:jc w:val="center"/>
        <w:rPr>
          <w:b/>
          <w:spacing w:val="-2"/>
        </w:rPr>
      </w:pPr>
    </w:p>
    <w:p w14:paraId="1573854D" w14:textId="77777777" w:rsidR="004D5275" w:rsidRPr="00146845" w:rsidRDefault="004D5275" w:rsidP="004D5275">
      <w:pPr>
        <w:pStyle w:val="Ttulo"/>
        <w:rPr>
          <w:sz w:val="32"/>
          <w:szCs w:val="32"/>
        </w:rPr>
      </w:pPr>
      <w:r w:rsidRPr="00146845">
        <w:rPr>
          <w:sz w:val="32"/>
          <w:szCs w:val="32"/>
        </w:rPr>
        <w:t>PROBIAR – PRODUCTOS BITUMINOSOS DE ARGENTINA S.A.</w:t>
      </w:r>
    </w:p>
    <w:p w14:paraId="4703F05D" w14:textId="77777777" w:rsidR="004D5275" w:rsidRDefault="004D5275" w:rsidP="004D5275">
      <w:pPr>
        <w:ind w:left="738" w:right="2"/>
        <w:rPr>
          <w:b/>
          <w:spacing w:val="-2"/>
        </w:rPr>
      </w:pPr>
    </w:p>
    <w:p w14:paraId="768D199F" w14:textId="77777777" w:rsidR="004D5275" w:rsidRDefault="004D5275">
      <w:pPr>
        <w:ind w:left="738" w:right="2"/>
        <w:jc w:val="center"/>
        <w:rPr>
          <w:b/>
          <w:spacing w:val="-2"/>
        </w:rPr>
      </w:pPr>
    </w:p>
    <w:p w14:paraId="54564919" w14:textId="77777777" w:rsidR="004D5275" w:rsidRDefault="004D5275">
      <w:pPr>
        <w:ind w:left="738" w:right="2"/>
        <w:jc w:val="center"/>
        <w:rPr>
          <w:b/>
          <w:spacing w:val="-2"/>
        </w:rPr>
      </w:pPr>
    </w:p>
    <w:p w14:paraId="49129C6A" w14:textId="77777777" w:rsidR="004D5275" w:rsidRDefault="004D5275">
      <w:pPr>
        <w:ind w:left="738" w:right="2"/>
        <w:jc w:val="center"/>
        <w:rPr>
          <w:b/>
          <w:spacing w:val="-2"/>
        </w:rPr>
      </w:pPr>
    </w:p>
    <w:p w14:paraId="339C604F" w14:textId="0D3F1B9A" w:rsidR="00A32C5D" w:rsidRDefault="00F20BDC">
      <w:pPr>
        <w:ind w:left="738" w:right="2"/>
        <w:jc w:val="center"/>
        <w:rPr>
          <w:b/>
        </w:rPr>
      </w:pPr>
      <w:r>
        <w:rPr>
          <w:b/>
          <w:spacing w:val="-2"/>
        </w:rPr>
        <w:t>INDICE</w:t>
      </w:r>
    </w:p>
    <w:p w14:paraId="112778A4" w14:textId="77777777" w:rsidR="00A32C5D" w:rsidRDefault="00F20BDC">
      <w:pPr>
        <w:pStyle w:val="Textoindependiente"/>
        <w:spacing w:before="10"/>
        <w:rPr>
          <w:b/>
          <w:sz w:val="18"/>
        </w:rPr>
      </w:pPr>
      <w:r>
        <w:rPr>
          <w:b/>
          <w:noProof/>
          <w:sz w:val="18"/>
        </w:rPr>
        <mc:AlternateContent>
          <mc:Choice Requires="wps">
            <w:drawing>
              <wp:anchor distT="0" distB="0" distL="0" distR="0" simplePos="0" relativeHeight="251688448" behindDoc="1" locked="0" layoutInCell="1" allowOverlap="1" wp14:anchorId="6CE69C17" wp14:editId="65FF1B1C">
                <wp:simplePos x="0" y="0"/>
                <wp:positionH relativeFrom="page">
                  <wp:posOffset>999744</wp:posOffset>
                </wp:positionH>
                <wp:positionV relativeFrom="paragraph">
                  <wp:posOffset>158269</wp:posOffset>
                </wp:positionV>
                <wp:extent cx="5877560" cy="49085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7560" cy="490855"/>
                        </a:xfrm>
                        <a:prstGeom prst="rect">
                          <a:avLst/>
                        </a:prstGeom>
                        <a:ln w="9143">
                          <a:solidFill>
                            <a:srgbClr val="000000"/>
                          </a:solidFill>
                          <a:prstDash val="solid"/>
                        </a:ln>
                      </wps:spPr>
                      <wps:txbx>
                        <w:txbxContent>
                          <w:p w14:paraId="0B7248AF" w14:textId="4A1C34D0" w:rsidR="00A32C5D" w:rsidRDefault="00F20BDC">
                            <w:pPr>
                              <w:spacing w:before="6" w:line="246" w:lineRule="exact"/>
                              <w:ind w:left="930" w:right="692"/>
                              <w:jc w:val="center"/>
                              <w:rPr>
                                <w:b/>
                              </w:rPr>
                            </w:pPr>
                            <w:r>
                              <w:rPr>
                                <w:b/>
                              </w:rPr>
                              <w:t>ESTADOS</w:t>
                            </w:r>
                            <w:r>
                              <w:rPr>
                                <w:b/>
                                <w:spacing w:val="-11"/>
                              </w:rPr>
                              <w:t xml:space="preserve"> </w:t>
                            </w:r>
                            <w:r>
                              <w:rPr>
                                <w:b/>
                                <w:spacing w:val="-2"/>
                              </w:rPr>
                              <w:t>FINANCIEROS</w:t>
                            </w:r>
                            <w:r w:rsidR="00FF2E63">
                              <w:rPr>
                                <w:b/>
                                <w:spacing w:val="-2"/>
                              </w:rPr>
                              <w:t xml:space="preserve"> INTERMEDIOS</w:t>
                            </w:r>
                          </w:p>
                          <w:p w14:paraId="3A5B0983" w14:textId="5F768CA6" w:rsidR="00A32C5D" w:rsidRDefault="00F20BDC">
                            <w:pPr>
                              <w:spacing w:before="3" w:line="228" w:lineRule="auto"/>
                              <w:ind w:left="930" w:right="688"/>
                              <w:jc w:val="center"/>
                              <w:rPr>
                                <w:b/>
                              </w:rPr>
                            </w:pPr>
                            <w:r>
                              <w:rPr>
                                <w:b/>
                              </w:rPr>
                              <w:t>CORRESPONDIENTES</w:t>
                            </w:r>
                            <w:r>
                              <w:rPr>
                                <w:b/>
                                <w:spacing w:val="-4"/>
                              </w:rPr>
                              <w:t xml:space="preserve"> </w:t>
                            </w:r>
                            <w:r>
                              <w:rPr>
                                <w:b/>
                              </w:rPr>
                              <w:t>AL</w:t>
                            </w:r>
                            <w:r>
                              <w:rPr>
                                <w:b/>
                                <w:spacing w:val="-5"/>
                              </w:rPr>
                              <w:t xml:space="preserve"> </w:t>
                            </w:r>
                            <w:r>
                              <w:rPr>
                                <w:b/>
                              </w:rPr>
                              <w:t>PERIODO</w:t>
                            </w:r>
                            <w:r>
                              <w:rPr>
                                <w:b/>
                                <w:spacing w:val="-5"/>
                              </w:rPr>
                              <w:t xml:space="preserve"> </w:t>
                            </w:r>
                            <w:r>
                              <w:rPr>
                                <w:b/>
                              </w:rPr>
                              <w:t>INICIADO</w:t>
                            </w:r>
                            <w:r>
                              <w:rPr>
                                <w:b/>
                                <w:spacing w:val="-5"/>
                              </w:rPr>
                              <w:t xml:space="preserve"> </w:t>
                            </w:r>
                            <w:r>
                              <w:rPr>
                                <w:b/>
                              </w:rPr>
                              <w:t>EL</w:t>
                            </w:r>
                            <w:r>
                              <w:rPr>
                                <w:b/>
                                <w:spacing w:val="-5"/>
                              </w:rPr>
                              <w:t xml:space="preserve"> </w:t>
                            </w:r>
                            <w:r>
                              <w:rPr>
                                <w:b/>
                              </w:rPr>
                              <w:t>1º</w:t>
                            </w:r>
                            <w:r>
                              <w:rPr>
                                <w:b/>
                                <w:spacing w:val="-5"/>
                              </w:rPr>
                              <w:t xml:space="preserve"> </w:t>
                            </w:r>
                            <w:r>
                              <w:rPr>
                                <w:b/>
                              </w:rPr>
                              <w:t>DE</w:t>
                            </w:r>
                            <w:r>
                              <w:rPr>
                                <w:b/>
                                <w:spacing w:val="-4"/>
                              </w:rPr>
                              <w:t xml:space="preserve"> </w:t>
                            </w:r>
                            <w:r>
                              <w:rPr>
                                <w:b/>
                              </w:rPr>
                              <w:t>ENERO</w:t>
                            </w:r>
                            <w:r>
                              <w:rPr>
                                <w:b/>
                                <w:spacing w:val="-5"/>
                              </w:rPr>
                              <w:t xml:space="preserve"> </w:t>
                            </w:r>
                            <w:r>
                              <w:rPr>
                                <w:b/>
                              </w:rPr>
                              <w:t>DE</w:t>
                            </w:r>
                            <w:r>
                              <w:rPr>
                                <w:b/>
                                <w:spacing w:val="-5"/>
                              </w:rPr>
                              <w:t xml:space="preserve"> </w:t>
                            </w:r>
                            <w:r>
                              <w:rPr>
                                <w:b/>
                              </w:rPr>
                              <w:t>202</w:t>
                            </w:r>
                            <w:r w:rsidR="00FF2E63">
                              <w:rPr>
                                <w:b/>
                              </w:rPr>
                              <w:t>6</w:t>
                            </w:r>
                            <w:r w:rsidR="00146845">
                              <w:rPr>
                                <w:b/>
                              </w:rPr>
                              <w:t xml:space="preserve"> </w:t>
                            </w:r>
                            <w:r>
                              <w:rPr>
                                <w:b/>
                              </w:rPr>
                              <w:t xml:space="preserve">Y FINALIZADO EL 31 DE </w:t>
                            </w:r>
                            <w:r w:rsidR="00FF2E63">
                              <w:rPr>
                                <w:b/>
                              </w:rPr>
                              <w:t>MARZO</w:t>
                            </w:r>
                            <w:r>
                              <w:rPr>
                                <w:b/>
                              </w:rPr>
                              <w:t xml:space="preserve"> DE 202</w:t>
                            </w:r>
                            <w:r w:rsidR="00FF2E63">
                              <w:rPr>
                                <w:b/>
                              </w:rPr>
                              <w:t>6</w:t>
                            </w:r>
                            <w:r>
                              <w:rPr>
                                <w:b/>
                              </w:rPr>
                              <w:t>.</w:t>
                            </w:r>
                          </w:p>
                        </w:txbxContent>
                      </wps:txbx>
                      <wps:bodyPr wrap="square" lIns="0" tIns="0" rIns="0" bIns="0" rtlCol="0">
                        <a:noAutofit/>
                      </wps:bodyPr>
                    </wps:wsp>
                  </a:graphicData>
                </a:graphic>
              </wp:anchor>
            </w:drawing>
          </mc:Choice>
          <mc:Fallback>
            <w:pict>
              <v:shapetype w14:anchorId="6CE69C17" id="_x0000_t202" coordsize="21600,21600" o:spt="202" path="m,l,21600r21600,l21600,xe">
                <v:stroke joinstyle="miter"/>
                <v:path gradientshapeok="t" o:connecttype="rect"/>
              </v:shapetype>
              <v:shape id="Textbox 4" o:spid="_x0000_s1026" type="#_x0000_t202" style="position:absolute;margin-left:78.7pt;margin-top:12.45pt;width:462.8pt;height:38.65pt;z-index:-251628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" filled="f" strokeweight=".25397mm">
                <v:path arrowok="t"/>
                <v:textbox inset="0,0,0,0">
                  <w:txbxContent>
                    <w:p w14:paraId="0B7248AF" w14:textId="4A1C34D0" w:rsidR="00A32C5D" w:rsidRDefault="00F20BDC">
                      <w:pPr>
                        <w:spacing w:before="6" w:line="246" w:lineRule="exact"/>
                        <w:ind w:left="930" w:right="692"/>
                        <w:jc w:val="center"/>
                        <w:rPr>
                          <w:b/>
                        </w:rPr>
                      </w:pPr>
                      <w:r>
                        <w:rPr>
                          <w:b/>
                        </w:rPr>
                        <w:t>ESTADOS</w:t>
                      </w:r>
                      <w:r>
                        <w:rPr>
                          <w:b/>
                          <w:spacing w:val="-11"/>
                        </w:rPr>
                        <w:t xml:space="preserve"> </w:t>
                      </w:r>
                      <w:r>
                        <w:rPr>
                          <w:b/>
                          <w:spacing w:val="-2"/>
                        </w:rPr>
                        <w:t>FINANCIEROS</w:t>
                      </w:r>
                      <w:r w:rsidR="00FF2E63">
                        <w:rPr>
                          <w:b/>
                          <w:spacing w:val="-2"/>
                        </w:rPr>
                        <w:t xml:space="preserve"> INTERMEDIOS</w:t>
                      </w:r>
                    </w:p>
                    <w:p w14:paraId="3A5B0983" w14:textId="5F768CA6" w:rsidR="00A32C5D" w:rsidRDefault="00F20BDC">
                      <w:pPr>
                        <w:spacing w:before="3" w:line="228" w:lineRule="auto"/>
                        <w:ind w:left="930" w:right="688"/>
                        <w:jc w:val="center"/>
                        <w:rPr>
                          <w:b/>
                        </w:rPr>
                      </w:pPr>
                      <w:r>
                        <w:rPr>
                          <w:b/>
                        </w:rPr>
                        <w:t>CORRESPONDIENTES</w:t>
                      </w:r>
                      <w:r>
                        <w:rPr>
                          <w:b/>
                          <w:spacing w:val="-4"/>
                        </w:rPr>
                        <w:t xml:space="preserve"> </w:t>
                      </w:r>
                      <w:r>
                        <w:rPr>
                          <w:b/>
                        </w:rPr>
                        <w:t>AL</w:t>
                      </w:r>
                      <w:r>
                        <w:rPr>
                          <w:b/>
                          <w:spacing w:val="-5"/>
                        </w:rPr>
                        <w:t xml:space="preserve"> </w:t>
                      </w:r>
                      <w:r>
                        <w:rPr>
                          <w:b/>
                        </w:rPr>
                        <w:t>PERIODO</w:t>
                      </w:r>
                      <w:r>
                        <w:rPr>
                          <w:b/>
                          <w:spacing w:val="-5"/>
                        </w:rPr>
                        <w:t xml:space="preserve"> </w:t>
                      </w:r>
                      <w:r>
                        <w:rPr>
                          <w:b/>
                        </w:rPr>
                        <w:t>INICIADO</w:t>
                      </w:r>
                      <w:r>
                        <w:rPr>
                          <w:b/>
                          <w:spacing w:val="-5"/>
                        </w:rPr>
                        <w:t xml:space="preserve"> </w:t>
                      </w:r>
                      <w:r>
                        <w:rPr>
                          <w:b/>
                        </w:rPr>
                        <w:t>EL</w:t>
                      </w:r>
                      <w:r>
                        <w:rPr>
                          <w:b/>
                          <w:spacing w:val="-5"/>
                        </w:rPr>
                        <w:t xml:space="preserve"> </w:t>
                      </w:r>
                      <w:r>
                        <w:rPr>
                          <w:b/>
                        </w:rPr>
                        <w:t>1º</w:t>
                      </w:r>
                      <w:r>
                        <w:rPr>
                          <w:b/>
                          <w:spacing w:val="-5"/>
                        </w:rPr>
                        <w:t xml:space="preserve"> </w:t>
                      </w:r>
                      <w:r>
                        <w:rPr>
                          <w:b/>
                        </w:rPr>
                        <w:t>DE</w:t>
                      </w:r>
                      <w:r>
                        <w:rPr>
                          <w:b/>
                          <w:spacing w:val="-4"/>
                        </w:rPr>
                        <w:t xml:space="preserve"> </w:t>
                      </w:r>
                      <w:r>
                        <w:rPr>
                          <w:b/>
                        </w:rPr>
                        <w:t>ENERO</w:t>
                      </w:r>
                      <w:r>
                        <w:rPr>
                          <w:b/>
                          <w:spacing w:val="-5"/>
                        </w:rPr>
                        <w:t xml:space="preserve"> </w:t>
                      </w:r>
                      <w:r>
                        <w:rPr>
                          <w:b/>
                        </w:rPr>
                        <w:t>DE</w:t>
                      </w:r>
                      <w:r>
                        <w:rPr>
                          <w:b/>
                          <w:spacing w:val="-5"/>
                        </w:rPr>
                        <w:t xml:space="preserve"> </w:t>
                      </w:r>
                      <w:r>
                        <w:rPr>
                          <w:b/>
                        </w:rPr>
                        <w:t>202</w:t>
                      </w:r>
                      <w:r w:rsidR="00FF2E63">
                        <w:rPr>
                          <w:b/>
                        </w:rPr>
                        <w:t>6</w:t>
                      </w:r>
                      <w:r w:rsidR="00146845">
                        <w:rPr>
                          <w:b/>
                        </w:rPr>
                        <w:t xml:space="preserve"> </w:t>
                      </w:r>
                      <w:r>
                        <w:rPr>
                          <w:b/>
                        </w:rPr>
                        <w:t xml:space="preserve">Y FINALIZADO EL 31 DE </w:t>
                      </w:r>
                      <w:r w:rsidR="00FF2E63">
                        <w:rPr>
                          <w:b/>
                        </w:rPr>
                        <w:t>MARZO</w:t>
                      </w:r>
                      <w:r>
                        <w:rPr>
                          <w:b/>
                        </w:rPr>
                        <w:t xml:space="preserve"> DE 202</w:t>
                      </w:r>
                      <w:r w:rsidR="00FF2E63">
                        <w:rPr>
                          <w:b/>
                        </w:rPr>
                        <w:t>6</w:t>
                      </w:r>
                      <w:r>
                        <w:rPr>
                          <w:b/>
                        </w:rPr>
                        <w:t>.</w:t>
                      </w:r>
                    </w:p>
                  </w:txbxContent>
                </v:textbox>
                <w10:wrap type="topAndBottom" anchorx="page"/>
              </v:shape>
            </w:pict>
          </mc:Fallback>
        </mc:AlternateContent>
      </w:r>
    </w:p>
    <w:p w14:paraId="324BD910" w14:textId="77777777" w:rsidR="00A32C5D" w:rsidRDefault="00A32C5D">
      <w:pPr>
        <w:pStyle w:val="Textoindependiente"/>
        <w:rPr>
          <w:b/>
          <w:sz w:val="18"/>
        </w:rPr>
      </w:pPr>
    </w:p>
    <w:p w14:paraId="22D2F81B" w14:textId="77777777" w:rsidR="00A32C5D" w:rsidRDefault="00A32C5D">
      <w:pPr>
        <w:pStyle w:val="Textoindependiente"/>
        <w:rPr>
          <w:b/>
          <w:sz w:val="18"/>
        </w:rPr>
      </w:pPr>
    </w:p>
    <w:p w14:paraId="1284ED9E" w14:textId="77777777" w:rsidR="00A32C5D" w:rsidRDefault="00A32C5D">
      <w:pPr>
        <w:pStyle w:val="Textoindependiente"/>
        <w:spacing w:before="142"/>
        <w:rPr>
          <w:b/>
          <w:sz w:val="18"/>
        </w:rPr>
      </w:pPr>
    </w:p>
    <w:p w14:paraId="109C76A8" w14:textId="2C91E0F7" w:rsidR="00A32C5D" w:rsidRDefault="00F20BDC">
      <w:pPr>
        <w:pStyle w:val="Prrafodelista"/>
        <w:numPr>
          <w:ilvl w:val="0"/>
          <w:numId w:val="27"/>
        </w:numPr>
        <w:tabs>
          <w:tab w:val="left" w:pos="1303"/>
        </w:tabs>
        <w:ind w:left="1303" w:hanging="425"/>
        <w:rPr>
          <w:sz w:val="18"/>
        </w:rPr>
      </w:pPr>
      <w:r>
        <w:rPr>
          <w:sz w:val="18"/>
        </w:rPr>
        <w:t>ESTADO</w:t>
      </w:r>
      <w:r>
        <w:rPr>
          <w:spacing w:val="-2"/>
          <w:sz w:val="18"/>
        </w:rPr>
        <w:t xml:space="preserve"> </w:t>
      </w:r>
      <w:r>
        <w:rPr>
          <w:sz w:val="18"/>
        </w:rPr>
        <w:t xml:space="preserve">DE SITUACIÓN </w:t>
      </w:r>
      <w:r>
        <w:rPr>
          <w:spacing w:val="-2"/>
          <w:sz w:val="18"/>
        </w:rPr>
        <w:t>FINANCIERA</w:t>
      </w:r>
      <w:r w:rsidR="001A7E99">
        <w:rPr>
          <w:spacing w:val="-2"/>
          <w:sz w:val="18"/>
        </w:rPr>
        <w:t xml:space="preserve"> </w:t>
      </w:r>
      <w:r w:rsidR="00335D7E">
        <w:rPr>
          <w:spacing w:val="-2"/>
          <w:sz w:val="18"/>
        </w:rPr>
        <w:t>INTERMEDIO</w:t>
      </w:r>
    </w:p>
    <w:p w14:paraId="5D80BD9B" w14:textId="77777777" w:rsidR="00A32C5D" w:rsidRDefault="00A32C5D">
      <w:pPr>
        <w:pStyle w:val="Textoindependiente"/>
        <w:spacing w:before="13"/>
        <w:rPr>
          <w:sz w:val="18"/>
        </w:rPr>
      </w:pPr>
    </w:p>
    <w:p w14:paraId="2EF6D474" w14:textId="66A6032B" w:rsidR="00A32C5D" w:rsidRDefault="00F20BDC">
      <w:pPr>
        <w:pStyle w:val="Prrafodelista"/>
        <w:numPr>
          <w:ilvl w:val="0"/>
          <w:numId w:val="27"/>
        </w:numPr>
        <w:tabs>
          <w:tab w:val="left" w:pos="1303"/>
        </w:tabs>
        <w:ind w:left="1303" w:hanging="425"/>
        <w:rPr>
          <w:sz w:val="18"/>
        </w:rPr>
      </w:pPr>
      <w:r>
        <w:rPr>
          <w:sz w:val="18"/>
        </w:rPr>
        <w:t>ESTADO</w:t>
      </w:r>
      <w:r>
        <w:rPr>
          <w:spacing w:val="-2"/>
          <w:sz w:val="18"/>
        </w:rPr>
        <w:t xml:space="preserve"> </w:t>
      </w:r>
      <w:r>
        <w:rPr>
          <w:sz w:val="18"/>
        </w:rPr>
        <w:t xml:space="preserve">DE RESULTADOS </w:t>
      </w:r>
      <w:r>
        <w:rPr>
          <w:spacing w:val="-2"/>
          <w:sz w:val="18"/>
        </w:rPr>
        <w:t>INTEGRAL</w:t>
      </w:r>
      <w:r w:rsidR="00335D7E">
        <w:rPr>
          <w:spacing w:val="-2"/>
          <w:sz w:val="18"/>
        </w:rPr>
        <w:t xml:space="preserve"> INTERMEDIO</w:t>
      </w:r>
    </w:p>
    <w:p w14:paraId="4E412441" w14:textId="77777777" w:rsidR="00A32C5D" w:rsidRDefault="00A32C5D">
      <w:pPr>
        <w:pStyle w:val="Textoindependiente"/>
        <w:spacing w:before="13"/>
        <w:rPr>
          <w:sz w:val="18"/>
        </w:rPr>
      </w:pPr>
    </w:p>
    <w:p w14:paraId="3418C1B5" w14:textId="10CD9BB5" w:rsidR="00A32C5D" w:rsidRDefault="00F20BDC">
      <w:pPr>
        <w:pStyle w:val="Prrafodelista"/>
        <w:numPr>
          <w:ilvl w:val="0"/>
          <w:numId w:val="27"/>
        </w:numPr>
        <w:tabs>
          <w:tab w:val="left" w:pos="1303"/>
        </w:tabs>
        <w:ind w:left="1303" w:hanging="425"/>
        <w:rPr>
          <w:sz w:val="18"/>
        </w:rPr>
      </w:pPr>
      <w:r>
        <w:rPr>
          <w:sz w:val="18"/>
        </w:rPr>
        <w:t>ESTADO</w:t>
      </w:r>
      <w:r>
        <w:rPr>
          <w:spacing w:val="-2"/>
          <w:sz w:val="18"/>
        </w:rPr>
        <w:t xml:space="preserve"> </w:t>
      </w:r>
      <w:r>
        <w:rPr>
          <w:sz w:val="18"/>
        </w:rPr>
        <w:t>DE CAMBIOS</w:t>
      </w:r>
      <w:r>
        <w:rPr>
          <w:spacing w:val="-1"/>
          <w:sz w:val="18"/>
        </w:rPr>
        <w:t xml:space="preserve"> </w:t>
      </w:r>
      <w:r>
        <w:rPr>
          <w:sz w:val="18"/>
        </w:rPr>
        <w:t>EN EL</w:t>
      </w:r>
      <w:r>
        <w:rPr>
          <w:spacing w:val="1"/>
          <w:sz w:val="18"/>
        </w:rPr>
        <w:t xml:space="preserve"> </w:t>
      </w:r>
      <w:r>
        <w:rPr>
          <w:spacing w:val="-2"/>
          <w:sz w:val="18"/>
        </w:rPr>
        <w:t>PATRIMONIO</w:t>
      </w:r>
      <w:r w:rsidR="00335D7E">
        <w:rPr>
          <w:spacing w:val="-2"/>
          <w:sz w:val="18"/>
        </w:rPr>
        <w:t xml:space="preserve"> INTERMEDIO</w:t>
      </w:r>
    </w:p>
    <w:p w14:paraId="34CC0C67" w14:textId="77777777" w:rsidR="00A32C5D" w:rsidRDefault="00A32C5D">
      <w:pPr>
        <w:pStyle w:val="Textoindependiente"/>
        <w:spacing w:before="11"/>
        <w:rPr>
          <w:sz w:val="18"/>
        </w:rPr>
      </w:pPr>
    </w:p>
    <w:p w14:paraId="1304A87B" w14:textId="7795D1AB" w:rsidR="00A32C5D" w:rsidRDefault="00F20BDC">
      <w:pPr>
        <w:pStyle w:val="Prrafodelista"/>
        <w:numPr>
          <w:ilvl w:val="0"/>
          <w:numId w:val="27"/>
        </w:numPr>
        <w:tabs>
          <w:tab w:val="left" w:pos="1303"/>
        </w:tabs>
        <w:spacing w:before="1"/>
        <w:ind w:left="1303" w:hanging="425"/>
        <w:rPr>
          <w:sz w:val="18"/>
        </w:rPr>
      </w:pPr>
      <w:r>
        <w:rPr>
          <w:sz w:val="18"/>
        </w:rPr>
        <w:t>ESTADO</w:t>
      </w:r>
      <w:r>
        <w:rPr>
          <w:spacing w:val="-2"/>
          <w:sz w:val="18"/>
        </w:rPr>
        <w:t xml:space="preserve"> </w:t>
      </w:r>
      <w:r>
        <w:rPr>
          <w:sz w:val="18"/>
        </w:rPr>
        <w:t xml:space="preserve">DE FLUJO DE </w:t>
      </w:r>
      <w:r>
        <w:rPr>
          <w:spacing w:val="-2"/>
          <w:sz w:val="18"/>
        </w:rPr>
        <w:t>EFECTIVO</w:t>
      </w:r>
      <w:r w:rsidR="00335D7E">
        <w:rPr>
          <w:spacing w:val="-2"/>
          <w:sz w:val="18"/>
        </w:rPr>
        <w:t xml:space="preserve"> INTERMEDIO</w:t>
      </w:r>
    </w:p>
    <w:p w14:paraId="34C04117" w14:textId="77777777" w:rsidR="00A32C5D" w:rsidRDefault="00A32C5D">
      <w:pPr>
        <w:pStyle w:val="Textoindependiente"/>
        <w:spacing w:before="12"/>
        <w:rPr>
          <w:sz w:val="18"/>
        </w:rPr>
      </w:pPr>
    </w:p>
    <w:p w14:paraId="4E8DD0FE" w14:textId="0BF9ACBF" w:rsidR="00A32C5D" w:rsidRDefault="00F20BDC">
      <w:pPr>
        <w:pStyle w:val="Prrafodelista"/>
        <w:numPr>
          <w:ilvl w:val="0"/>
          <w:numId w:val="27"/>
        </w:numPr>
        <w:tabs>
          <w:tab w:val="left" w:pos="1303"/>
        </w:tabs>
        <w:spacing w:before="1"/>
        <w:ind w:left="1303" w:hanging="425"/>
        <w:rPr>
          <w:sz w:val="18"/>
        </w:rPr>
      </w:pPr>
      <w:r>
        <w:rPr>
          <w:sz w:val="18"/>
        </w:rPr>
        <w:t>NOTAS</w:t>
      </w:r>
      <w:r>
        <w:rPr>
          <w:spacing w:val="-1"/>
          <w:sz w:val="18"/>
        </w:rPr>
        <w:t xml:space="preserve"> </w:t>
      </w:r>
      <w:r>
        <w:rPr>
          <w:sz w:val="18"/>
        </w:rPr>
        <w:t>A LOS</w:t>
      </w:r>
      <w:r>
        <w:rPr>
          <w:spacing w:val="-2"/>
          <w:sz w:val="18"/>
        </w:rPr>
        <w:t xml:space="preserve"> </w:t>
      </w:r>
      <w:r>
        <w:rPr>
          <w:sz w:val="18"/>
        </w:rPr>
        <w:t xml:space="preserve">ESTADOS </w:t>
      </w:r>
      <w:r>
        <w:rPr>
          <w:spacing w:val="-2"/>
          <w:sz w:val="18"/>
        </w:rPr>
        <w:t>FINANCIEROS</w:t>
      </w:r>
      <w:r w:rsidR="00335D7E">
        <w:rPr>
          <w:spacing w:val="-2"/>
          <w:sz w:val="18"/>
        </w:rPr>
        <w:t xml:space="preserve"> INTERMEDIOS</w:t>
      </w:r>
    </w:p>
    <w:p w14:paraId="31977E9C" w14:textId="77777777" w:rsidR="00A32C5D" w:rsidRDefault="00A32C5D">
      <w:pPr>
        <w:pStyle w:val="Textoindependiente"/>
        <w:spacing w:before="12"/>
        <w:rPr>
          <w:sz w:val="18"/>
        </w:rPr>
      </w:pPr>
    </w:p>
    <w:p w14:paraId="1BE0F473" w14:textId="05BD08BD" w:rsidR="00A32C5D" w:rsidRDefault="00F20BDC">
      <w:pPr>
        <w:pStyle w:val="Prrafodelista"/>
        <w:numPr>
          <w:ilvl w:val="0"/>
          <w:numId w:val="27"/>
        </w:numPr>
        <w:tabs>
          <w:tab w:val="left" w:pos="1303"/>
        </w:tabs>
        <w:ind w:left="1303" w:hanging="425"/>
        <w:rPr>
          <w:sz w:val="18"/>
        </w:rPr>
      </w:pPr>
      <w:r>
        <w:rPr>
          <w:sz w:val="18"/>
        </w:rPr>
        <w:t>ANEXOS</w:t>
      </w:r>
      <w:r>
        <w:rPr>
          <w:spacing w:val="-2"/>
          <w:sz w:val="18"/>
        </w:rPr>
        <w:t xml:space="preserve"> </w:t>
      </w:r>
      <w:r>
        <w:rPr>
          <w:sz w:val="18"/>
        </w:rPr>
        <w:t>A LOS</w:t>
      </w:r>
      <w:r>
        <w:rPr>
          <w:spacing w:val="-1"/>
          <w:sz w:val="18"/>
        </w:rPr>
        <w:t xml:space="preserve"> </w:t>
      </w:r>
      <w:r>
        <w:rPr>
          <w:sz w:val="18"/>
        </w:rPr>
        <w:t xml:space="preserve">ESTADOS </w:t>
      </w:r>
      <w:r>
        <w:rPr>
          <w:spacing w:val="-2"/>
          <w:sz w:val="18"/>
        </w:rPr>
        <w:t>FINANCIEROS</w:t>
      </w:r>
      <w:r w:rsidR="00335D7E">
        <w:rPr>
          <w:spacing w:val="-2"/>
          <w:sz w:val="18"/>
        </w:rPr>
        <w:t xml:space="preserve"> INTERMEDIOS</w:t>
      </w:r>
    </w:p>
    <w:p w14:paraId="200EA816" w14:textId="77777777" w:rsidR="00A32C5D" w:rsidRDefault="00A32C5D">
      <w:pPr>
        <w:pStyle w:val="Textoindependiente"/>
        <w:spacing w:before="12"/>
        <w:rPr>
          <w:sz w:val="18"/>
        </w:rPr>
      </w:pPr>
    </w:p>
    <w:p w14:paraId="6D531255" w14:textId="77777777" w:rsidR="00A32C5D" w:rsidRDefault="00F20BDC">
      <w:pPr>
        <w:pStyle w:val="Prrafodelista"/>
        <w:numPr>
          <w:ilvl w:val="0"/>
          <w:numId w:val="27"/>
        </w:numPr>
        <w:tabs>
          <w:tab w:val="left" w:pos="1303"/>
        </w:tabs>
        <w:spacing w:before="1"/>
        <w:ind w:left="1303" w:hanging="425"/>
        <w:rPr>
          <w:sz w:val="18"/>
        </w:rPr>
      </w:pPr>
      <w:r>
        <w:rPr>
          <w:sz w:val="18"/>
        </w:rPr>
        <w:t xml:space="preserve">RESEÑA </w:t>
      </w:r>
      <w:r>
        <w:rPr>
          <w:spacing w:val="-2"/>
          <w:sz w:val="18"/>
        </w:rPr>
        <w:t>INFORMATIVA</w:t>
      </w:r>
    </w:p>
    <w:p w14:paraId="26F32584" w14:textId="77777777" w:rsidR="00A32C5D" w:rsidRDefault="00A32C5D">
      <w:pPr>
        <w:pStyle w:val="Textoindependiente"/>
        <w:spacing w:before="12"/>
        <w:rPr>
          <w:sz w:val="18"/>
        </w:rPr>
      </w:pPr>
    </w:p>
    <w:p w14:paraId="58F2FC50" w14:textId="7E62B7F2" w:rsidR="00A32C5D" w:rsidRDefault="00F20BDC">
      <w:pPr>
        <w:pStyle w:val="Prrafodelista"/>
        <w:numPr>
          <w:ilvl w:val="0"/>
          <w:numId w:val="27"/>
        </w:numPr>
        <w:tabs>
          <w:tab w:val="left" w:pos="1303"/>
        </w:tabs>
        <w:ind w:left="1303" w:hanging="425"/>
        <w:rPr>
          <w:sz w:val="18"/>
        </w:rPr>
      </w:pPr>
      <w:r>
        <w:rPr>
          <w:sz w:val="18"/>
        </w:rPr>
        <w:t>INFORME</w:t>
      </w:r>
      <w:r>
        <w:rPr>
          <w:spacing w:val="-1"/>
          <w:sz w:val="18"/>
        </w:rPr>
        <w:t xml:space="preserve"> </w:t>
      </w:r>
      <w:r>
        <w:rPr>
          <w:sz w:val="18"/>
        </w:rPr>
        <w:t>DE</w:t>
      </w:r>
      <w:r>
        <w:rPr>
          <w:spacing w:val="-1"/>
          <w:sz w:val="18"/>
        </w:rPr>
        <w:t xml:space="preserve"> </w:t>
      </w:r>
      <w:r>
        <w:rPr>
          <w:sz w:val="18"/>
        </w:rPr>
        <w:t>REVISIÓN</w:t>
      </w:r>
      <w:r>
        <w:rPr>
          <w:spacing w:val="-1"/>
          <w:sz w:val="18"/>
        </w:rPr>
        <w:t xml:space="preserve"> </w:t>
      </w:r>
      <w:r>
        <w:rPr>
          <w:sz w:val="18"/>
        </w:rPr>
        <w:t>DE</w:t>
      </w:r>
      <w:r w:rsidR="00602FCD">
        <w:rPr>
          <w:sz w:val="18"/>
        </w:rPr>
        <w:t>L AUDI</w:t>
      </w:r>
      <w:r w:rsidR="00885B69">
        <w:rPr>
          <w:sz w:val="18"/>
        </w:rPr>
        <w:t>TOR</w:t>
      </w:r>
      <w:r w:rsidR="00335D7E">
        <w:rPr>
          <w:sz w:val="18"/>
        </w:rPr>
        <w:t xml:space="preserve"> INDEPENDIENTE</w:t>
      </w:r>
    </w:p>
    <w:p w14:paraId="7CC66E36" w14:textId="77777777" w:rsidR="00A32C5D" w:rsidRDefault="00A32C5D">
      <w:pPr>
        <w:pStyle w:val="Textoindependiente"/>
        <w:spacing w:before="13"/>
        <w:rPr>
          <w:sz w:val="18"/>
        </w:rPr>
      </w:pPr>
    </w:p>
    <w:p w14:paraId="1D7E34D0" w14:textId="204B5B11" w:rsidR="00A32C5D" w:rsidRPr="00602FCD" w:rsidRDefault="00A32C5D" w:rsidP="00602FCD">
      <w:pPr>
        <w:pStyle w:val="Prrafodelista"/>
        <w:numPr>
          <w:ilvl w:val="0"/>
          <w:numId w:val="27"/>
        </w:numPr>
        <w:tabs>
          <w:tab w:val="left" w:pos="1303"/>
        </w:tabs>
        <w:ind w:left="1303" w:hanging="425"/>
        <w:rPr>
          <w:sz w:val="18"/>
        </w:rPr>
        <w:sectPr w:rsidR="00A32C5D" w:rsidRPr="00602FCD" w:rsidSect="00010C90">
          <w:footerReference w:type="default" r:id="rId9"/>
          <w:pgSz w:w="11910" w:h="16840"/>
          <w:pgMar w:top="1920" w:right="992" w:bottom="1340" w:left="992" w:header="0" w:footer="1147" w:gutter="0"/>
          <w:cols w:space="720"/>
        </w:sectPr>
      </w:pPr>
    </w:p>
    <w:p w14:paraId="01D2A2C0" w14:textId="77777777" w:rsidR="00AE3E37" w:rsidRPr="00146845" w:rsidRDefault="00AE3E37" w:rsidP="00AE3E37">
      <w:pPr>
        <w:pStyle w:val="Ttulo"/>
        <w:ind w:left="0"/>
        <w:jc w:val="left"/>
        <w:rPr>
          <w:sz w:val="32"/>
          <w:szCs w:val="32"/>
        </w:rPr>
      </w:pPr>
      <w:r w:rsidRPr="00146845">
        <w:rPr>
          <w:sz w:val="32"/>
          <w:szCs w:val="32"/>
        </w:rPr>
        <w:lastRenderedPageBreak/>
        <w:t>PROBIAR – PRODUCTOS BITUMINOSOS DE ARGENTINA S.A.</w:t>
      </w:r>
    </w:p>
    <w:p w14:paraId="06DD7E7E" w14:textId="77777777" w:rsidR="004D5275" w:rsidRDefault="004D5275">
      <w:pPr>
        <w:pStyle w:val="Textoindependiente"/>
        <w:spacing w:before="68"/>
        <w:ind w:left="85"/>
      </w:pPr>
    </w:p>
    <w:p w14:paraId="13254635" w14:textId="77777777" w:rsidR="004D5275" w:rsidRDefault="004D5275">
      <w:pPr>
        <w:pStyle w:val="Textoindependiente"/>
        <w:spacing w:before="68"/>
        <w:ind w:left="85"/>
      </w:pPr>
    </w:p>
    <w:p w14:paraId="4A84CF80" w14:textId="77777777" w:rsidR="004D5275" w:rsidRDefault="004D5275">
      <w:pPr>
        <w:pStyle w:val="Textoindependiente"/>
        <w:spacing w:before="68"/>
        <w:ind w:left="85"/>
      </w:pPr>
    </w:p>
    <w:p w14:paraId="0DBCD09B" w14:textId="4F1B3CF2" w:rsidR="00A32C5D" w:rsidRDefault="00F20BDC">
      <w:pPr>
        <w:pStyle w:val="Textoindependiente"/>
        <w:spacing w:before="68"/>
        <w:ind w:left="85"/>
      </w:pPr>
      <w:r>
        <w:t>EJERCICIO ECONÓMICO</w:t>
      </w:r>
      <w:r>
        <w:rPr>
          <w:spacing w:val="-1"/>
        </w:rPr>
        <w:t xml:space="preserve"> </w:t>
      </w:r>
      <w:r>
        <w:t>Nº</w:t>
      </w:r>
      <w:r>
        <w:rPr>
          <w:spacing w:val="-1"/>
        </w:rPr>
        <w:t xml:space="preserve"> </w:t>
      </w:r>
      <w:r w:rsidR="000150FF">
        <w:t>4</w:t>
      </w:r>
      <w:r w:rsidR="00445EBA">
        <w:t>1</w:t>
      </w:r>
      <w:r>
        <w:t xml:space="preserve"> iniciado</w:t>
      </w:r>
      <w:r>
        <w:rPr>
          <w:spacing w:val="-1"/>
        </w:rPr>
        <w:t xml:space="preserve"> </w:t>
      </w:r>
      <w:r>
        <w:t>el</w:t>
      </w:r>
      <w:r>
        <w:rPr>
          <w:spacing w:val="-1"/>
        </w:rPr>
        <w:t xml:space="preserve"> </w:t>
      </w:r>
      <w:r>
        <w:t>1º de enero de</w:t>
      </w:r>
      <w:r>
        <w:rPr>
          <w:spacing w:val="-1"/>
        </w:rPr>
        <w:t xml:space="preserve"> </w:t>
      </w:r>
      <w:r>
        <w:rPr>
          <w:spacing w:val="-4"/>
        </w:rPr>
        <w:t>202</w:t>
      </w:r>
      <w:r w:rsidR="00445EBA">
        <w:rPr>
          <w:spacing w:val="-4"/>
        </w:rPr>
        <w:t>6</w:t>
      </w:r>
    </w:p>
    <w:p w14:paraId="1F9B70E6" w14:textId="228A458A" w:rsidR="00A32C5D" w:rsidRDefault="00F20BDC">
      <w:pPr>
        <w:pStyle w:val="Ttulo2"/>
        <w:spacing w:before="204"/>
        <w:ind w:left="85"/>
        <w:rPr>
          <w:u w:val="none"/>
        </w:rPr>
      </w:pPr>
      <w:r>
        <w:rPr>
          <w:u w:val="none"/>
        </w:rPr>
        <w:t>ESTADOS FINANCIEROS</w:t>
      </w:r>
      <w:r>
        <w:rPr>
          <w:spacing w:val="-2"/>
          <w:u w:val="none"/>
        </w:rPr>
        <w:t xml:space="preserve"> </w:t>
      </w:r>
      <w:r w:rsidR="00445EBA">
        <w:rPr>
          <w:spacing w:val="-2"/>
          <w:u w:val="none"/>
        </w:rPr>
        <w:t xml:space="preserve">INTERMEDIOS </w:t>
      </w:r>
      <w:r>
        <w:rPr>
          <w:u w:val="none"/>
        </w:rPr>
        <w:t>AL</w:t>
      </w:r>
      <w:r>
        <w:rPr>
          <w:spacing w:val="-1"/>
          <w:u w:val="none"/>
        </w:rPr>
        <w:t xml:space="preserve"> </w:t>
      </w:r>
      <w:r>
        <w:rPr>
          <w:u w:val="none"/>
        </w:rPr>
        <w:t>31 DE</w:t>
      </w:r>
      <w:r>
        <w:rPr>
          <w:spacing w:val="-1"/>
          <w:u w:val="none"/>
        </w:rPr>
        <w:t xml:space="preserve"> </w:t>
      </w:r>
      <w:r w:rsidR="00445EBA">
        <w:rPr>
          <w:spacing w:val="-1"/>
          <w:u w:val="none"/>
        </w:rPr>
        <w:t>MARZO</w:t>
      </w:r>
      <w:r>
        <w:rPr>
          <w:spacing w:val="-2"/>
          <w:u w:val="none"/>
        </w:rPr>
        <w:t xml:space="preserve"> </w:t>
      </w:r>
      <w:r>
        <w:rPr>
          <w:u w:val="none"/>
        </w:rPr>
        <w:t>DE</w:t>
      </w:r>
      <w:r>
        <w:rPr>
          <w:spacing w:val="1"/>
          <w:u w:val="none"/>
        </w:rPr>
        <w:t xml:space="preserve"> </w:t>
      </w:r>
      <w:r>
        <w:rPr>
          <w:spacing w:val="-2"/>
          <w:u w:val="none"/>
        </w:rPr>
        <w:t>202</w:t>
      </w:r>
      <w:r w:rsidR="00445EBA">
        <w:rPr>
          <w:spacing w:val="-2"/>
          <w:u w:val="none"/>
        </w:rPr>
        <w:t>6</w:t>
      </w:r>
      <w:r>
        <w:rPr>
          <w:spacing w:val="-2"/>
          <w:u w:val="none"/>
        </w:rPr>
        <w:t>.</w:t>
      </w:r>
    </w:p>
    <w:p w14:paraId="2946EFF0" w14:textId="6F109665" w:rsidR="00A32C5D" w:rsidRDefault="00F20BDC">
      <w:pPr>
        <w:pStyle w:val="Textoindependiente"/>
        <w:spacing w:before="204"/>
        <w:ind w:left="85"/>
      </w:pPr>
      <w:r>
        <w:t>Expresados</w:t>
      </w:r>
      <w:r>
        <w:rPr>
          <w:spacing w:val="-2"/>
        </w:rPr>
        <w:t xml:space="preserve"> </w:t>
      </w:r>
      <w:r>
        <w:t>en pesos</w:t>
      </w:r>
      <w:r>
        <w:rPr>
          <w:spacing w:val="-1"/>
        </w:rPr>
        <w:t xml:space="preserve"> </w:t>
      </w:r>
      <w:r>
        <w:t>y</w:t>
      </w:r>
      <w:r>
        <w:rPr>
          <w:spacing w:val="-2"/>
        </w:rPr>
        <w:t xml:space="preserve"> </w:t>
      </w:r>
      <w:r>
        <w:t>moneda</w:t>
      </w:r>
      <w:r>
        <w:rPr>
          <w:spacing w:val="-1"/>
        </w:rPr>
        <w:t xml:space="preserve"> </w:t>
      </w:r>
      <w:r>
        <w:t>homogénea</w:t>
      </w:r>
    </w:p>
    <w:p w14:paraId="216F8F80" w14:textId="3465C7FF" w:rsidR="00A32C5D" w:rsidRDefault="00F20BDC">
      <w:pPr>
        <w:pStyle w:val="Textoindependiente"/>
        <w:spacing w:before="204"/>
        <w:ind w:left="85"/>
      </w:pPr>
      <w:r>
        <w:rPr>
          <w:i/>
        </w:rPr>
        <w:t>Domicilio</w:t>
      </w:r>
      <w:r>
        <w:rPr>
          <w:i/>
          <w:spacing w:val="-1"/>
        </w:rPr>
        <w:t xml:space="preserve"> </w:t>
      </w:r>
      <w:r>
        <w:rPr>
          <w:i/>
        </w:rPr>
        <w:t>Legal</w:t>
      </w:r>
      <w:r>
        <w:t>:</w:t>
      </w:r>
      <w:r>
        <w:rPr>
          <w:spacing w:val="-1"/>
        </w:rPr>
        <w:t xml:space="preserve"> </w:t>
      </w:r>
      <w:r w:rsidR="00FF4AB6">
        <w:rPr>
          <w:spacing w:val="-1"/>
        </w:rPr>
        <w:t>Ruta Nacional 205 Km. 69200 – CAÑUELAS – Pcia. de Bs.As.</w:t>
      </w:r>
    </w:p>
    <w:p w14:paraId="4FE0D5A6" w14:textId="53725F6A" w:rsidR="00A32C5D" w:rsidRDefault="00F20BDC">
      <w:pPr>
        <w:spacing w:before="204"/>
        <w:ind w:left="85"/>
        <w:rPr>
          <w:sz w:val="24"/>
        </w:rPr>
      </w:pPr>
      <w:r>
        <w:rPr>
          <w:i/>
          <w:sz w:val="24"/>
        </w:rPr>
        <w:t>Objeto</w:t>
      </w:r>
      <w:r>
        <w:rPr>
          <w:i/>
          <w:spacing w:val="-1"/>
          <w:sz w:val="24"/>
        </w:rPr>
        <w:t xml:space="preserve"> </w:t>
      </w:r>
      <w:r>
        <w:rPr>
          <w:i/>
          <w:sz w:val="24"/>
        </w:rPr>
        <w:t>y rama</w:t>
      </w:r>
      <w:r>
        <w:rPr>
          <w:i/>
          <w:spacing w:val="-1"/>
          <w:sz w:val="24"/>
        </w:rPr>
        <w:t xml:space="preserve"> </w:t>
      </w:r>
      <w:r>
        <w:rPr>
          <w:i/>
          <w:sz w:val="24"/>
        </w:rPr>
        <w:t>principal</w:t>
      </w:r>
      <w:r>
        <w:rPr>
          <w:sz w:val="24"/>
        </w:rPr>
        <w:t>: Construcción</w:t>
      </w:r>
      <w:r w:rsidR="000150FF">
        <w:rPr>
          <w:spacing w:val="-1"/>
          <w:sz w:val="24"/>
        </w:rPr>
        <w:t xml:space="preserve"> Vial</w:t>
      </w:r>
    </w:p>
    <w:p w14:paraId="7F712B53" w14:textId="77777777" w:rsidR="00A32C5D" w:rsidRDefault="00F20BDC">
      <w:pPr>
        <w:spacing w:before="204"/>
        <w:ind w:left="85"/>
        <w:rPr>
          <w:sz w:val="24"/>
        </w:rPr>
      </w:pPr>
      <w:r>
        <w:rPr>
          <w:i/>
          <w:sz w:val="24"/>
        </w:rPr>
        <w:t>Fechas</w:t>
      </w:r>
      <w:r>
        <w:rPr>
          <w:i/>
          <w:spacing w:val="-1"/>
          <w:sz w:val="24"/>
        </w:rPr>
        <w:t xml:space="preserve"> </w:t>
      </w:r>
      <w:r>
        <w:rPr>
          <w:i/>
          <w:sz w:val="24"/>
        </w:rPr>
        <w:t>de inscripción en el</w:t>
      </w:r>
      <w:r>
        <w:rPr>
          <w:i/>
          <w:spacing w:val="-1"/>
          <w:sz w:val="24"/>
        </w:rPr>
        <w:t xml:space="preserve"> </w:t>
      </w:r>
      <w:r>
        <w:rPr>
          <w:i/>
          <w:sz w:val="24"/>
        </w:rPr>
        <w:t>Registro</w:t>
      </w:r>
      <w:r>
        <w:rPr>
          <w:i/>
          <w:spacing w:val="-1"/>
          <w:sz w:val="24"/>
        </w:rPr>
        <w:t xml:space="preserve"> </w:t>
      </w:r>
      <w:r>
        <w:rPr>
          <w:i/>
          <w:sz w:val="24"/>
        </w:rPr>
        <w:t>Público de</w:t>
      </w:r>
      <w:r>
        <w:rPr>
          <w:i/>
          <w:spacing w:val="-1"/>
          <w:sz w:val="24"/>
        </w:rPr>
        <w:t xml:space="preserve"> </w:t>
      </w:r>
      <w:r>
        <w:rPr>
          <w:i/>
          <w:spacing w:val="-2"/>
          <w:sz w:val="24"/>
        </w:rPr>
        <w:t>Comercio</w:t>
      </w:r>
      <w:r>
        <w:rPr>
          <w:spacing w:val="-2"/>
          <w:sz w:val="24"/>
        </w:rPr>
        <w:t>:</w:t>
      </w:r>
    </w:p>
    <w:p w14:paraId="3398102E" w14:textId="396C1382" w:rsidR="00A32C5D" w:rsidRDefault="00F20BDC">
      <w:pPr>
        <w:pStyle w:val="Textoindependiente"/>
        <w:spacing w:before="204" w:line="258" w:lineRule="exact"/>
        <w:ind w:left="805"/>
      </w:pPr>
      <w:r>
        <w:t>Del</w:t>
      </w:r>
      <w:r>
        <w:rPr>
          <w:spacing w:val="-1"/>
        </w:rPr>
        <w:t xml:space="preserve"> </w:t>
      </w:r>
      <w:r>
        <w:t>Estatuto: 2</w:t>
      </w:r>
      <w:r w:rsidR="000150FF">
        <w:t>8 de Febrero de 1991</w:t>
      </w:r>
    </w:p>
    <w:p w14:paraId="6BB18675" w14:textId="3E2ABA8A" w:rsidR="00A32C5D" w:rsidRDefault="00F20BDC">
      <w:pPr>
        <w:pStyle w:val="Textoindependiente"/>
        <w:spacing w:line="258" w:lineRule="exact"/>
        <w:ind w:left="805"/>
      </w:pPr>
      <w:r>
        <w:t>Última</w:t>
      </w:r>
      <w:r>
        <w:rPr>
          <w:spacing w:val="-3"/>
        </w:rPr>
        <w:t xml:space="preserve"> </w:t>
      </w:r>
      <w:r>
        <w:t>modificación del</w:t>
      </w:r>
      <w:r>
        <w:rPr>
          <w:spacing w:val="-2"/>
        </w:rPr>
        <w:t xml:space="preserve"> </w:t>
      </w:r>
      <w:r>
        <w:t>Estatuto:</w:t>
      </w:r>
      <w:r>
        <w:rPr>
          <w:spacing w:val="1"/>
        </w:rPr>
        <w:t xml:space="preserve"> </w:t>
      </w:r>
      <w:r w:rsidR="000150FF">
        <w:t>23</w:t>
      </w:r>
      <w:r>
        <w:rPr>
          <w:spacing w:val="-2"/>
        </w:rPr>
        <w:t xml:space="preserve"> </w:t>
      </w:r>
      <w:r>
        <w:t xml:space="preserve">de </w:t>
      </w:r>
      <w:r w:rsidR="000150FF">
        <w:t>octubre</w:t>
      </w:r>
      <w:r>
        <w:rPr>
          <w:spacing w:val="-1"/>
        </w:rPr>
        <w:t xml:space="preserve"> </w:t>
      </w:r>
      <w:r>
        <w:t>de</w:t>
      </w:r>
      <w:r>
        <w:rPr>
          <w:spacing w:val="-1"/>
        </w:rPr>
        <w:t xml:space="preserve"> </w:t>
      </w:r>
      <w:r>
        <w:rPr>
          <w:spacing w:val="-4"/>
        </w:rPr>
        <w:t>20</w:t>
      </w:r>
      <w:r w:rsidR="000150FF">
        <w:rPr>
          <w:spacing w:val="-4"/>
        </w:rPr>
        <w:t>06</w:t>
      </w:r>
    </w:p>
    <w:p w14:paraId="28473177" w14:textId="7E8826DC" w:rsidR="009667CF" w:rsidRDefault="009667CF">
      <w:pPr>
        <w:spacing w:before="204" w:line="417" w:lineRule="auto"/>
        <w:ind w:left="85" w:right="3713"/>
        <w:rPr>
          <w:i/>
          <w:sz w:val="24"/>
        </w:rPr>
      </w:pPr>
      <w:r>
        <w:rPr>
          <w:i/>
          <w:sz w:val="24"/>
        </w:rPr>
        <w:t>Dirección Provincial de Personas Jurídicas:  58560</w:t>
      </w:r>
    </w:p>
    <w:p w14:paraId="051B24DB" w14:textId="6A2443F8" w:rsidR="009667CF" w:rsidRDefault="009667CF" w:rsidP="00FF4AB6">
      <w:pPr>
        <w:spacing w:before="204" w:line="240" w:lineRule="atLeast"/>
        <w:ind w:left="85" w:right="3714"/>
        <w:rPr>
          <w:i/>
          <w:sz w:val="24"/>
        </w:rPr>
      </w:pPr>
      <w:r>
        <w:rPr>
          <w:i/>
          <w:sz w:val="24"/>
        </w:rPr>
        <w:t>Dirección Provincial de Personas Jurídicas:  Matrícula 58560 Legajo 1/106971</w:t>
      </w:r>
    </w:p>
    <w:p w14:paraId="5E0E1632" w14:textId="28BCD1F4" w:rsidR="00A32C5D" w:rsidRPr="00706C62" w:rsidRDefault="00F20BDC" w:rsidP="00706C62">
      <w:pPr>
        <w:spacing w:before="204" w:line="417" w:lineRule="auto"/>
        <w:ind w:left="85" w:right="3713"/>
        <w:rPr>
          <w:b/>
          <w:sz w:val="24"/>
          <w:highlight w:val="yellow"/>
        </w:rPr>
      </w:pPr>
      <w:r>
        <w:rPr>
          <w:i/>
          <w:sz w:val="24"/>
        </w:rPr>
        <w:t>Fecha</w:t>
      </w:r>
      <w:r>
        <w:rPr>
          <w:i/>
          <w:spacing w:val="-4"/>
          <w:sz w:val="24"/>
        </w:rPr>
        <w:t xml:space="preserve"> </w:t>
      </w:r>
      <w:r>
        <w:rPr>
          <w:i/>
          <w:sz w:val="24"/>
        </w:rPr>
        <w:t>de</w:t>
      </w:r>
      <w:r>
        <w:rPr>
          <w:i/>
          <w:spacing w:val="-4"/>
          <w:sz w:val="24"/>
        </w:rPr>
        <w:t xml:space="preserve"> </w:t>
      </w:r>
      <w:r>
        <w:rPr>
          <w:i/>
          <w:sz w:val="24"/>
        </w:rPr>
        <w:t>Vencimiento</w:t>
      </w:r>
      <w:r>
        <w:rPr>
          <w:i/>
          <w:spacing w:val="-4"/>
          <w:sz w:val="24"/>
        </w:rPr>
        <w:t xml:space="preserve"> </w:t>
      </w:r>
      <w:r>
        <w:rPr>
          <w:i/>
          <w:sz w:val="24"/>
        </w:rPr>
        <w:t>del</w:t>
      </w:r>
      <w:r>
        <w:rPr>
          <w:i/>
          <w:spacing w:val="-4"/>
          <w:sz w:val="24"/>
        </w:rPr>
        <w:t xml:space="preserve"> </w:t>
      </w:r>
      <w:r>
        <w:rPr>
          <w:i/>
          <w:sz w:val="24"/>
        </w:rPr>
        <w:t>Estatuto</w:t>
      </w:r>
      <w:r>
        <w:rPr>
          <w:sz w:val="24"/>
        </w:rPr>
        <w:t>:</w:t>
      </w:r>
      <w:r>
        <w:rPr>
          <w:spacing w:val="-5"/>
          <w:sz w:val="24"/>
        </w:rPr>
        <w:t xml:space="preserve"> </w:t>
      </w:r>
      <w:r w:rsidR="00CF7C5E">
        <w:rPr>
          <w:spacing w:val="-5"/>
          <w:sz w:val="24"/>
        </w:rPr>
        <w:t>11</w:t>
      </w:r>
      <w:r>
        <w:rPr>
          <w:spacing w:val="-4"/>
          <w:sz w:val="24"/>
        </w:rPr>
        <w:t xml:space="preserve"> </w:t>
      </w:r>
      <w:r>
        <w:rPr>
          <w:sz w:val="24"/>
        </w:rPr>
        <w:t>de</w:t>
      </w:r>
      <w:r>
        <w:rPr>
          <w:spacing w:val="-4"/>
          <w:sz w:val="24"/>
        </w:rPr>
        <w:t xml:space="preserve"> </w:t>
      </w:r>
      <w:r w:rsidR="00CF7C5E">
        <w:rPr>
          <w:spacing w:val="-4"/>
          <w:sz w:val="24"/>
        </w:rPr>
        <w:t xml:space="preserve">diciembre </w:t>
      </w:r>
      <w:r>
        <w:rPr>
          <w:sz w:val="24"/>
        </w:rPr>
        <w:t>de</w:t>
      </w:r>
      <w:r>
        <w:rPr>
          <w:spacing w:val="-4"/>
          <w:sz w:val="24"/>
        </w:rPr>
        <w:t xml:space="preserve"> </w:t>
      </w:r>
      <w:r>
        <w:rPr>
          <w:sz w:val="24"/>
        </w:rPr>
        <w:t>20</w:t>
      </w:r>
      <w:r w:rsidR="00CF7C5E">
        <w:rPr>
          <w:sz w:val="24"/>
        </w:rPr>
        <w:t>94</w:t>
      </w:r>
      <w:r>
        <w:rPr>
          <w:sz w:val="24"/>
        </w:rPr>
        <w:t xml:space="preserve"> </w:t>
      </w:r>
    </w:p>
    <w:p w14:paraId="7FBE2211" w14:textId="2893A3A3" w:rsidR="00A32C5D" w:rsidRPr="00A46D57" w:rsidRDefault="00A32C5D" w:rsidP="00A46D57">
      <w:pPr>
        <w:spacing w:before="211"/>
        <w:rPr>
          <w:b/>
          <w:i/>
          <w:sz w:val="24"/>
        </w:rPr>
      </w:pPr>
    </w:p>
    <w:p w14:paraId="0A3664B9" w14:textId="52D6B65B" w:rsidR="00A46D57" w:rsidRDefault="00A46D57">
      <w:pPr>
        <w:tabs>
          <w:tab w:val="left" w:pos="8837"/>
        </w:tabs>
        <w:ind w:left="85"/>
        <w:rPr>
          <w:rFonts w:asciiTheme="minorHAnsi" w:eastAsiaTheme="minorHAnsi" w:hAnsiTheme="minorHAnsi" w:cstheme="minorBidi"/>
          <w:lang w:val="en-US"/>
        </w:rPr>
      </w:pPr>
      <w:r>
        <w:rPr>
          <w:sz w:val="20"/>
        </w:rPr>
        <w:fldChar w:fldCharType="begin"/>
      </w:r>
      <w:r>
        <w:rPr>
          <w:sz w:val="20"/>
        </w:rPr>
        <w:instrText xml:space="preserve"> LINK </w:instrText>
      </w:r>
      <w:r w:rsidR="003516FE">
        <w:rPr>
          <w:sz w:val="20"/>
        </w:rPr>
        <w:instrText xml:space="preserve">Excel.Sheet.12 "C:\\Users\\Usuario\\Documents\\PROBIAR 2025\\PROBIAR - BCE al 31-12-2025 PROV.xlsx" Memoria!F31C1:F38C7 </w:instrText>
      </w:r>
      <w:r>
        <w:rPr>
          <w:sz w:val="20"/>
        </w:rPr>
        <w:instrText xml:space="preserve">\a \f 5 \h  \* MERGEFORMAT </w:instrText>
      </w:r>
      <w:r>
        <w:rPr>
          <w:sz w:val="20"/>
        </w:rPr>
        <w:fldChar w:fldCharType="separate"/>
      </w:r>
    </w:p>
    <w:tbl>
      <w:tblPr>
        <w:tblStyle w:val="Tablaconcuadrcula"/>
        <w:tblW w:w="9940" w:type="dxa"/>
        <w:tblLook w:val="04A0" w:firstRow="1" w:lastRow="0" w:firstColumn="1" w:lastColumn="0" w:noHBand="0" w:noVBand="1"/>
      </w:tblPr>
      <w:tblGrid>
        <w:gridCol w:w="1346"/>
        <w:gridCol w:w="3216"/>
        <w:gridCol w:w="935"/>
        <w:gridCol w:w="690"/>
        <w:gridCol w:w="968"/>
        <w:gridCol w:w="1515"/>
        <w:gridCol w:w="1541"/>
      </w:tblGrid>
      <w:tr w:rsidR="00A46D57" w:rsidRPr="00A46D57" w14:paraId="22A13783" w14:textId="77777777" w:rsidTr="00A46D57">
        <w:trPr>
          <w:trHeight w:val="276"/>
        </w:trPr>
        <w:tc>
          <w:tcPr>
            <w:tcW w:w="9940" w:type="dxa"/>
            <w:gridSpan w:val="7"/>
            <w:noWrap/>
            <w:hideMark/>
          </w:tcPr>
          <w:p w14:paraId="2EC04EF1" w14:textId="4804A7C8" w:rsidR="00A46D57" w:rsidRPr="00A46D57" w:rsidRDefault="00A46D57" w:rsidP="00A46D57">
            <w:pPr>
              <w:tabs>
                <w:tab w:val="left" w:pos="8837"/>
              </w:tabs>
              <w:ind w:left="85"/>
              <w:rPr>
                <w:b/>
                <w:bCs/>
                <w:sz w:val="20"/>
              </w:rPr>
            </w:pPr>
            <w:r>
              <w:rPr>
                <w:b/>
                <w:bCs/>
                <w:sz w:val="20"/>
              </w:rPr>
              <w:t xml:space="preserve">                                                           </w:t>
            </w:r>
            <w:r w:rsidRPr="00A46D57">
              <w:rPr>
                <w:b/>
                <w:bCs/>
                <w:sz w:val="20"/>
              </w:rPr>
              <w:t>COMPOSICION DEL CAPITAL</w:t>
            </w:r>
          </w:p>
        </w:tc>
      </w:tr>
      <w:tr w:rsidR="00A46D57" w:rsidRPr="00A46D57" w14:paraId="05E85C52" w14:textId="77777777" w:rsidTr="00A46D57">
        <w:trPr>
          <w:trHeight w:val="264"/>
        </w:trPr>
        <w:tc>
          <w:tcPr>
            <w:tcW w:w="9940" w:type="dxa"/>
            <w:gridSpan w:val="7"/>
            <w:noWrap/>
            <w:hideMark/>
          </w:tcPr>
          <w:p w14:paraId="1DDB6CC4" w14:textId="259BF510" w:rsidR="00A46D57" w:rsidRPr="00A46D57" w:rsidRDefault="00A46D57" w:rsidP="00A46D57">
            <w:pPr>
              <w:tabs>
                <w:tab w:val="left" w:pos="8837"/>
              </w:tabs>
              <w:ind w:left="85"/>
              <w:rPr>
                <w:sz w:val="20"/>
              </w:rPr>
            </w:pPr>
            <w:r>
              <w:rPr>
                <w:sz w:val="20"/>
              </w:rPr>
              <w:t xml:space="preserve">                                                 </w:t>
            </w:r>
            <w:r w:rsidRPr="00A46D57">
              <w:rPr>
                <w:sz w:val="20"/>
              </w:rPr>
              <w:t>ACCIONES NOMINATIVAS NO ENDOSABLES</w:t>
            </w:r>
          </w:p>
        </w:tc>
      </w:tr>
      <w:tr w:rsidR="00A46D57" w:rsidRPr="00A46D57" w14:paraId="73521DCB" w14:textId="77777777" w:rsidTr="00A46D57">
        <w:trPr>
          <w:trHeight w:val="264"/>
        </w:trPr>
        <w:tc>
          <w:tcPr>
            <w:tcW w:w="1332" w:type="dxa"/>
            <w:noWrap/>
            <w:hideMark/>
          </w:tcPr>
          <w:p w14:paraId="3E2A6359" w14:textId="77777777" w:rsidR="00A46D57" w:rsidRPr="00A46D57" w:rsidRDefault="00A46D57" w:rsidP="00A46D57">
            <w:pPr>
              <w:tabs>
                <w:tab w:val="left" w:pos="8837"/>
              </w:tabs>
              <w:ind w:left="85"/>
              <w:rPr>
                <w:sz w:val="20"/>
              </w:rPr>
            </w:pPr>
            <w:r w:rsidRPr="00A46D57">
              <w:rPr>
                <w:sz w:val="20"/>
              </w:rPr>
              <w:t> </w:t>
            </w:r>
          </w:p>
        </w:tc>
        <w:tc>
          <w:tcPr>
            <w:tcW w:w="3216" w:type="dxa"/>
            <w:noWrap/>
            <w:hideMark/>
          </w:tcPr>
          <w:p w14:paraId="7B321197" w14:textId="77777777" w:rsidR="00A46D57" w:rsidRPr="00A46D57" w:rsidRDefault="00A46D57" w:rsidP="00A46D57">
            <w:pPr>
              <w:tabs>
                <w:tab w:val="left" w:pos="8837"/>
              </w:tabs>
              <w:ind w:left="85"/>
              <w:rPr>
                <w:sz w:val="20"/>
              </w:rPr>
            </w:pPr>
            <w:r w:rsidRPr="00A46D57">
              <w:rPr>
                <w:sz w:val="20"/>
              </w:rPr>
              <w:t> </w:t>
            </w:r>
          </w:p>
        </w:tc>
        <w:tc>
          <w:tcPr>
            <w:tcW w:w="867" w:type="dxa"/>
            <w:noWrap/>
            <w:hideMark/>
          </w:tcPr>
          <w:p w14:paraId="4AD9B9E7" w14:textId="77777777" w:rsidR="00A46D57" w:rsidRPr="00A46D57" w:rsidRDefault="00A46D57" w:rsidP="00A46D57">
            <w:pPr>
              <w:tabs>
                <w:tab w:val="left" w:pos="8837"/>
              </w:tabs>
              <w:ind w:left="85"/>
              <w:rPr>
                <w:sz w:val="20"/>
              </w:rPr>
            </w:pPr>
            <w:r w:rsidRPr="00A46D57">
              <w:rPr>
                <w:sz w:val="20"/>
              </w:rPr>
              <w:t> </w:t>
            </w:r>
          </w:p>
        </w:tc>
        <w:tc>
          <w:tcPr>
            <w:tcW w:w="545" w:type="dxa"/>
            <w:noWrap/>
            <w:hideMark/>
          </w:tcPr>
          <w:p w14:paraId="1DBDAA10" w14:textId="77777777" w:rsidR="00A46D57" w:rsidRPr="00A46D57" w:rsidRDefault="00A46D57" w:rsidP="00A46D57">
            <w:pPr>
              <w:tabs>
                <w:tab w:val="left" w:pos="8837"/>
              </w:tabs>
              <w:ind w:left="85"/>
              <w:rPr>
                <w:sz w:val="20"/>
              </w:rPr>
            </w:pPr>
            <w:r w:rsidRPr="00A46D57">
              <w:rPr>
                <w:sz w:val="20"/>
              </w:rPr>
              <w:t> </w:t>
            </w:r>
          </w:p>
        </w:tc>
        <w:tc>
          <w:tcPr>
            <w:tcW w:w="924" w:type="dxa"/>
            <w:noWrap/>
            <w:hideMark/>
          </w:tcPr>
          <w:p w14:paraId="1031E4CF" w14:textId="77777777" w:rsidR="00A46D57" w:rsidRPr="00A46D57" w:rsidRDefault="00A46D57" w:rsidP="00A46D57">
            <w:pPr>
              <w:tabs>
                <w:tab w:val="left" w:pos="8837"/>
              </w:tabs>
              <w:ind w:left="85"/>
              <w:rPr>
                <w:sz w:val="20"/>
              </w:rPr>
            </w:pPr>
            <w:r w:rsidRPr="00A46D57">
              <w:rPr>
                <w:sz w:val="20"/>
              </w:rPr>
              <w:t> </w:t>
            </w:r>
          </w:p>
        </w:tc>
        <w:tc>
          <w:tcPr>
            <w:tcW w:w="1515" w:type="dxa"/>
            <w:noWrap/>
            <w:hideMark/>
          </w:tcPr>
          <w:p w14:paraId="65238721" w14:textId="77777777" w:rsidR="00A46D57" w:rsidRPr="00A46D57" w:rsidRDefault="00A46D57" w:rsidP="00A46D57">
            <w:pPr>
              <w:tabs>
                <w:tab w:val="left" w:pos="8837"/>
              </w:tabs>
              <w:ind w:left="85"/>
              <w:rPr>
                <w:sz w:val="20"/>
              </w:rPr>
            </w:pPr>
            <w:r w:rsidRPr="00A46D57">
              <w:rPr>
                <w:sz w:val="20"/>
              </w:rPr>
              <w:t> </w:t>
            </w:r>
          </w:p>
        </w:tc>
        <w:tc>
          <w:tcPr>
            <w:tcW w:w="1541" w:type="dxa"/>
            <w:noWrap/>
            <w:hideMark/>
          </w:tcPr>
          <w:p w14:paraId="1F03E418" w14:textId="77777777" w:rsidR="00A46D57" w:rsidRPr="00A46D57" w:rsidRDefault="00A46D57" w:rsidP="00A46D57">
            <w:pPr>
              <w:tabs>
                <w:tab w:val="left" w:pos="8837"/>
              </w:tabs>
              <w:ind w:left="85"/>
              <w:rPr>
                <w:sz w:val="20"/>
              </w:rPr>
            </w:pPr>
            <w:r w:rsidRPr="00A46D57">
              <w:rPr>
                <w:sz w:val="20"/>
              </w:rPr>
              <w:t> </w:t>
            </w:r>
          </w:p>
        </w:tc>
      </w:tr>
      <w:tr w:rsidR="00A46D57" w:rsidRPr="00A46D57" w14:paraId="69CCDA84" w14:textId="77777777" w:rsidTr="00A46D57">
        <w:trPr>
          <w:trHeight w:val="276"/>
        </w:trPr>
        <w:tc>
          <w:tcPr>
            <w:tcW w:w="1332" w:type="dxa"/>
            <w:noWrap/>
            <w:hideMark/>
          </w:tcPr>
          <w:p w14:paraId="304DF3FA" w14:textId="77777777" w:rsidR="00A46D57" w:rsidRPr="00A46D57" w:rsidRDefault="00A46D57" w:rsidP="00A46D57">
            <w:pPr>
              <w:tabs>
                <w:tab w:val="left" w:pos="8837"/>
              </w:tabs>
              <w:ind w:left="85"/>
              <w:rPr>
                <w:sz w:val="20"/>
              </w:rPr>
            </w:pPr>
            <w:r w:rsidRPr="00A46D57">
              <w:rPr>
                <w:sz w:val="20"/>
              </w:rPr>
              <w:t>CANTIDAD</w:t>
            </w:r>
          </w:p>
        </w:tc>
        <w:tc>
          <w:tcPr>
            <w:tcW w:w="3216" w:type="dxa"/>
            <w:noWrap/>
            <w:hideMark/>
          </w:tcPr>
          <w:p w14:paraId="399581C8" w14:textId="77777777" w:rsidR="00A46D57" w:rsidRPr="00A46D57" w:rsidRDefault="00A46D57" w:rsidP="00A46D57">
            <w:pPr>
              <w:tabs>
                <w:tab w:val="left" w:pos="8837"/>
              </w:tabs>
              <w:ind w:left="85"/>
              <w:rPr>
                <w:sz w:val="20"/>
              </w:rPr>
            </w:pPr>
            <w:r w:rsidRPr="00A46D57">
              <w:rPr>
                <w:sz w:val="20"/>
              </w:rPr>
              <w:t>TIPO</w:t>
            </w:r>
          </w:p>
        </w:tc>
        <w:tc>
          <w:tcPr>
            <w:tcW w:w="867" w:type="dxa"/>
            <w:noWrap/>
            <w:hideMark/>
          </w:tcPr>
          <w:p w14:paraId="37A0A5D5" w14:textId="77777777" w:rsidR="00A46D57" w:rsidRPr="00A46D57" w:rsidRDefault="00A46D57" w:rsidP="00A46D57">
            <w:pPr>
              <w:tabs>
                <w:tab w:val="left" w:pos="8837"/>
              </w:tabs>
              <w:ind w:left="85"/>
              <w:rPr>
                <w:sz w:val="20"/>
              </w:rPr>
            </w:pPr>
            <w:r w:rsidRPr="00A46D57">
              <w:rPr>
                <w:sz w:val="20"/>
              </w:rPr>
              <w:t>CLASE</w:t>
            </w:r>
          </w:p>
        </w:tc>
        <w:tc>
          <w:tcPr>
            <w:tcW w:w="545" w:type="dxa"/>
            <w:noWrap/>
            <w:hideMark/>
          </w:tcPr>
          <w:p w14:paraId="29069D7E" w14:textId="77777777" w:rsidR="00A46D57" w:rsidRPr="00A46D57" w:rsidRDefault="00A46D57" w:rsidP="00A46D57">
            <w:pPr>
              <w:tabs>
                <w:tab w:val="left" w:pos="8837"/>
              </w:tabs>
              <w:ind w:left="85"/>
              <w:rPr>
                <w:sz w:val="20"/>
              </w:rPr>
            </w:pPr>
            <w:r w:rsidRPr="00A46D57">
              <w:rPr>
                <w:sz w:val="20"/>
              </w:rPr>
              <w:t>V.N.</w:t>
            </w:r>
          </w:p>
        </w:tc>
        <w:tc>
          <w:tcPr>
            <w:tcW w:w="924" w:type="dxa"/>
            <w:noWrap/>
            <w:hideMark/>
          </w:tcPr>
          <w:p w14:paraId="7DD4BEB1" w14:textId="77777777" w:rsidR="00A46D57" w:rsidRPr="00A46D57" w:rsidRDefault="00A46D57" w:rsidP="00A46D57">
            <w:pPr>
              <w:tabs>
                <w:tab w:val="left" w:pos="8837"/>
              </w:tabs>
              <w:ind w:left="85"/>
              <w:rPr>
                <w:sz w:val="20"/>
              </w:rPr>
            </w:pPr>
            <w:r w:rsidRPr="00A46D57">
              <w:rPr>
                <w:sz w:val="20"/>
              </w:rPr>
              <w:t>VOTOS</w:t>
            </w:r>
          </w:p>
        </w:tc>
        <w:tc>
          <w:tcPr>
            <w:tcW w:w="1515" w:type="dxa"/>
            <w:noWrap/>
            <w:hideMark/>
          </w:tcPr>
          <w:p w14:paraId="65A476EC" w14:textId="77777777" w:rsidR="00A46D57" w:rsidRPr="00A46D57" w:rsidRDefault="00A46D57" w:rsidP="00A46D57">
            <w:pPr>
              <w:tabs>
                <w:tab w:val="left" w:pos="8837"/>
              </w:tabs>
              <w:ind w:left="85"/>
              <w:rPr>
                <w:sz w:val="20"/>
              </w:rPr>
            </w:pPr>
            <w:r w:rsidRPr="00A46D57">
              <w:rPr>
                <w:sz w:val="20"/>
              </w:rPr>
              <w:t>SUCRIPTO</w:t>
            </w:r>
          </w:p>
        </w:tc>
        <w:tc>
          <w:tcPr>
            <w:tcW w:w="1541" w:type="dxa"/>
            <w:noWrap/>
            <w:hideMark/>
          </w:tcPr>
          <w:p w14:paraId="717327DA" w14:textId="77777777" w:rsidR="00A46D57" w:rsidRPr="00A46D57" w:rsidRDefault="00A46D57" w:rsidP="00A46D57">
            <w:pPr>
              <w:tabs>
                <w:tab w:val="left" w:pos="8837"/>
              </w:tabs>
              <w:ind w:left="85"/>
              <w:rPr>
                <w:sz w:val="20"/>
              </w:rPr>
            </w:pPr>
            <w:r w:rsidRPr="00A46D57">
              <w:rPr>
                <w:sz w:val="20"/>
              </w:rPr>
              <w:t>INTEGRADO</w:t>
            </w:r>
          </w:p>
        </w:tc>
      </w:tr>
      <w:tr w:rsidR="00A46D57" w:rsidRPr="00A46D57" w14:paraId="07F9F36A" w14:textId="77777777" w:rsidTr="00A46D57">
        <w:trPr>
          <w:trHeight w:val="276"/>
        </w:trPr>
        <w:tc>
          <w:tcPr>
            <w:tcW w:w="1332" w:type="dxa"/>
            <w:noWrap/>
            <w:hideMark/>
          </w:tcPr>
          <w:p w14:paraId="72E7F1C3" w14:textId="77777777" w:rsidR="00A46D57" w:rsidRPr="00A46D57" w:rsidRDefault="00A46D57" w:rsidP="00A46D57">
            <w:pPr>
              <w:tabs>
                <w:tab w:val="left" w:pos="8837"/>
              </w:tabs>
              <w:ind w:left="85"/>
              <w:rPr>
                <w:sz w:val="20"/>
              </w:rPr>
            </w:pPr>
            <w:r w:rsidRPr="00A46D57">
              <w:rPr>
                <w:sz w:val="20"/>
              </w:rPr>
              <w:t>971,222</w:t>
            </w:r>
          </w:p>
        </w:tc>
        <w:tc>
          <w:tcPr>
            <w:tcW w:w="3216" w:type="dxa"/>
            <w:noWrap/>
            <w:hideMark/>
          </w:tcPr>
          <w:p w14:paraId="4732B0B0" w14:textId="77777777" w:rsidR="00A46D57" w:rsidRPr="00A46D57" w:rsidRDefault="00A46D57" w:rsidP="00A46D57">
            <w:pPr>
              <w:tabs>
                <w:tab w:val="left" w:pos="8837"/>
              </w:tabs>
              <w:ind w:left="85"/>
              <w:rPr>
                <w:sz w:val="20"/>
              </w:rPr>
            </w:pPr>
            <w:r w:rsidRPr="00A46D57">
              <w:rPr>
                <w:sz w:val="20"/>
              </w:rPr>
              <w:t>Nominativas No Endosables</w:t>
            </w:r>
          </w:p>
        </w:tc>
        <w:tc>
          <w:tcPr>
            <w:tcW w:w="867" w:type="dxa"/>
            <w:noWrap/>
            <w:hideMark/>
          </w:tcPr>
          <w:p w14:paraId="7EB12AAC" w14:textId="77777777" w:rsidR="00A46D57" w:rsidRPr="00A46D57" w:rsidRDefault="00A46D57" w:rsidP="00A46D57">
            <w:pPr>
              <w:tabs>
                <w:tab w:val="left" w:pos="8837"/>
              </w:tabs>
              <w:ind w:left="85"/>
              <w:rPr>
                <w:sz w:val="20"/>
              </w:rPr>
            </w:pPr>
            <w:r w:rsidRPr="00A46D57">
              <w:rPr>
                <w:sz w:val="20"/>
              </w:rPr>
              <w:t>A</w:t>
            </w:r>
          </w:p>
        </w:tc>
        <w:tc>
          <w:tcPr>
            <w:tcW w:w="545" w:type="dxa"/>
            <w:noWrap/>
            <w:hideMark/>
          </w:tcPr>
          <w:p w14:paraId="6DBF0769" w14:textId="77777777" w:rsidR="00A46D57" w:rsidRPr="00A46D57" w:rsidRDefault="00A46D57" w:rsidP="00A46D57">
            <w:pPr>
              <w:tabs>
                <w:tab w:val="left" w:pos="8837"/>
              </w:tabs>
              <w:ind w:left="85"/>
              <w:rPr>
                <w:sz w:val="20"/>
              </w:rPr>
            </w:pPr>
            <w:r w:rsidRPr="00A46D57">
              <w:rPr>
                <w:sz w:val="20"/>
              </w:rPr>
              <w:t>$ 1,-</w:t>
            </w:r>
          </w:p>
        </w:tc>
        <w:tc>
          <w:tcPr>
            <w:tcW w:w="924" w:type="dxa"/>
            <w:noWrap/>
            <w:hideMark/>
          </w:tcPr>
          <w:p w14:paraId="548C3BF5" w14:textId="77777777" w:rsidR="00A46D57" w:rsidRPr="00A46D57" w:rsidRDefault="00A46D57" w:rsidP="00A46D57">
            <w:pPr>
              <w:tabs>
                <w:tab w:val="left" w:pos="8837"/>
              </w:tabs>
              <w:ind w:left="85"/>
              <w:rPr>
                <w:sz w:val="20"/>
              </w:rPr>
            </w:pPr>
            <w:r w:rsidRPr="00A46D57">
              <w:rPr>
                <w:sz w:val="20"/>
              </w:rPr>
              <w:t>1 c/u</w:t>
            </w:r>
          </w:p>
        </w:tc>
        <w:tc>
          <w:tcPr>
            <w:tcW w:w="1515" w:type="dxa"/>
            <w:noWrap/>
            <w:hideMark/>
          </w:tcPr>
          <w:p w14:paraId="22E506BD" w14:textId="77777777" w:rsidR="00A46D57" w:rsidRPr="00A46D57" w:rsidRDefault="00A46D57" w:rsidP="00A46D57">
            <w:pPr>
              <w:tabs>
                <w:tab w:val="left" w:pos="8837"/>
              </w:tabs>
              <w:ind w:left="85"/>
              <w:rPr>
                <w:sz w:val="20"/>
              </w:rPr>
            </w:pPr>
            <w:r w:rsidRPr="00A46D57">
              <w:rPr>
                <w:sz w:val="20"/>
              </w:rPr>
              <w:t>971,222.00</w:t>
            </w:r>
          </w:p>
        </w:tc>
        <w:tc>
          <w:tcPr>
            <w:tcW w:w="1541" w:type="dxa"/>
            <w:noWrap/>
            <w:hideMark/>
          </w:tcPr>
          <w:p w14:paraId="4740473E" w14:textId="77777777" w:rsidR="00A46D57" w:rsidRPr="00A46D57" w:rsidRDefault="00A46D57" w:rsidP="00A46D57">
            <w:pPr>
              <w:tabs>
                <w:tab w:val="left" w:pos="8837"/>
              </w:tabs>
              <w:ind w:left="85"/>
              <w:rPr>
                <w:sz w:val="20"/>
              </w:rPr>
            </w:pPr>
            <w:r w:rsidRPr="00A46D57">
              <w:rPr>
                <w:sz w:val="20"/>
              </w:rPr>
              <w:t>971,222.00</w:t>
            </w:r>
          </w:p>
        </w:tc>
      </w:tr>
      <w:tr w:rsidR="00A46D57" w:rsidRPr="00A46D57" w14:paraId="721E3F24" w14:textId="77777777" w:rsidTr="00A46D57">
        <w:trPr>
          <w:trHeight w:val="276"/>
        </w:trPr>
        <w:tc>
          <w:tcPr>
            <w:tcW w:w="1332" w:type="dxa"/>
            <w:noWrap/>
            <w:hideMark/>
          </w:tcPr>
          <w:p w14:paraId="1AFBCD7A" w14:textId="77777777" w:rsidR="00A46D57" w:rsidRPr="00A46D57" w:rsidRDefault="00A46D57" w:rsidP="00A46D57">
            <w:pPr>
              <w:tabs>
                <w:tab w:val="left" w:pos="8837"/>
              </w:tabs>
              <w:ind w:left="85"/>
              <w:rPr>
                <w:sz w:val="20"/>
              </w:rPr>
            </w:pPr>
            <w:r w:rsidRPr="00A46D57">
              <w:rPr>
                <w:sz w:val="20"/>
              </w:rPr>
              <w:t>485,611</w:t>
            </w:r>
          </w:p>
        </w:tc>
        <w:tc>
          <w:tcPr>
            <w:tcW w:w="3216" w:type="dxa"/>
            <w:noWrap/>
            <w:hideMark/>
          </w:tcPr>
          <w:p w14:paraId="49067BFD" w14:textId="77777777" w:rsidR="00A46D57" w:rsidRPr="00A46D57" w:rsidRDefault="00A46D57" w:rsidP="00A46D57">
            <w:pPr>
              <w:tabs>
                <w:tab w:val="left" w:pos="8837"/>
              </w:tabs>
              <w:ind w:left="85"/>
              <w:rPr>
                <w:sz w:val="20"/>
              </w:rPr>
            </w:pPr>
            <w:r w:rsidRPr="00A46D57">
              <w:rPr>
                <w:sz w:val="20"/>
              </w:rPr>
              <w:t>Nominativas No Endosables</w:t>
            </w:r>
          </w:p>
        </w:tc>
        <w:tc>
          <w:tcPr>
            <w:tcW w:w="867" w:type="dxa"/>
            <w:noWrap/>
            <w:hideMark/>
          </w:tcPr>
          <w:p w14:paraId="18CF7B5E" w14:textId="77777777" w:rsidR="00A46D57" w:rsidRPr="00A46D57" w:rsidRDefault="00A46D57" w:rsidP="00A46D57">
            <w:pPr>
              <w:tabs>
                <w:tab w:val="left" w:pos="8837"/>
              </w:tabs>
              <w:ind w:left="85"/>
              <w:rPr>
                <w:sz w:val="20"/>
              </w:rPr>
            </w:pPr>
            <w:r w:rsidRPr="00A46D57">
              <w:rPr>
                <w:sz w:val="20"/>
              </w:rPr>
              <w:t>B</w:t>
            </w:r>
          </w:p>
        </w:tc>
        <w:tc>
          <w:tcPr>
            <w:tcW w:w="545" w:type="dxa"/>
            <w:noWrap/>
            <w:hideMark/>
          </w:tcPr>
          <w:p w14:paraId="6ABC928C" w14:textId="77777777" w:rsidR="00A46D57" w:rsidRPr="00A46D57" w:rsidRDefault="00A46D57" w:rsidP="00A46D57">
            <w:pPr>
              <w:tabs>
                <w:tab w:val="left" w:pos="8837"/>
              </w:tabs>
              <w:ind w:left="85"/>
              <w:rPr>
                <w:sz w:val="20"/>
              </w:rPr>
            </w:pPr>
            <w:r w:rsidRPr="00A46D57">
              <w:rPr>
                <w:sz w:val="20"/>
              </w:rPr>
              <w:t>$ 1,-</w:t>
            </w:r>
          </w:p>
        </w:tc>
        <w:tc>
          <w:tcPr>
            <w:tcW w:w="924" w:type="dxa"/>
            <w:noWrap/>
            <w:hideMark/>
          </w:tcPr>
          <w:p w14:paraId="5F4EF70C" w14:textId="77777777" w:rsidR="00A46D57" w:rsidRPr="00A46D57" w:rsidRDefault="00A46D57" w:rsidP="00A46D57">
            <w:pPr>
              <w:tabs>
                <w:tab w:val="left" w:pos="8837"/>
              </w:tabs>
              <w:ind w:left="85"/>
              <w:rPr>
                <w:sz w:val="20"/>
              </w:rPr>
            </w:pPr>
            <w:r w:rsidRPr="00A46D57">
              <w:rPr>
                <w:sz w:val="20"/>
              </w:rPr>
              <w:t>1 c/u</w:t>
            </w:r>
          </w:p>
        </w:tc>
        <w:tc>
          <w:tcPr>
            <w:tcW w:w="1515" w:type="dxa"/>
            <w:noWrap/>
            <w:hideMark/>
          </w:tcPr>
          <w:p w14:paraId="736880AA" w14:textId="77777777" w:rsidR="00A46D57" w:rsidRPr="00A46D57" w:rsidRDefault="00A46D57" w:rsidP="00A46D57">
            <w:pPr>
              <w:tabs>
                <w:tab w:val="left" w:pos="8837"/>
              </w:tabs>
              <w:ind w:left="85"/>
              <w:rPr>
                <w:sz w:val="20"/>
              </w:rPr>
            </w:pPr>
            <w:r w:rsidRPr="00A46D57">
              <w:rPr>
                <w:sz w:val="20"/>
              </w:rPr>
              <w:t>485,611.00</w:t>
            </w:r>
          </w:p>
        </w:tc>
        <w:tc>
          <w:tcPr>
            <w:tcW w:w="1541" w:type="dxa"/>
            <w:noWrap/>
            <w:hideMark/>
          </w:tcPr>
          <w:p w14:paraId="0B1CFCE3" w14:textId="77777777" w:rsidR="00A46D57" w:rsidRPr="00A46D57" w:rsidRDefault="00A46D57" w:rsidP="00A46D57">
            <w:pPr>
              <w:tabs>
                <w:tab w:val="left" w:pos="8837"/>
              </w:tabs>
              <w:ind w:left="85"/>
              <w:rPr>
                <w:sz w:val="20"/>
              </w:rPr>
            </w:pPr>
            <w:r w:rsidRPr="00A46D57">
              <w:rPr>
                <w:sz w:val="20"/>
              </w:rPr>
              <w:t>485,611.00</w:t>
            </w:r>
          </w:p>
        </w:tc>
      </w:tr>
      <w:tr w:rsidR="00A46D57" w:rsidRPr="00A46D57" w14:paraId="691FE43D" w14:textId="77777777" w:rsidTr="00A46D57">
        <w:trPr>
          <w:trHeight w:val="276"/>
        </w:trPr>
        <w:tc>
          <w:tcPr>
            <w:tcW w:w="1332" w:type="dxa"/>
            <w:noWrap/>
            <w:hideMark/>
          </w:tcPr>
          <w:p w14:paraId="0D694E81" w14:textId="77777777" w:rsidR="00A46D57" w:rsidRPr="00A46D57" w:rsidRDefault="00A46D57" w:rsidP="00A46D57">
            <w:pPr>
              <w:tabs>
                <w:tab w:val="left" w:pos="8837"/>
              </w:tabs>
              <w:ind w:left="85"/>
              <w:rPr>
                <w:sz w:val="20"/>
              </w:rPr>
            </w:pPr>
            <w:r w:rsidRPr="00A46D57">
              <w:rPr>
                <w:sz w:val="20"/>
              </w:rPr>
              <w:t>485,611</w:t>
            </w:r>
          </w:p>
        </w:tc>
        <w:tc>
          <w:tcPr>
            <w:tcW w:w="3216" w:type="dxa"/>
            <w:noWrap/>
            <w:hideMark/>
          </w:tcPr>
          <w:p w14:paraId="1BF5593F" w14:textId="77777777" w:rsidR="00A46D57" w:rsidRPr="00A46D57" w:rsidRDefault="00A46D57" w:rsidP="00A46D57">
            <w:pPr>
              <w:tabs>
                <w:tab w:val="left" w:pos="8837"/>
              </w:tabs>
              <w:ind w:left="85"/>
              <w:rPr>
                <w:sz w:val="20"/>
              </w:rPr>
            </w:pPr>
            <w:r w:rsidRPr="00A46D57">
              <w:rPr>
                <w:sz w:val="20"/>
              </w:rPr>
              <w:t>Nominativas No Endosables</w:t>
            </w:r>
          </w:p>
        </w:tc>
        <w:tc>
          <w:tcPr>
            <w:tcW w:w="867" w:type="dxa"/>
            <w:noWrap/>
            <w:hideMark/>
          </w:tcPr>
          <w:p w14:paraId="2E6D8A13" w14:textId="77777777" w:rsidR="00A46D57" w:rsidRPr="00A46D57" w:rsidRDefault="00A46D57" w:rsidP="00A46D57">
            <w:pPr>
              <w:tabs>
                <w:tab w:val="left" w:pos="8837"/>
              </w:tabs>
              <w:ind w:left="85"/>
              <w:rPr>
                <w:sz w:val="20"/>
              </w:rPr>
            </w:pPr>
            <w:r w:rsidRPr="00A46D57">
              <w:rPr>
                <w:sz w:val="20"/>
              </w:rPr>
              <w:t>C</w:t>
            </w:r>
          </w:p>
        </w:tc>
        <w:tc>
          <w:tcPr>
            <w:tcW w:w="545" w:type="dxa"/>
            <w:noWrap/>
            <w:hideMark/>
          </w:tcPr>
          <w:p w14:paraId="3B56B99E" w14:textId="77777777" w:rsidR="00A46D57" w:rsidRPr="00A46D57" w:rsidRDefault="00A46D57" w:rsidP="00A46D57">
            <w:pPr>
              <w:tabs>
                <w:tab w:val="left" w:pos="8837"/>
              </w:tabs>
              <w:ind w:left="85"/>
              <w:rPr>
                <w:sz w:val="20"/>
              </w:rPr>
            </w:pPr>
            <w:r w:rsidRPr="00A46D57">
              <w:rPr>
                <w:sz w:val="20"/>
              </w:rPr>
              <w:t>$ 1,-</w:t>
            </w:r>
          </w:p>
        </w:tc>
        <w:tc>
          <w:tcPr>
            <w:tcW w:w="924" w:type="dxa"/>
            <w:noWrap/>
            <w:hideMark/>
          </w:tcPr>
          <w:p w14:paraId="091BBD84" w14:textId="77777777" w:rsidR="00A46D57" w:rsidRPr="00A46D57" w:rsidRDefault="00A46D57" w:rsidP="00A46D57">
            <w:pPr>
              <w:tabs>
                <w:tab w:val="left" w:pos="8837"/>
              </w:tabs>
              <w:ind w:left="85"/>
              <w:rPr>
                <w:sz w:val="20"/>
              </w:rPr>
            </w:pPr>
            <w:r w:rsidRPr="00A46D57">
              <w:rPr>
                <w:sz w:val="20"/>
              </w:rPr>
              <w:t>1 c/u</w:t>
            </w:r>
          </w:p>
        </w:tc>
        <w:tc>
          <w:tcPr>
            <w:tcW w:w="1515" w:type="dxa"/>
            <w:noWrap/>
            <w:hideMark/>
          </w:tcPr>
          <w:p w14:paraId="08421FA3" w14:textId="77777777" w:rsidR="00A46D57" w:rsidRPr="00A46D57" w:rsidRDefault="00A46D57" w:rsidP="00A46D57">
            <w:pPr>
              <w:tabs>
                <w:tab w:val="left" w:pos="8837"/>
              </w:tabs>
              <w:ind w:left="85"/>
              <w:rPr>
                <w:sz w:val="20"/>
              </w:rPr>
            </w:pPr>
            <w:r w:rsidRPr="00A46D57">
              <w:rPr>
                <w:sz w:val="20"/>
              </w:rPr>
              <w:t>485,611.00</w:t>
            </w:r>
          </w:p>
        </w:tc>
        <w:tc>
          <w:tcPr>
            <w:tcW w:w="1541" w:type="dxa"/>
            <w:noWrap/>
            <w:hideMark/>
          </w:tcPr>
          <w:p w14:paraId="6BC469E8" w14:textId="77777777" w:rsidR="00A46D57" w:rsidRPr="00A46D57" w:rsidRDefault="00A46D57" w:rsidP="00A46D57">
            <w:pPr>
              <w:tabs>
                <w:tab w:val="left" w:pos="8837"/>
              </w:tabs>
              <w:ind w:left="85"/>
              <w:rPr>
                <w:sz w:val="20"/>
              </w:rPr>
            </w:pPr>
            <w:r w:rsidRPr="00A46D57">
              <w:rPr>
                <w:sz w:val="20"/>
              </w:rPr>
              <w:t>485,611.00</w:t>
            </w:r>
          </w:p>
        </w:tc>
      </w:tr>
      <w:tr w:rsidR="00A46D57" w:rsidRPr="00A46D57" w14:paraId="49E2127C" w14:textId="77777777" w:rsidTr="00A46D57">
        <w:trPr>
          <w:trHeight w:val="276"/>
        </w:trPr>
        <w:tc>
          <w:tcPr>
            <w:tcW w:w="1332" w:type="dxa"/>
            <w:noWrap/>
            <w:hideMark/>
          </w:tcPr>
          <w:p w14:paraId="0783D4DA" w14:textId="77777777" w:rsidR="00A46D57" w:rsidRPr="00A46D57" w:rsidRDefault="00A46D57" w:rsidP="00A46D57">
            <w:pPr>
              <w:tabs>
                <w:tab w:val="left" w:pos="8837"/>
              </w:tabs>
              <w:ind w:left="85"/>
              <w:rPr>
                <w:sz w:val="20"/>
              </w:rPr>
            </w:pPr>
            <w:r w:rsidRPr="00A46D57">
              <w:rPr>
                <w:sz w:val="20"/>
              </w:rPr>
              <w:t> </w:t>
            </w:r>
          </w:p>
        </w:tc>
        <w:tc>
          <w:tcPr>
            <w:tcW w:w="3216" w:type="dxa"/>
            <w:noWrap/>
            <w:hideMark/>
          </w:tcPr>
          <w:p w14:paraId="678956C1" w14:textId="77777777" w:rsidR="00A46D57" w:rsidRPr="00A46D57" w:rsidRDefault="00A46D57" w:rsidP="00A46D57">
            <w:pPr>
              <w:tabs>
                <w:tab w:val="left" w:pos="8837"/>
              </w:tabs>
              <w:ind w:left="85"/>
              <w:rPr>
                <w:sz w:val="20"/>
              </w:rPr>
            </w:pPr>
            <w:r w:rsidRPr="00A46D57">
              <w:rPr>
                <w:sz w:val="20"/>
              </w:rPr>
              <w:t> </w:t>
            </w:r>
          </w:p>
        </w:tc>
        <w:tc>
          <w:tcPr>
            <w:tcW w:w="867" w:type="dxa"/>
            <w:noWrap/>
            <w:hideMark/>
          </w:tcPr>
          <w:p w14:paraId="1AD226B9" w14:textId="77777777" w:rsidR="00A46D57" w:rsidRPr="00A46D57" w:rsidRDefault="00A46D57" w:rsidP="00A46D57">
            <w:pPr>
              <w:tabs>
                <w:tab w:val="left" w:pos="8837"/>
              </w:tabs>
              <w:ind w:left="85"/>
              <w:rPr>
                <w:sz w:val="20"/>
              </w:rPr>
            </w:pPr>
            <w:r w:rsidRPr="00A46D57">
              <w:rPr>
                <w:sz w:val="20"/>
              </w:rPr>
              <w:t> </w:t>
            </w:r>
          </w:p>
        </w:tc>
        <w:tc>
          <w:tcPr>
            <w:tcW w:w="545" w:type="dxa"/>
            <w:noWrap/>
            <w:hideMark/>
          </w:tcPr>
          <w:p w14:paraId="0B243D4F" w14:textId="77777777" w:rsidR="00A46D57" w:rsidRPr="00A46D57" w:rsidRDefault="00A46D57" w:rsidP="00A46D57">
            <w:pPr>
              <w:tabs>
                <w:tab w:val="left" w:pos="8837"/>
              </w:tabs>
              <w:ind w:left="85"/>
              <w:rPr>
                <w:sz w:val="20"/>
              </w:rPr>
            </w:pPr>
            <w:r w:rsidRPr="00A46D57">
              <w:rPr>
                <w:sz w:val="20"/>
              </w:rPr>
              <w:t> </w:t>
            </w:r>
          </w:p>
        </w:tc>
        <w:tc>
          <w:tcPr>
            <w:tcW w:w="924" w:type="dxa"/>
            <w:noWrap/>
            <w:hideMark/>
          </w:tcPr>
          <w:p w14:paraId="0850B8B9" w14:textId="77777777" w:rsidR="00A46D57" w:rsidRPr="00A46D57" w:rsidRDefault="00A46D57" w:rsidP="00A46D57">
            <w:pPr>
              <w:tabs>
                <w:tab w:val="left" w:pos="8837"/>
              </w:tabs>
              <w:ind w:left="85"/>
              <w:rPr>
                <w:sz w:val="20"/>
              </w:rPr>
            </w:pPr>
            <w:r w:rsidRPr="00A46D57">
              <w:rPr>
                <w:sz w:val="20"/>
              </w:rPr>
              <w:t>Total</w:t>
            </w:r>
          </w:p>
        </w:tc>
        <w:tc>
          <w:tcPr>
            <w:tcW w:w="1515" w:type="dxa"/>
            <w:noWrap/>
            <w:hideMark/>
          </w:tcPr>
          <w:p w14:paraId="1BCB4D74" w14:textId="77777777" w:rsidR="00A46D57" w:rsidRPr="00A46D57" w:rsidRDefault="00A46D57" w:rsidP="00A46D57">
            <w:pPr>
              <w:tabs>
                <w:tab w:val="left" w:pos="8837"/>
              </w:tabs>
              <w:ind w:left="85"/>
              <w:rPr>
                <w:sz w:val="20"/>
              </w:rPr>
            </w:pPr>
            <w:r w:rsidRPr="00A46D57">
              <w:rPr>
                <w:sz w:val="20"/>
              </w:rPr>
              <w:t>1,942,444.00</w:t>
            </w:r>
          </w:p>
        </w:tc>
        <w:tc>
          <w:tcPr>
            <w:tcW w:w="1541" w:type="dxa"/>
            <w:noWrap/>
            <w:hideMark/>
          </w:tcPr>
          <w:p w14:paraId="6167101D" w14:textId="77777777" w:rsidR="00A46D57" w:rsidRPr="00A46D57" w:rsidRDefault="00A46D57" w:rsidP="00A46D57">
            <w:pPr>
              <w:tabs>
                <w:tab w:val="left" w:pos="8837"/>
              </w:tabs>
              <w:ind w:left="85"/>
              <w:rPr>
                <w:sz w:val="20"/>
              </w:rPr>
            </w:pPr>
            <w:r w:rsidRPr="00A46D57">
              <w:rPr>
                <w:sz w:val="20"/>
              </w:rPr>
              <w:t>1,942,444.00</w:t>
            </w:r>
          </w:p>
        </w:tc>
      </w:tr>
    </w:tbl>
    <w:p w14:paraId="151F9184" w14:textId="00EBF2BF" w:rsidR="00A46D57" w:rsidRDefault="00A46D57">
      <w:pPr>
        <w:tabs>
          <w:tab w:val="left" w:pos="8837"/>
        </w:tabs>
        <w:ind w:left="85"/>
        <w:rPr>
          <w:sz w:val="20"/>
        </w:rPr>
      </w:pPr>
      <w:r>
        <w:rPr>
          <w:sz w:val="20"/>
        </w:rPr>
        <w:fldChar w:fldCharType="end"/>
      </w:r>
    </w:p>
    <w:p w14:paraId="5AA8B9A4" w14:textId="77777777" w:rsidR="00A46D57" w:rsidRDefault="00A46D57">
      <w:pPr>
        <w:tabs>
          <w:tab w:val="left" w:pos="8837"/>
        </w:tabs>
        <w:ind w:left="85"/>
        <w:rPr>
          <w:sz w:val="20"/>
        </w:rPr>
      </w:pPr>
    </w:p>
    <w:p w14:paraId="4DC91F55" w14:textId="77777777" w:rsidR="00A46D57" w:rsidRDefault="00A46D57">
      <w:pPr>
        <w:tabs>
          <w:tab w:val="left" w:pos="8837"/>
        </w:tabs>
        <w:ind w:left="85"/>
        <w:rPr>
          <w:sz w:val="20"/>
        </w:rPr>
      </w:pPr>
    </w:p>
    <w:p w14:paraId="05E2B182" w14:textId="64193964" w:rsidR="00A32C5D" w:rsidRDefault="00A32C5D">
      <w:pPr>
        <w:pStyle w:val="Textoindependiente"/>
        <w:rPr>
          <w:sz w:val="20"/>
        </w:rPr>
      </w:pPr>
    </w:p>
    <w:p w14:paraId="36BB8DA4" w14:textId="54359E06" w:rsidR="004D5275" w:rsidRDefault="004D5275">
      <w:pPr>
        <w:pStyle w:val="Textoindependiente"/>
        <w:rPr>
          <w:sz w:val="20"/>
        </w:rPr>
      </w:pPr>
    </w:p>
    <w:p w14:paraId="27FC3707" w14:textId="11D7E222" w:rsidR="004D5275" w:rsidRDefault="004D5275">
      <w:pPr>
        <w:pStyle w:val="Textoindependiente"/>
        <w:rPr>
          <w:sz w:val="20"/>
        </w:rPr>
      </w:pPr>
    </w:p>
    <w:p w14:paraId="220AFCFB" w14:textId="1A97FFBA" w:rsidR="004D5275" w:rsidRDefault="004D5275">
      <w:pPr>
        <w:pStyle w:val="Textoindependiente"/>
        <w:rPr>
          <w:sz w:val="20"/>
        </w:rPr>
      </w:pPr>
    </w:p>
    <w:p w14:paraId="543A548A" w14:textId="5CCA2765" w:rsidR="004D5275" w:rsidRDefault="004D5275">
      <w:pPr>
        <w:pStyle w:val="Textoindependiente"/>
        <w:rPr>
          <w:sz w:val="20"/>
        </w:rPr>
      </w:pPr>
    </w:p>
    <w:p w14:paraId="525631CB" w14:textId="6D3D41F9" w:rsidR="004D5275" w:rsidRDefault="00E45B0E">
      <w:pPr>
        <w:pStyle w:val="Textoindependiente"/>
        <w:rPr>
          <w:sz w:val="20"/>
        </w:rPr>
      </w:pPr>
      <w:r w:rsidRPr="00E45B0E">
        <w:rPr>
          <w:noProof/>
        </w:rPr>
        <w:drawing>
          <wp:inline distT="0" distB="0" distL="0" distR="0" wp14:anchorId="71CDE530" wp14:editId="7AE78355">
            <wp:extent cx="6303010" cy="101727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40CFA9AD" w14:textId="77777777" w:rsidR="004D5275" w:rsidRDefault="004D5275">
      <w:pPr>
        <w:pStyle w:val="Textoindependiente"/>
        <w:rPr>
          <w:sz w:val="20"/>
        </w:rPr>
      </w:pPr>
    </w:p>
    <w:p w14:paraId="64C06DEA" w14:textId="77777777" w:rsidR="00A32C5D" w:rsidRDefault="00A32C5D">
      <w:pPr>
        <w:pStyle w:val="Textoindependiente"/>
        <w:rPr>
          <w:sz w:val="20"/>
        </w:rPr>
      </w:pPr>
    </w:p>
    <w:p w14:paraId="454591DC" w14:textId="3B9227A6" w:rsidR="00A32C5D" w:rsidRDefault="00A32C5D">
      <w:pPr>
        <w:pStyle w:val="Textoindependiente"/>
        <w:spacing w:before="69"/>
        <w:rPr>
          <w:sz w:val="20"/>
        </w:rPr>
      </w:pPr>
    </w:p>
    <w:p w14:paraId="7107DD46" w14:textId="758E97E6" w:rsidR="00BA0625" w:rsidRDefault="00BA0625">
      <w:pPr>
        <w:pStyle w:val="Textoindependiente"/>
        <w:spacing w:before="69"/>
        <w:rPr>
          <w:sz w:val="20"/>
        </w:rPr>
      </w:pPr>
    </w:p>
    <w:p w14:paraId="43822FF2" w14:textId="2A79E798" w:rsidR="007F0E91" w:rsidRDefault="00173BD7">
      <w:pPr>
        <w:pStyle w:val="Textoindependiente"/>
        <w:spacing w:before="69"/>
        <w:rPr>
          <w:noProof/>
        </w:rPr>
      </w:pPr>
      <w:r>
        <w:rPr>
          <w:noProof/>
        </w:rPr>
        <w:t xml:space="preserve">     </w:t>
      </w:r>
      <w:r w:rsidR="00BA0625">
        <w:t xml:space="preserve"> </w:t>
      </w:r>
      <w:r w:rsidR="007F0E91">
        <w:t xml:space="preserve">             </w:t>
      </w:r>
    </w:p>
    <w:p w14:paraId="59921F06" w14:textId="5B5CE06B" w:rsidR="0005371A" w:rsidRDefault="00EC06B8">
      <w:pPr>
        <w:pStyle w:val="Textoindependiente"/>
        <w:spacing w:before="69"/>
        <w:rPr>
          <w:noProof/>
        </w:rPr>
      </w:pPr>
      <w:r>
        <w:lastRenderedPageBreak/>
        <w:t xml:space="preserve">          </w:t>
      </w:r>
      <w:r w:rsidR="0005371A" w:rsidRPr="0005371A">
        <w:rPr>
          <w:noProof/>
        </w:rPr>
        <w:drawing>
          <wp:inline distT="0" distB="0" distL="0" distR="0" wp14:anchorId="33A8BBBA" wp14:editId="054DB1B1">
            <wp:extent cx="4925695" cy="9454515"/>
            <wp:effectExtent l="0" t="0" r="825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25695" cy="9454515"/>
                    </a:xfrm>
                    <a:prstGeom prst="rect">
                      <a:avLst/>
                    </a:prstGeom>
                    <a:noFill/>
                    <a:ln>
                      <a:noFill/>
                    </a:ln>
                  </pic:spPr>
                </pic:pic>
              </a:graphicData>
            </a:graphic>
          </wp:inline>
        </w:drawing>
      </w:r>
    </w:p>
    <w:p w14:paraId="278B48C8" w14:textId="07BC91D6" w:rsidR="006B1821" w:rsidRDefault="00971595">
      <w:pPr>
        <w:pStyle w:val="Textoindependiente"/>
        <w:spacing w:before="69"/>
        <w:rPr>
          <w:noProof/>
        </w:rPr>
      </w:pPr>
      <w:r w:rsidRPr="00971595">
        <w:rPr>
          <w:noProof/>
        </w:rPr>
        <w:lastRenderedPageBreak/>
        <w:drawing>
          <wp:inline distT="0" distB="0" distL="0" distR="0" wp14:anchorId="226EA429" wp14:editId="5357D89A">
            <wp:extent cx="6303010" cy="6814820"/>
            <wp:effectExtent l="0" t="0" r="254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3010" cy="6814820"/>
                    </a:xfrm>
                    <a:prstGeom prst="rect">
                      <a:avLst/>
                    </a:prstGeom>
                    <a:noFill/>
                    <a:ln>
                      <a:noFill/>
                    </a:ln>
                  </pic:spPr>
                </pic:pic>
              </a:graphicData>
            </a:graphic>
          </wp:inline>
        </w:drawing>
      </w:r>
    </w:p>
    <w:p w14:paraId="7DC547C8" w14:textId="145FC343" w:rsidR="006B1821" w:rsidRDefault="006B1821">
      <w:pPr>
        <w:pStyle w:val="Textoindependiente"/>
        <w:spacing w:before="69"/>
        <w:rPr>
          <w:noProof/>
        </w:rPr>
      </w:pPr>
    </w:p>
    <w:p w14:paraId="38D2A1B4" w14:textId="0392515C" w:rsidR="006B1821" w:rsidRDefault="006B1821">
      <w:pPr>
        <w:pStyle w:val="Textoindependiente"/>
        <w:spacing w:before="69"/>
        <w:rPr>
          <w:noProof/>
        </w:rPr>
      </w:pPr>
    </w:p>
    <w:p w14:paraId="75DA268A" w14:textId="61D2351D" w:rsidR="007F0E91" w:rsidRDefault="007F0E91">
      <w:pPr>
        <w:pStyle w:val="Textoindependiente"/>
        <w:spacing w:before="69"/>
        <w:rPr>
          <w:noProof/>
        </w:rPr>
      </w:pPr>
    </w:p>
    <w:p w14:paraId="665D428A" w14:textId="22CE9395" w:rsidR="007F0E91" w:rsidRDefault="007F0E91">
      <w:pPr>
        <w:pStyle w:val="Textoindependiente"/>
        <w:spacing w:before="69"/>
        <w:rPr>
          <w:noProof/>
        </w:rPr>
      </w:pPr>
    </w:p>
    <w:p w14:paraId="7B18BEC9" w14:textId="4C72F52F" w:rsidR="00A32C5D" w:rsidRDefault="003726C8">
      <w:pPr>
        <w:pStyle w:val="Textoindependiente"/>
        <w:rPr>
          <w:sz w:val="20"/>
        </w:rPr>
        <w:sectPr w:rsidR="00A32C5D" w:rsidSect="001A7E99">
          <w:footerReference w:type="default" r:id="rId13"/>
          <w:pgSz w:w="11910" w:h="16840"/>
          <w:pgMar w:top="1100" w:right="992" w:bottom="851" w:left="992" w:header="0" w:footer="839" w:gutter="0"/>
          <w:cols w:space="720"/>
        </w:sectPr>
      </w:pPr>
      <w:r w:rsidRPr="00E45B0E">
        <w:rPr>
          <w:noProof/>
        </w:rPr>
        <w:drawing>
          <wp:inline distT="0" distB="0" distL="0" distR="0" wp14:anchorId="7134D880" wp14:editId="167C17D2">
            <wp:extent cx="6303010" cy="101727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269E1E3A" w14:textId="2B857DFC" w:rsidR="00430530" w:rsidRDefault="00D53081" w:rsidP="00B12892">
      <w:pPr>
        <w:pStyle w:val="Textoindependiente"/>
        <w:rPr>
          <w:noProof/>
        </w:rPr>
        <w:sectPr w:rsidR="00430530" w:rsidSect="009E1075">
          <w:headerReference w:type="default" r:id="rId14"/>
          <w:footerReference w:type="default" r:id="rId15"/>
          <w:pgSz w:w="16840" w:h="11910" w:orient="landscape"/>
          <w:pgMar w:top="992" w:right="1040" w:bottom="992" w:left="1200" w:header="953" w:footer="841" w:gutter="0"/>
          <w:cols w:space="720"/>
          <w:docGrid w:linePitch="299"/>
        </w:sectPr>
      </w:pPr>
      <w:r>
        <w:rPr>
          <w:noProof/>
        </w:rPr>
        <w:lastRenderedPageBreak/>
        <w:t xml:space="preserve">  </w:t>
      </w:r>
      <w:r w:rsidR="00430530">
        <w:t xml:space="preserve">   </w:t>
      </w:r>
      <w:r w:rsidR="001E5894">
        <w:t xml:space="preserve">        </w:t>
      </w:r>
      <w:r w:rsidR="00430530">
        <w:t xml:space="preserve"> </w:t>
      </w:r>
      <w:r w:rsidR="00223EE0" w:rsidRPr="00223EE0">
        <w:rPr>
          <w:noProof/>
        </w:rPr>
        <w:drawing>
          <wp:inline distT="0" distB="0" distL="0" distR="0" wp14:anchorId="54BEB551" wp14:editId="5006AF72">
            <wp:extent cx="8424545" cy="6303010"/>
            <wp:effectExtent l="0" t="0" r="0"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24545" cy="6303010"/>
                    </a:xfrm>
                    <a:prstGeom prst="rect">
                      <a:avLst/>
                    </a:prstGeom>
                    <a:noFill/>
                    <a:ln>
                      <a:noFill/>
                    </a:ln>
                  </pic:spPr>
                </pic:pic>
              </a:graphicData>
            </a:graphic>
          </wp:inline>
        </w:drawing>
      </w:r>
      <w:r w:rsidR="00430530">
        <w:t xml:space="preserve">  </w:t>
      </w:r>
    </w:p>
    <w:p w14:paraId="655AAA0C" w14:textId="3E4CFF0F" w:rsidR="005A4426" w:rsidRDefault="009E1075" w:rsidP="00B12892">
      <w:pPr>
        <w:pStyle w:val="Textoindependiente"/>
        <w:rPr>
          <w:noProof/>
        </w:rPr>
      </w:pPr>
      <w:r>
        <w:lastRenderedPageBreak/>
        <w:t xml:space="preserve">      </w:t>
      </w:r>
      <w:r w:rsidR="006A6B9E" w:rsidRPr="006A6B9E">
        <w:rPr>
          <w:noProof/>
        </w:rPr>
        <w:drawing>
          <wp:inline distT="0" distB="0" distL="0" distR="0" wp14:anchorId="7EE7BE61" wp14:editId="3A03C944">
            <wp:extent cx="5429250" cy="963485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9250" cy="9634855"/>
                    </a:xfrm>
                    <a:prstGeom prst="rect">
                      <a:avLst/>
                    </a:prstGeom>
                    <a:noFill/>
                    <a:ln>
                      <a:noFill/>
                    </a:ln>
                  </pic:spPr>
                </pic:pic>
              </a:graphicData>
            </a:graphic>
          </wp:inline>
        </w:drawing>
      </w:r>
    </w:p>
    <w:p w14:paraId="7BCA3636" w14:textId="77777777" w:rsidR="00BD01BE" w:rsidRPr="00BD01BE" w:rsidRDefault="00BD01BE" w:rsidP="00BD01BE">
      <w:pPr>
        <w:pStyle w:val="Ttulo"/>
        <w:jc w:val="left"/>
        <w:rPr>
          <w:sz w:val="28"/>
          <w:szCs w:val="28"/>
        </w:rPr>
      </w:pPr>
      <w:bookmarkStart w:id="1" w:name="_Hlk222745680"/>
      <w:r w:rsidRPr="00BD01BE">
        <w:rPr>
          <w:sz w:val="28"/>
          <w:szCs w:val="28"/>
        </w:rPr>
        <w:lastRenderedPageBreak/>
        <w:t xml:space="preserve">PROBIAR – </w:t>
      </w:r>
      <w:bookmarkStart w:id="2" w:name="_Hlk219987744"/>
      <w:r w:rsidRPr="00BD01BE">
        <w:rPr>
          <w:sz w:val="28"/>
          <w:szCs w:val="28"/>
        </w:rPr>
        <w:t>PRODUCTOS BITUMINOSOS DE ARGENTINA S.A.</w:t>
      </w:r>
      <w:bookmarkEnd w:id="2"/>
    </w:p>
    <w:p w14:paraId="2C39CA2E" w14:textId="5734A235" w:rsidR="00A32C5D" w:rsidRDefault="00F20BDC" w:rsidP="00BD01BE">
      <w:pPr>
        <w:pStyle w:val="Textoindependiente"/>
      </w:pPr>
      <w:r>
        <w:t>Notas</w:t>
      </w:r>
      <w:r>
        <w:rPr>
          <w:spacing w:val="-1"/>
        </w:rPr>
        <w:t xml:space="preserve"> </w:t>
      </w:r>
      <w:r>
        <w:t>a los estados financieros</w:t>
      </w:r>
      <w:r w:rsidR="0007702C">
        <w:t xml:space="preserve"> </w:t>
      </w:r>
      <w:bookmarkStart w:id="3" w:name="_Hlk227421334"/>
      <w:r w:rsidR="0007702C">
        <w:t>intermedios</w:t>
      </w:r>
      <w:r>
        <w:t xml:space="preserve"> </w:t>
      </w:r>
      <w:r w:rsidR="0007702C">
        <w:t xml:space="preserve">por el periodo de 3 meses finalizado el </w:t>
      </w:r>
      <w:r>
        <w:t>31</w:t>
      </w:r>
      <w:r>
        <w:rPr>
          <w:spacing w:val="-2"/>
        </w:rPr>
        <w:t xml:space="preserve"> </w:t>
      </w:r>
      <w:r>
        <w:t xml:space="preserve">de </w:t>
      </w:r>
      <w:r w:rsidR="0007702C">
        <w:t>marzo</w:t>
      </w:r>
      <w:r>
        <w:t xml:space="preserve"> de 202</w:t>
      </w:r>
      <w:r w:rsidR="0007702C">
        <w:t>6</w:t>
      </w:r>
      <w:r>
        <w:t>, presentados en forma</w:t>
      </w:r>
      <w:r>
        <w:rPr>
          <w:spacing w:val="-1"/>
        </w:rPr>
        <w:t xml:space="preserve"> </w:t>
      </w:r>
      <w:r>
        <w:rPr>
          <w:spacing w:val="-2"/>
        </w:rPr>
        <w:t>comparativa.</w:t>
      </w:r>
      <w:bookmarkEnd w:id="3"/>
    </w:p>
    <w:p w14:paraId="400E2126" w14:textId="77777777" w:rsidR="00A32C5D" w:rsidRDefault="00A32C5D">
      <w:pPr>
        <w:pStyle w:val="Textoindependiente"/>
      </w:pPr>
    </w:p>
    <w:bookmarkEnd w:id="1"/>
    <w:p w14:paraId="791A91DB" w14:textId="77004149" w:rsidR="00A32C5D" w:rsidRPr="00907C62" w:rsidRDefault="00F20BDC">
      <w:pPr>
        <w:pStyle w:val="Ttulo4"/>
        <w:numPr>
          <w:ilvl w:val="0"/>
          <w:numId w:val="26"/>
        </w:numPr>
        <w:tabs>
          <w:tab w:val="left" w:pos="587"/>
        </w:tabs>
        <w:spacing w:before="1"/>
        <w:ind w:right="82"/>
        <w:jc w:val="left"/>
      </w:pPr>
      <w:r w:rsidRPr="00907C62">
        <w:t xml:space="preserve">Información General sobre </w:t>
      </w:r>
      <w:r w:rsidR="00BD01BE" w:rsidRPr="00907C62">
        <w:t xml:space="preserve">PROBIAR - PRODUCTOS BITUMINOSOS DE ARGENTINA S.A. </w:t>
      </w:r>
      <w:r w:rsidRPr="00907C62">
        <w:t xml:space="preserve"> y el Contexto Económico-Financiero</w:t>
      </w:r>
      <w:r w:rsidRPr="00907C62">
        <w:rPr>
          <w:spacing w:val="80"/>
        </w:rPr>
        <w:t xml:space="preserve"> </w:t>
      </w:r>
      <w:r w:rsidRPr="00907C62">
        <w:t>en Argentina</w:t>
      </w:r>
    </w:p>
    <w:p w14:paraId="0B5A83B6" w14:textId="77777777" w:rsidR="00A32C5D" w:rsidRPr="001D7E49" w:rsidRDefault="00A32C5D">
      <w:pPr>
        <w:pStyle w:val="Textoindependiente"/>
        <w:rPr>
          <w:b/>
          <w:i/>
          <w:highlight w:val="yellow"/>
        </w:rPr>
      </w:pPr>
    </w:p>
    <w:p w14:paraId="2A7B880E" w14:textId="23244BE0" w:rsidR="00A32C5D" w:rsidRPr="00686F6C" w:rsidRDefault="00F20BDC">
      <w:pPr>
        <w:pStyle w:val="Prrafodelista"/>
        <w:numPr>
          <w:ilvl w:val="1"/>
          <w:numId w:val="26"/>
        </w:numPr>
        <w:tabs>
          <w:tab w:val="left" w:pos="877"/>
        </w:tabs>
        <w:rPr>
          <w:sz w:val="24"/>
        </w:rPr>
      </w:pPr>
      <w:r w:rsidRPr="00686F6C">
        <w:rPr>
          <w:sz w:val="24"/>
          <w:u w:val="single"/>
        </w:rPr>
        <w:t>Información</w:t>
      </w:r>
      <w:r w:rsidRPr="00686F6C">
        <w:rPr>
          <w:spacing w:val="-2"/>
          <w:sz w:val="24"/>
          <w:u w:val="single"/>
        </w:rPr>
        <w:t xml:space="preserve"> </w:t>
      </w:r>
      <w:r w:rsidRPr="00686F6C">
        <w:rPr>
          <w:sz w:val="24"/>
          <w:u w:val="single"/>
        </w:rPr>
        <w:t>General</w:t>
      </w:r>
      <w:r w:rsidRPr="00686F6C">
        <w:rPr>
          <w:spacing w:val="-1"/>
          <w:sz w:val="24"/>
          <w:u w:val="single"/>
        </w:rPr>
        <w:t xml:space="preserve"> </w:t>
      </w:r>
      <w:r w:rsidRPr="00686F6C">
        <w:rPr>
          <w:sz w:val="24"/>
          <w:u w:val="single"/>
        </w:rPr>
        <w:t xml:space="preserve">sobre </w:t>
      </w:r>
      <w:r w:rsidR="00BD01BE" w:rsidRPr="00686F6C">
        <w:rPr>
          <w:sz w:val="24"/>
          <w:szCs w:val="24"/>
        </w:rPr>
        <w:t>PROBIAR - PRODUCTOS BITUMINOSOS DE ARGENTINA S.A.</w:t>
      </w:r>
      <w:r w:rsidR="00BD01BE" w:rsidRPr="00686F6C">
        <w:t xml:space="preserve">  </w:t>
      </w:r>
    </w:p>
    <w:p w14:paraId="601F37A2" w14:textId="77777777" w:rsidR="00A32C5D" w:rsidRPr="00686F6C" w:rsidRDefault="00A32C5D">
      <w:pPr>
        <w:pStyle w:val="Textoindependiente"/>
      </w:pPr>
    </w:p>
    <w:p w14:paraId="41359E1C" w14:textId="3C8E40F5" w:rsidR="00522962" w:rsidRDefault="00522962" w:rsidP="00522962">
      <w:pPr>
        <w:pStyle w:val="Textoindependiente"/>
        <w:ind w:right="85"/>
        <w:jc w:val="both"/>
      </w:pPr>
      <w:r>
        <w:t xml:space="preserve">  </w:t>
      </w:r>
      <w:r w:rsidR="00BD01BE" w:rsidRPr="00686F6C">
        <w:t xml:space="preserve">PROBIAR - PRODUCTOS BITUMINOSOS DE ARGENTINA S.A. </w:t>
      </w:r>
      <w:r>
        <w:t xml:space="preserve"> </w:t>
      </w:r>
      <w:r w:rsidR="00F20BDC" w:rsidRPr="00686F6C">
        <w:t>es</w:t>
      </w:r>
      <w:r>
        <w:t xml:space="preserve"> </w:t>
      </w:r>
      <w:r w:rsidR="00F20BDC" w:rsidRPr="00686F6C">
        <w:t xml:space="preserve"> una</w:t>
      </w:r>
      <w:r>
        <w:t xml:space="preserve"> </w:t>
      </w:r>
      <w:r w:rsidR="00F20BDC" w:rsidRPr="00686F6C">
        <w:t xml:space="preserve"> sociedad</w:t>
      </w:r>
      <w:r>
        <w:t xml:space="preserve"> </w:t>
      </w:r>
      <w:r w:rsidR="00F20BDC" w:rsidRPr="00686F6C">
        <w:t xml:space="preserve"> anónima </w:t>
      </w:r>
      <w:r>
        <w:t xml:space="preserve">     </w:t>
      </w:r>
    </w:p>
    <w:p w14:paraId="046971E5" w14:textId="242CFE99" w:rsidR="00522962" w:rsidRDefault="00522962" w:rsidP="00522962">
      <w:pPr>
        <w:pStyle w:val="Textoindependiente"/>
        <w:ind w:right="85"/>
        <w:jc w:val="both"/>
      </w:pPr>
      <w:r>
        <w:t xml:space="preserve">  constitui</w:t>
      </w:r>
      <w:r w:rsidR="00F20BDC" w:rsidRPr="00686F6C">
        <w:t xml:space="preserve">da bajo las leyes de la República Argentina. Su sede social y domicilio principal se encuentran </w:t>
      </w:r>
    </w:p>
    <w:p w14:paraId="28A624AF" w14:textId="11B69991" w:rsidR="00A32C5D" w:rsidRPr="00686F6C" w:rsidRDefault="00522962" w:rsidP="00522962">
      <w:pPr>
        <w:pStyle w:val="Textoindependiente"/>
        <w:ind w:right="85"/>
        <w:jc w:val="both"/>
      </w:pPr>
      <w:r>
        <w:t xml:space="preserve">  </w:t>
      </w:r>
      <w:r w:rsidR="00F20BDC" w:rsidRPr="00686F6C">
        <w:t xml:space="preserve">en </w:t>
      </w:r>
      <w:r w:rsidR="00E31205" w:rsidRPr="00686F6C">
        <w:t xml:space="preserve">Ruta Nacional 205 Km. 69200 – Cañuelas., Pcia de Buenos </w:t>
      </w:r>
      <w:r w:rsidR="009E09E4">
        <w:t>Aires.</w:t>
      </w:r>
    </w:p>
    <w:p w14:paraId="74F793F2" w14:textId="7B56F1F2" w:rsidR="000F71EB" w:rsidRDefault="00D66430">
      <w:pPr>
        <w:pStyle w:val="Textoindependiente"/>
        <w:spacing w:before="201"/>
        <w:ind w:left="85" w:right="89"/>
        <w:jc w:val="both"/>
      </w:pPr>
      <w:r>
        <w:t>El Estatu</w:t>
      </w:r>
      <w:r w:rsidR="009E09E4">
        <w:t>t</w:t>
      </w:r>
      <w:r>
        <w:t>o de l</w:t>
      </w:r>
      <w:r w:rsidR="00F20BDC" w:rsidRPr="00686F6C">
        <w:t xml:space="preserve">a Sociedad fue </w:t>
      </w:r>
      <w:r>
        <w:t>inscripto en el Registro</w:t>
      </w:r>
      <w:r w:rsidR="000F71EB">
        <w:t xml:space="preserve"> público de Comercio el 28 de Febrero de 1991, última modificación el 23 de Octubre de 2006 venciendo el 11 de Diciembre de 2094. Desde 1995</w:t>
      </w:r>
      <w:r w:rsidR="009E09E4">
        <w:t xml:space="preserve"> se ha mantenido en constante actividad en el desarrollo de productos y servicios vinculados con el mantenimiento de Rutas.</w:t>
      </w:r>
    </w:p>
    <w:p w14:paraId="518CC3B4" w14:textId="61579479" w:rsidR="009E09E4" w:rsidRDefault="009E09E4">
      <w:pPr>
        <w:pStyle w:val="Textoindependiente"/>
        <w:spacing w:before="201"/>
        <w:ind w:left="85" w:right="89"/>
        <w:jc w:val="both"/>
        <w:rPr>
          <w:color w:val="000000"/>
        </w:rPr>
      </w:pPr>
      <w:r w:rsidRPr="009E09E4">
        <w:t xml:space="preserve">La empresa cuenta con </w:t>
      </w:r>
      <w:r w:rsidRPr="009E09E4">
        <w:rPr>
          <w:color w:val="000000"/>
        </w:rPr>
        <w:t>una planta para la fabricación y comercialización de una amplia gama de emulsiones asfálticas convencionales y modificadas con polímeros para abastecer el mercado de la actividad vial, con productos de alta calidad.</w:t>
      </w:r>
    </w:p>
    <w:p w14:paraId="77E7DAEB" w14:textId="55CCC6EA" w:rsidR="0085092E" w:rsidRDefault="0085092E">
      <w:pPr>
        <w:pStyle w:val="Textoindependiente"/>
        <w:spacing w:before="201"/>
        <w:ind w:left="85" w:right="89"/>
        <w:jc w:val="both"/>
        <w:rPr>
          <w:color w:val="000000"/>
        </w:rPr>
      </w:pPr>
      <w:r>
        <w:rPr>
          <w:color w:val="000000"/>
        </w:rPr>
        <w:t xml:space="preserve">Las Familia de emulsiones </w:t>
      </w:r>
      <w:proofErr w:type="spellStart"/>
      <w:r w:rsidRPr="0085092E">
        <w:rPr>
          <w:b/>
          <w:bCs/>
          <w:color w:val="000000"/>
          <w:sz w:val="28"/>
          <w:szCs w:val="28"/>
          <w:u w:val="single"/>
        </w:rPr>
        <w:t>Probimul</w:t>
      </w:r>
      <w:proofErr w:type="spellEnd"/>
      <w:r w:rsidRPr="0085092E">
        <w:rPr>
          <w:b/>
          <w:bCs/>
          <w:color w:val="000000"/>
          <w:sz w:val="28"/>
          <w:szCs w:val="28"/>
          <w:u w:val="single"/>
        </w:rPr>
        <w:t xml:space="preserve"> </w:t>
      </w:r>
      <w:r>
        <w:rPr>
          <w:color w:val="000000"/>
        </w:rPr>
        <w:t>con las que trabajamos, está compuesta por:</w:t>
      </w:r>
    </w:p>
    <w:p w14:paraId="3FDC3E88" w14:textId="77777777" w:rsidR="0085092E" w:rsidRPr="0085092E" w:rsidRDefault="0085092E" w:rsidP="0085092E">
      <w:pPr>
        <w:pStyle w:val="NormalWeb"/>
        <w:rPr>
          <w:i/>
          <w:iCs/>
          <w:color w:val="000000"/>
        </w:rPr>
      </w:pPr>
      <w:proofErr w:type="spellStart"/>
      <w:r w:rsidRPr="0085092E">
        <w:rPr>
          <w:i/>
          <w:iCs/>
          <w:color w:val="000000"/>
        </w:rPr>
        <w:t>Probimul</w:t>
      </w:r>
      <w:proofErr w:type="spellEnd"/>
      <w:r w:rsidRPr="0085092E">
        <w:rPr>
          <w:i/>
          <w:iCs/>
          <w:color w:val="000000"/>
        </w:rPr>
        <w:t>® CR Riegos de liga, curado, en negro. Tratamientos Superficiales</w:t>
      </w:r>
    </w:p>
    <w:p w14:paraId="7F57B481" w14:textId="77777777" w:rsidR="0085092E" w:rsidRPr="0085092E" w:rsidRDefault="0085092E" w:rsidP="0085092E">
      <w:pPr>
        <w:pStyle w:val="NormalWeb"/>
        <w:rPr>
          <w:i/>
          <w:iCs/>
          <w:color w:val="000000"/>
        </w:rPr>
      </w:pPr>
      <w:proofErr w:type="spellStart"/>
      <w:r w:rsidRPr="0085092E">
        <w:rPr>
          <w:i/>
          <w:iCs/>
          <w:color w:val="000000"/>
        </w:rPr>
        <w:t>Probimul</w:t>
      </w:r>
      <w:proofErr w:type="spellEnd"/>
      <w:r w:rsidRPr="0085092E">
        <w:rPr>
          <w:i/>
          <w:iCs/>
          <w:color w:val="000000"/>
        </w:rPr>
        <w:t>® CM Mezclas abiertas, Carpetas</w:t>
      </w:r>
    </w:p>
    <w:p w14:paraId="62B4B58B" w14:textId="77777777" w:rsidR="0085092E" w:rsidRPr="0085092E" w:rsidRDefault="0085092E" w:rsidP="0085092E">
      <w:pPr>
        <w:pStyle w:val="NormalWeb"/>
        <w:rPr>
          <w:i/>
          <w:iCs/>
          <w:color w:val="000000"/>
        </w:rPr>
      </w:pPr>
      <w:proofErr w:type="spellStart"/>
      <w:r w:rsidRPr="0085092E">
        <w:rPr>
          <w:i/>
          <w:iCs/>
          <w:color w:val="000000"/>
        </w:rPr>
        <w:t>Probimul</w:t>
      </w:r>
      <w:proofErr w:type="spellEnd"/>
      <w:r w:rsidRPr="0085092E">
        <w:rPr>
          <w:i/>
          <w:iCs/>
          <w:color w:val="000000"/>
        </w:rPr>
        <w:t>® CL Mezclas densas, Riegos de imprimación, Estabilización de suelos, Lechadas asfálticas</w:t>
      </w:r>
    </w:p>
    <w:p w14:paraId="49A578ED" w14:textId="77777777" w:rsidR="0085092E" w:rsidRPr="0085092E" w:rsidRDefault="0085092E" w:rsidP="0085092E">
      <w:pPr>
        <w:pStyle w:val="NormalWeb"/>
        <w:rPr>
          <w:i/>
          <w:iCs/>
          <w:color w:val="000000"/>
        </w:rPr>
      </w:pPr>
      <w:proofErr w:type="spellStart"/>
      <w:r w:rsidRPr="0085092E">
        <w:rPr>
          <w:i/>
          <w:iCs/>
          <w:color w:val="000000"/>
        </w:rPr>
        <w:t>Probimul</w:t>
      </w:r>
      <w:proofErr w:type="spellEnd"/>
      <w:r w:rsidRPr="0085092E">
        <w:rPr>
          <w:i/>
          <w:iCs/>
          <w:color w:val="000000"/>
        </w:rPr>
        <w:t>® ECI Riegos de Imprimación</w:t>
      </w:r>
    </w:p>
    <w:p w14:paraId="6C1CF75C" w14:textId="77777777" w:rsidR="0085092E" w:rsidRPr="0085092E" w:rsidRDefault="0085092E" w:rsidP="0085092E">
      <w:pPr>
        <w:pStyle w:val="NormalWeb"/>
        <w:rPr>
          <w:i/>
          <w:iCs/>
          <w:color w:val="000000"/>
        </w:rPr>
      </w:pPr>
      <w:proofErr w:type="spellStart"/>
      <w:r w:rsidRPr="0085092E">
        <w:rPr>
          <w:i/>
          <w:iCs/>
          <w:color w:val="000000"/>
        </w:rPr>
        <w:t>Probimul</w:t>
      </w:r>
      <w:proofErr w:type="spellEnd"/>
      <w:r w:rsidRPr="0085092E">
        <w:rPr>
          <w:i/>
          <w:iCs/>
          <w:color w:val="000000"/>
        </w:rPr>
        <w:t>® m Línea de Emulsiones Modificadas con Polímero</w:t>
      </w:r>
    </w:p>
    <w:p w14:paraId="2E4A6767" w14:textId="37047246" w:rsidR="0085092E" w:rsidRPr="0085092E" w:rsidRDefault="0085092E" w:rsidP="0085092E">
      <w:pPr>
        <w:pStyle w:val="NormalWeb"/>
        <w:rPr>
          <w:color w:val="000000"/>
        </w:rPr>
      </w:pPr>
      <w:r w:rsidRPr="0085092E">
        <w:rPr>
          <w:color w:val="000000"/>
        </w:rPr>
        <w:t xml:space="preserve">Mas tarde se incorporó a nuestra línea de </w:t>
      </w:r>
      <w:r w:rsidRPr="0085092E">
        <w:rPr>
          <w:b/>
          <w:bCs/>
          <w:color w:val="000000"/>
        </w:rPr>
        <w:t>productos Asfaltos Modificados con Polímeros</w:t>
      </w:r>
      <w:r w:rsidRPr="0085092E">
        <w:rPr>
          <w:color w:val="000000"/>
        </w:rPr>
        <w:t xml:space="preserve"> para ser utilizado en la fabricación de mezclas asfálticas en caliente.</w:t>
      </w:r>
    </w:p>
    <w:p w14:paraId="776DB24E" w14:textId="77777777" w:rsidR="0085092E" w:rsidRPr="0085092E" w:rsidRDefault="0085092E" w:rsidP="0085092E">
      <w:pPr>
        <w:pStyle w:val="NormalWeb"/>
        <w:rPr>
          <w:color w:val="000000"/>
        </w:rPr>
      </w:pPr>
      <w:r w:rsidRPr="0085092E">
        <w:rPr>
          <w:color w:val="000000"/>
        </w:rPr>
        <w:t>Nos especializamos en la ejecución de:</w:t>
      </w:r>
    </w:p>
    <w:p w14:paraId="465E5D03" w14:textId="4D03CFF1" w:rsidR="0085092E" w:rsidRPr="00487682" w:rsidRDefault="0085092E" w:rsidP="0085092E">
      <w:pPr>
        <w:pStyle w:val="NormalWeb"/>
        <w:rPr>
          <w:b/>
          <w:bCs/>
          <w:color w:val="000000"/>
        </w:rPr>
      </w:pPr>
      <w:r w:rsidRPr="0085092E">
        <w:rPr>
          <w:color w:val="000000"/>
        </w:rPr>
        <w:t>·</w:t>
      </w:r>
      <w:r w:rsidR="00487682">
        <w:rPr>
          <w:color w:val="000000"/>
        </w:rPr>
        <w:t>,</w:t>
      </w:r>
      <w:r w:rsidRPr="0085092E">
        <w:rPr>
          <w:color w:val="000000"/>
        </w:rPr>
        <w:t xml:space="preserve"> </w:t>
      </w:r>
      <w:proofErr w:type="spellStart"/>
      <w:r w:rsidRPr="00487682">
        <w:rPr>
          <w:b/>
          <w:bCs/>
          <w:color w:val="000000"/>
        </w:rPr>
        <w:t>Microaglomerados</w:t>
      </w:r>
      <w:proofErr w:type="spellEnd"/>
      <w:r w:rsidRPr="00487682">
        <w:rPr>
          <w:b/>
          <w:bCs/>
          <w:color w:val="000000"/>
        </w:rPr>
        <w:t xml:space="preserve"> Asfálticos en Frío</w:t>
      </w:r>
    </w:p>
    <w:p w14:paraId="2D230D8A" w14:textId="77777777" w:rsidR="0085092E" w:rsidRPr="00487682" w:rsidRDefault="0085092E" w:rsidP="0085092E">
      <w:pPr>
        <w:pStyle w:val="NormalWeb"/>
        <w:rPr>
          <w:b/>
          <w:bCs/>
          <w:color w:val="000000"/>
        </w:rPr>
      </w:pPr>
      <w:r w:rsidRPr="00487682">
        <w:rPr>
          <w:b/>
          <w:bCs/>
          <w:color w:val="000000"/>
        </w:rPr>
        <w:t>· Lechadas Asfálticas</w:t>
      </w:r>
    </w:p>
    <w:p w14:paraId="7E449547" w14:textId="77777777" w:rsidR="005B5CE2" w:rsidRDefault="00487682" w:rsidP="0085092E">
      <w:pPr>
        <w:pStyle w:val="NormalWeb"/>
        <w:rPr>
          <w:noProof/>
        </w:rPr>
      </w:pPr>
      <w:r>
        <w:rPr>
          <w:color w:val="000000"/>
        </w:rPr>
        <w:t>Hemos trabajado durante</w:t>
      </w:r>
      <w:r w:rsidR="0085092E" w:rsidRPr="0085092E">
        <w:rPr>
          <w:color w:val="000000"/>
        </w:rPr>
        <w:t xml:space="preserve"> 30 años  para las principales empresas y concesionarios viales del país ejecutando aproximadamente </w:t>
      </w:r>
      <w:r w:rsidR="0085092E" w:rsidRPr="00487682">
        <w:rPr>
          <w:b/>
          <w:bCs/>
          <w:color w:val="000000"/>
        </w:rPr>
        <w:t>40 000 000 de m2 equivalentes a uno 6 300 Km. de ruta</w:t>
      </w:r>
      <w:r w:rsidR="0085092E" w:rsidRPr="00487682">
        <w:rPr>
          <w:color w:val="000000"/>
        </w:rPr>
        <w:t>.</w:t>
      </w:r>
      <w:r w:rsidRPr="00487682">
        <w:rPr>
          <w:color w:val="000000"/>
        </w:rPr>
        <w:t>, ofreciendo, como complemento,</w:t>
      </w:r>
      <w:r>
        <w:rPr>
          <w:b/>
          <w:bCs/>
          <w:color w:val="000000"/>
        </w:rPr>
        <w:t xml:space="preserve"> </w:t>
      </w:r>
      <w:r w:rsidR="0085092E" w:rsidRPr="0085092E">
        <w:rPr>
          <w:color w:val="000000"/>
        </w:rPr>
        <w:t xml:space="preserve">la ejecución de tareas auxiliares como el </w:t>
      </w:r>
      <w:r w:rsidR="0085092E" w:rsidRPr="00487682">
        <w:rPr>
          <w:b/>
          <w:bCs/>
          <w:color w:val="000000"/>
        </w:rPr>
        <w:t>sellado de grietas y fisuras.</w:t>
      </w:r>
      <w:r w:rsidR="003251CD">
        <w:rPr>
          <w:noProof/>
        </w:rPr>
        <w:t xml:space="preserve">    </w:t>
      </w:r>
    </w:p>
    <w:p w14:paraId="296B1ADC" w14:textId="5A863659" w:rsidR="00297C45" w:rsidRDefault="00115828" w:rsidP="0085092E">
      <w:pPr>
        <w:pStyle w:val="NormalWeb"/>
        <w:rPr>
          <w:noProof/>
        </w:rPr>
      </w:pPr>
      <w:r w:rsidRPr="00E45B0E">
        <w:rPr>
          <w:noProof/>
        </w:rPr>
        <w:drawing>
          <wp:inline distT="0" distB="0" distL="0" distR="0" wp14:anchorId="69DFEBC4" wp14:editId="7012678D">
            <wp:extent cx="6303010" cy="1017270"/>
            <wp:effectExtent l="0" t="0" r="0" b="0"/>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27AFA80D" w14:textId="77777777" w:rsidR="00297C45" w:rsidRPr="00BD01BE" w:rsidRDefault="00297C45" w:rsidP="00297C45">
      <w:pPr>
        <w:pStyle w:val="Ttulo"/>
        <w:jc w:val="left"/>
        <w:rPr>
          <w:sz w:val="28"/>
          <w:szCs w:val="28"/>
        </w:rPr>
      </w:pPr>
      <w:r w:rsidRPr="00BD01BE">
        <w:rPr>
          <w:sz w:val="28"/>
          <w:szCs w:val="28"/>
        </w:rPr>
        <w:lastRenderedPageBreak/>
        <w:t>PROBIAR – PRODUCTOS BITUMINOSOS DE ARGENTINA S.A.</w:t>
      </w:r>
    </w:p>
    <w:p w14:paraId="6AEEE57F" w14:textId="61453375" w:rsidR="00297C45" w:rsidRDefault="00297C45" w:rsidP="00297C45">
      <w:pPr>
        <w:pStyle w:val="Textoindependiente"/>
      </w:pPr>
      <w:r>
        <w:t>Notas</w:t>
      </w:r>
      <w:r>
        <w:rPr>
          <w:spacing w:val="-1"/>
        </w:rPr>
        <w:t xml:space="preserve"> </w:t>
      </w:r>
      <w:r>
        <w:t xml:space="preserve">a los estados financieros </w:t>
      </w:r>
      <w:bookmarkStart w:id="4" w:name="_Hlk227421386"/>
      <w:r w:rsidR="000E00D6">
        <w:t>intermedios por el periodo de 3 meses finalizado el 31</w:t>
      </w:r>
      <w:r w:rsidR="000E00D6">
        <w:rPr>
          <w:spacing w:val="-2"/>
        </w:rPr>
        <w:t xml:space="preserve"> </w:t>
      </w:r>
      <w:r w:rsidR="000E00D6">
        <w:t>de marzo de 2026, presentados en forma</w:t>
      </w:r>
      <w:r w:rsidR="000E00D6">
        <w:rPr>
          <w:spacing w:val="-1"/>
        </w:rPr>
        <w:t xml:space="preserve"> </w:t>
      </w:r>
      <w:r w:rsidR="000E00D6">
        <w:rPr>
          <w:spacing w:val="-2"/>
        </w:rPr>
        <w:t>comparativa.</w:t>
      </w:r>
      <w:bookmarkEnd w:id="4"/>
    </w:p>
    <w:p w14:paraId="66EE6C02" w14:textId="77777777" w:rsidR="00297C45" w:rsidRPr="009E09E4" w:rsidRDefault="00297C45">
      <w:pPr>
        <w:pStyle w:val="Textoindependiente"/>
        <w:spacing w:before="201"/>
        <w:ind w:left="85" w:right="89"/>
        <w:jc w:val="both"/>
      </w:pPr>
    </w:p>
    <w:p w14:paraId="182BF87F" w14:textId="77777777" w:rsidR="00A32C5D" w:rsidRPr="008C703E" w:rsidRDefault="00F20BDC">
      <w:pPr>
        <w:pStyle w:val="Prrafodelista"/>
        <w:numPr>
          <w:ilvl w:val="1"/>
          <w:numId w:val="26"/>
        </w:numPr>
        <w:tabs>
          <w:tab w:val="left" w:pos="877"/>
        </w:tabs>
        <w:rPr>
          <w:sz w:val="24"/>
        </w:rPr>
      </w:pPr>
      <w:r w:rsidRPr="008C703E">
        <w:rPr>
          <w:sz w:val="24"/>
          <w:u w:val="single"/>
        </w:rPr>
        <w:t>Contexto</w:t>
      </w:r>
      <w:r w:rsidRPr="008C703E">
        <w:rPr>
          <w:spacing w:val="-3"/>
          <w:sz w:val="24"/>
          <w:u w:val="single"/>
        </w:rPr>
        <w:t xml:space="preserve"> </w:t>
      </w:r>
      <w:r w:rsidRPr="008C703E">
        <w:rPr>
          <w:sz w:val="24"/>
          <w:u w:val="single"/>
        </w:rPr>
        <w:t>Económico-</w:t>
      </w:r>
      <w:r w:rsidRPr="008C703E">
        <w:rPr>
          <w:spacing w:val="-1"/>
          <w:sz w:val="24"/>
          <w:u w:val="single"/>
        </w:rPr>
        <w:t xml:space="preserve"> </w:t>
      </w:r>
      <w:r w:rsidRPr="008C703E">
        <w:rPr>
          <w:sz w:val="24"/>
          <w:u w:val="single"/>
        </w:rPr>
        <w:t>Financiero de</w:t>
      </w:r>
      <w:r w:rsidRPr="008C703E">
        <w:rPr>
          <w:spacing w:val="-2"/>
          <w:sz w:val="24"/>
          <w:u w:val="single"/>
        </w:rPr>
        <w:t xml:space="preserve"> </w:t>
      </w:r>
      <w:r w:rsidRPr="008C703E">
        <w:rPr>
          <w:sz w:val="24"/>
          <w:u w:val="single"/>
        </w:rPr>
        <w:t>la Argentina</w:t>
      </w:r>
      <w:r w:rsidRPr="008C703E">
        <w:rPr>
          <w:spacing w:val="-2"/>
          <w:sz w:val="24"/>
          <w:u w:val="single"/>
        </w:rPr>
        <w:t xml:space="preserve"> </w:t>
      </w:r>
      <w:r w:rsidRPr="008C703E">
        <w:rPr>
          <w:sz w:val="24"/>
          <w:u w:val="single"/>
        </w:rPr>
        <w:t>y de</w:t>
      </w:r>
      <w:r w:rsidRPr="008C703E">
        <w:rPr>
          <w:spacing w:val="-1"/>
          <w:sz w:val="24"/>
          <w:u w:val="single"/>
        </w:rPr>
        <w:t xml:space="preserve"> </w:t>
      </w:r>
      <w:r w:rsidRPr="008C703E">
        <w:rPr>
          <w:sz w:val="24"/>
          <w:u w:val="single"/>
        </w:rPr>
        <w:t xml:space="preserve">la </w:t>
      </w:r>
      <w:r w:rsidRPr="008C703E">
        <w:rPr>
          <w:spacing w:val="-2"/>
          <w:sz w:val="24"/>
          <w:u w:val="single"/>
        </w:rPr>
        <w:t>Sociedad</w:t>
      </w:r>
    </w:p>
    <w:p w14:paraId="69E8CC44" w14:textId="77777777" w:rsidR="00A32C5D" w:rsidRPr="008C703E" w:rsidRDefault="00A32C5D">
      <w:pPr>
        <w:pStyle w:val="Textoindependiente"/>
      </w:pPr>
    </w:p>
    <w:p w14:paraId="22F14C62" w14:textId="77777777" w:rsidR="00A32C5D" w:rsidRPr="008C703E" w:rsidRDefault="00F20BDC">
      <w:pPr>
        <w:pStyle w:val="Textoindependiente"/>
        <w:ind w:left="85" w:right="87"/>
        <w:jc w:val="both"/>
      </w:pPr>
      <w:r w:rsidRPr="008C703E">
        <w:t>El contexto económico-financiero actual de Argentina, en el que opera la Sociedad, es complejo, lo que incluye medidas de estabilización de la inflación, depreciación controlada del valor del peso argentino en relación con el dólar estadounidense y baja de las tasas de interés</w:t>
      </w:r>
    </w:p>
    <w:p w14:paraId="3B036BE0" w14:textId="4CC8C913" w:rsidR="00A32C5D" w:rsidRDefault="00F20BDC">
      <w:pPr>
        <w:pStyle w:val="Textoindependiente"/>
        <w:spacing w:before="274"/>
        <w:ind w:left="85" w:right="87"/>
        <w:jc w:val="both"/>
      </w:pPr>
      <w:r w:rsidRPr="008C703E">
        <w:t>Respecto al sector de la construcció</w:t>
      </w:r>
      <w:r w:rsidR="008C703E">
        <w:t>n en la que operamos,</w:t>
      </w:r>
      <w:r w:rsidRPr="008C703E">
        <w:t xml:space="preserve"> </w:t>
      </w:r>
      <w:r w:rsidR="00DC3034">
        <w:t>ya en 2024 la</w:t>
      </w:r>
      <w:r w:rsidRPr="008C703E">
        <w:t xml:space="preserve"> Cámara Argentina de la Construcción (CAMARCO) convocó a su Consejo Federal  con el objetivo de definir líneas de acción, ante la delicada situación que atraviesa el sector de la construcción en el país los principales problemas que afectan al sector, como la parálisis de la obra pública, el retraso de los pagos, el impacto de la elevada inflación, las altas tasas interés y la pérdida de capital de trabajo</w:t>
      </w:r>
      <w:r w:rsidR="00DC3034">
        <w:t xml:space="preserve">, tratando de </w:t>
      </w:r>
      <w:r w:rsidRPr="008C703E">
        <w:t xml:space="preserve"> un espacio de diálogo y acción conjunta entre los actores del sector, en busca de una estrategia que permitan superar esta situación y reactivar la obra pública en Argentina. </w:t>
      </w:r>
      <w:r w:rsidR="00DC3034">
        <w:t>Mas tarde</w:t>
      </w:r>
      <w:r w:rsidR="00CA0FA9">
        <w:t xml:space="preserve"> se comunic</w:t>
      </w:r>
      <w:r w:rsidR="00592C95">
        <w:t>aba</w:t>
      </w:r>
      <w:r w:rsidRPr="008C703E">
        <w:t xml:space="preserve"> que la industria </w:t>
      </w:r>
      <w:r w:rsidR="00592C95">
        <w:t xml:space="preserve">comenzaba a </w:t>
      </w:r>
      <w:r w:rsidRPr="008C703E">
        <w:t>experiment</w:t>
      </w:r>
      <w:r w:rsidR="00592C95">
        <w:t>ar</w:t>
      </w:r>
      <w:r w:rsidRPr="008C703E">
        <w:t xml:space="preserve"> un leve repunte a partir de noviembre de 2024.</w:t>
      </w:r>
    </w:p>
    <w:p w14:paraId="11C02278" w14:textId="099D61FB" w:rsidR="00A32C5D" w:rsidRDefault="008C703E" w:rsidP="008C703E">
      <w:pPr>
        <w:pStyle w:val="Textoindependiente"/>
        <w:spacing w:before="275"/>
        <w:ind w:left="85" w:right="88"/>
        <w:jc w:val="both"/>
      </w:pPr>
      <w:r>
        <w:t xml:space="preserve">La Dirección </w:t>
      </w:r>
      <w:r w:rsidR="00F20BDC">
        <w:t>de</w:t>
      </w:r>
      <w:r w:rsidR="00F20BDC">
        <w:rPr>
          <w:spacing w:val="-1"/>
        </w:rPr>
        <w:t xml:space="preserve"> </w:t>
      </w:r>
      <w:r w:rsidR="00F20BDC">
        <w:t>la</w:t>
      </w:r>
      <w:r w:rsidR="00F20BDC">
        <w:rPr>
          <w:spacing w:val="-1"/>
        </w:rPr>
        <w:t xml:space="preserve"> </w:t>
      </w:r>
      <w:r w:rsidR="00F20BDC">
        <w:t>Sociedad</w:t>
      </w:r>
      <w:r w:rsidR="00F20BDC">
        <w:rPr>
          <w:spacing w:val="-2"/>
        </w:rPr>
        <w:t xml:space="preserve"> </w:t>
      </w:r>
      <w:r w:rsidR="00F20BDC">
        <w:t>monitorea</w:t>
      </w:r>
      <w:r w:rsidR="00F20BDC">
        <w:rPr>
          <w:spacing w:val="-1"/>
        </w:rPr>
        <w:t xml:space="preserve"> </w:t>
      </w:r>
      <w:r w:rsidR="00F20BDC">
        <w:t>permanentemente</w:t>
      </w:r>
      <w:r w:rsidR="00F20BDC">
        <w:rPr>
          <w:spacing w:val="-1"/>
        </w:rPr>
        <w:t xml:space="preserve"> </w:t>
      </w:r>
      <w:r w:rsidR="00F20BDC">
        <w:t>la</w:t>
      </w:r>
      <w:r w:rsidR="00F20BDC">
        <w:rPr>
          <w:spacing w:val="-2"/>
        </w:rPr>
        <w:t xml:space="preserve"> </w:t>
      </w:r>
      <w:r w:rsidR="00F20BDC">
        <w:t>evolución</w:t>
      </w:r>
      <w:r w:rsidR="00F20BDC">
        <w:rPr>
          <w:spacing w:val="-2"/>
        </w:rPr>
        <w:t xml:space="preserve"> </w:t>
      </w:r>
      <w:r w:rsidR="00F20BDC">
        <w:t>de</w:t>
      </w:r>
      <w:r w:rsidR="00F20BDC">
        <w:rPr>
          <w:spacing w:val="-1"/>
        </w:rPr>
        <w:t xml:space="preserve"> </w:t>
      </w:r>
      <w:r w:rsidR="00F20BDC">
        <w:t>las</w:t>
      </w:r>
      <w:r w:rsidR="00F20BDC">
        <w:rPr>
          <w:spacing w:val="-1"/>
        </w:rPr>
        <w:t xml:space="preserve"> </w:t>
      </w:r>
      <w:r w:rsidR="00F20BDC">
        <w:t>variables</w:t>
      </w:r>
      <w:r w:rsidR="00F20BDC">
        <w:rPr>
          <w:spacing w:val="-1"/>
        </w:rPr>
        <w:t xml:space="preserve"> </w:t>
      </w:r>
      <w:r w:rsidR="00F20BDC">
        <w:t>que</w:t>
      </w:r>
      <w:r w:rsidR="00F20BDC">
        <w:rPr>
          <w:spacing w:val="-1"/>
        </w:rPr>
        <w:t xml:space="preserve"> </w:t>
      </w:r>
      <w:r w:rsidR="00F20BDC">
        <w:t>afectan</w:t>
      </w:r>
      <w:r w:rsidR="00F20BDC">
        <w:rPr>
          <w:spacing w:val="-2"/>
        </w:rPr>
        <w:t xml:space="preserve"> </w:t>
      </w:r>
      <w:r w:rsidR="00F20BDC">
        <w:t xml:space="preserve">su negocio, para definir su curso de acción e identificar los potenciales impactos sobre su situación patrimonial y financiera. </w:t>
      </w:r>
    </w:p>
    <w:p w14:paraId="12F70507" w14:textId="77777777" w:rsidR="00A32C5D" w:rsidRDefault="00A32C5D">
      <w:pPr>
        <w:pStyle w:val="Textoindependiente"/>
        <w:spacing w:before="1"/>
      </w:pPr>
    </w:p>
    <w:p w14:paraId="29889032" w14:textId="08458430" w:rsidR="00A32C5D" w:rsidRDefault="00F20BDC">
      <w:pPr>
        <w:pStyle w:val="Textoindependiente"/>
        <w:ind w:left="85" w:right="89"/>
        <w:jc w:val="both"/>
      </w:pPr>
      <w:r>
        <w:t>Los estados financieros de la Sociedad deben ser leídos teniendo en consideración las circunstancias descriptas precedentemente.</w:t>
      </w:r>
    </w:p>
    <w:p w14:paraId="6DECD829" w14:textId="322D9BF9" w:rsidR="00CA4AD8" w:rsidRDefault="00CA4AD8">
      <w:pPr>
        <w:pStyle w:val="Textoindependiente"/>
        <w:ind w:left="85" w:right="89"/>
        <w:jc w:val="both"/>
      </w:pPr>
    </w:p>
    <w:p w14:paraId="1EEB7DC4" w14:textId="661AFB5B" w:rsidR="00CA4AD8" w:rsidRDefault="00CA4AD8" w:rsidP="00907C62">
      <w:pPr>
        <w:pStyle w:val="Ttulo"/>
        <w:spacing w:before="59" w:line="300" w:lineRule="auto"/>
        <w:ind w:left="26"/>
        <w:jc w:val="both"/>
        <w:rPr>
          <w:rFonts w:eastAsia="Arial"/>
          <w:b w:val="0"/>
          <w:bCs w:val="0"/>
          <w:iCs/>
          <w:sz w:val="24"/>
          <w:szCs w:val="24"/>
        </w:rPr>
      </w:pPr>
      <w:r w:rsidRPr="00CA4AD8">
        <w:rPr>
          <w:b w:val="0"/>
          <w:bCs w:val="0"/>
          <w:sz w:val="24"/>
          <w:szCs w:val="24"/>
        </w:rPr>
        <w:t>Independientemente de lo expuesto</w:t>
      </w:r>
      <w:r w:rsidR="00BE1B95">
        <w:rPr>
          <w:b w:val="0"/>
          <w:bCs w:val="0"/>
          <w:sz w:val="24"/>
          <w:szCs w:val="24"/>
        </w:rPr>
        <w:t xml:space="preserve"> y</w:t>
      </w:r>
      <w:r w:rsidRPr="00CA4AD8">
        <w:rPr>
          <w:b w:val="0"/>
          <w:bCs w:val="0"/>
          <w:sz w:val="24"/>
          <w:szCs w:val="24"/>
        </w:rPr>
        <w:t xml:space="preserve"> en relación a nuestra empresa</w:t>
      </w:r>
      <w:r w:rsidR="00BE1B95">
        <w:rPr>
          <w:b w:val="0"/>
          <w:bCs w:val="0"/>
          <w:sz w:val="24"/>
          <w:szCs w:val="24"/>
        </w:rPr>
        <w:t>,</w:t>
      </w:r>
      <w:r w:rsidRPr="00CA4AD8">
        <w:rPr>
          <w:b w:val="0"/>
          <w:bCs w:val="0"/>
          <w:sz w:val="24"/>
          <w:szCs w:val="24"/>
        </w:rPr>
        <w:t xml:space="preserve"> </w:t>
      </w:r>
      <w:r w:rsidR="00BE1B95">
        <w:rPr>
          <w:b w:val="0"/>
          <w:bCs w:val="0"/>
          <w:sz w:val="24"/>
          <w:szCs w:val="24"/>
        </w:rPr>
        <w:t xml:space="preserve">consideramos </w:t>
      </w:r>
      <w:r w:rsidRPr="00CA4AD8">
        <w:rPr>
          <w:b w:val="0"/>
          <w:bCs w:val="0"/>
          <w:sz w:val="24"/>
          <w:szCs w:val="24"/>
        </w:rPr>
        <w:t xml:space="preserve">que </w:t>
      </w:r>
      <w:r w:rsidR="00907C62">
        <w:rPr>
          <w:rFonts w:eastAsia="Arial"/>
          <w:b w:val="0"/>
          <w:bCs w:val="0"/>
          <w:iCs/>
          <w:spacing w:val="-2"/>
          <w:sz w:val="24"/>
          <w:szCs w:val="24"/>
        </w:rPr>
        <w:t>e</w:t>
      </w:r>
      <w:r w:rsidRPr="00CA4AD8">
        <w:rPr>
          <w:rFonts w:eastAsia="Arial"/>
          <w:b w:val="0"/>
          <w:bCs w:val="0"/>
          <w:iCs/>
          <w:spacing w:val="-2"/>
          <w:sz w:val="24"/>
          <w:szCs w:val="24"/>
        </w:rPr>
        <w:t>l</w:t>
      </w:r>
      <w:r w:rsidRPr="00CA4AD8">
        <w:rPr>
          <w:rFonts w:eastAsia="Arial"/>
          <w:b w:val="0"/>
          <w:bCs w:val="0"/>
          <w:iCs/>
          <w:spacing w:val="-38"/>
          <w:sz w:val="24"/>
          <w:szCs w:val="24"/>
        </w:rPr>
        <w:t xml:space="preserve"> </w:t>
      </w:r>
      <w:r w:rsidRPr="00CA4AD8">
        <w:rPr>
          <w:rFonts w:eastAsia="Arial"/>
          <w:b w:val="0"/>
          <w:bCs w:val="0"/>
          <w:iCs/>
          <w:spacing w:val="-2"/>
          <w:sz w:val="24"/>
          <w:szCs w:val="24"/>
        </w:rPr>
        <w:t>ejercicio</w:t>
      </w:r>
      <w:r w:rsidRPr="00CA4AD8">
        <w:rPr>
          <w:rFonts w:eastAsia="Arial"/>
          <w:b w:val="0"/>
          <w:bCs w:val="0"/>
          <w:iCs/>
          <w:spacing w:val="-20"/>
          <w:sz w:val="24"/>
          <w:szCs w:val="24"/>
        </w:rPr>
        <w:t xml:space="preserve"> </w:t>
      </w:r>
      <w:r w:rsidRPr="00CA4AD8">
        <w:rPr>
          <w:rFonts w:eastAsia="Arial"/>
          <w:b w:val="0"/>
          <w:bCs w:val="0"/>
          <w:iCs/>
          <w:spacing w:val="-2"/>
          <w:sz w:val="24"/>
          <w:szCs w:val="24"/>
        </w:rPr>
        <w:t>económico</w:t>
      </w:r>
      <w:r w:rsidRPr="00CA4AD8">
        <w:rPr>
          <w:rFonts w:eastAsia="Arial"/>
          <w:b w:val="0"/>
          <w:bCs w:val="0"/>
          <w:iCs/>
          <w:spacing w:val="-8"/>
          <w:sz w:val="24"/>
          <w:szCs w:val="24"/>
        </w:rPr>
        <w:t xml:space="preserve"> </w:t>
      </w:r>
      <w:r w:rsidRPr="00CA4AD8">
        <w:rPr>
          <w:rFonts w:eastAsia="Arial"/>
          <w:b w:val="0"/>
          <w:bCs w:val="0"/>
          <w:iCs/>
          <w:spacing w:val="-2"/>
          <w:sz w:val="24"/>
          <w:szCs w:val="24"/>
        </w:rPr>
        <w:t>cerrado</w:t>
      </w:r>
      <w:r w:rsidRPr="00CA4AD8">
        <w:rPr>
          <w:rFonts w:eastAsia="Arial"/>
          <w:b w:val="0"/>
          <w:bCs w:val="0"/>
          <w:iCs/>
          <w:spacing w:val="-20"/>
          <w:sz w:val="24"/>
          <w:szCs w:val="24"/>
        </w:rPr>
        <w:t xml:space="preserve"> </w:t>
      </w:r>
      <w:r w:rsidRPr="00CA4AD8">
        <w:rPr>
          <w:rFonts w:eastAsia="Arial"/>
          <w:b w:val="0"/>
          <w:bCs w:val="0"/>
          <w:iCs/>
          <w:spacing w:val="-2"/>
          <w:sz w:val="24"/>
          <w:szCs w:val="24"/>
        </w:rPr>
        <w:t>el</w:t>
      </w:r>
      <w:r w:rsidRPr="00CA4AD8">
        <w:rPr>
          <w:rFonts w:eastAsia="Arial"/>
          <w:b w:val="0"/>
          <w:bCs w:val="0"/>
          <w:iCs/>
          <w:spacing w:val="-38"/>
          <w:sz w:val="24"/>
          <w:szCs w:val="24"/>
        </w:rPr>
        <w:t xml:space="preserve"> </w:t>
      </w:r>
      <w:r w:rsidRPr="00CA4AD8">
        <w:rPr>
          <w:rFonts w:eastAsia="Arial"/>
          <w:b w:val="0"/>
          <w:bCs w:val="0"/>
          <w:iCs/>
          <w:spacing w:val="-2"/>
          <w:sz w:val="24"/>
          <w:szCs w:val="24"/>
        </w:rPr>
        <w:t>31</w:t>
      </w:r>
      <w:r w:rsidRPr="00CA4AD8">
        <w:rPr>
          <w:rFonts w:eastAsia="Arial"/>
          <w:b w:val="0"/>
          <w:bCs w:val="0"/>
          <w:iCs/>
          <w:spacing w:val="-38"/>
          <w:sz w:val="24"/>
          <w:szCs w:val="24"/>
        </w:rPr>
        <w:t xml:space="preserve"> </w:t>
      </w:r>
      <w:r w:rsidRPr="00CA4AD8">
        <w:rPr>
          <w:rFonts w:eastAsia="Arial"/>
          <w:b w:val="0"/>
          <w:bCs w:val="0"/>
          <w:iCs/>
          <w:spacing w:val="-2"/>
          <w:sz w:val="24"/>
          <w:szCs w:val="24"/>
        </w:rPr>
        <w:t xml:space="preserve">de </w:t>
      </w:r>
      <w:r w:rsidRPr="00CA4AD8">
        <w:rPr>
          <w:rFonts w:eastAsia="Arial"/>
          <w:b w:val="0"/>
          <w:bCs w:val="0"/>
          <w:iCs/>
          <w:sz w:val="24"/>
          <w:szCs w:val="24"/>
        </w:rPr>
        <w:t>diciembre</w:t>
      </w:r>
      <w:r w:rsidRPr="00CA4AD8">
        <w:rPr>
          <w:rFonts w:eastAsia="Arial"/>
          <w:b w:val="0"/>
          <w:bCs w:val="0"/>
          <w:iCs/>
          <w:spacing w:val="-31"/>
          <w:sz w:val="24"/>
          <w:szCs w:val="24"/>
        </w:rPr>
        <w:t xml:space="preserve"> </w:t>
      </w:r>
      <w:r w:rsidRPr="00CA4AD8">
        <w:rPr>
          <w:rFonts w:eastAsia="Arial"/>
          <w:b w:val="0"/>
          <w:bCs w:val="0"/>
          <w:iCs/>
          <w:sz w:val="24"/>
          <w:szCs w:val="24"/>
        </w:rPr>
        <w:t>de</w:t>
      </w:r>
      <w:r w:rsidRPr="00CA4AD8">
        <w:rPr>
          <w:rFonts w:eastAsia="Arial"/>
          <w:b w:val="0"/>
          <w:bCs w:val="0"/>
          <w:iCs/>
          <w:spacing w:val="-40"/>
          <w:sz w:val="24"/>
          <w:szCs w:val="24"/>
        </w:rPr>
        <w:t xml:space="preserve"> </w:t>
      </w:r>
      <w:r w:rsidRPr="00CA4AD8">
        <w:rPr>
          <w:rFonts w:eastAsia="Arial"/>
          <w:b w:val="0"/>
          <w:bCs w:val="0"/>
          <w:iCs/>
          <w:sz w:val="24"/>
          <w:szCs w:val="24"/>
        </w:rPr>
        <w:t>2025</w:t>
      </w:r>
      <w:r w:rsidRPr="00CA4AD8">
        <w:rPr>
          <w:rFonts w:eastAsia="Arial"/>
          <w:b w:val="0"/>
          <w:bCs w:val="0"/>
          <w:iCs/>
          <w:spacing w:val="-39"/>
          <w:sz w:val="24"/>
          <w:szCs w:val="24"/>
        </w:rPr>
        <w:t xml:space="preserve"> </w:t>
      </w:r>
      <w:r w:rsidRPr="00CA4AD8">
        <w:rPr>
          <w:rFonts w:eastAsia="Arial"/>
          <w:b w:val="0"/>
          <w:bCs w:val="0"/>
          <w:iCs/>
          <w:sz w:val="24"/>
          <w:szCs w:val="24"/>
        </w:rPr>
        <w:t>se</w:t>
      </w:r>
      <w:r w:rsidRPr="00CA4AD8">
        <w:rPr>
          <w:rFonts w:eastAsia="Arial"/>
          <w:b w:val="0"/>
          <w:bCs w:val="0"/>
          <w:iCs/>
          <w:spacing w:val="-40"/>
          <w:sz w:val="24"/>
          <w:szCs w:val="24"/>
        </w:rPr>
        <w:t xml:space="preserve"> </w:t>
      </w:r>
      <w:r w:rsidRPr="00CA4AD8">
        <w:rPr>
          <w:rFonts w:eastAsia="Arial"/>
          <w:b w:val="0"/>
          <w:bCs w:val="0"/>
          <w:iCs/>
          <w:sz w:val="24"/>
          <w:szCs w:val="24"/>
        </w:rPr>
        <w:t>desarrolló</w:t>
      </w:r>
      <w:r w:rsidRPr="00CA4AD8">
        <w:rPr>
          <w:rFonts w:eastAsia="Arial"/>
          <w:b w:val="0"/>
          <w:bCs w:val="0"/>
          <w:iCs/>
          <w:spacing w:val="-30"/>
          <w:sz w:val="24"/>
          <w:szCs w:val="24"/>
        </w:rPr>
        <w:t xml:space="preserve"> </w:t>
      </w:r>
      <w:r w:rsidRPr="00CA4AD8">
        <w:rPr>
          <w:rFonts w:eastAsia="Arial"/>
          <w:b w:val="0"/>
          <w:bCs w:val="0"/>
          <w:iCs/>
          <w:sz w:val="24"/>
          <w:szCs w:val="24"/>
        </w:rPr>
        <w:t>en</w:t>
      </w:r>
      <w:r w:rsidRPr="00CA4AD8">
        <w:rPr>
          <w:rFonts w:eastAsia="Arial"/>
          <w:b w:val="0"/>
          <w:bCs w:val="0"/>
          <w:iCs/>
          <w:spacing w:val="-40"/>
          <w:sz w:val="24"/>
          <w:szCs w:val="24"/>
        </w:rPr>
        <w:t xml:space="preserve"> </w:t>
      </w:r>
      <w:r w:rsidRPr="00CA4AD8">
        <w:rPr>
          <w:rFonts w:eastAsia="Arial"/>
          <w:b w:val="0"/>
          <w:bCs w:val="0"/>
          <w:iCs/>
          <w:sz w:val="24"/>
          <w:szCs w:val="24"/>
        </w:rPr>
        <w:t>un contexto</w:t>
      </w:r>
      <w:r w:rsidRPr="00CA4AD8">
        <w:rPr>
          <w:rFonts w:eastAsia="Arial"/>
          <w:b w:val="0"/>
          <w:bCs w:val="0"/>
          <w:iCs/>
          <w:spacing w:val="-23"/>
          <w:sz w:val="24"/>
          <w:szCs w:val="24"/>
        </w:rPr>
        <w:t xml:space="preserve"> </w:t>
      </w:r>
      <w:r w:rsidRPr="00CA4AD8">
        <w:rPr>
          <w:rFonts w:eastAsia="Arial"/>
          <w:b w:val="0"/>
          <w:bCs w:val="0"/>
          <w:iCs/>
          <w:sz w:val="24"/>
          <w:szCs w:val="24"/>
        </w:rPr>
        <w:t>de</w:t>
      </w:r>
      <w:r w:rsidRPr="00CA4AD8">
        <w:rPr>
          <w:rFonts w:eastAsia="Arial"/>
          <w:b w:val="0"/>
          <w:bCs w:val="0"/>
          <w:iCs/>
          <w:spacing w:val="-40"/>
          <w:sz w:val="24"/>
          <w:szCs w:val="24"/>
        </w:rPr>
        <w:t xml:space="preserve"> </w:t>
      </w:r>
      <w:r w:rsidRPr="00CA4AD8">
        <w:rPr>
          <w:rFonts w:eastAsia="Arial"/>
          <w:b w:val="0"/>
          <w:bCs w:val="0"/>
          <w:iCs/>
          <w:sz w:val="24"/>
          <w:szCs w:val="24"/>
        </w:rPr>
        <w:t xml:space="preserve">reordenamiento </w:t>
      </w:r>
      <w:r w:rsidRPr="00CA4AD8">
        <w:rPr>
          <w:rFonts w:eastAsia="Arial"/>
          <w:b w:val="0"/>
          <w:bCs w:val="0"/>
          <w:iCs/>
          <w:spacing w:val="-6"/>
          <w:sz w:val="24"/>
          <w:szCs w:val="24"/>
        </w:rPr>
        <w:t>macroeconómico</w:t>
      </w:r>
      <w:r w:rsidRPr="00CA4AD8">
        <w:rPr>
          <w:rFonts w:eastAsia="Arial"/>
          <w:b w:val="0"/>
          <w:bCs w:val="0"/>
          <w:iCs/>
          <w:spacing w:val="-35"/>
          <w:sz w:val="24"/>
          <w:szCs w:val="24"/>
        </w:rPr>
        <w:t xml:space="preserve"> </w:t>
      </w:r>
      <w:r w:rsidRPr="00CA4AD8">
        <w:rPr>
          <w:rFonts w:eastAsia="Arial"/>
          <w:b w:val="0"/>
          <w:bCs w:val="0"/>
          <w:iCs/>
          <w:spacing w:val="-6"/>
          <w:sz w:val="24"/>
          <w:szCs w:val="24"/>
        </w:rPr>
        <w:t>a</w:t>
      </w:r>
      <w:r w:rsidRPr="00CA4AD8">
        <w:rPr>
          <w:rFonts w:eastAsia="Arial"/>
          <w:b w:val="0"/>
          <w:bCs w:val="0"/>
          <w:iCs/>
          <w:spacing w:val="-34"/>
          <w:sz w:val="24"/>
          <w:szCs w:val="24"/>
        </w:rPr>
        <w:t xml:space="preserve"> </w:t>
      </w:r>
      <w:r w:rsidRPr="00CA4AD8">
        <w:rPr>
          <w:rFonts w:eastAsia="Arial"/>
          <w:b w:val="0"/>
          <w:bCs w:val="0"/>
          <w:iCs/>
          <w:spacing w:val="-6"/>
          <w:sz w:val="24"/>
          <w:szCs w:val="24"/>
        </w:rPr>
        <w:t>nivel</w:t>
      </w:r>
      <w:r w:rsidRPr="00CA4AD8">
        <w:rPr>
          <w:rFonts w:eastAsia="Arial"/>
          <w:b w:val="0"/>
          <w:bCs w:val="0"/>
          <w:iCs/>
          <w:spacing w:val="-34"/>
          <w:sz w:val="24"/>
          <w:szCs w:val="24"/>
        </w:rPr>
        <w:t xml:space="preserve"> </w:t>
      </w:r>
      <w:r w:rsidRPr="00CA4AD8">
        <w:rPr>
          <w:rFonts w:eastAsia="Arial"/>
          <w:b w:val="0"/>
          <w:bCs w:val="0"/>
          <w:iCs/>
          <w:spacing w:val="-6"/>
          <w:sz w:val="24"/>
          <w:szCs w:val="24"/>
        </w:rPr>
        <w:t>nacional,</w:t>
      </w:r>
      <w:r w:rsidRPr="00CA4AD8">
        <w:rPr>
          <w:rFonts w:eastAsia="Arial"/>
          <w:b w:val="0"/>
          <w:bCs w:val="0"/>
          <w:iCs/>
          <w:spacing w:val="-35"/>
          <w:sz w:val="24"/>
          <w:szCs w:val="24"/>
        </w:rPr>
        <w:t xml:space="preserve"> </w:t>
      </w:r>
      <w:r w:rsidRPr="00CA4AD8">
        <w:rPr>
          <w:rFonts w:eastAsia="Arial"/>
          <w:b w:val="0"/>
          <w:bCs w:val="0"/>
          <w:iCs/>
          <w:spacing w:val="-6"/>
          <w:sz w:val="24"/>
          <w:szCs w:val="24"/>
        </w:rPr>
        <w:t xml:space="preserve">con </w:t>
      </w:r>
      <w:r w:rsidRPr="00CA4AD8">
        <w:rPr>
          <w:rFonts w:eastAsia="Arial"/>
          <w:b w:val="0"/>
          <w:bCs w:val="0"/>
          <w:iCs/>
          <w:sz w:val="24"/>
          <w:szCs w:val="24"/>
        </w:rPr>
        <w:t>impacto</w:t>
      </w:r>
      <w:r w:rsidRPr="00CA4AD8">
        <w:rPr>
          <w:rFonts w:eastAsia="Arial"/>
          <w:b w:val="0"/>
          <w:bCs w:val="0"/>
          <w:iCs/>
          <w:spacing w:val="-40"/>
          <w:sz w:val="24"/>
          <w:szCs w:val="24"/>
        </w:rPr>
        <w:t xml:space="preserve"> </w:t>
      </w:r>
      <w:r w:rsidRPr="00CA4AD8">
        <w:rPr>
          <w:rFonts w:eastAsia="Arial"/>
          <w:b w:val="0"/>
          <w:bCs w:val="0"/>
          <w:iCs/>
          <w:sz w:val="24"/>
          <w:szCs w:val="24"/>
        </w:rPr>
        <w:t>directo</w:t>
      </w:r>
      <w:r w:rsidRPr="00CA4AD8">
        <w:rPr>
          <w:rFonts w:eastAsia="Arial"/>
          <w:b w:val="0"/>
          <w:bCs w:val="0"/>
          <w:iCs/>
          <w:spacing w:val="-29"/>
          <w:sz w:val="24"/>
          <w:szCs w:val="24"/>
        </w:rPr>
        <w:t xml:space="preserve"> </w:t>
      </w:r>
      <w:r w:rsidRPr="00CA4AD8">
        <w:rPr>
          <w:rFonts w:eastAsia="Arial"/>
          <w:b w:val="0"/>
          <w:bCs w:val="0"/>
          <w:iCs/>
          <w:sz w:val="24"/>
          <w:szCs w:val="24"/>
        </w:rPr>
        <w:t>en</w:t>
      </w:r>
      <w:r w:rsidRPr="00CA4AD8">
        <w:rPr>
          <w:rFonts w:eastAsia="Arial"/>
          <w:b w:val="0"/>
          <w:bCs w:val="0"/>
          <w:iCs/>
          <w:spacing w:val="-40"/>
          <w:sz w:val="24"/>
          <w:szCs w:val="24"/>
        </w:rPr>
        <w:t xml:space="preserve"> </w:t>
      </w:r>
      <w:r w:rsidRPr="00CA4AD8">
        <w:rPr>
          <w:rFonts w:eastAsia="Arial"/>
          <w:b w:val="0"/>
          <w:bCs w:val="0"/>
          <w:iCs/>
          <w:sz w:val="24"/>
          <w:szCs w:val="24"/>
        </w:rPr>
        <w:t>la</w:t>
      </w:r>
      <w:r w:rsidRPr="00CA4AD8">
        <w:rPr>
          <w:rFonts w:eastAsia="Arial"/>
          <w:b w:val="0"/>
          <w:bCs w:val="0"/>
          <w:iCs/>
          <w:spacing w:val="-39"/>
          <w:sz w:val="24"/>
          <w:szCs w:val="24"/>
        </w:rPr>
        <w:t xml:space="preserve"> </w:t>
      </w:r>
      <w:r w:rsidRPr="00CA4AD8">
        <w:rPr>
          <w:rFonts w:eastAsia="Arial"/>
          <w:b w:val="0"/>
          <w:bCs w:val="0"/>
          <w:iCs/>
          <w:sz w:val="24"/>
          <w:szCs w:val="24"/>
        </w:rPr>
        <w:t>obra</w:t>
      </w:r>
      <w:r w:rsidRPr="00CA4AD8">
        <w:rPr>
          <w:rFonts w:eastAsia="Arial"/>
          <w:b w:val="0"/>
          <w:bCs w:val="0"/>
          <w:iCs/>
          <w:spacing w:val="-39"/>
          <w:sz w:val="24"/>
          <w:szCs w:val="24"/>
        </w:rPr>
        <w:t xml:space="preserve"> </w:t>
      </w:r>
      <w:r w:rsidRPr="00CA4AD8">
        <w:rPr>
          <w:rFonts w:eastAsia="Arial"/>
          <w:b w:val="0"/>
          <w:bCs w:val="0"/>
          <w:iCs/>
          <w:sz w:val="24"/>
          <w:szCs w:val="24"/>
        </w:rPr>
        <w:t>pública</w:t>
      </w:r>
      <w:r w:rsidRPr="00CA4AD8">
        <w:rPr>
          <w:rFonts w:eastAsia="Arial"/>
          <w:b w:val="0"/>
          <w:bCs w:val="0"/>
          <w:iCs/>
          <w:spacing w:val="-27"/>
          <w:sz w:val="24"/>
          <w:szCs w:val="24"/>
        </w:rPr>
        <w:t xml:space="preserve"> </w:t>
      </w:r>
      <w:r w:rsidRPr="00CA4AD8">
        <w:rPr>
          <w:rFonts w:eastAsia="Arial"/>
          <w:b w:val="0"/>
          <w:bCs w:val="0"/>
          <w:iCs/>
          <w:sz w:val="24"/>
          <w:szCs w:val="24"/>
        </w:rPr>
        <w:t>y,</w:t>
      </w:r>
      <w:r w:rsidRPr="00CA4AD8">
        <w:rPr>
          <w:rFonts w:eastAsia="Arial"/>
          <w:b w:val="0"/>
          <w:bCs w:val="0"/>
          <w:iCs/>
          <w:spacing w:val="-40"/>
          <w:sz w:val="24"/>
          <w:szCs w:val="24"/>
        </w:rPr>
        <w:t xml:space="preserve"> </w:t>
      </w:r>
      <w:r w:rsidRPr="00CA4AD8">
        <w:rPr>
          <w:rFonts w:eastAsia="Arial"/>
          <w:b w:val="0"/>
          <w:bCs w:val="0"/>
          <w:iCs/>
          <w:sz w:val="24"/>
          <w:szCs w:val="24"/>
        </w:rPr>
        <w:t xml:space="preserve">en </w:t>
      </w:r>
      <w:r w:rsidRPr="00CA4AD8">
        <w:rPr>
          <w:rFonts w:eastAsia="Arial"/>
          <w:b w:val="0"/>
          <w:bCs w:val="0"/>
          <w:iCs/>
          <w:spacing w:val="-4"/>
          <w:sz w:val="24"/>
          <w:szCs w:val="24"/>
        </w:rPr>
        <w:t>particular,</w:t>
      </w:r>
      <w:r w:rsidRPr="00CA4AD8">
        <w:rPr>
          <w:rFonts w:eastAsia="Arial"/>
          <w:b w:val="0"/>
          <w:bCs w:val="0"/>
          <w:iCs/>
          <w:spacing w:val="-36"/>
          <w:sz w:val="24"/>
          <w:szCs w:val="24"/>
        </w:rPr>
        <w:t xml:space="preserve"> </w:t>
      </w:r>
      <w:r w:rsidRPr="00CA4AD8">
        <w:rPr>
          <w:rFonts w:eastAsia="Arial"/>
          <w:b w:val="0"/>
          <w:bCs w:val="0"/>
          <w:iCs/>
          <w:spacing w:val="-4"/>
          <w:sz w:val="24"/>
          <w:szCs w:val="24"/>
        </w:rPr>
        <w:t>en</w:t>
      </w:r>
      <w:r w:rsidRPr="00CA4AD8">
        <w:rPr>
          <w:rFonts w:eastAsia="Arial"/>
          <w:b w:val="0"/>
          <w:bCs w:val="0"/>
          <w:iCs/>
          <w:spacing w:val="-36"/>
          <w:sz w:val="24"/>
          <w:szCs w:val="24"/>
        </w:rPr>
        <w:t xml:space="preserve"> </w:t>
      </w:r>
      <w:r w:rsidRPr="00CA4AD8">
        <w:rPr>
          <w:rFonts w:eastAsia="Arial"/>
          <w:b w:val="0"/>
          <w:bCs w:val="0"/>
          <w:iCs/>
          <w:spacing w:val="-4"/>
          <w:sz w:val="24"/>
          <w:szCs w:val="24"/>
        </w:rPr>
        <w:t>el</w:t>
      </w:r>
      <w:r w:rsidRPr="00CA4AD8">
        <w:rPr>
          <w:rFonts w:eastAsia="Arial"/>
          <w:b w:val="0"/>
          <w:bCs w:val="0"/>
          <w:iCs/>
          <w:spacing w:val="-35"/>
          <w:sz w:val="24"/>
          <w:szCs w:val="24"/>
        </w:rPr>
        <w:t xml:space="preserve"> </w:t>
      </w:r>
      <w:r w:rsidRPr="00CA4AD8">
        <w:rPr>
          <w:rFonts w:eastAsia="Arial"/>
          <w:b w:val="0"/>
          <w:bCs w:val="0"/>
          <w:iCs/>
          <w:spacing w:val="-4"/>
          <w:sz w:val="24"/>
          <w:szCs w:val="24"/>
        </w:rPr>
        <w:t>sector</w:t>
      </w:r>
      <w:r w:rsidRPr="00CA4AD8">
        <w:rPr>
          <w:rFonts w:eastAsia="Arial"/>
          <w:b w:val="0"/>
          <w:bCs w:val="0"/>
          <w:iCs/>
          <w:spacing w:val="-24"/>
          <w:sz w:val="24"/>
          <w:szCs w:val="24"/>
        </w:rPr>
        <w:t xml:space="preserve"> </w:t>
      </w:r>
      <w:r w:rsidRPr="00CA4AD8">
        <w:rPr>
          <w:rFonts w:eastAsia="Arial"/>
          <w:b w:val="0"/>
          <w:bCs w:val="0"/>
          <w:iCs/>
          <w:spacing w:val="-4"/>
          <w:sz w:val="24"/>
          <w:szCs w:val="24"/>
        </w:rPr>
        <w:t>vial.</w:t>
      </w:r>
      <w:r w:rsidRPr="00CA4AD8">
        <w:rPr>
          <w:rFonts w:eastAsia="Arial"/>
          <w:b w:val="0"/>
          <w:bCs w:val="0"/>
          <w:iCs/>
          <w:spacing w:val="-36"/>
          <w:sz w:val="24"/>
          <w:szCs w:val="24"/>
        </w:rPr>
        <w:t xml:space="preserve"> </w:t>
      </w:r>
      <w:r w:rsidRPr="00CA4AD8">
        <w:rPr>
          <w:rFonts w:eastAsia="Arial"/>
          <w:b w:val="0"/>
          <w:bCs w:val="0"/>
          <w:iCs/>
          <w:spacing w:val="-4"/>
          <w:sz w:val="24"/>
          <w:szCs w:val="24"/>
        </w:rPr>
        <w:t>Durante</w:t>
      </w:r>
      <w:r w:rsidRPr="00CA4AD8">
        <w:rPr>
          <w:rFonts w:eastAsia="Arial"/>
          <w:b w:val="0"/>
          <w:bCs w:val="0"/>
          <w:iCs/>
          <w:spacing w:val="-28"/>
          <w:sz w:val="24"/>
          <w:szCs w:val="24"/>
        </w:rPr>
        <w:t xml:space="preserve"> </w:t>
      </w:r>
      <w:r w:rsidRPr="00CA4AD8">
        <w:rPr>
          <w:rFonts w:eastAsia="Arial"/>
          <w:b w:val="0"/>
          <w:bCs w:val="0"/>
          <w:iCs/>
          <w:spacing w:val="-4"/>
          <w:sz w:val="24"/>
          <w:szCs w:val="24"/>
        </w:rPr>
        <w:t xml:space="preserve">gran </w:t>
      </w:r>
      <w:r w:rsidRPr="00CA4AD8">
        <w:rPr>
          <w:rFonts w:eastAsia="Arial"/>
          <w:b w:val="0"/>
          <w:bCs w:val="0"/>
          <w:iCs/>
          <w:sz w:val="24"/>
          <w:szCs w:val="24"/>
        </w:rPr>
        <w:t>parte</w:t>
      </w:r>
      <w:r w:rsidRPr="00CA4AD8">
        <w:rPr>
          <w:rFonts w:eastAsia="Arial"/>
          <w:b w:val="0"/>
          <w:bCs w:val="0"/>
          <w:iCs/>
          <w:spacing w:val="-34"/>
          <w:sz w:val="24"/>
          <w:szCs w:val="24"/>
        </w:rPr>
        <w:t xml:space="preserve"> </w:t>
      </w:r>
      <w:r w:rsidRPr="00CA4AD8">
        <w:rPr>
          <w:rFonts w:eastAsia="Arial"/>
          <w:b w:val="0"/>
          <w:bCs w:val="0"/>
          <w:iCs/>
          <w:sz w:val="24"/>
          <w:szCs w:val="24"/>
        </w:rPr>
        <w:t>del</w:t>
      </w:r>
      <w:r w:rsidRPr="00CA4AD8">
        <w:rPr>
          <w:rFonts w:eastAsia="Arial"/>
          <w:b w:val="0"/>
          <w:bCs w:val="0"/>
          <w:iCs/>
          <w:spacing w:val="-23"/>
          <w:sz w:val="24"/>
          <w:szCs w:val="24"/>
        </w:rPr>
        <w:t xml:space="preserve"> </w:t>
      </w:r>
      <w:r w:rsidRPr="00CA4AD8">
        <w:rPr>
          <w:rFonts w:eastAsia="Arial"/>
          <w:b w:val="0"/>
          <w:bCs w:val="0"/>
          <w:iCs/>
          <w:sz w:val="24"/>
          <w:szCs w:val="24"/>
        </w:rPr>
        <w:t>año</w:t>
      </w:r>
      <w:r w:rsidRPr="00CA4AD8">
        <w:rPr>
          <w:rFonts w:eastAsia="Arial"/>
          <w:b w:val="0"/>
          <w:bCs w:val="0"/>
          <w:iCs/>
          <w:spacing w:val="-28"/>
          <w:sz w:val="24"/>
          <w:szCs w:val="24"/>
        </w:rPr>
        <w:t xml:space="preserve"> </w:t>
      </w:r>
      <w:r w:rsidRPr="00CA4AD8">
        <w:rPr>
          <w:rFonts w:eastAsia="Arial"/>
          <w:b w:val="0"/>
          <w:bCs w:val="0"/>
          <w:i/>
          <w:iCs/>
          <w:sz w:val="24"/>
          <w:szCs w:val="24"/>
        </w:rPr>
        <w:t>se</w:t>
      </w:r>
      <w:r w:rsidRPr="00CA4AD8">
        <w:rPr>
          <w:rFonts w:eastAsia="Arial"/>
          <w:b w:val="0"/>
          <w:bCs w:val="0"/>
          <w:i/>
          <w:iCs/>
          <w:spacing w:val="-19"/>
          <w:sz w:val="24"/>
          <w:szCs w:val="24"/>
        </w:rPr>
        <w:t xml:space="preserve"> </w:t>
      </w:r>
      <w:r w:rsidRPr="00CA4AD8">
        <w:rPr>
          <w:rFonts w:eastAsia="Arial"/>
          <w:b w:val="0"/>
          <w:bCs w:val="0"/>
          <w:iCs/>
          <w:sz w:val="24"/>
          <w:szCs w:val="24"/>
        </w:rPr>
        <w:t>verificó</w:t>
      </w:r>
      <w:r w:rsidRPr="00CA4AD8">
        <w:rPr>
          <w:rFonts w:eastAsia="Arial"/>
          <w:b w:val="0"/>
          <w:bCs w:val="0"/>
          <w:iCs/>
          <w:spacing w:val="-14"/>
          <w:sz w:val="24"/>
          <w:szCs w:val="24"/>
        </w:rPr>
        <w:t xml:space="preserve"> </w:t>
      </w:r>
      <w:r w:rsidRPr="00CA4AD8">
        <w:rPr>
          <w:rFonts w:eastAsia="Arial"/>
          <w:b w:val="0"/>
          <w:bCs w:val="0"/>
          <w:iCs/>
          <w:sz w:val="24"/>
          <w:szCs w:val="24"/>
        </w:rPr>
        <w:t>una</w:t>
      </w:r>
      <w:r w:rsidRPr="00CA4AD8">
        <w:rPr>
          <w:rFonts w:eastAsia="Arial"/>
          <w:b w:val="0"/>
          <w:bCs w:val="0"/>
          <w:iCs/>
          <w:spacing w:val="-23"/>
          <w:sz w:val="24"/>
          <w:szCs w:val="24"/>
        </w:rPr>
        <w:t xml:space="preserve"> </w:t>
      </w:r>
      <w:r w:rsidRPr="00CA4AD8">
        <w:rPr>
          <w:rFonts w:eastAsia="Arial"/>
          <w:b w:val="0"/>
          <w:bCs w:val="0"/>
          <w:iCs/>
          <w:sz w:val="24"/>
          <w:szCs w:val="24"/>
        </w:rPr>
        <w:t xml:space="preserve">reducción en </w:t>
      </w:r>
      <w:r w:rsidRPr="00CA4AD8">
        <w:rPr>
          <w:rFonts w:eastAsia="Arial"/>
          <w:b w:val="0"/>
          <w:bCs w:val="0"/>
          <w:iCs/>
          <w:spacing w:val="-10"/>
          <w:sz w:val="24"/>
          <w:szCs w:val="24"/>
        </w:rPr>
        <w:t>los</w:t>
      </w:r>
      <w:r w:rsidRPr="00CA4AD8">
        <w:rPr>
          <w:rFonts w:eastAsia="Arial"/>
          <w:b w:val="0"/>
          <w:bCs w:val="0"/>
          <w:iCs/>
          <w:spacing w:val="-31"/>
          <w:sz w:val="24"/>
          <w:szCs w:val="24"/>
        </w:rPr>
        <w:t xml:space="preserve"> </w:t>
      </w:r>
      <w:r w:rsidRPr="00CA4AD8">
        <w:rPr>
          <w:rFonts w:eastAsia="Arial"/>
          <w:b w:val="0"/>
          <w:bCs w:val="0"/>
          <w:iCs/>
          <w:spacing w:val="-10"/>
          <w:sz w:val="24"/>
          <w:szCs w:val="24"/>
        </w:rPr>
        <w:t>niveles</w:t>
      </w:r>
      <w:r w:rsidRPr="00CA4AD8">
        <w:rPr>
          <w:rFonts w:eastAsia="Arial"/>
          <w:b w:val="0"/>
          <w:bCs w:val="0"/>
          <w:iCs/>
          <w:spacing w:val="-30"/>
          <w:sz w:val="24"/>
          <w:szCs w:val="24"/>
        </w:rPr>
        <w:t xml:space="preserve"> </w:t>
      </w:r>
      <w:r w:rsidRPr="00CA4AD8">
        <w:rPr>
          <w:rFonts w:eastAsia="Arial"/>
          <w:b w:val="0"/>
          <w:bCs w:val="0"/>
          <w:iCs/>
          <w:spacing w:val="-10"/>
          <w:sz w:val="24"/>
          <w:szCs w:val="24"/>
        </w:rPr>
        <w:t>de</w:t>
      </w:r>
      <w:r w:rsidRPr="00CA4AD8">
        <w:rPr>
          <w:rFonts w:eastAsia="Arial"/>
          <w:b w:val="0"/>
          <w:bCs w:val="0"/>
          <w:iCs/>
          <w:spacing w:val="-30"/>
          <w:sz w:val="24"/>
          <w:szCs w:val="24"/>
        </w:rPr>
        <w:t xml:space="preserve"> </w:t>
      </w:r>
      <w:r w:rsidRPr="00CA4AD8">
        <w:rPr>
          <w:rFonts w:eastAsia="Arial"/>
          <w:b w:val="0"/>
          <w:bCs w:val="0"/>
          <w:iCs/>
          <w:spacing w:val="-10"/>
          <w:sz w:val="24"/>
          <w:szCs w:val="24"/>
        </w:rPr>
        <w:t>inversión,</w:t>
      </w:r>
      <w:r w:rsidRPr="00CA4AD8">
        <w:rPr>
          <w:rFonts w:eastAsia="Arial"/>
          <w:b w:val="0"/>
          <w:bCs w:val="0"/>
          <w:iCs/>
          <w:spacing w:val="-31"/>
          <w:sz w:val="24"/>
          <w:szCs w:val="24"/>
        </w:rPr>
        <w:t xml:space="preserve"> </w:t>
      </w:r>
      <w:r w:rsidRPr="00CA4AD8">
        <w:rPr>
          <w:rFonts w:eastAsia="Arial"/>
          <w:b w:val="0"/>
          <w:bCs w:val="0"/>
          <w:iCs/>
          <w:spacing w:val="-10"/>
          <w:sz w:val="24"/>
          <w:szCs w:val="24"/>
        </w:rPr>
        <w:t>seguida</w:t>
      </w:r>
      <w:r w:rsidRPr="00CA4AD8">
        <w:rPr>
          <w:rFonts w:eastAsia="Arial"/>
          <w:b w:val="0"/>
          <w:bCs w:val="0"/>
          <w:iCs/>
          <w:spacing w:val="-30"/>
          <w:sz w:val="24"/>
          <w:szCs w:val="24"/>
        </w:rPr>
        <w:t xml:space="preserve"> </w:t>
      </w:r>
      <w:r w:rsidRPr="00CA4AD8">
        <w:rPr>
          <w:rFonts w:eastAsia="Arial"/>
          <w:b w:val="0"/>
          <w:bCs w:val="0"/>
          <w:iCs/>
          <w:spacing w:val="-10"/>
          <w:sz w:val="24"/>
          <w:szCs w:val="24"/>
        </w:rPr>
        <w:t>por</w:t>
      </w:r>
      <w:r w:rsidRPr="00CA4AD8">
        <w:rPr>
          <w:rFonts w:eastAsia="Arial"/>
          <w:b w:val="0"/>
          <w:bCs w:val="0"/>
          <w:iCs/>
          <w:spacing w:val="-30"/>
          <w:sz w:val="24"/>
          <w:szCs w:val="24"/>
        </w:rPr>
        <w:t xml:space="preserve"> </w:t>
      </w:r>
      <w:r w:rsidRPr="00CA4AD8">
        <w:rPr>
          <w:rFonts w:eastAsia="Arial"/>
          <w:b w:val="0"/>
          <w:bCs w:val="0"/>
          <w:iCs/>
          <w:spacing w:val="-10"/>
          <w:sz w:val="24"/>
          <w:szCs w:val="24"/>
        </w:rPr>
        <w:t xml:space="preserve">una </w:t>
      </w:r>
      <w:r w:rsidRPr="00CA4AD8">
        <w:rPr>
          <w:rFonts w:eastAsia="Arial"/>
          <w:b w:val="0"/>
          <w:bCs w:val="0"/>
          <w:iCs/>
          <w:spacing w:val="-8"/>
          <w:sz w:val="24"/>
          <w:szCs w:val="24"/>
        </w:rPr>
        <w:t>gradual</w:t>
      </w:r>
      <w:r w:rsidRPr="00CA4AD8">
        <w:rPr>
          <w:rFonts w:eastAsia="Arial"/>
          <w:b w:val="0"/>
          <w:bCs w:val="0"/>
          <w:iCs/>
          <w:spacing w:val="-33"/>
          <w:sz w:val="24"/>
          <w:szCs w:val="24"/>
        </w:rPr>
        <w:t xml:space="preserve"> </w:t>
      </w:r>
      <w:r w:rsidRPr="00CA4AD8">
        <w:rPr>
          <w:rFonts w:eastAsia="Arial"/>
          <w:b w:val="0"/>
          <w:bCs w:val="0"/>
          <w:iCs/>
          <w:spacing w:val="-8"/>
          <w:sz w:val="24"/>
          <w:szCs w:val="24"/>
        </w:rPr>
        <w:t>recomposición</w:t>
      </w:r>
      <w:r w:rsidRPr="00CA4AD8">
        <w:rPr>
          <w:rFonts w:eastAsia="Arial"/>
          <w:b w:val="0"/>
          <w:bCs w:val="0"/>
          <w:iCs/>
          <w:spacing w:val="-7"/>
          <w:sz w:val="24"/>
          <w:szCs w:val="24"/>
        </w:rPr>
        <w:t xml:space="preserve"> </w:t>
      </w:r>
      <w:r w:rsidRPr="00CA4AD8">
        <w:rPr>
          <w:rFonts w:eastAsia="Arial"/>
          <w:b w:val="0"/>
          <w:bCs w:val="0"/>
          <w:iCs/>
          <w:spacing w:val="-8"/>
          <w:sz w:val="24"/>
          <w:szCs w:val="24"/>
        </w:rPr>
        <w:t xml:space="preserve">orientada </w:t>
      </w:r>
      <w:r w:rsidRPr="00CA4AD8">
        <w:rPr>
          <w:rFonts w:eastAsia="Arial"/>
          <w:b w:val="0"/>
          <w:bCs w:val="0"/>
          <w:iCs/>
          <w:spacing w:val="-6"/>
          <w:sz w:val="24"/>
          <w:szCs w:val="24"/>
        </w:rPr>
        <w:t>principalmente</w:t>
      </w:r>
      <w:r w:rsidRPr="00CA4AD8">
        <w:rPr>
          <w:rFonts w:eastAsia="Arial"/>
          <w:b w:val="0"/>
          <w:bCs w:val="0"/>
          <w:iCs/>
          <w:spacing w:val="-34"/>
          <w:sz w:val="24"/>
          <w:szCs w:val="24"/>
        </w:rPr>
        <w:t xml:space="preserve"> </w:t>
      </w:r>
      <w:r w:rsidRPr="00CA4AD8">
        <w:rPr>
          <w:rFonts w:eastAsia="Arial"/>
          <w:b w:val="0"/>
          <w:bCs w:val="0"/>
          <w:iCs/>
          <w:spacing w:val="-6"/>
          <w:sz w:val="24"/>
          <w:szCs w:val="24"/>
        </w:rPr>
        <w:t>a</w:t>
      </w:r>
      <w:r w:rsidRPr="00CA4AD8">
        <w:rPr>
          <w:rFonts w:eastAsia="Arial"/>
          <w:b w:val="0"/>
          <w:bCs w:val="0"/>
          <w:iCs/>
          <w:spacing w:val="-34"/>
          <w:sz w:val="24"/>
          <w:szCs w:val="24"/>
        </w:rPr>
        <w:t xml:space="preserve"> </w:t>
      </w:r>
      <w:r w:rsidRPr="00CA4AD8">
        <w:rPr>
          <w:rFonts w:eastAsia="Arial"/>
          <w:b w:val="0"/>
          <w:bCs w:val="0"/>
          <w:iCs/>
          <w:spacing w:val="-6"/>
          <w:sz w:val="24"/>
          <w:szCs w:val="24"/>
        </w:rPr>
        <w:t>tareas</w:t>
      </w:r>
      <w:r w:rsidRPr="00CA4AD8">
        <w:rPr>
          <w:rFonts w:eastAsia="Arial"/>
          <w:b w:val="0"/>
          <w:bCs w:val="0"/>
          <w:iCs/>
          <w:spacing w:val="-33"/>
          <w:sz w:val="24"/>
          <w:szCs w:val="24"/>
        </w:rPr>
        <w:t xml:space="preserve"> </w:t>
      </w:r>
      <w:r w:rsidRPr="00CA4AD8">
        <w:rPr>
          <w:rFonts w:eastAsia="Arial"/>
          <w:b w:val="0"/>
          <w:bCs w:val="0"/>
          <w:iCs/>
          <w:spacing w:val="-6"/>
          <w:sz w:val="24"/>
          <w:szCs w:val="24"/>
        </w:rPr>
        <w:t>de</w:t>
      </w:r>
      <w:r w:rsidRPr="00CA4AD8">
        <w:rPr>
          <w:rFonts w:eastAsia="Arial"/>
          <w:b w:val="0"/>
          <w:bCs w:val="0"/>
          <w:iCs/>
          <w:spacing w:val="-34"/>
          <w:sz w:val="24"/>
          <w:szCs w:val="24"/>
        </w:rPr>
        <w:t xml:space="preserve"> </w:t>
      </w:r>
      <w:r w:rsidRPr="00CA4AD8">
        <w:rPr>
          <w:rFonts w:eastAsia="Arial"/>
          <w:b w:val="0"/>
          <w:bCs w:val="0"/>
          <w:iCs/>
          <w:spacing w:val="-6"/>
          <w:sz w:val="24"/>
          <w:szCs w:val="24"/>
        </w:rPr>
        <w:t xml:space="preserve">mantenimiento </w:t>
      </w:r>
      <w:r w:rsidRPr="00CA4AD8">
        <w:rPr>
          <w:rFonts w:eastAsia="Arial"/>
          <w:b w:val="0"/>
          <w:bCs w:val="0"/>
          <w:iCs/>
          <w:color w:val="0F0F0F"/>
          <w:sz w:val="24"/>
          <w:szCs w:val="24"/>
        </w:rPr>
        <w:t>y</w:t>
      </w:r>
      <w:r w:rsidRPr="00CA4AD8">
        <w:rPr>
          <w:rFonts w:eastAsia="Arial"/>
          <w:b w:val="0"/>
          <w:bCs w:val="0"/>
          <w:iCs/>
          <w:color w:val="0F0F0F"/>
          <w:spacing w:val="-31"/>
          <w:sz w:val="24"/>
          <w:szCs w:val="24"/>
        </w:rPr>
        <w:t xml:space="preserve"> </w:t>
      </w:r>
      <w:r w:rsidRPr="00CA4AD8">
        <w:rPr>
          <w:rFonts w:eastAsia="Arial"/>
          <w:b w:val="0"/>
          <w:bCs w:val="0"/>
          <w:iCs/>
          <w:sz w:val="24"/>
          <w:szCs w:val="24"/>
        </w:rPr>
        <w:t>conservación de</w:t>
      </w:r>
      <w:r w:rsidRPr="00CA4AD8">
        <w:rPr>
          <w:rFonts w:eastAsia="Arial"/>
          <w:b w:val="0"/>
          <w:bCs w:val="0"/>
          <w:iCs/>
          <w:spacing w:val="-28"/>
          <w:sz w:val="24"/>
          <w:szCs w:val="24"/>
        </w:rPr>
        <w:t xml:space="preserve"> </w:t>
      </w:r>
      <w:r w:rsidRPr="00CA4AD8">
        <w:rPr>
          <w:rFonts w:eastAsia="Arial"/>
          <w:b w:val="0"/>
          <w:bCs w:val="0"/>
          <w:iCs/>
          <w:sz w:val="24"/>
          <w:szCs w:val="24"/>
        </w:rPr>
        <w:t>la</w:t>
      </w:r>
      <w:r w:rsidRPr="00CA4AD8">
        <w:rPr>
          <w:rFonts w:eastAsia="Arial"/>
          <w:b w:val="0"/>
          <w:bCs w:val="0"/>
          <w:iCs/>
          <w:spacing w:val="-22"/>
          <w:sz w:val="24"/>
          <w:szCs w:val="24"/>
        </w:rPr>
        <w:t xml:space="preserve"> </w:t>
      </w:r>
      <w:r w:rsidRPr="00CA4AD8">
        <w:rPr>
          <w:rFonts w:eastAsia="Arial"/>
          <w:b w:val="0"/>
          <w:bCs w:val="0"/>
          <w:iCs/>
          <w:sz w:val="24"/>
          <w:szCs w:val="24"/>
        </w:rPr>
        <w:t>red</w:t>
      </w:r>
      <w:r w:rsidRPr="00CA4AD8">
        <w:rPr>
          <w:rFonts w:eastAsia="Arial"/>
          <w:b w:val="0"/>
          <w:bCs w:val="0"/>
          <w:iCs/>
          <w:spacing w:val="-21"/>
          <w:sz w:val="24"/>
          <w:szCs w:val="24"/>
        </w:rPr>
        <w:t xml:space="preserve"> </w:t>
      </w:r>
      <w:r w:rsidRPr="00CA4AD8">
        <w:rPr>
          <w:rFonts w:eastAsia="Arial"/>
          <w:b w:val="0"/>
          <w:bCs w:val="0"/>
          <w:iCs/>
          <w:sz w:val="24"/>
          <w:szCs w:val="24"/>
        </w:rPr>
        <w:t>vial</w:t>
      </w:r>
      <w:r w:rsidRPr="00CA4AD8">
        <w:rPr>
          <w:rFonts w:eastAsia="Arial"/>
          <w:b w:val="0"/>
          <w:bCs w:val="0"/>
          <w:iCs/>
          <w:spacing w:val="-34"/>
          <w:sz w:val="24"/>
          <w:szCs w:val="24"/>
        </w:rPr>
        <w:t xml:space="preserve"> </w:t>
      </w:r>
      <w:r w:rsidRPr="00CA4AD8">
        <w:rPr>
          <w:rFonts w:eastAsia="Arial"/>
          <w:b w:val="0"/>
          <w:bCs w:val="0"/>
          <w:iCs/>
          <w:sz w:val="24"/>
          <w:szCs w:val="24"/>
        </w:rPr>
        <w:t>existente.</w:t>
      </w:r>
    </w:p>
    <w:p w14:paraId="6749C5BB" w14:textId="77777777" w:rsidR="00907C62" w:rsidRPr="00CA4AD8" w:rsidRDefault="00907C62" w:rsidP="00907C62">
      <w:pPr>
        <w:pStyle w:val="Ttulo"/>
        <w:spacing w:before="59" w:line="300" w:lineRule="auto"/>
        <w:ind w:left="26"/>
        <w:jc w:val="both"/>
        <w:rPr>
          <w:rFonts w:eastAsiaTheme="minorHAnsi"/>
          <w:b w:val="0"/>
          <w:bCs w:val="0"/>
          <w:sz w:val="24"/>
          <w:szCs w:val="24"/>
        </w:rPr>
      </w:pPr>
    </w:p>
    <w:p w14:paraId="4B44953B" w14:textId="77777777" w:rsidR="00CA4AD8" w:rsidRPr="00CA4AD8" w:rsidRDefault="00CA4AD8" w:rsidP="00CA4AD8">
      <w:pPr>
        <w:spacing w:before="1" w:line="304" w:lineRule="auto"/>
        <w:ind w:left="22" w:right="263" w:firstLine="7"/>
        <w:jc w:val="both"/>
        <w:rPr>
          <w:rFonts w:eastAsia="Arial"/>
          <w:iCs/>
          <w:spacing w:val="-4"/>
          <w:sz w:val="24"/>
          <w:szCs w:val="24"/>
        </w:rPr>
      </w:pPr>
      <w:r w:rsidRPr="00CA4AD8">
        <w:rPr>
          <w:rFonts w:eastAsia="Arial"/>
          <w:iCs/>
          <w:spacing w:val="-4"/>
          <w:sz w:val="24"/>
          <w:szCs w:val="24"/>
        </w:rPr>
        <w:t>En</w:t>
      </w:r>
      <w:r w:rsidRPr="00CA4AD8">
        <w:rPr>
          <w:rFonts w:eastAsia="Arial"/>
          <w:iCs/>
          <w:spacing w:val="-36"/>
          <w:sz w:val="24"/>
          <w:szCs w:val="24"/>
        </w:rPr>
        <w:t xml:space="preserve"> </w:t>
      </w:r>
      <w:r w:rsidRPr="00CA4AD8">
        <w:rPr>
          <w:rFonts w:eastAsia="Arial"/>
          <w:iCs/>
          <w:spacing w:val="-4"/>
          <w:sz w:val="24"/>
          <w:szCs w:val="24"/>
        </w:rPr>
        <w:t>este</w:t>
      </w:r>
      <w:r w:rsidRPr="00CA4AD8">
        <w:rPr>
          <w:rFonts w:eastAsia="Arial"/>
          <w:iCs/>
          <w:spacing w:val="-36"/>
          <w:sz w:val="24"/>
          <w:szCs w:val="24"/>
        </w:rPr>
        <w:t xml:space="preserve"> </w:t>
      </w:r>
      <w:r w:rsidRPr="00CA4AD8">
        <w:rPr>
          <w:rFonts w:eastAsia="Arial"/>
          <w:iCs/>
          <w:spacing w:val="-4"/>
          <w:sz w:val="24"/>
          <w:szCs w:val="24"/>
        </w:rPr>
        <w:t>escenario,</w:t>
      </w:r>
      <w:r w:rsidRPr="00CA4AD8">
        <w:rPr>
          <w:rFonts w:eastAsia="Arial"/>
          <w:iCs/>
          <w:spacing w:val="-35"/>
          <w:sz w:val="24"/>
          <w:szCs w:val="24"/>
        </w:rPr>
        <w:t xml:space="preserve"> </w:t>
      </w:r>
      <w:r w:rsidRPr="00CA4AD8">
        <w:rPr>
          <w:rFonts w:eastAsia="Arial"/>
          <w:iCs/>
          <w:spacing w:val="-4"/>
          <w:sz w:val="24"/>
          <w:szCs w:val="24"/>
        </w:rPr>
        <w:t>la</w:t>
      </w:r>
      <w:r w:rsidRPr="00CA4AD8">
        <w:rPr>
          <w:rFonts w:eastAsia="Arial"/>
          <w:iCs/>
          <w:spacing w:val="-36"/>
          <w:sz w:val="24"/>
          <w:szCs w:val="24"/>
        </w:rPr>
        <w:t xml:space="preserve"> </w:t>
      </w:r>
      <w:r w:rsidRPr="00CA4AD8">
        <w:rPr>
          <w:rFonts w:eastAsia="Arial"/>
          <w:iCs/>
          <w:spacing w:val="-4"/>
          <w:sz w:val="24"/>
          <w:szCs w:val="24"/>
        </w:rPr>
        <w:t>empresa</w:t>
      </w:r>
      <w:r w:rsidRPr="00CA4AD8">
        <w:rPr>
          <w:rFonts w:eastAsia="Arial"/>
          <w:iCs/>
          <w:spacing w:val="-33"/>
          <w:sz w:val="24"/>
          <w:szCs w:val="24"/>
        </w:rPr>
        <w:t xml:space="preserve"> </w:t>
      </w:r>
      <w:r w:rsidRPr="00CA4AD8">
        <w:rPr>
          <w:rFonts w:eastAsia="Arial"/>
          <w:iCs/>
          <w:spacing w:val="-4"/>
          <w:sz w:val="24"/>
          <w:szCs w:val="24"/>
        </w:rPr>
        <w:t>priorizó</w:t>
      </w:r>
      <w:r w:rsidRPr="00CA4AD8">
        <w:rPr>
          <w:rFonts w:eastAsia="Arial"/>
          <w:iCs/>
          <w:spacing w:val="-28"/>
          <w:sz w:val="24"/>
          <w:szCs w:val="24"/>
        </w:rPr>
        <w:t xml:space="preserve"> </w:t>
      </w:r>
      <w:r w:rsidRPr="00CA4AD8">
        <w:rPr>
          <w:rFonts w:eastAsia="Arial"/>
          <w:iCs/>
          <w:spacing w:val="-4"/>
          <w:sz w:val="24"/>
          <w:szCs w:val="24"/>
        </w:rPr>
        <w:t xml:space="preserve">la </w:t>
      </w:r>
      <w:r w:rsidRPr="00CA4AD8">
        <w:rPr>
          <w:rFonts w:eastAsia="Arial"/>
          <w:iCs/>
          <w:sz w:val="24"/>
          <w:szCs w:val="24"/>
        </w:rPr>
        <w:t>eficiencia operativa,</w:t>
      </w:r>
      <w:r w:rsidRPr="00CA4AD8">
        <w:rPr>
          <w:rFonts w:eastAsia="Arial"/>
          <w:iCs/>
          <w:spacing w:val="-11"/>
          <w:sz w:val="24"/>
          <w:szCs w:val="24"/>
        </w:rPr>
        <w:t xml:space="preserve"> </w:t>
      </w:r>
      <w:r w:rsidRPr="00CA4AD8">
        <w:rPr>
          <w:rFonts w:eastAsia="Arial"/>
          <w:iCs/>
          <w:sz w:val="24"/>
          <w:szCs w:val="24"/>
        </w:rPr>
        <w:t>la</w:t>
      </w:r>
      <w:r w:rsidRPr="00CA4AD8">
        <w:rPr>
          <w:rFonts w:eastAsia="Arial"/>
          <w:iCs/>
          <w:spacing w:val="-12"/>
          <w:sz w:val="24"/>
          <w:szCs w:val="24"/>
        </w:rPr>
        <w:t xml:space="preserve"> </w:t>
      </w:r>
      <w:r w:rsidRPr="00CA4AD8">
        <w:rPr>
          <w:rFonts w:eastAsia="Arial"/>
          <w:iCs/>
          <w:sz w:val="24"/>
          <w:szCs w:val="24"/>
        </w:rPr>
        <w:t>optimización de costos y</w:t>
      </w:r>
      <w:r w:rsidRPr="00CA4AD8">
        <w:rPr>
          <w:rFonts w:eastAsia="Arial"/>
          <w:iCs/>
          <w:spacing w:val="-10"/>
          <w:sz w:val="24"/>
          <w:szCs w:val="24"/>
        </w:rPr>
        <w:t xml:space="preserve"> </w:t>
      </w:r>
      <w:r w:rsidRPr="00CA4AD8">
        <w:rPr>
          <w:rFonts w:eastAsia="Arial"/>
          <w:iCs/>
          <w:sz w:val="24"/>
          <w:szCs w:val="24"/>
        </w:rPr>
        <w:t>la</w:t>
      </w:r>
      <w:r w:rsidRPr="00CA4AD8">
        <w:rPr>
          <w:rFonts w:eastAsia="Arial"/>
          <w:iCs/>
          <w:spacing w:val="-16"/>
          <w:sz w:val="24"/>
          <w:szCs w:val="24"/>
        </w:rPr>
        <w:t xml:space="preserve"> </w:t>
      </w:r>
      <w:r w:rsidRPr="00CA4AD8">
        <w:rPr>
          <w:rFonts w:eastAsia="Arial"/>
          <w:iCs/>
          <w:sz w:val="24"/>
          <w:szCs w:val="24"/>
        </w:rPr>
        <w:t>preservación de</w:t>
      </w:r>
      <w:r w:rsidRPr="00CA4AD8">
        <w:rPr>
          <w:rFonts w:eastAsia="Arial"/>
          <w:iCs/>
          <w:spacing w:val="-16"/>
          <w:sz w:val="24"/>
          <w:szCs w:val="24"/>
        </w:rPr>
        <w:t xml:space="preserve"> </w:t>
      </w:r>
      <w:r w:rsidRPr="00CA4AD8">
        <w:rPr>
          <w:rFonts w:eastAsia="Arial"/>
          <w:iCs/>
          <w:sz w:val="24"/>
          <w:szCs w:val="24"/>
        </w:rPr>
        <w:t>su</w:t>
      </w:r>
      <w:r w:rsidRPr="00CA4AD8">
        <w:rPr>
          <w:rFonts w:eastAsia="Arial"/>
          <w:iCs/>
          <w:spacing w:val="-26"/>
          <w:sz w:val="24"/>
          <w:szCs w:val="24"/>
        </w:rPr>
        <w:t xml:space="preserve"> </w:t>
      </w:r>
      <w:r w:rsidRPr="00CA4AD8">
        <w:rPr>
          <w:rFonts w:eastAsia="Arial"/>
          <w:iCs/>
          <w:sz w:val="24"/>
          <w:szCs w:val="24"/>
        </w:rPr>
        <w:t xml:space="preserve">capacidad </w:t>
      </w:r>
      <w:r w:rsidRPr="00CA4AD8">
        <w:rPr>
          <w:rFonts w:eastAsia="Arial"/>
          <w:iCs/>
          <w:spacing w:val="-2"/>
          <w:sz w:val="24"/>
          <w:szCs w:val="24"/>
        </w:rPr>
        <w:t>técnica</w:t>
      </w:r>
      <w:r w:rsidRPr="00CA4AD8">
        <w:rPr>
          <w:rFonts w:eastAsia="Arial"/>
          <w:iCs/>
          <w:spacing w:val="-31"/>
          <w:sz w:val="24"/>
          <w:szCs w:val="24"/>
        </w:rPr>
        <w:t xml:space="preserve"> </w:t>
      </w:r>
      <w:r w:rsidRPr="00CA4AD8">
        <w:rPr>
          <w:rFonts w:eastAsia="Arial"/>
          <w:iCs/>
          <w:color w:val="111111"/>
          <w:spacing w:val="-2"/>
          <w:sz w:val="24"/>
          <w:szCs w:val="24"/>
        </w:rPr>
        <w:t>y</w:t>
      </w:r>
      <w:r w:rsidRPr="00CA4AD8">
        <w:rPr>
          <w:rFonts w:eastAsia="Arial"/>
          <w:iCs/>
          <w:color w:val="111111"/>
          <w:spacing w:val="-37"/>
          <w:sz w:val="24"/>
          <w:szCs w:val="24"/>
        </w:rPr>
        <w:t xml:space="preserve"> </w:t>
      </w:r>
      <w:r w:rsidRPr="00CA4AD8">
        <w:rPr>
          <w:rFonts w:eastAsia="Arial"/>
          <w:iCs/>
          <w:spacing w:val="-2"/>
          <w:sz w:val="24"/>
          <w:szCs w:val="24"/>
        </w:rPr>
        <w:t>humana,</w:t>
      </w:r>
      <w:r w:rsidRPr="00CA4AD8">
        <w:rPr>
          <w:rFonts w:eastAsia="Arial"/>
          <w:iCs/>
          <w:spacing w:val="-38"/>
          <w:sz w:val="24"/>
          <w:szCs w:val="24"/>
        </w:rPr>
        <w:t xml:space="preserve"> </w:t>
      </w:r>
      <w:r w:rsidRPr="00CA4AD8">
        <w:rPr>
          <w:rFonts w:eastAsia="Arial"/>
          <w:iCs/>
          <w:spacing w:val="-2"/>
          <w:sz w:val="24"/>
          <w:szCs w:val="24"/>
        </w:rPr>
        <w:t>logrando</w:t>
      </w:r>
      <w:r w:rsidRPr="00CA4AD8">
        <w:rPr>
          <w:rFonts w:eastAsia="Arial"/>
          <w:iCs/>
          <w:spacing w:val="-27"/>
          <w:sz w:val="24"/>
          <w:szCs w:val="24"/>
        </w:rPr>
        <w:t xml:space="preserve"> </w:t>
      </w:r>
      <w:r w:rsidRPr="00CA4AD8">
        <w:rPr>
          <w:rFonts w:eastAsia="Arial"/>
          <w:iCs/>
          <w:spacing w:val="-2"/>
          <w:sz w:val="24"/>
          <w:szCs w:val="24"/>
        </w:rPr>
        <w:t>sostener</w:t>
      </w:r>
      <w:r w:rsidRPr="00CA4AD8">
        <w:rPr>
          <w:rFonts w:eastAsia="Arial"/>
          <w:iCs/>
          <w:spacing w:val="-19"/>
          <w:sz w:val="24"/>
          <w:szCs w:val="24"/>
        </w:rPr>
        <w:t xml:space="preserve"> </w:t>
      </w:r>
      <w:r w:rsidRPr="00CA4AD8">
        <w:rPr>
          <w:rFonts w:eastAsia="Arial"/>
          <w:iCs/>
          <w:spacing w:val="-2"/>
          <w:sz w:val="24"/>
          <w:szCs w:val="24"/>
        </w:rPr>
        <w:t xml:space="preserve">su </w:t>
      </w:r>
      <w:r w:rsidRPr="00CA4AD8">
        <w:rPr>
          <w:rFonts w:eastAsia="Arial"/>
          <w:iCs/>
          <w:spacing w:val="-4"/>
          <w:sz w:val="24"/>
          <w:szCs w:val="24"/>
        </w:rPr>
        <w:t>actividad</w:t>
      </w:r>
      <w:r w:rsidRPr="00CA4AD8">
        <w:rPr>
          <w:rFonts w:eastAsia="Arial"/>
          <w:iCs/>
          <w:spacing w:val="-30"/>
          <w:sz w:val="24"/>
          <w:szCs w:val="24"/>
        </w:rPr>
        <w:t xml:space="preserve"> </w:t>
      </w:r>
      <w:r w:rsidRPr="00CA4AD8">
        <w:rPr>
          <w:rFonts w:eastAsia="Arial"/>
          <w:iCs/>
          <w:spacing w:val="-4"/>
          <w:sz w:val="24"/>
          <w:szCs w:val="24"/>
        </w:rPr>
        <w:t>principal</w:t>
      </w:r>
      <w:r w:rsidRPr="00CA4AD8">
        <w:rPr>
          <w:rFonts w:eastAsia="Arial"/>
          <w:iCs/>
          <w:spacing w:val="-9"/>
          <w:sz w:val="24"/>
          <w:szCs w:val="24"/>
        </w:rPr>
        <w:t xml:space="preserve"> </w:t>
      </w:r>
      <w:r w:rsidRPr="00CA4AD8">
        <w:rPr>
          <w:rFonts w:eastAsia="Arial"/>
          <w:iCs/>
          <w:spacing w:val="-4"/>
          <w:sz w:val="24"/>
          <w:szCs w:val="24"/>
        </w:rPr>
        <w:t>y</w:t>
      </w:r>
      <w:r w:rsidRPr="00CA4AD8">
        <w:rPr>
          <w:rFonts w:eastAsia="Arial"/>
          <w:iCs/>
          <w:spacing w:val="-37"/>
          <w:sz w:val="24"/>
          <w:szCs w:val="24"/>
        </w:rPr>
        <w:t xml:space="preserve"> </w:t>
      </w:r>
      <w:r w:rsidRPr="00CA4AD8">
        <w:rPr>
          <w:rFonts w:eastAsia="Arial"/>
          <w:iCs/>
          <w:spacing w:val="-4"/>
          <w:sz w:val="24"/>
          <w:szCs w:val="24"/>
        </w:rPr>
        <w:t>su</w:t>
      </w:r>
      <w:r w:rsidRPr="00CA4AD8">
        <w:rPr>
          <w:rFonts w:eastAsia="Arial"/>
          <w:iCs/>
          <w:spacing w:val="-36"/>
          <w:sz w:val="24"/>
          <w:szCs w:val="24"/>
        </w:rPr>
        <w:t xml:space="preserve"> </w:t>
      </w:r>
      <w:r w:rsidRPr="00CA4AD8">
        <w:rPr>
          <w:rFonts w:eastAsia="Arial"/>
          <w:iCs/>
          <w:spacing w:val="-4"/>
          <w:sz w:val="24"/>
          <w:szCs w:val="24"/>
        </w:rPr>
        <w:t>posicionamiento en el mercado, adaptándose a las nuevas condiciones contractuales y operativas.</w:t>
      </w:r>
    </w:p>
    <w:p w14:paraId="05115C31" w14:textId="77777777" w:rsidR="00CA4AD8" w:rsidRPr="00CA4AD8" w:rsidRDefault="00CA4AD8" w:rsidP="00CA4AD8">
      <w:pPr>
        <w:spacing w:before="1" w:line="304" w:lineRule="auto"/>
        <w:ind w:left="22" w:right="263" w:firstLine="7"/>
        <w:jc w:val="both"/>
        <w:rPr>
          <w:rFonts w:eastAsia="Arial"/>
          <w:iCs/>
          <w:spacing w:val="-4"/>
          <w:sz w:val="24"/>
          <w:szCs w:val="24"/>
        </w:rPr>
      </w:pPr>
    </w:p>
    <w:p w14:paraId="060A70E9" w14:textId="7D31DF1A" w:rsidR="00CA4AD8" w:rsidRPr="00CA4AD8" w:rsidRDefault="00CA4AD8" w:rsidP="00CA4AD8">
      <w:pPr>
        <w:spacing w:before="1" w:line="304" w:lineRule="auto"/>
        <w:ind w:left="22" w:right="263" w:firstLine="7"/>
        <w:jc w:val="both"/>
        <w:rPr>
          <w:rFonts w:eastAsia="Arial"/>
          <w:iCs/>
          <w:spacing w:val="-4"/>
          <w:sz w:val="24"/>
          <w:szCs w:val="24"/>
        </w:rPr>
      </w:pPr>
      <w:r w:rsidRPr="00CA4AD8">
        <w:rPr>
          <w:rFonts w:eastAsia="Arial"/>
          <w:iCs/>
          <w:spacing w:val="-4"/>
          <w:sz w:val="24"/>
          <w:szCs w:val="24"/>
        </w:rPr>
        <w:t xml:space="preserve">La dirección considera que las acciones desarrolladas durante 2025 sientan bases sólidas para un crecimiento sostenido en </w:t>
      </w:r>
      <w:r w:rsidR="005B0A25">
        <w:rPr>
          <w:rFonts w:eastAsia="Arial"/>
          <w:iCs/>
          <w:spacing w:val="-4"/>
          <w:sz w:val="24"/>
          <w:szCs w:val="24"/>
        </w:rPr>
        <w:t xml:space="preserve">el presente y </w:t>
      </w:r>
      <w:r w:rsidRPr="00CA4AD8">
        <w:rPr>
          <w:rFonts w:eastAsia="Arial"/>
          <w:iCs/>
          <w:spacing w:val="-4"/>
          <w:sz w:val="24"/>
          <w:szCs w:val="24"/>
        </w:rPr>
        <w:t>próximos ejercicios.</w:t>
      </w:r>
    </w:p>
    <w:p w14:paraId="1AC57BB2" w14:textId="599A5B75" w:rsidR="00CA4AD8" w:rsidRDefault="00CA4AD8">
      <w:pPr>
        <w:pStyle w:val="Textoindependiente"/>
        <w:ind w:left="85" w:right="89"/>
        <w:jc w:val="both"/>
      </w:pPr>
    </w:p>
    <w:p w14:paraId="69EF220B" w14:textId="38C3296F" w:rsidR="00CA4AD8" w:rsidRDefault="00CA4AD8">
      <w:pPr>
        <w:pStyle w:val="Textoindependiente"/>
        <w:ind w:left="85" w:right="89"/>
        <w:jc w:val="both"/>
        <w:rPr>
          <w:noProof/>
        </w:rPr>
      </w:pPr>
    </w:p>
    <w:p w14:paraId="321947D7" w14:textId="0D5AA54E" w:rsidR="00115828" w:rsidRDefault="00115828">
      <w:pPr>
        <w:pStyle w:val="Textoindependiente"/>
        <w:ind w:left="85" w:right="89"/>
        <w:jc w:val="both"/>
        <w:rPr>
          <w:noProof/>
        </w:rPr>
      </w:pPr>
      <w:r w:rsidRPr="00E45B0E">
        <w:rPr>
          <w:noProof/>
        </w:rPr>
        <w:drawing>
          <wp:inline distT="0" distB="0" distL="0" distR="0" wp14:anchorId="6984473F" wp14:editId="490C749A">
            <wp:extent cx="6303010" cy="1017270"/>
            <wp:effectExtent l="0" t="0" r="0" b="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05C9F06A" w14:textId="291E9721" w:rsidR="00712C66" w:rsidRDefault="00712C66">
      <w:pPr>
        <w:pStyle w:val="Textoindependiente"/>
        <w:ind w:left="85" w:right="89"/>
        <w:jc w:val="both"/>
        <w:rPr>
          <w:noProof/>
        </w:rPr>
      </w:pPr>
    </w:p>
    <w:p w14:paraId="1598955F" w14:textId="77777777" w:rsidR="00FB16DA" w:rsidRDefault="00FB16DA">
      <w:pPr>
        <w:pStyle w:val="Textoindependiente"/>
        <w:ind w:left="85" w:right="89"/>
        <w:jc w:val="both"/>
        <w:rPr>
          <w:noProof/>
        </w:rPr>
      </w:pPr>
    </w:p>
    <w:p w14:paraId="5FDB7FD1" w14:textId="77777777" w:rsidR="00115828" w:rsidRDefault="00115828">
      <w:pPr>
        <w:pStyle w:val="Textoindependiente"/>
        <w:ind w:left="85" w:right="89"/>
        <w:jc w:val="both"/>
      </w:pPr>
    </w:p>
    <w:p w14:paraId="5AF09EC4" w14:textId="77777777" w:rsidR="00C6474C" w:rsidRPr="00BD01BE" w:rsidRDefault="00C6474C" w:rsidP="00C6474C">
      <w:pPr>
        <w:pStyle w:val="Ttulo"/>
        <w:jc w:val="left"/>
        <w:rPr>
          <w:sz w:val="28"/>
          <w:szCs w:val="28"/>
        </w:rPr>
      </w:pPr>
      <w:bookmarkStart w:id="5" w:name="_Hlk222745730"/>
      <w:bookmarkStart w:id="6" w:name="_Hlk220600666"/>
      <w:r w:rsidRPr="00BD01BE">
        <w:rPr>
          <w:sz w:val="28"/>
          <w:szCs w:val="28"/>
        </w:rPr>
        <w:lastRenderedPageBreak/>
        <w:t>PROBIAR – PRODUCTOS BITUMINOSOS DE ARGENTINA S.A.</w:t>
      </w:r>
    </w:p>
    <w:p w14:paraId="5870F6DC" w14:textId="4B356410" w:rsidR="00CA4AD8" w:rsidRDefault="00C6474C" w:rsidP="000E00D6">
      <w:pPr>
        <w:pStyle w:val="Textoindependiente"/>
      </w:pPr>
      <w:r>
        <w:t>Notas</w:t>
      </w:r>
      <w:r>
        <w:rPr>
          <w:spacing w:val="-1"/>
        </w:rPr>
        <w:t xml:space="preserve"> </w:t>
      </w:r>
      <w:r>
        <w:t xml:space="preserve">a los estados financieros </w:t>
      </w:r>
      <w:bookmarkStart w:id="7" w:name="_Hlk227421482"/>
      <w:r w:rsidR="000E00D6">
        <w:t>intermedios por el periodo de 3 meses finalizado el 31</w:t>
      </w:r>
      <w:r w:rsidR="000E00D6">
        <w:rPr>
          <w:spacing w:val="-2"/>
        </w:rPr>
        <w:t xml:space="preserve"> </w:t>
      </w:r>
      <w:r w:rsidR="000E00D6">
        <w:t>de marzo de 2026, presentados en forma</w:t>
      </w:r>
      <w:r w:rsidR="000E00D6">
        <w:rPr>
          <w:spacing w:val="-1"/>
        </w:rPr>
        <w:t xml:space="preserve"> </w:t>
      </w:r>
      <w:r w:rsidR="000E00D6">
        <w:rPr>
          <w:spacing w:val="-2"/>
        </w:rPr>
        <w:t>comparativa.</w:t>
      </w:r>
      <w:bookmarkEnd w:id="5"/>
      <w:bookmarkEnd w:id="7"/>
    </w:p>
    <w:bookmarkEnd w:id="6"/>
    <w:p w14:paraId="77109FE8" w14:textId="77777777" w:rsidR="00A32C5D" w:rsidRDefault="00A32C5D">
      <w:pPr>
        <w:pStyle w:val="Textoindependiente"/>
      </w:pPr>
    </w:p>
    <w:p w14:paraId="53D38E00" w14:textId="695E5607" w:rsidR="00A32C5D" w:rsidRDefault="00F20BDC">
      <w:pPr>
        <w:pStyle w:val="Ttulo4"/>
        <w:numPr>
          <w:ilvl w:val="0"/>
          <w:numId w:val="26"/>
        </w:numPr>
        <w:tabs>
          <w:tab w:val="left" w:pos="794"/>
        </w:tabs>
        <w:ind w:left="794" w:hanging="567"/>
        <w:jc w:val="left"/>
      </w:pPr>
      <w:bookmarkStart w:id="8" w:name="_Hlk219985635"/>
      <w:r>
        <w:t>Bases</w:t>
      </w:r>
      <w:r>
        <w:rPr>
          <w:spacing w:val="-1"/>
        </w:rPr>
        <w:t xml:space="preserve"> </w:t>
      </w:r>
      <w:r>
        <w:t>de Preparación</w:t>
      </w:r>
      <w:r>
        <w:rPr>
          <w:spacing w:val="-1"/>
        </w:rPr>
        <w:t xml:space="preserve"> </w:t>
      </w:r>
      <w:r>
        <w:t>de los</w:t>
      </w:r>
      <w:r>
        <w:rPr>
          <w:spacing w:val="-1"/>
        </w:rPr>
        <w:t xml:space="preserve"> </w:t>
      </w:r>
      <w:r>
        <w:t>estados</w:t>
      </w:r>
      <w:r>
        <w:rPr>
          <w:spacing w:val="-1"/>
        </w:rPr>
        <w:t xml:space="preserve"> </w:t>
      </w:r>
      <w:r>
        <w:t>financieros</w:t>
      </w:r>
      <w:r w:rsidR="003C2299">
        <w:rPr>
          <w:spacing w:val="-1"/>
        </w:rPr>
        <w:t>.</w:t>
      </w:r>
    </w:p>
    <w:p w14:paraId="75FB869D" w14:textId="77777777" w:rsidR="00A32C5D" w:rsidRDefault="00A32C5D">
      <w:pPr>
        <w:pStyle w:val="Textoindependiente"/>
        <w:rPr>
          <w:b/>
          <w:i/>
        </w:rPr>
      </w:pPr>
    </w:p>
    <w:p w14:paraId="4D683576" w14:textId="77777777" w:rsidR="00A32C5D" w:rsidRDefault="00F20BDC">
      <w:pPr>
        <w:pStyle w:val="Prrafodelista"/>
        <w:numPr>
          <w:ilvl w:val="1"/>
          <w:numId w:val="25"/>
        </w:numPr>
        <w:tabs>
          <w:tab w:val="left" w:pos="854"/>
        </w:tabs>
        <w:ind w:hanging="409"/>
        <w:jc w:val="left"/>
        <w:rPr>
          <w:sz w:val="24"/>
        </w:rPr>
      </w:pPr>
      <w:r>
        <w:rPr>
          <w:sz w:val="24"/>
          <w:u w:val="single"/>
        </w:rPr>
        <w:t>Aplicación</w:t>
      </w:r>
      <w:r>
        <w:rPr>
          <w:spacing w:val="-5"/>
          <w:sz w:val="24"/>
          <w:u w:val="single"/>
        </w:rPr>
        <w:t xml:space="preserve"> </w:t>
      </w:r>
      <w:r>
        <w:rPr>
          <w:sz w:val="24"/>
          <w:u w:val="single"/>
        </w:rPr>
        <w:t>de</w:t>
      </w:r>
      <w:r>
        <w:rPr>
          <w:spacing w:val="-1"/>
          <w:sz w:val="24"/>
          <w:u w:val="single"/>
        </w:rPr>
        <w:t xml:space="preserve"> </w:t>
      </w:r>
      <w:r>
        <w:rPr>
          <w:sz w:val="24"/>
          <w:u w:val="single"/>
        </w:rPr>
        <w:t>las</w:t>
      </w:r>
      <w:r>
        <w:rPr>
          <w:spacing w:val="-3"/>
          <w:sz w:val="24"/>
          <w:u w:val="single"/>
        </w:rPr>
        <w:t xml:space="preserve"> </w:t>
      </w:r>
      <w:r>
        <w:rPr>
          <w:sz w:val="24"/>
          <w:u w:val="single"/>
        </w:rPr>
        <w:t>Normas</w:t>
      </w:r>
      <w:r>
        <w:rPr>
          <w:spacing w:val="-2"/>
          <w:sz w:val="24"/>
          <w:u w:val="single"/>
        </w:rPr>
        <w:t xml:space="preserve"> </w:t>
      </w:r>
      <w:r>
        <w:rPr>
          <w:sz w:val="24"/>
          <w:u w:val="single"/>
        </w:rPr>
        <w:t>Internacionales</w:t>
      </w:r>
      <w:r>
        <w:rPr>
          <w:spacing w:val="-2"/>
          <w:sz w:val="24"/>
          <w:u w:val="single"/>
        </w:rPr>
        <w:t xml:space="preserve"> </w:t>
      </w:r>
      <w:r>
        <w:rPr>
          <w:sz w:val="24"/>
          <w:u w:val="single"/>
        </w:rPr>
        <w:t>de</w:t>
      </w:r>
      <w:r>
        <w:rPr>
          <w:spacing w:val="-3"/>
          <w:sz w:val="24"/>
          <w:u w:val="single"/>
        </w:rPr>
        <w:t xml:space="preserve"> </w:t>
      </w:r>
      <w:r>
        <w:rPr>
          <w:sz w:val="24"/>
          <w:u w:val="single"/>
        </w:rPr>
        <w:t>Información</w:t>
      </w:r>
      <w:r>
        <w:rPr>
          <w:spacing w:val="-1"/>
          <w:sz w:val="24"/>
          <w:u w:val="single"/>
        </w:rPr>
        <w:t xml:space="preserve"> </w:t>
      </w:r>
      <w:r>
        <w:rPr>
          <w:sz w:val="24"/>
          <w:u w:val="single"/>
        </w:rPr>
        <w:t>Financiera</w:t>
      </w:r>
      <w:r>
        <w:rPr>
          <w:spacing w:val="-2"/>
          <w:sz w:val="24"/>
          <w:u w:val="single"/>
        </w:rPr>
        <w:t xml:space="preserve"> (“NIIF”)</w:t>
      </w:r>
    </w:p>
    <w:p w14:paraId="31D7D698" w14:textId="252DC9A1" w:rsidR="00A32C5D" w:rsidRDefault="00F20BDC">
      <w:pPr>
        <w:pStyle w:val="Textoindependiente"/>
        <w:spacing w:before="199"/>
        <w:ind w:left="85" w:right="82"/>
        <w:jc w:val="both"/>
      </w:pPr>
      <w:r>
        <w:t xml:space="preserve">Los presentes estados financieros al 31 de </w:t>
      </w:r>
      <w:r w:rsidR="004A1242">
        <w:t>marzo</w:t>
      </w:r>
      <w:r>
        <w:t xml:space="preserve"> de 202</w:t>
      </w:r>
      <w:r w:rsidR="004A1242">
        <w:t>6</w:t>
      </w:r>
      <w:r>
        <w:t xml:space="preserve"> y 202</w:t>
      </w:r>
      <w:r w:rsidR="004A1242">
        <w:t>5</w:t>
      </w:r>
      <w:r>
        <w:t xml:space="preserve"> han sido elaborados en cumplimiento de la Resolución Técnica N° 26 (texto ordenado por la Resolución Técnica N° 29 y la Resolución Técnica N°43), preparados sobre la base de las Normas Internacionales de Información Financiera (NIIF).</w:t>
      </w:r>
    </w:p>
    <w:p w14:paraId="20D881F0" w14:textId="77777777" w:rsidR="00A32C5D" w:rsidRDefault="00A32C5D">
      <w:pPr>
        <w:pStyle w:val="Textoindependiente"/>
        <w:spacing w:before="92"/>
      </w:pPr>
    </w:p>
    <w:p w14:paraId="2CFD917B" w14:textId="31F001FC" w:rsidR="00A32C5D" w:rsidRDefault="00F20BDC">
      <w:pPr>
        <w:pStyle w:val="Textoindependiente"/>
        <w:spacing w:before="1"/>
        <w:ind w:left="85" w:right="81"/>
        <w:jc w:val="both"/>
      </w:pPr>
      <w:r>
        <w:t>Los importes y otra información correspondientes al ejercicio económico finalizado el 31 de diciembre de 202</w:t>
      </w:r>
      <w:r w:rsidR="003A3239">
        <w:t>5</w:t>
      </w:r>
      <w:r>
        <w:t xml:space="preserve"> son parte integrante de los estados financieros mencionados precedentemente y tienen el propósito de que se lean en forma conjunta con los presentes estados financieros.</w:t>
      </w:r>
    </w:p>
    <w:p w14:paraId="4DEAC307" w14:textId="77777777" w:rsidR="00A32C5D" w:rsidRDefault="00A32C5D">
      <w:pPr>
        <w:pStyle w:val="Textoindependiente"/>
      </w:pPr>
    </w:p>
    <w:p w14:paraId="4248BC7C" w14:textId="77777777" w:rsidR="00A32C5D" w:rsidRDefault="00F20BDC">
      <w:pPr>
        <w:pStyle w:val="Prrafodelista"/>
        <w:numPr>
          <w:ilvl w:val="1"/>
          <w:numId w:val="25"/>
        </w:numPr>
        <w:tabs>
          <w:tab w:val="left" w:pos="854"/>
        </w:tabs>
        <w:spacing w:before="1"/>
        <w:ind w:hanging="409"/>
        <w:jc w:val="left"/>
        <w:rPr>
          <w:sz w:val="24"/>
        </w:rPr>
      </w:pPr>
      <w:r>
        <w:rPr>
          <w:sz w:val="24"/>
          <w:u w:val="single"/>
        </w:rPr>
        <w:t>Normas</w:t>
      </w:r>
      <w:r>
        <w:rPr>
          <w:spacing w:val="-1"/>
          <w:sz w:val="24"/>
          <w:u w:val="single"/>
        </w:rPr>
        <w:t xml:space="preserve"> </w:t>
      </w:r>
      <w:r>
        <w:rPr>
          <w:sz w:val="24"/>
          <w:u w:val="single"/>
        </w:rPr>
        <w:t>contables</w:t>
      </w:r>
      <w:r>
        <w:rPr>
          <w:spacing w:val="-1"/>
          <w:sz w:val="24"/>
          <w:u w:val="single"/>
        </w:rPr>
        <w:t xml:space="preserve"> </w:t>
      </w:r>
      <w:r>
        <w:rPr>
          <w:spacing w:val="-2"/>
          <w:sz w:val="24"/>
          <w:u w:val="single"/>
        </w:rPr>
        <w:t>aplicables</w:t>
      </w:r>
    </w:p>
    <w:p w14:paraId="7B73ABD2" w14:textId="1ABF3CA8" w:rsidR="00A32C5D" w:rsidRDefault="00F20BDC">
      <w:pPr>
        <w:pStyle w:val="Textoindependiente"/>
        <w:spacing w:before="200"/>
        <w:ind w:left="85" w:right="81"/>
        <w:jc w:val="both"/>
      </w:pPr>
      <w:r>
        <w:t xml:space="preserve">La aplicación de las nuevas normas e interpretaciones adoptadas a partir del presente ejercicio, no afectó en forma significativa los montos expuestos en relación a activos y pasivos de la </w:t>
      </w:r>
      <w:r>
        <w:rPr>
          <w:spacing w:val="-2"/>
        </w:rPr>
        <w:t>Sociedad.</w:t>
      </w:r>
    </w:p>
    <w:p w14:paraId="1F93A222" w14:textId="77777777" w:rsidR="00A32C5D" w:rsidRDefault="00A32C5D">
      <w:pPr>
        <w:pStyle w:val="Textoindependiente"/>
      </w:pPr>
    </w:p>
    <w:p w14:paraId="7DBFBC27" w14:textId="77777777" w:rsidR="00A32C5D" w:rsidRDefault="00F20BDC">
      <w:pPr>
        <w:pStyle w:val="Prrafodelista"/>
        <w:numPr>
          <w:ilvl w:val="2"/>
          <w:numId w:val="25"/>
        </w:numPr>
        <w:tabs>
          <w:tab w:val="left" w:pos="1045"/>
        </w:tabs>
        <w:rPr>
          <w:sz w:val="24"/>
        </w:rPr>
      </w:pPr>
      <w:r>
        <w:rPr>
          <w:sz w:val="24"/>
          <w:u w:val="single"/>
        </w:rPr>
        <w:t xml:space="preserve">Unidad de </w:t>
      </w:r>
      <w:r>
        <w:rPr>
          <w:spacing w:val="-2"/>
          <w:sz w:val="24"/>
          <w:u w:val="single"/>
        </w:rPr>
        <w:t>medida</w:t>
      </w:r>
    </w:p>
    <w:p w14:paraId="3FA22126" w14:textId="77777777" w:rsidR="00A32C5D" w:rsidRDefault="00A32C5D">
      <w:pPr>
        <w:pStyle w:val="Textoindependiente"/>
      </w:pPr>
    </w:p>
    <w:p w14:paraId="49DE87BF" w14:textId="77777777" w:rsidR="00A32C5D" w:rsidRDefault="00F20BDC">
      <w:pPr>
        <w:pStyle w:val="Textoindependiente"/>
        <w:ind w:left="85" w:right="84"/>
        <w:jc w:val="both"/>
      </w:pPr>
      <w:r>
        <w:t>La NIC 29 - “Información financiera en economías hiperinflacionarias” requiere que los estados financieros de una entidad cuya moneda funcional sea la de una economía hiperinflacionaria sean expresados</w:t>
      </w:r>
      <w:r>
        <w:rPr>
          <w:spacing w:val="-1"/>
        </w:rPr>
        <w:t xml:space="preserve"> </w:t>
      </w:r>
      <w:r>
        <w:t>en términos</w:t>
      </w:r>
      <w:r>
        <w:rPr>
          <w:spacing w:val="-1"/>
        </w:rPr>
        <w:t xml:space="preserve"> </w:t>
      </w:r>
      <w:r>
        <w:t>de la unidad de medida corriente a la fecha de cierre del período sobre el que se informa. La norma detalla una serie de factores cuantitativos y cualitativos a considerar para determinar si una economía es o no hiperinflacionaria. Para ello, en términos generales, se debe computar en las partidas no monetarias la inflación producida desde la fecha de adquisición o desde la fecha de revaluación, según corresponda. En consecuencia, si en un período inflacionario, los activos monetarios exceden los pasivos monetarios, la entidad perderá poder adquisitivo, y, si los pasivos monetarios exceden los activos monetarios, la entidad ganará poder adquisitivo, siempre que tales partidas no se encuentren sujetas a un mecanismo de ajuste. Asimismo, serán modificadas las cifras correspondientes a los ejercicios o períodos precedentes que se presentan con fines comparativos, sin que este hecho modifique las decisiones tomadas en base a la información financiera correspondiente al ejercicio anterior.</w:t>
      </w:r>
    </w:p>
    <w:bookmarkEnd w:id="8"/>
    <w:p w14:paraId="790A7529" w14:textId="77777777" w:rsidR="00A32C5D" w:rsidRDefault="00A32C5D">
      <w:pPr>
        <w:pStyle w:val="Textoindependiente"/>
        <w:spacing w:before="1"/>
      </w:pPr>
    </w:p>
    <w:p w14:paraId="213DB0BD" w14:textId="5B3B1D3D" w:rsidR="00A32C5D" w:rsidRDefault="00F20BDC">
      <w:pPr>
        <w:pStyle w:val="Textoindependiente"/>
        <w:ind w:left="85" w:right="81"/>
        <w:jc w:val="both"/>
      </w:pPr>
      <w:r>
        <w:t>En los últimos años, los niveles de inflación en Argentina han sido altos, con un significativo incremento en el mes de mayo de 2018, los cuales derivaron en una tasa de inflación acumulada en los tres años previos que superaba el 100%, medida de acuerdo con las diferentes combinaciones posibles de índices disponibles. Asimismo, se observó la presencia de ciertos factores cualitativos y circunstancias recientes, tales como la devaluación del peso argentino, que llevaron a concluir que la economía argentina era de alta inflación, en el marco de los lineamientos establecidos en la NIC 29.</w:t>
      </w:r>
    </w:p>
    <w:p w14:paraId="05DDA187" w14:textId="228A6EE5" w:rsidR="00297C45" w:rsidRDefault="00297C45">
      <w:pPr>
        <w:pStyle w:val="Textoindependiente"/>
        <w:ind w:left="85" w:right="81"/>
        <w:jc w:val="both"/>
      </w:pPr>
    </w:p>
    <w:p w14:paraId="33CCF92B" w14:textId="597FC661" w:rsidR="00297C45" w:rsidRDefault="00297C45">
      <w:pPr>
        <w:pStyle w:val="Textoindependiente"/>
        <w:ind w:left="85" w:right="81"/>
        <w:jc w:val="both"/>
      </w:pPr>
    </w:p>
    <w:p w14:paraId="15EA5653" w14:textId="7A672197" w:rsidR="00297C45" w:rsidRDefault="00297C45">
      <w:pPr>
        <w:pStyle w:val="Textoindependiente"/>
        <w:ind w:left="85" w:right="81"/>
        <w:jc w:val="both"/>
        <w:rPr>
          <w:noProof/>
        </w:rPr>
      </w:pPr>
    </w:p>
    <w:p w14:paraId="6180A181" w14:textId="0D2093F7" w:rsidR="00115828" w:rsidRDefault="00115828">
      <w:pPr>
        <w:pStyle w:val="Textoindependiente"/>
        <w:ind w:left="85" w:right="81"/>
        <w:jc w:val="both"/>
        <w:rPr>
          <w:noProof/>
        </w:rPr>
      </w:pPr>
      <w:r w:rsidRPr="00E45B0E">
        <w:rPr>
          <w:noProof/>
        </w:rPr>
        <w:drawing>
          <wp:inline distT="0" distB="0" distL="0" distR="0" wp14:anchorId="35D93210" wp14:editId="2C95F45B">
            <wp:extent cx="6303010" cy="1017270"/>
            <wp:effectExtent l="0" t="0" r="0" b="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652BA3F0" w14:textId="20AA5C2F" w:rsidR="005B5CE2" w:rsidRDefault="003251CD">
      <w:pPr>
        <w:pStyle w:val="Textoindependiente"/>
        <w:ind w:left="85" w:right="81"/>
        <w:jc w:val="both"/>
      </w:pPr>
      <w:r>
        <w:rPr>
          <w:noProof/>
        </w:rPr>
        <w:t xml:space="preserve">  </w:t>
      </w:r>
    </w:p>
    <w:p w14:paraId="004FD69C" w14:textId="77777777" w:rsidR="00297C45" w:rsidRPr="00BD01BE" w:rsidRDefault="00297C45" w:rsidP="00297C45">
      <w:pPr>
        <w:pStyle w:val="Ttulo"/>
        <w:jc w:val="left"/>
        <w:rPr>
          <w:sz w:val="28"/>
          <w:szCs w:val="28"/>
        </w:rPr>
      </w:pPr>
      <w:r w:rsidRPr="00BD01BE">
        <w:rPr>
          <w:sz w:val="28"/>
          <w:szCs w:val="28"/>
        </w:rPr>
        <w:lastRenderedPageBreak/>
        <w:t>PROBIAR – PRODUCTOS BITUMINOSOS DE ARGENTINA S.A.</w:t>
      </w:r>
    </w:p>
    <w:p w14:paraId="68A89DE1" w14:textId="2DF98A3E" w:rsidR="00297C45" w:rsidRDefault="00297C45" w:rsidP="000E00D6">
      <w:pPr>
        <w:pStyle w:val="Textoindependiente"/>
      </w:pPr>
      <w:r>
        <w:t>Notas</w:t>
      </w:r>
      <w:r>
        <w:rPr>
          <w:spacing w:val="-1"/>
        </w:rPr>
        <w:t xml:space="preserve"> </w:t>
      </w:r>
      <w:r>
        <w:t xml:space="preserve">a los estados financieros </w:t>
      </w:r>
      <w:r w:rsidR="000E00D6">
        <w:t>intermedios por el periodo de 3 meses finalizado el 31</w:t>
      </w:r>
      <w:r w:rsidR="000E00D6">
        <w:rPr>
          <w:spacing w:val="-2"/>
        </w:rPr>
        <w:t xml:space="preserve"> </w:t>
      </w:r>
      <w:r w:rsidR="000E00D6">
        <w:t>de marzo de 2026, presentados en forma</w:t>
      </w:r>
      <w:r w:rsidR="000E00D6">
        <w:rPr>
          <w:spacing w:val="-1"/>
        </w:rPr>
        <w:t xml:space="preserve"> </w:t>
      </w:r>
      <w:r w:rsidR="000E00D6">
        <w:rPr>
          <w:spacing w:val="-2"/>
        </w:rPr>
        <w:t>comparativa.</w:t>
      </w:r>
    </w:p>
    <w:p w14:paraId="56B20C77" w14:textId="77777777" w:rsidR="00A32C5D" w:rsidRDefault="00A32C5D">
      <w:pPr>
        <w:pStyle w:val="Textoindependiente"/>
      </w:pPr>
    </w:p>
    <w:p w14:paraId="079507DA" w14:textId="77777777" w:rsidR="00A32C5D" w:rsidRDefault="00F20BDC">
      <w:pPr>
        <w:pStyle w:val="Textoindependiente"/>
        <w:ind w:left="85" w:right="85"/>
        <w:jc w:val="both"/>
      </w:pPr>
      <w:r>
        <w:t>Conforme la</w:t>
      </w:r>
      <w:r>
        <w:rPr>
          <w:spacing w:val="-2"/>
        </w:rPr>
        <w:t xml:space="preserve"> </w:t>
      </w:r>
      <w:r>
        <w:t>Resolución</w:t>
      </w:r>
      <w:r>
        <w:rPr>
          <w:spacing w:val="-1"/>
        </w:rPr>
        <w:t xml:space="preserve"> </w:t>
      </w:r>
      <w:r>
        <w:t>General 777/2018 de la</w:t>
      </w:r>
      <w:r>
        <w:rPr>
          <w:spacing w:val="-1"/>
        </w:rPr>
        <w:t xml:space="preserve"> </w:t>
      </w:r>
      <w:r>
        <w:t>CNV emitida con fecha</w:t>
      </w:r>
      <w:r>
        <w:rPr>
          <w:spacing w:val="-1"/>
        </w:rPr>
        <w:t xml:space="preserve"> </w:t>
      </w:r>
      <w:r>
        <w:t xml:space="preserve">28 de diciembre de 2018, la </w:t>
      </w:r>
      <w:proofErr w:type="spellStart"/>
      <w:r>
        <w:t>reexpresión</w:t>
      </w:r>
      <w:proofErr w:type="spellEnd"/>
      <w:r>
        <w:t xml:space="preserve"> de los estados financieros resulta aplicable a los estados financieros anuales, por</w:t>
      </w:r>
      <w:r>
        <w:rPr>
          <w:spacing w:val="40"/>
        </w:rPr>
        <w:t xml:space="preserve"> </w:t>
      </w:r>
      <w:r>
        <w:t>períodos intermedios y especiales que cerraron a partir del 31 de diciembre de 2018 inclusive.</w:t>
      </w:r>
    </w:p>
    <w:p w14:paraId="7B5AE8C5" w14:textId="3C5EDC22" w:rsidR="00A32C5D" w:rsidRDefault="00F20BDC">
      <w:pPr>
        <w:pStyle w:val="Textoindependiente"/>
        <w:spacing w:before="275"/>
        <w:ind w:left="85" w:right="83"/>
        <w:jc w:val="both"/>
      </w:pPr>
      <w:r>
        <w:t xml:space="preserve">Como consecuencia de lo mencionado, los presentes estados financieros finalizados el 31 de </w:t>
      </w:r>
      <w:r w:rsidR="009772C6">
        <w:t>marzo</w:t>
      </w:r>
      <w:r>
        <w:t xml:space="preserve"> de 202</w:t>
      </w:r>
      <w:r w:rsidR="009772C6">
        <w:t>6</w:t>
      </w:r>
      <w:r>
        <w:t xml:space="preserve"> se presentan ajustados por inflación, de acuerdo con las disposiciones de la NIC </w:t>
      </w:r>
      <w:r>
        <w:rPr>
          <w:spacing w:val="-4"/>
        </w:rPr>
        <w:t>29.</w:t>
      </w:r>
    </w:p>
    <w:p w14:paraId="69A0BEB5" w14:textId="77777777" w:rsidR="00A32C5D" w:rsidRDefault="00A32C5D">
      <w:pPr>
        <w:pStyle w:val="Textoindependiente"/>
      </w:pPr>
    </w:p>
    <w:p w14:paraId="56C10A62" w14:textId="653FE49D" w:rsidR="00A32C5D" w:rsidRDefault="00F20BDC">
      <w:pPr>
        <w:pStyle w:val="Textoindependiente"/>
        <w:ind w:left="85" w:right="88"/>
        <w:jc w:val="both"/>
      </w:pPr>
      <w:r>
        <w:t xml:space="preserve">La </w:t>
      </w:r>
      <w:proofErr w:type="spellStart"/>
      <w:r>
        <w:t>reexpresión</w:t>
      </w:r>
      <w:proofErr w:type="spellEnd"/>
      <w:r>
        <w:t xml:space="preserve"> monetaria de la información contable (activos y pasivos no monetarios, componentes del</w:t>
      </w:r>
      <w:r>
        <w:rPr>
          <w:spacing w:val="21"/>
        </w:rPr>
        <w:t xml:space="preserve"> </w:t>
      </w:r>
      <w:r>
        <w:t>patrimonio</w:t>
      </w:r>
      <w:r>
        <w:rPr>
          <w:spacing w:val="23"/>
        </w:rPr>
        <w:t xml:space="preserve"> </w:t>
      </w:r>
      <w:r>
        <w:t>neto,</w:t>
      </w:r>
      <w:r>
        <w:rPr>
          <w:spacing w:val="23"/>
        </w:rPr>
        <w:t xml:space="preserve"> </w:t>
      </w:r>
      <w:r>
        <w:t>e</w:t>
      </w:r>
      <w:r>
        <w:rPr>
          <w:spacing w:val="21"/>
        </w:rPr>
        <w:t xml:space="preserve"> </w:t>
      </w:r>
      <w:r>
        <w:t>ingresos</w:t>
      </w:r>
      <w:r>
        <w:rPr>
          <w:spacing w:val="24"/>
        </w:rPr>
        <w:t xml:space="preserve"> </w:t>
      </w:r>
      <w:r>
        <w:t>y</w:t>
      </w:r>
      <w:r>
        <w:rPr>
          <w:spacing w:val="22"/>
        </w:rPr>
        <w:t xml:space="preserve"> </w:t>
      </w:r>
      <w:r>
        <w:t>gastos)</w:t>
      </w:r>
      <w:r>
        <w:rPr>
          <w:spacing w:val="22"/>
        </w:rPr>
        <w:t xml:space="preserve"> </w:t>
      </w:r>
      <w:r>
        <w:t>se</w:t>
      </w:r>
      <w:r>
        <w:rPr>
          <w:spacing w:val="23"/>
        </w:rPr>
        <w:t xml:space="preserve"> </w:t>
      </w:r>
      <w:r>
        <w:t>efectuó</w:t>
      </w:r>
      <w:r>
        <w:rPr>
          <w:spacing w:val="23"/>
        </w:rPr>
        <w:t xml:space="preserve"> </w:t>
      </w:r>
      <w:r>
        <w:t>retroactivamente</w:t>
      </w:r>
      <w:r>
        <w:rPr>
          <w:spacing w:val="22"/>
        </w:rPr>
        <w:t xml:space="preserve"> </w:t>
      </w:r>
      <w:r>
        <w:t>como</w:t>
      </w:r>
      <w:r>
        <w:rPr>
          <w:spacing w:val="23"/>
        </w:rPr>
        <w:t xml:space="preserve"> </w:t>
      </w:r>
      <w:r>
        <w:t>si</w:t>
      </w:r>
      <w:r>
        <w:rPr>
          <w:spacing w:val="22"/>
        </w:rPr>
        <w:t xml:space="preserve"> </w:t>
      </w:r>
      <w:r>
        <w:t>la</w:t>
      </w:r>
      <w:r>
        <w:rPr>
          <w:spacing w:val="23"/>
        </w:rPr>
        <w:t xml:space="preserve"> </w:t>
      </w:r>
      <w:r>
        <w:t>economía</w:t>
      </w:r>
      <w:r>
        <w:rPr>
          <w:spacing w:val="24"/>
        </w:rPr>
        <w:t xml:space="preserve"> </w:t>
      </w:r>
      <w:r>
        <w:rPr>
          <w:spacing w:val="-2"/>
        </w:rPr>
        <w:t>hubiese</w:t>
      </w:r>
    </w:p>
    <w:p w14:paraId="543446ED" w14:textId="77777777" w:rsidR="00A32C5D" w:rsidRDefault="00F20BDC">
      <w:pPr>
        <w:pStyle w:val="Textoindependiente"/>
        <w:ind w:left="85" w:right="81"/>
        <w:jc w:val="both"/>
      </w:pPr>
      <w:r>
        <w:t xml:space="preserve">sido siempre hiperinflacionaria. Asimismo, las cifras correspondientes a los ejercicios precedentes que se presentan con fines comparativos fueron </w:t>
      </w:r>
      <w:proofErr w:type="spellStart"/>
      <w:r>
        <w:t>reexpresadas</w:t>
      </w:r>
      <w:proofErr w:type="spellEnd"/>
      <w:r>
        <w:t xml:space="preserve">, sin que este hecho modifique las decisiones tomadas en base a la información financiera correspondiente a dichos ejercicios o </w:t>
      </w:r>
      <w:r>
        <w:rPr>
          <w:spacing w:val="-2"/>
        </w:rPr>
        <w:t>períodos.</w:t>
      </w:r>
    </w:p>
    <w:p w14:paraId="7491D753" w14:textId="77777777" w:rsidR="00A32C5D" w:rsidRDefault="00F20BDC">
      <w:pPr>
        <w:pStyle w:val="Textoindependiente"/>
        <w:spacing w:before="275"/>
        <w:ind w:left="85" w:right="87"/>
        <w:jc w:val="both"/>
      </w:pPr>
      <w:r>
        <w:t xml:space="preserve">Conforme la Resolución de la Junta de Gobierno de la FACPCE N° 539/18 del 29 de septiembre de 2018, la </w:t>
      </w:r>
      <w:proofErr w:type="spellStart"/>
      <w:r>
        <w:t>reexpresión</w:t>
      </w:r>
      <w:proofErr w:type="spellEnd"/>
      <w:r>
        <w:t xml:space="preserve"> de la información contable se efectuó utilizando coeficientes derivados de una serie de índices que resultaron de combinar el índice de precios al consumidor (IPC) nivel general publicado</w:t>
      </w:r>
      <w:r>
        <w:rPr>
          <w:spacing w:val="11"/>
        </w:rPr>
        <w:t xml:space="preserve"> </w:t>
      </w:r>
      <w:r>
        <w:t>por</w:t>
      </w:r>
      <w:r>
        <w:rPr>
          <w:spacing w:val="12"/>
        </w:rPr>
        <w:t xml:space="preserve"> </w:t>
      </w:r>
      <w:r>
        <w:t>el</w:t>
      </w:r>
      <w:r>
        <w:rPr>
          <w:spacing w:val="12"/>
        </w:rPr>
        <w:t xml:space="preserve"> </w:t>
      </w:r>
      <w:r>
        <w:t>Instituto</w:t>
      </w:r>
      <w:r>
        <w:rPr>
          <w:spacing w:val="10"/>
        </w:rPr>
        <w:t xml:space="preserve"> </w:t>
      </w:r>
      <w:r>
        <w:t>Nacional</w:t>
      </w:r>
      <w:r>
        <w:rPr>
          <w:spacing w:val="12"/>
        </w:rPr>
        <w:t xml:space="preserve"> </w:t>
      </w:r>
      <w:r>
        <w:t>de</w:t>
      </w:r>
      <w:r>
        <w:rPr>
          <w:spacing w:val="12"/>
        </w:rPr>
        <w:t xml:space="preserve"> </w:t>
      </w:r>
      <w:r>
        <w:t>Estadística</w:t>
      </w:r>
      <w:r>
        <w:rPr>
          <w:spacing w:val="12"/>
        </w:rPr>
        <w:t xml:space="preserve"> </w:t>
      </w:r>
      <w:r>
        <w:t>y</w:t>
      </w:r>
      <w:r>
        <w:rPr>
          <w:spacing w:val="10"/>
        </w:rPr>
        <w:t xml:space="preserve"> </w:t>
      </w:r>
      <w:r>
        <w:t>Censos</w:t>
      </w:r>
      <w:r>
        <w:rPr>
          <w:spacing w:val="12"/>
        </w:rPr>
        <w:t xml:space="preserve"> </w:t>
      </w:r>
      <w:r>
        <w:t>(INDEC),</w:t>
      </w:r>
      <w:r>
        <w:rPr>
          <w:spacing w:val="11"/>
        </w:rPr>
        <w:t xml:space="preserve"> </w:t>
      </w:r>
      <w:r>
        <w:t>con</w:t>
      </w:r>
      <w:r>
        <w:rPr>
          <w:spacing w:val="10"/>
        </w:rPr>
        <w:t xml:space="preserve"> </w:t>
      </w:r>
      <w:r>
        <w:t>mes</w:t>
      </w:r>
      <w:r>
        <w:rPr>
          <w:spacing w:val="12"/>
        </w:rPr>
        <w:t xml:space="preserve"> </w:t>
      </w:r>
      <w:r>
        <w:t>base</w:t>
      </w:r>
      <w:r>
        <w:rPr>
          <w:spacing w:val="11"/>
        </w:rPr>
        <w:t xml:space="preserve"> </w:t>
      </w:r>
      <w:r>
        <w:t>diciembre</w:t>
      </w:r>
      <w:r>
        <w:rPr>
          <w:spacing w:val="12"/>
        </w:rPr>
        <w:t xml:space="preserve"> </w:t>
      </w:r>
      <w:r>
        <w:rPr>
          <w:spacing w:val="-4"/>
        </w:rPr>
        <w:t>2016</w:t>
      </w:r>
    </w:p>
    <w:p w14:paraId="19FE7434" w14:textId="77777777" w:rsidR="00A32C5D" w:rsidRDefault="00F20BDC">
      <w:pPr>
        <w:pStyle w:val="Textoindependiente"/>
        <w:spacing w:before="1"/>
        <w:ind w:left="85" w:right="89"/>
        <w:jc w:val="both"/>
      </w:pPr>
      <w:r>
        <w:t>= 100, con el índice de precios internos mayoristas (IPIM) nivel general publicado por el INDEC para períodos anteriores.</w:t>
      </w:r>
    </w:p>
    <w:p w14:paraId="51BCBBD7" w14:textId="77777777" w:rsidR="00A32C5D" w:rsidRDefault="00A32C5D">
      <w:pPr>
        <w:pStyle w:val="Textoindependiente"/>
      </w:pPr>
    </w:p>
    <w:p w14:paraId="36761181" w14:textId="77777777" w:rsidR="00A32C5D" w:rsidRDefault="00F20BDC">
      <w:pPr>
        <w:pStyle w:val="Prrafodelista"/>
        <w:numPr>
          <w:ilvl w:val="2"/>
          <w:numId w:val="25"/>
        </w:numPr>
        <w:tabs>
          <w:tab w:val="left" w:pos="1045"/>
        </w:tabs>
        <w:spacing w:before="1"/>
        <w:rPr>
          <w:sz w:val="24"/>
        </w:rPr>
      </w:pPr>
      <w:r>
        <w:rPr>
          <w:sz w:val="24"/>
          <w:u w:val="single"/>
        </w:rPr>
        <w:t>Nuevas</w:t>
      </w:r>
      <w:r>
        <w:rPr>
          <w:spacing w:val="-1"/>
          <w:sz w:val="24"/>
          <w:u w:val="single"/>
        </w:rPr>
        <w:t xml:space="preserve"> </w:t>
      </w:r>
      <w:r>
        <w:rPr>
          <w:sz w:val="24"/>
          <w:u w:val="single"/>
        </w:rPr>
        <w:t>normas</w:t>
      </w:r>
      <w:r>
        <w:rPr>
          <w:spacing w:val="-1"/>
          <w:sz w:val="24"/>
          <w:u w:val="single"/>
        </w:rPr>
        <w:t xml:space="preserve"> </w:t>
      </w:r>
      <w:r>
        <w:rPr>
          <w:sz w:val="24"/>
          <w:u w:val="single"/>
        </w:rPr>
        <w:t>con</w:t>
      </w:r>
      <w:r>
        <w:rPr>
          <w:spacing w:val="-1"/>
          <w:sz w:val="24"/>
          <w:u w:val="single"/>
        </w:rPr>
        <w:t xml:space="preserve"> </w:t>
      </w:r>
      <w:r>
        <w:rPr>
          <w:sz w:val="24"/>
          <w:u w:val="single"/>
        </w:rPr>
        <w:t>vigencia en</w:t>
      </w:r>
      <w:r>
        <w:rPr>
          <w:spacing w:val="-1"/>
          <w:sz w:val="24"/>
          <w:u w:val="single"/>
        </w:rPr>
        <w:t xml:space="preserve"> </w:t>
      </w:r>
      <w:r>
        <w:rPr>
          <w:sz w:val="24"/>
          <w:u w:val="single"/>
        </w:rPr>
        <w:t>el</w:t>
      </w:r>
      <w:r>
        <w:rPr>
          <w:spacing w:val="-1"/>
          <w:sz w:val="24"/>
          <w:u w:val="single"/>
        </w:rPr>
        <w:t xml:space="preserve"> </w:t>
      </w:r>
      <w:r>
        <w:rPr>
          <w:sz w:val="24"/>
          <w:u w:val="single"/>
        </w:rPr>
        <w:t xml:space="preserve">presente </w:t>
      </w:r>
      <w:r>
        <w:rPr>
          <w:spacing w:val="-2"/>
          <w:sz w:val="24"/>
          <w:u w:val="single"/>
        </w:rPr>
        <w:t>ejercicio</w:t>
      </w:r>
    </w:p>
    <w:p w14:paraId="6A8A5C60" w14:textId="77777777" w:rsidR="00A32C5D" w:rsidRDefault="00F20BDC">
      <w:pPr>
        <w:pStyle w:val="Ttulo3"/>
        <w:spacing w:before="276"/>
      </w:pPr>
      <w:r>
        <w:t>Modificaciones</w:t>
      </w:r>
      <w:r>
        <w:rPr>
          <w:spacing w:val="-1"/>
        </w:rPr>
        <w:t xml:space="preserve"> </w:t>
      </w:r>
      <w:r>
        <w:t>a la</w:t>
      </w:r>
      <w:r>
        <w:rPr>
          <w:spacing w:val="-1"/>
        </w:rPr>
        <w:t xml:space="preserve"> </w:t>
      </w:r>
      <w:r>
        <w:t>NIC</w:t>
      </w:r>
      <w:r>
        <w:rPr>
          <w:spacing w:val="-1"/>
        </w:rPr>
        <w:t xml:space="preserve"> </w:t>
      </w:r>
      <w:r>
        <w:t xml:space="preserve">1 </w:t>
      </w:r>
      <w:r>
        <w:rPr>
          <w:b w:val="0"/>
        </w:rPr>
        <w:t>–</w:t>
      </w:r>
      <w:r>
        <w:rPr>
          <w:b w:val="0"/>
          <w:spacing w:val="-1"/>
        </w:rPr>
        <w:t xml:space="preserve"> </w:t>
      </w:r>
      <w:r>
        <w:t>Clasificación de</w:t>
      </w:r>
      <w:r>
        <w:rPr>
          <w:spacing w:val="-1"/>
        </w:rPr>
        <w:t xml:space="preserve"> </w:t>
      </w:r>
      <w:r>
        <w:t>pasivos como</w:t>
      </w:r>
      <w:r>
        <w:rPr>
          <w:spacing w:val="-2"/>
        </w:rPr>
        <w:t xml:space="preserve"> </w:t>
      </w:r>
      <w:r>
        <w:t>corrientes</w:t>
      </w:r>
      <w:r>
        <w:rPr>
          <w:spacing w:val="-2"/>
        </w:rPr>
        <w:t xml:space="preserve"> </w:t>
      </w:r>
      <w:r>
        <w:t xml:space="preserve">o no </w:t>
      </w:r>
      <w:r>
        <w:rPr>
          <w:spacing w:val="-2"/>
        </w:rPr>
        <w:t>corrientes.</w:t>
      </w:r>
    </w:p>
    <w:p w14:paraId="5906B8E6" w14:textId="77777777" w:rsidR="00A32C5D" w:rsidRDefault="00A32C5D">
      <w:pPr>
        <w:pStyle w:val="Textoindependiente"/>
        <w:rPr>
          <w:b/>
        </w:rPr>
      </w:pPr>
    </w:p>
    <w:p w14:paraId="71F02A37" w14:textId="77777777" w:rsidR="00A32C5D" w:rsidRDefault="00F20BDC">
      <w:pPr>
        <w:pStyle w:val="Textoindependiente"/>
        <w:ind w:left="369" w:right="90"/>
        <w:jc w:val="both"/>
      </w:pPr>
      <w:r>
        <w:t>En enero de 2020, el IASB emitió modificaciones a la NIC 1 que resultan aplicables para los ejercicios iniciados en o a partir del 1° de enero de 2024, permitiendo su aplicación anticipada.</w:t>
      </w:r>
    </w:p>
    <w:p w14:paraId="259077F1" w14:textId="77777777" w:rsidR="00A32C5D" w:rsidRDefault="00A32C5D">
      <w:pPr>
        <w:pStyle w:val="Textoindependiente"/>
      </w:pPr>
    </w:p>
    <w:p w14:paraId="32562B0C" w14:textId="77777777" w:rsidR="00A32C5D" w:rsidRDefault="00F20BDC">
      <w:pPr>
        <w:pStyle w:val="Textoindependiente"/>
        <w:ind w:left="369" w:right="88"/>
        <w:jc w:val="both"/>
      </w:pPr>
      <w:r>
        <w:t>La modificación incorpora ciertas aclaraciones en relación a los requerimientos para clasificar los pasivos como corrientes o no corrientes.</w:t>
      </w:r>
    </w:p>
    <w:p w14:paraId="2EBE44AD" w14:textId="77777777" w:rsidR="00A32C5D" w:rsidRDefault="00A32C5D">
      <w:pPr>
        <w:pStyle w:val="Textoindependiente"/>
      </w:pPr>
    </w:p>
    <w:p w14:paraId="545D681B" w14:textId="77777777" w:rsidR="00A32C5D" w:rsidRDefault="00F20BDC">
      <w:pPr>
        <w:pStyle w:val="Textoindependiente"/>
        <w:ind w:left="369" w:right="82"/>
        <w:jc w:val="both"/>
      </w:pPr>
      <w:r>
        <w:t xml:space="preserve">La aplicación de esta norma no ha tenido un efecto significativo sobre los presentes estados </w:t>
      </w:r>
      <w:r>
        <w:rPr>
          <w:spacing w:val="-2"/>
        </w:rPr>
        <w:t>financieros.</w:t>
      </w:r>
    </w:p>
    <w:p w14:paraId="1E6FA3AF" w14:textId="64FA1593" w:rsidR="00A32C5D" w:rsidRDefault="00A32C5D">
      <w:pPr>
        <w:pStyle w:val="Textoindependiente"/>
      </w:pPr>
    </w:p>
    <w:p w14:paraId="691A8ED4" w14:textId="3AE64078" w:rsidR="00297C45" w:rsidRDefault="00297C45">
      <w:pPr>
        <w:pStyle w:val="Textoindependiente"/>
      </w:pPr>
    </w:p>
    <w:p w14:paraId="2E441330" w14:textId="04A0D8E1" w:rsidR="00297C45" w:rsidRDefault="00297C45">
      <w:pPr>
        <w:pStyle w:val="Textoindependiente"/>
      </w:pPr>
    </w:p>
    <w:p w14:paraId="29ACEB4F" w14:textId="54FC2076" w:rsidR="00297C45" w:rsidRDefault="00297C45">
      <w:pPr>
        <w:pStyle w:val="Textoindependiente"/>
        <w:rPr>
          <w:noProof/>
        </w:rPr>
      </w:pPr>
    </w:p>
    <w:p w14:paraId="677628EE" w14:textId="7CCE5C2C" w:rsidR="00115828" w:rsidRDefault="00115828">
      <w:pPr>
        <w:pStyle w:val="Textoindependiente"/>
        <w:rPr>
          <w:noProof/>
        </w:rPr>
      </w:pPr>
    </w:p>
    <w:p w14:paraId="13B311D4" w14:textId="57BF9FA5" w:rsidR="00115828" w:rsidRDefault="00115828">
      <w:pPr>
        <w:pStyle w:val="Textoindependiente"/>
        <w:rPr>
          <w:noProof/>
        </w:rPr>
      </w:pPr>
    </w:p>
    <w:p w14:paraId="6D5C6E88" w14:textId="77777777" w:rsidR="00115828" w:rsidRDefault="00115828">
      <w:pPr>
        <w:pStyle w:val="Textoindependiente"/>
      </w:pPr>
    </w:p>
    <w:p w14:paraId="51103A40" w14:textId="76977992" w:rsidR="00297C45" w:rsidRDefault="00297C45">
      <w:pPr>
        <w:pStyle w:val="Textoindependiente"/>
      </w:pPr>
    </w:p>
    <w:p w14:paraId="2C1FCB74" w14:textId="781A6757" w:rsidR="00297C45" w:rsidRDefault="00712C66">
      <w:pPr>
        <w:pStyle w:val="Textoindependiente"/>
      </w:pPr>
      <w:r>
        <w:t xml:space="preserve">    </w:t>
      </w:r>
      <w:r w:rsidR="00115828" w:rsidRPr="00E45B0E">
        <w:rPr>
          <w:noProof/>
        </w:rPr>
        <w:drawing>
          <wp:inline distT="0" distB="0" distL="0" distR="0" wp14:anchorId="27FB6646" wp14:editId="76CA8F29">
            <wp:extent cx="6303010" cy="1017270"/>
            <wp:effectExtent l="0" t="0" r="0" b="0"/>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2BBCAAE0" w14:textId="7BE2DFCA" w:rsidR="00297C45" w:rsidRDefault="00297C45">
      <w:pPr>
        <w:pStyle w:val="Textoindependiente"/>
      </w:pPr>
    </w:p>
    <w:p w14:paraId="49B03C5F" w14:textId="77777777" w:rsidR="00F75C91" w:rsidRDefault="00F75C91">
      <w:pPr>
        <w:pStyle w:val="Textoindependiente"/>
      </w:pPr>
    </w:p>
    <w:p w14:paraId="729B2DEA" w14:textId="77777777" w:rsidR="000B4D3C" w:rsidRPr="00BD01BE" w:rsidRDefault="000B4D3C" w:rsidP="000B4D3C">
      <w:pPr>
        <w:pStyle w:val="Ttulo"/>
        <w:jc w:val="left"/>
        <w:rPr>
          <w:sz w:val="28"/>
          <w:szCs w:val="28"/>
        </w:rPr>
      </w:pPr>
      <w:r w:rsidRPr="00BD01BE">
        <w:rPr>
          <w:sz w:val="28"/>
          <w:szCs w:val="28"/>
        </w:rPr>
        <w:lastRenderedPageBreak/>
        <w:t>PROBIAR – PRODUCTOS BITUMINOSOS DE ARGENTINA S.A.</w:t>
      </w:r>
    </w:p>
    <w:p w14:paraId="306F7821" w14:textId="77777777" w:rsidR="000E00D6" w:rsidRDefault="000B4D3C" w:rsidP="000E00D6">
      <w:pPr>
        <w:pStyle w:val="Textoindependiente"/>
      </w:pPr>
      <w:r>
        <w:t>Notas</w:t>
      </w:r>
      <w:r>
        <w:rPr>
          <w:spacing w:val="-1"/>
        </w:rPr>
        <w:t xml:space="preserve"> </w:t>
      </w:r>
      <w:r>
        <w:t>a los estados financieros</w:t>
      </w:r>
      <w:r w:rsidR="000E00D6">
        <w:t xml:space="preserve"> intermedios por el periodo de 3 meses finalizado el 31</w:t>
      </w:r>
      <w:r w:rsidR="000E00D6">
        <w:rPr>
          <w:spacing w:val="-2"/>
        </w:rPr>
        <w:t xml:space="preserve"> </w:t>
      </w:r>
      <w:r w:rsidR="000E00D6">
        <w:t>de marzo de 2026, presentados en forma</w:t>
      </w:r>
      <w:r w:rsidR="000E00D6">
        <w:rPr>
          <w:spacing w:val="-1"/>
        </w:rPr>
        <w:t xml:space="preserve"> </w:t>
      </w:r>
      <w:r w:rsidR="000E00D6">
        <w:rPr>
          <w:spacing w:val="-2"/>
        </w:rPr>
        <w:t>comparativa.</w:t>
      </w:r>
    </w:p>
    <w:p w14:paraId="3BE73C2D" w14:textId="77777777" w:rsidR="00A32C5D" w:rsidRDefault="00A32C5D">
      <w:pPr>
        <w:pStyle w:val="Textoindependiente"/>
      </w:pPr>
    </w:p>
    <w:p w14:paraId="30FC6EC1" w14:textId="77777777" w:rsidR="00A32C5D" w:rsidRDefault="00F20BDC">
      <w:pPr>
        <w:pStyle w:val="Ttulo3"/>
        <w:ind w:right="84"/>
      </w:pPr>
      <w:r>
        <w:t xml:space="preserve">Modificaciones a la NIIF 16 – Pasivo por arrendamientos en una venta seguida de </w:t>
      </w:r>
      <w:r>
        <w:rPr>
          <w:spacing w:val="-2"/>
        </w:rPr>
        <w:t>arrendamientos.</w:t>
      </w:r>
    </w:p>
    <w:p w14:paraId="5F31A4DF" w14:textId="77777777" w:rsidR="00A32C5D" w:rsidRDefault="00A32C5D">
      <w:pPr>
        <w:pStyle w:val="Textoindependiente"/>
        <w:rPr>
          <w:b/>
        </w:rPr>
      </w:pPr>
    </w:p>
    <w:p w14:paraId="0E8EF926" w14:textId="27BDB28E" w:rsidR="00A32C5D" w:rsidRDefault="00F20BDC">
      <w:pPr>
        <w:pStyle w:val="Textoindependiente"/>
        <w:ind w:left="369" w:right="88"/>
        <w:jc w:val="both"/>
      </w:pPr>
      <w:r>
        <w:t>En septiembre de 2022, el IASB emitió modificaciones a la NIIF 16 que resultan aplicables para los</w:t>
      </w:r>
      <w:r>
        <w:rPr>
          <w:spacing w:val="-1"/>
        </w:rPr>
        <w:t xml:space="preserve"> </w:t>
      </w:r>
      <w:r>
        <w:t>ejercicios</w:t>
      </w:r>
      <w:r>
        <w:rPr>
          <w:spacing w:val="-1"/>
        </w:rPr>
        <w:t xml:space="preserve"> </w:t>
      </w:r>
      <w:r>
        <w:t>iniciados</w:t>
      </w:r>
      <w:r>
        <w:rPr>
          <w:spacing w:val="-1"/>
        </w:rPr>
        <w:t xml:space="preserve"> </w:t>
      </w:r>
      <w:r>
        <w:t>en</w:t>
      </w:r>
      <w:r>
        <w:rPr>
          <w:spacing w:val="-1"/>
        </w:rPr>
        <w:t xml:space="preserve"> </w:t>
      </w:r>
      <w:r>
        <w:t>o</w:t>
      </w:r>
      <w:r>
        <w:rPr>
          <w:spacing w:val="-1"/>
        </w:rPr>
        <w:t xml:space="preserve"> </w:t>
      </w:r>
      <w:r>
        <w:t>a</w:t>
      </w:r>
      <w:r>
        <w:rPr>
          <w:spacing w:val="-1"/>
        </w:rPr>
        <w:t xml:space="preserve"> </w:t>
      </w:r>
      <w:r>
        <w:t>partir</w:t>
      </w:r>
      <w:r>
        <w:rPr>
          <w:spacing w:val="-1"/>
        </w:rPr>
        <w:t xml:space="preserve"> </w:t>
      </w:r>
      <w:r>
        <w:t>del</w:t>
      </w:r>
      <w:r>
        <w:rPr>
          <w:spacing w:val="-1"/>
        </w:rPr>
        <w:t xml:space="preserve"> </w:t>
      </w:r>
      <w:r>
        <w:t>1°</w:t>
      </w:r>
      <w:r>
        <w:rPr>
          <w:spacing w:val="-1"/>
        </w:rPr>
        <w:t xml:space="preserve"> </w:t>
      </w:r>
      <w:r>
        <w:t>de</w:t>
      </w:r>
      <w:r>
        <w:rPr>
          <w:spacing w:val="-1"/>
        </w:rPr>
        <w:t xml:space="preserve"> </w:t>
      </w:r>
      <w:r>
        <w:t>enero</w:t>
      </w:r>
      <w:r>
        <w:rPr>
          <w:spacing w:val="-1"/>
        </w:rPr>
        <w:t xml:space="preserve"> </w:t>
      </w:r>
      <w:r>
        <w:t>de</w:t>
      </w:r>
      <w:r>
        <w:rPr>
          <w:spacing w:val="-1"/>
        </w:rPr>
        <w:t xml:space="preserve"> </w:t>
      </w:r>
      <w:r>
        <w:t>2024,</w:t>
      </w:r>
      <w:r>
        <w:rPr>
          <w:spacing w:val="-1"/>
        </w:rPr>
        <w:t xml:space="preserve"> </w:t>
      </w:r>
      <w:r>
        <w:t>permitiendo</w:t>
      </w:r>
      <w:r>
        <w:rPr>
          <w:spacing w:val="-1"/>
        </w:rPr>
        <w:t xml:space="preserve"> </w:t>
      </w:r>
      <w:r>
        <w:t>su</w:t>
      </w:r>
      <w:r>
        <w:rPr>
          <w:spacing w:val="-1"/>
        </w:rPr>
        <w:t xml:space="preserve"> </w:t>
      </w:r>
      <w:r>
        <w:t>aplicación</w:t>
      </w:r>
      <w:r>
        <w:rPr>
          <w:spacing w:val="-3"/>
        </w:rPr>
        <w:t xml:space="preserve"> </w:t>
      </w:r>
      <w:r>
        <w:t>anticipada.</w:t>
      </w:r>
    </w:p>
    <w:p w14:paraId="3377C80E" w14:textId="15428C18" w:rsidR="00297C45" w:rsidRDefault="00297C45">
      <w:pPr>
        <w:pStyle w:val="Textoindependiente"/>
        <w:ind w:left="369" w:right="88"/>
        <w:jc w:val="both"/>
      </w:pPr>
    </w:p>
    <w:p w14:paraId="6F4808E9" w14:textId="77777777" w:rsidR="00A32C5D" w:rsidRDefault="00F20BDC">
      <w:pPr>
        <w:pStyle w:val="Textoindependiente"/>
        <w:ind w:left="369" w:right="87"/>
        <w:jc w:val="both"/>
      </w:pPr>
      <w:r>
        <w:t>La modificación aclara como un vendedor arrendatario contabiliza el pasivo</w:t>
      </w:r>
      <w:r>
        <w:rPr>
          <w:spacing w:val="-1"/>
        </w:rPr>
        <w:t xml:space="preserve"> </w:t>
      </w:r>
      <w:r>
        <w:t>de arrendamientos en transacciones de venta seguida de arrendamiento luego del reconocimiento inicial.</w:t>
      </w:r>
    </w:p>
    <w:p w14:paraId="398ACF40" w14:textId="77777777" w:rsidR="00A32C5D" w:rsidRDefault="00F20BDC">
      <w:pPr>
        <w:pStyle w:val="Textoindependiente"/>
        <w:spacing w:before="1"/>
        <w:ind w:left="369" w:right="87"/>
        <w:jc w:val="both"/>
      </w:pPr>
      <w:r>
        <w:t>La modificación requiere determinar los pagos de arrendamientos de una forma tal que el vendedor-arrendatario no reconozca ningún resultado relacionado al derecho de uso retenido por</w:t>
      </w:r>
      <w:r>
        <w:rPr>
          <w:spacing w:val="40"/>
        </w:rPr>
        <w:t xml:space="preserve"> </w:t>
      </w:r>
      <w:r>
        <w:t>el vendedor arrendatario.</w:t>
      </w:r>
    </w:p>
    <w:p w14:paraId="1D3DA6CA" w14:textId="77777777" w:rsidR="00A32C5D" w:rsidRDefault="00A32C5D">
      <w:pPr>
        <w:pStyle w:val="Textoindependiente"/>
      </w:pPr>
    </w:p>
    <w:p w14:paraId="6134535F" w14:textId="77777777" w:rsidR="00A32C5D" w:rsidRDefault="00F20BDC">
      <w:pPr>
        <w:pStyle w:val="Textoindependiente"/>
        <w:ind w:left="369" w:right="82"/>
        <w:jc w:val="both"/>
      </w:pPr>
      <w:r>
        <w:t xml:space="preserve">La aplicación de esta norma no ha tenido un efecto significativo sobre los presentes estados </w:t>
      </w:r>
      <w:r>
        <w:rPr>
          <w:spacing w:val="-2"/>
        </w:rPr>
        <w:t>financieros.</w:t>
      </w:r>
    </w:p>
    <w:p w14:paraId="2F6F41FF" w14:textId="77777777" w:rsidR="00A32C5D" w:rsidRDefault="00A32C5D">
      <w:pPr>
        <w:pStyle w:val="Textoindependiente"/>
      </w:pPr>
    </w:p>
    <w:p w14:paraId="5A43AF59" w14:textId="77777777" w:rsidR="00A32C5D" w:rsidRDefault="00F20BDC">
      <w:pPr>
        <w:pStyle w:val="Ttulo3"/>
      </w:pPr>
      <w:r>
        <w:t>Modificaciones</w:t>
      </w:r>
      <w:r>
        <w:rPr>
          <w:spacing w:val="-3"/>
        </w:rPr>
        <w:t xml:space="preserve"> </w:t>
      </w:r>
      <w:r>
        <w:t>a la NIC</w:t>
      </w:r>
      <w:r>
        <w:rPr>
          <w:spacing w:val="-2"/>
        </w:rPr>
        <w:t xml:space="preserve"> </w:t>
      </w:r>
      <w:r>
        <w:t>1 – Pasivos no</w:t>
      </w:r>
      <w:r>
        <w:rPr>
          <w:spacing w:val="-1"/>
        </w:rPr>
        <w:t xml:space="preserve"> </w:t>
      </w:r>
      <w:r>
        <w:t xml:space="preserve">corrientes con condiciones </w:t>
      </w:r>
      <w:r>
        <w:rPr>
          <w:spacing w:val="-2"/>
        </w:rPr>
        <w:t>pactadas.</w:t>
      </w:r>
    </w:p>
    <w:p w14:paraId="71AACFC2" w14:textId="77777777" w:rsidR="00A32C5D" w:rsidRDefault="00A32C5D">
      <w:pPr>
        <w:pStyle w:val="Textoindependiente"/>
        <w:rPr>
          <w:b/>
        </w:rPr>
      </w:pPr>
    </w:p>
    <w:p w14:paraId="40F12AEE" w14:textId="77777777" w:rsidR="00A32C5D" w:rsidRDefault="00F20BDC">
      <w:pPr>
        <w:pStyle w:val="Textoindependiente"/>
        <w:ind w:left="369" w:right="87"/>
        <w:jc w:val="both"/>
      </w:pPr>
      <w:r>
        <w:t>En octubre de 2022, el IASB emitió modificaciones a la NIC 1 que resultan aplicables para los ejercicios iniciados en o a partir del 1° de enero de 2024, permitiendo su aplicación anticipada.</w:t>
      </w:r>
    </w:p>
    <w:p w14:paraId="7331BF60" w14:textId="77777777" w:rsidR="00A32C5D" w:rsidRDefault="00A32C5D">
      <w:pPr>
        <w:pStyle w:val="Textoindependiente"/>
        <w:jc w:val="both"/>
      </w:pPr>
    </w:p>
    <w:p w14:paraId="5D693D2B" w14:textId="77777777" w:rsidR="00A32C5D" w:rsidRDefault="00F20BDC">
      <w:pPr>
        <w:pStyle w:val="Textoindependiente"/>
        <w:ind w:left="369" w:right="88"/>
        <w:jc w:val="both"/>
      </w:pPr>
      <w:r>
        <w:t>Las modificaciones aclaran que los convenios a ser cumplidos luego de la fecha de cierre del período no afectan la clasificación de las deudas como corriente o no corriente al cierre del período y requieren revelar información sobre estos convenios en notas a los estados financieros.</w:t>
      </w:r>
    </w:p>
    <w:p w14:paraId="295C742A" w14:textId="77777777" w:rsidR="00A32C5D" w:rsidRDefault="00A32C5D">
      <w:pPr>
        <w:pStyle w:val="Textoindependiente"/>
      </w:pPr>
    </w:p>
    <w:p w14:paraId="5AE1250E" w14:textId="77777777" w:rsidR="00A32C5D" w:rsidRDefault="00F20BDC">
      <w:pPr>
        <w:pStyle w:val="Textoindependiente"/>
        <w:spacing w:before="1"/>
        <w:ind w:left="369" w:right="88"/>
        <w:jc w:val="both"/>
      </w:pPr>
      <w:r>
        <w:t xml:space="preserve">La aplicación de esta norma no ha tenido un efecto significativo sobre los presentes estados </w:t>
      </w:r>
      <w:r>
        <w:rPr>
          <w:spacing w:val="-2"/>
        </w:rPr>
        <w:t>financieros.</w:t>
      </w:r>
    </w:p>
    <w:p w14:paraId="0A5773F7" w14:textId="77777777" w:rsidR="00A32C5D" w:rsidRDefault="00F20BDC">
      <w:pPr>
        <w:pStyle w:val="Ttulo3"/>
        <w:spacing w:before="275"/>
      </w:pPr>
      <w:r>
        <w:t>Modificaciones</w:t>
      </w:r>
      <w:r>
        <w:rPr>
          <w:spacing w:val="-1"/>
        </w:rPr>
        <w:t xml:space="preserve"> </w:t>
      </w:r>
      <w:r>
        <w:t>a la NIC</w:t>
      </w:r>
      <w:r>
        <w:rPr>
          <w:spacing w:val="-1"/>
        </w:rPr>
        <w:t xml:space="preserve"> </w:t>
      </w:r>
      <w:r>
        <w:t>7 y NIIF 7</w:t>
      </w:r>
      <w:r>
        <w:rPr>
          <w:spacing w:val="1"/>
        </w:rPr>
        <w:t xml:space="preserve"> </w:t>
      </w:r>
      <w:r>
        <w:t xml:space="preserve">– Acuerdos de Financiación de </w:t>
      </w:r>
      <w:r>
        <w:rPr>
          <w:spacing w:val="-2"/>
        </w:rPr>
        <w:t>Proveedores</w:t>
      </w:r>
    </w:p>
    <w:p w14:paraId="58087118" w14:textId="77777777" w:rsidR="00A32C5D" w:rsidRDefault="00F20BDC">
      <w:pPr>
        <w:pStyle w:val="Textoindependiente"/>
        <w:spacing w:before="276"/>
        <w:ind w:left="369" w:right="87"/>
        <w:jc w:val="both"/>
      </w:pPr>
      <w:r>
        <w:t>En</w:t>
      </w:r>
      <w:r>
        <w:rPr>
          <w:spacing w:val="-2"/>
        </w:rPr>
        <w:t xml:space="preserve"> </w:t>
      </w:r>
      <w:r>
        <w:t>mayo</w:t>
      </w:r>
      <w:r>
        <w:rPr>
          <w:spacing w:val="-1"/>
        </w:rPr>
        <w:t xml:space="preserve"> </w:t>
      </w:r>
      <w:r>
        <w:t>de</w:t>
      </w:r>
      <w:r>
        <w:rPr>
          <w:spacing w:val="-1"/>
        </w:rPr>
        <w:t xml:space="preserve"> </w:t>
      </w:r>
      <w:r>
        <w:t>2023,</w:t>
      </w:r>
      <w:r>
        <w:rPr>
          <w:spacing w:val="-2"/>
        </w:rPr>
        <w:t xml:space="preserve"> </w:t>
      </w:r>
      <w:r>
        <w:t>el</w:t>
      </w:r>
      <w:r>
        <w:rPr>
          <w:spacing w:val="-1"/>
        </w:rPr>
        <w:t xml:space="preserve"> </w:t>
      </w:r>
      <w:r>
        <w:t>IASB</w:t>
      </w:r>
      <w:r>
        <w:rPr>
          <w:spacing w:val="-2"/>
        </w:rPr>
        <w:t xml:space="preserve"> </w:t>
      </w:r>
      <w:r>
        <w:t>emitió</w:t>
      </w:r>
      <w:r>
        <w:rPr>
          <w:spacing w:val="-2"/>
        </w:rPr>
        <w:t xml:space="preserve"> </w:t>
      </w:r>
      <w:r>
        <w:t>modificaciones</w:t>
      </w:r>
      <w:r>
        <w:rPr>
          <w:spacing w:val="-2"/>
        </w:rPr>
        <w:t xml:space="preserve"> </w:t>
      </w:r>
      <w:r>
        <w:t>a</w:t>
      </w:r>
      <w:r>
        <w:rPr>
          <w:spacing w:val="-1"/>
        </w:rPr>
        <w:t xml:space="preserve"> </w:t>
      </w:r>
      <w:r>
        <w:t>la</w:t>
      </w:r>
      <w:r>
        <w:rPr>
          <w:spacing w:val="-1"/>
        </w:rPr>
        <w:t xml:space="preserve"> </w:t>
      </w:r>
      <w:r>
        <w:t>NIC</w:t>
      </w:r>
      <w:r>
        <w:rPr>
          <w:spacing w:val="-2"/>
        </w:rPr>
        <w:t xml:space="preserve"> </w:t>
      </w:r>
      <w:r>
        <w:t>7</w:t>
      </w:r>
      <w:r>
        <w:rPr>
          <w:spacing w:val="-1"/>
        </w:rPr>
        <w:t xml:space="preserve"> </w:t>
      </w:r>
      <w:r>
        <w:t>y</w:t>
      </w:r>
      <w:r>
        <w:rPr>
          <w:spacing w:val="-2"/>
        </w:rPr>
        <w:t xml:space="preserve"> </w:t>
      </w:r>
      <w:r>
        <w:t>NIIF</w:t>
      </w:r>
      <w:r>
        <w:rPr>
          <w:spacing w:val="-1"/>
        </w:rPr>
        <w:t xml:space="preserve"> </w:t>
      </w:r>
      <w:r>
        <w:t>7</w:t>
      </w:r>
      <w:r>
        <w:rPr>
          <w:spacing w:val="-2"/>
        </w:rPr>
        <w:t xml:space="preserve"> </w:t>
      </w:r>
      <w:r>
        <w:t>que</w:t>
      </w:r>
      <w:r>
        <w:rPr>
          <w:spacing w:val="-1"/>
        </w:rPr>
        <w:t xml:space="preserve"> </w:t>
      </w:r>
      <w:r>
        <w:t>resultan</w:t>
      </w:r>
      <w:r>
        <w:rPr>
          <w:spacing w:val="-1"/>
        </w:rPr>
        <w:t xml:space="preserve"> </w:t>
      </w:r>
      <w:r>
        <w:t>aplicables</w:t>
      </w:r>
      <w:r>
        <w:rPr>
          <w:spacing w:val="-1"/>
        </w:rPr>
        <w:t xml:space="preserve"> </w:t>
      </w:r>
      <w:r>
        <w:t>para los</w:t>
      </w:r>
      <w:r>
        <w:rPr>
          <w:spacing w:val="-1"/>
        </w:rPr>
        <w:t xml:space="preserve"> </w:t>
      </w:r>
      <w:r>
        <w:t>ejercicios</w:t>
      </w:r>
      <w:r>
        <w:rPr>
          <w:spacing w:val="-1"/>
        </w:rPr>
        <w:t xml:space="preserve"> </w:t>
      </w:r>
      <w:r>
        <w:t>iniciados</w:t>
      </w:r>
      <w:r>
        <w:rPr>
          <w:spacing w:val="-1"/>
        </w:rPr>
        <w:t xml:space="preserve"> </w:t>
      </w:r>
      <w:r>
        <w:t>en</w:t>
      </w:r>
      <w:r>
        <w:rPr>
          <w:spacing w:val="-1"/>
        </w:rPr>
        <w:t xml:space="preserve"> </w:t>
      </w:r>
      <w:r>
        <w:t>o</w:t>
      </w:r>
      <w:r>
        <w:rPr>
          <w:spacing w:val="-1"/>
        </w:rPr>
        <w:t xml:space="preserve"> </w:t>
      </w:r>
      <w:r>
        <w:t>a</w:t>
      </w:r>
      <w:r>
        <w:rPr>
          <w:spacing w:val="-1"/>
        </w:rPr>
        <w:t xml:space="preserve"> </w:t>
      </w:r>
      <w:r>
        <w:t>partir</w:t>
      </w:r>
      <w:r>
        <w:rPr>
          <w:spacing w:val="-1"/>
        </w:rPr>
        <w:t xml:space="preserve"> </w:t>
      </w:r>
      <w:r>
        <w:t>del</w:t>
      </w:r>
      <w:r>
        <w:rPr>
          <w:spacing w:val="-1"/>
        </w:rPr>
        <w:t xml:space="preserve"> </w:t>
      </w:r>
      <w:r>
        <w:t>1°</w:t>
      </w:r>
      <w:r>
        <w:rPr>
          <w:spacing w:val="-1"/>
        </w:rPr>
        <w:t xml:space="preserve"> </w:t>
      </w:r>
      <w:r>
        <w:t>de</w:t>
      </w:r>
      <w:r>
        <w:rPr>
          <w:spacing w:val="-1"/>
        </w:rPr>
        <w:t xml:space="preserve"> </w:t>
      </w:r>
      <w:r>
        <w:t>enero</w:t>
      </w:r>
      <w:r>
        <w:rPr>
          <w:spacing w:val="-1"/>
        </w:rPr>
        <w:t xml:space="preserve"> </w:t>
      </w:r>
      <w:r>
        <w:t>de</w:t>
      </w:r>
      <w:r>
        <w:rPr>
          <w:spacing w:val="-1"/>
        </w:rPr>
        <w:t xml:space="preserve"> </w:t>
      </w:r>
      <w:r>
        <w:t>2024,</w:t>
      </w:r>
      <w:r>
        <w:rPr>
          <w:spacing w:val="-1"/>
        </w:rPr>
        <w:t xml:space="preserve"> </w:t>
      </w:r>
      <w:r>
        <w:t>permitiendo</w:t>
      </w:r>
      <w:r>
        <w:rPr>
          <w:spacing w:val="-1"/>
        </w:rPr>
        <w:t xml:space="preserve"> </w:t>
      </w:r>
      <w:r>
        <w:t>su</w:t>
      </w:r>
      <w:r>
        <w:rPr>
          <w:spacing w:val="-1"/>
        </w:rPr>
        <w:t xml:space="preserve"> </w:t>
      </w:r>
      <w:r>
        <w:t>aplicación</w:t>
      </w:r>
      <w:r>
        <w:rPr>
          <w:spacing w:val="-3"/>
        </w:rPr>
        <w:t xml:space="preserve"> </w:t>
      </w:r>
      <w:r>
        <w:t>anticipada.</w:t>
      </w:r>
    </w:p>
    <w:p w14:paraId="56E77F8F" w14:textId="77777777" w:rsidR="00A32C5D" w:rsidRDefault="00F20BDC">
      <w:pPr>
        <w:pStyle w:val="Textoindependiente"/>
        <w:spacing w:before="276"/>
        <w:ind w:left="369" w:right="87"/>
        <w:jc w:val="both"/>
      </w:pPr>
      <w:r>
        <w:t>Las modificaciones requieren revelar información en notas a los estados financieros sobre los acuerdos de financiación de proveedores para permitir a los usuarios evaluar como dichos acuerdos afectan los pasivos y flujos de efectivo de la entidad y entender el efecto de dichos acuerdos sobre la exposición de la entidad al riesgo de liquidez y como la misma puede ser afectada si los acuerdos ya no estuvieran disponibles.</w:t>
      </w:r>
    </w:p>
    <w:p w14:paraId="0A1562A0" w14:textId="77777777" w:rsidR="00A32C5D" w:rsidRDefault="00A32C5D">
      <w:pPr>
        <w:pStyle w:val="Textoindependiente"/>
      </w:pPr>
    </w:p>
    <w:p w14:paraId="71754726" w14:textId="77777777" w:rsidR="00A32C5D" w:rsidRDefault="00F20BDC">
      <w:pPr>
        <w:pStyle w:val="Textoindependiente"/>
        <w:ind w:left="369" w:right="82"/>
        <w:jc w:val="both"/>
      </w:pPr>
      <w:r>
        <w:t xml:space="preserve">La aplicación de esta norma no ha tenido un efecto significativo sobre los presentes estados </w:t>
      </w:r>
      <w:r>
        <w:rPr>
          <w:spacing w:val="-2"/>
        </w:rPr>
        <w:t>financieros.</w:t>
      </w:r>
    </w:p>
    <w:p w14:paraId="5905FB71" w14:textId="32DE9819" w:rsidR="00A32C5D" w:rsidRDefault="00A32C5D">
      <w:pPr>
        <w:pStyle w:val="Textoindependiente"/>
      </w:pPr>
    </w:p>
    <w:p w14:paraId="207DBD71" w14:textId="474B034A" w:rsidR="000B4D3C" w:rsidRDefault="00712C66">
      <w:pPr>
        <w:pStyle w:val="Textoindependiente"/>
        <w:rPr>
          <w:noProof/>
        </w:rPr>
      </w:pPr>
      <w:r>
        <w:t xml:space="preserve">       </w:t>
      </w:r>
    </w:p>
    <w:p w14:paraId="23CA0434" w14:textId="7EF3247F" w:rsidR="00115828" w:rsidRDefault="00381EE8">
      <w:pPr>
        <w:pStyle w:val="Textoindependiente"/>
        <w:rPr>
          <w:noProof/>
        </w:rPr>
      </w:pPr>
      <w:r w:rsidRPr="00E45B0E">
        <w:rPr>
          <w:noProof/>
        </w:rPr>
        <w:drawing>
          <wp:inline distT="0" distB="0" distL="0" distR="0" wp14:anchorId="50CC0A0E" wp14:editId="6C9A99F5">
            <wp:extent cx="6303010" cy="1017270"/>
            <wp:effectExtent l="0" t="0" r="0" b="0"/>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15788165" w14:textId="4B08AEAC" w:rsidR="00115828" w:rsidRDefault="00115828">
      <w:pPr>
        <w:pStyle w:val="Textoindependiente"/>
        <w:rPr>
          <w:noProof/>
        </w:rPr>
      </w:pPr>
    </w:p>
    <w:p w14:paraId="340C9E67" w14:textId="77777777" w:rsidR="000B4D3C" w:rsidRPr="00BD01BE" w:rsidRDefault="000B4D3C" w:rsidP="000B4D3C">
      <w:pPr>
        <w:pStyle w:val="Ttulo"/>
        <w:jc w:val="left"/>
        <w:rPr>
          <w:sz w:val="28"/>
          <w:szCs w:val="28"/>
        </w:rPr>
      </w:pPr>
      <w:r w:rsidRPr="00BD01BE">
        <w:rPr>
          <w:sz w:val="28"/>
          <w:szCs w:val="28"/>
        </w:rPr>
        <w:lastRenderedPageBreak/>
        <w:t>PROBIAR – PRODUCTOS BITUMINOSOS DE ARGENTINA S.A.</w:t>
      </w:r>
    </w:p>
    <w:p w14:paraId="0B9610B4" w14:textId="2AF0B35C" w:rsidR="000B4D3C" w:rsidRDefault="000B4D3C">
      <w:pPr>
        <w:pStyle w:val="Textoindependiente"/>
      </w:pPr>
      <w:r>
        <w:t>Notas</w:t>
      </w:r>
      <w:r>
        <w:rPr>
          <w:spacing w:val="-1"/>
        </w:rPr>
        <w:t xml:space="preserve"> </w:t>
      </w:r>
      <w:r>
        <w:t xml:space="preserve">a los estados financieros </w:t>
      </w:r>
      <w:bookmarkStart w:id="9" w:name="_Hlk227421635"/>
      <w:r w:rsidR="000E00D6">
        <w:t>intermedios por el periodo de 3 meses finalizado el 31</w:t>
      </w:r>
      <w:r w:rsidR="000E00D6">
        <w:rPr>
          <w:spacing w:val="-2"/>
        </w:rPr>
        <w:t xml:space="preserve"> </w:t>
      </w:r>
      <w:r w:rsidR="000E00D6">
        <w:t>de marzo de 2026, presentados en forma</w:t>
      </w:r>
      <w:r w:rsidR="000E00D6">
        <w:rPr>
          <w:spacing w:val="-1"/>
        </w:rPr>
        <w:t xml:space="preserve"> </w:t>
      </w:r>
      <w:r w:rsidR="000E00D6">
        <w:rPr>
          <w:spacing w:val="-2"/>
        </w:rPr>
        <w:t>comparativa.</w:t>
      </w:r>
    </w:p>
    <w:p w14:paraId="2F887966" w14:textId="77777777" w:rsidR="000B4D3C" w:rsidRDefault="000B4D3C">
      <w:pPr>
        <w:pStyle w:val="Textoindependiente"/>
      </w:pPr>
    </w:p>
    <w:bookmarkEnd w:id="9"/>
    <w:p w14:paraId="558C1064" w14:textId="77777777" w:rsidR="00A32C5D" w:rsidRDefault="00F20BDC">
      <w:pPr>
        <w:pStyle w:val="Prrafodelista"/>
        <w:numPr>
          <w:ilvl w:val="1"/>
          <w:numId w:val="25"/>
        </w:numPr>
        <w:tabs>
          <w:tab w:val="left" w:pos="729"/>
        </w:tabs>
        <w:ind w:left="729" w:right="83" w:hanging="360"/>
        <w:jc w:val="left"/>
        <w:rPr>
          <w:sz w:val="24"/>
        </w:rPr>
      </w:pPr>
      <w:r>
        <w:rPr>
          <w:sz w:val="24"/>
          <w:u w:val="single"/>
        </w:rPr>
        <w:t>Nuevas</w:t>
      </w:r>
      <w:r>
        <w:rPr>
          <w:spacing w:val="80"/>
          <w:sz w:val="24"/>
          <w:u w:val="single"/>
        </w:rPr>
        <w:t xml:space="preserve"> </w:t>
      </w:r>
      <w:r>
        <w:rPr>
          <w:sz w:val="24"/>
          <w:u w:val="single"/>
        </w:rPr>
        <w:t>Normas</w:t>
      </w:r>
      <w:r>
        <w:rPr>
          <w:spacing w:val="80"/>
          <w:sz w:val="24"/>
          <w:u w:val="single"/>
        </w:rPr>
        <w:t xml:space="preserve"> </w:t>
      </w:r>
      <w:r>
        <w:rPr>
          <w:sz w:val="24"/>
          <w:u w:val="single"/>
        </w:rPr>
        <w:t>e</w:t>
      </w:r>
      <w:r>
        <w:rPr>
          <w:spacing w:val="80"/>
          <w:sz w:val="24"/>
          <w:u w:val="single"/>
        </w:rPr>
        <w:t xml:space="preserve"> </w:t>
      </w:r>
      <w:r>
        <w:rPr>
          <w:sz w:val="24"/>
          <w:u w:val="single"/>
        </w:rPr>
        <w:t>Interpretaciones</w:t>
      </w:r>
      <w:r>
        <w:rPr>
          <w:spacing w:val="80"/>
          <w:sz w:val="24"/>
          <w:u w:val="single"/>
        </w:rPr>
        <w:t xml:space="preserve"> </w:t>
      </w:r>
      <w:r>
        <w:rPr>
          <w:sz w:val="24"/>
          <w:u w:val="single"/>
        </w:rPr>
        <w:t>emitidas</w:t>
      </w:r>
      <w:r>
        <w:rPr>
          <w:spacing w:val="80"/>
          <w:sz w:val="24"/>
          <w:u w:val="single"/>
        </w:rPr>
        <w:t xml:space="preserve"> </w:t>
      </w:r>
      <w:r>
        <w:rPr>
          <w:sz w:val="24"/>
          <w:u w:val="single"/>
        </w:rPr>
        <w:t>-</w:t>
      </w:r>
      <w:r>
        <w:rPr>
          <w:spacing w:val="80"/>
          <w:sz w:val="24"/>
          <w:u w:val="single"/>
        </w:rPr>
        <w:t xml:space="preserve"> </w:t>
      </w:r>
      <w:r>
        <w:rPr>
          <w:sz w:val="24"/>
          <w:u w:val="single"/>
        </w:rPr>
        <w:t>Normas</w:t>
      </w:r>
      <w:r>
        <w:rPr>
          <w:spacing w:val="80"/>
          <w:sz w:val="24"/>
          <w:u w:val="single"/>
        </w:rPr>
        <w:t xml:space="preserve"> </w:t>
      </w:r>
      <w:r>
        <w:rPr>
          <w:sz w:val="24"/>
          <w:u w:val="single"/>
        </w:rPr>
        <w:t>e</w:t>
      </w:r>
      <w:r>
        <w:rPr>
          <w:spacing w:val="80"/>
          <w:sz w:val="24"/>
          <w:u w:val="single"/>
        </w:rPr>
        <w:t xml:space="preserve"> </w:t>
      </w:r>
      <w:r>
        <w:rPr>
          <w:sz w:val="24"/>
          <w:u w:val="single"/>
        </w:rPr>
        <w:t>Interpretaciones</w:t>
      </w:r>
      <w:r>
        <w:rPr>
          <w:spacing w:val="80"/>
          <w:sz w:val="24"/>
          <w:u w:val="single"/>
        </w:rPr>
        <w:t xml:space="preserve"> </w:t>
      </w:r>
      <w:r>
        <w:rPr>
          <w:sz w:val="24"/>
          <w:u w:val="single"/>
        </w:rPr>
        <w:t>emitidas</w:t>
      </w:r>
      <w:r>
        <w:rPr>
          <w:spacing w:val="80"/>
          <w:sz w:val="24"/>
          <w:u w:val="single"/>
        </w:rPr>
        <w:t xml:space="preserve"> </w:t>
      </w:r>
      <w:r>
        <w:rPr>
          <w:sz w:val="24"/>
          <w:u w:val="single"/>
        </w:rPr>
        <w:t>no</w:t>
      </w:r>
      <w:r>
        <w:rPr>
          <w:sz w:val="24"/>
        </w:rPr>
        <w:t xml:space="preserve"> </w:t>
      </w:r>
      <w:r>
        <w:rPr>
          <w:sz w:val="24"/>
          <w:u w:val="single"/>
        </w:rPr>
        <w:t>adoptadas a la fecha</w:t>
      </w:r>
    </w:p>
    <w:p w14:paraId="795DAD35" w14:textId="77777777" w:rsidR="00A32C5D" w:rsidRDefault="00A32C5D">
      <w:pPr>
        <w:pStyle w:val="Textoindependiente"/>
      </w:pPr>
    </w:p>
    <w:p w14:paraId="19CAC524" w14:textId="77777777" w:rsidR="00A32C5D" w:rsidRDefault="00A32C5D">
      <w:pPr>
        <w:pStyle w:val="Textoindependiente"/>
      </w:pPr>
    </w:p>
    <w:p w14:paraId="12F9A55C" w14:textId="77777777" w:rsidR="00A32C5D" w:rsidRDefault="00F20BDC">
      <w:pPr>
        <w:pStyle w:val="Ttulo3"/>
        <w:ind w:right="84"/>
      </w:pPr>
      <w:r>
        <w:t>Modificaciones a la NIC 21 – Efectos de las Variaciones en las Tasas de Cambio de la Moneda Extranjera – Ausencia de convertibilidad.</w:t>
      </w:r>
    </w:p>
    <w:p w14:paraId="0E498581" w14:textId="77777777" w:rsidR="00A32C5D" w:rsidRDefault="00A32C5D">
      <w:pPr>
        <w:pStyle w:val="Textoindependiente"/>
        <w:rPr>
          <w:b/>
        </w:rPr>
      </w:pPr>
    </w:p>
    <w:p w14:paraId="3593597D" w14:textId="77777777" w:rsidR="00A32C5D" w:rsidRDefault="00F20BDC">
      <w:pPr>
        <w:pStyle w:val="Textoindependiente"/>
        <w:ind w:left="369" w:right="84"/>
        <w:jc w:val="both"/>
      </w:pPr>
      <w:r>
        <w:t>En agosto de 2023, el IASB emitió modificaciones a la NIC 21 que resultan aplicables para los ejercicios iniciados en o a partir del 1° de enero de 2025, no permitiendo su aplicación anticipada.</w:t>
      </w:r>
    </w:p>
    <w:p w14:paraId="70DCF004" w14:textId="77777777" w:rsidR="00A32C5D" w:rsidRDefault="00A32C5D">
      <w:pPr>
        <w:pStyle w:val="Textoindependiente"/>
      </w:pPr>
    </w:p>
    <w:p w14:paraId="66F0C0F6" w14:textId="77777777" w:rsidR="00A32C5D" w:rsidRDefault="00F20BDC">
      <w:pPr>
        <w:pStyle w:val="Textoindependiente"/>
        <w:ind w:left="369" w:right="82"/>
        <w:jc w:val="both"/>
      </w:pPr>
      <w:r>
        <w:t>La modificación requiere que las entidades apliquen un enfoque consistente para la evaluación de si una moneda puede ser intercambiada por otra moneda, y en caso de no serlo, la determinación del tipo de cambio a utilizar a efectos de la medición y las revelaciones que necesita proveer en sus estados financieros.</w:t>
      </w:r>
    </w:p>
    <w:p w14:paraId="3D2792C8" w14:textId="77777777" w:rsidR="00A32C5D" w:rsidRDefault="00A32C5D">
      <w:pPr>
        <w:pStyle w:val="Textoindependiente"/>
        <w:spacing w:before="1"/>
      </w:pPr>
    </w:p>
    <w:p w14:paraId="3236CE56" w14:textId="77777777" w:rsidR="00A32C5D" w:rsidRDefault="00F20BDC">
      <w:pPr>
        <w:pStyle w:val="Textoindependiente"/>
        <w:ind w:left="369" w:right="88"/>
        <w:jc w:val="both"/>
      </w:pPr>
      <w:r>
        <w:t xml:space="preserve">La Sociedad estima que su aplicación no tendrá un efecto significativo sobre sus estados </w:t>
      </w:r>
      <w:r>
        <w:rPr>
          <w:spacing w:val="-2"/>
        </w:rPr>
        <w:t>financieros.</w:t>
      </w:r>
    </w:p>
    <w:p w14:paraId="7B967E3F" w14:textId="77777777" w:rsidR="00A32C5D" w:rsidRDefault="00A32C5D">
      <w:pPr>
        <w:pStyle w:val="Textoindependiente"/>
      </w:pPr>
    </w:p>
    <w:p w14:paraId="57764241" w14:textId="77777777" w:rsidR="00A32C5D" w:rsidRDefault="00F20BDC">
      <w:pPr>
        <w:pStyle w:val="Ttulo3"/>
      </w:pPr>
      <w:r>
        <w:t>NIIF</w:t>
      </w:r>
      <w:r>
        <w:rPr>
          <w:spacing w:val="-1"/>
        </w:rPr>
        <w:t xml:space="preserve"> </w:t>
      </w:r>
      <w:r>
        <w:t>18 –</w:t>
      </w:r>
      <w:r>
        <w:rPr>
          <w:spacing w:val="-1"/>
        </w:rPr>
        <w:t xml:space="preserve"> </w:t>
      </w:r>
      <w:r>
        <w:t>Presentación e</w:t>
      </w:r>
      <w:r>
        <w:rPr>
          <w:spacing w:val="-1"/>
        </w:rPr>
        <w:t xml:space="preserve"> </w:t>
      </w:r>
      <w:r>
        <w:t>Información a</w:t>
      </w:r>
      <w:r>
        <w:rPr>
          <w:spacing w:val="-1"/>
        </w:rPr>
        <w:t xml:space="preserve"> </w:t>
      </w:r>
      <w:r>
        <w:t>revelar en</w:t>
      </w:r>
      <w:r>
        <w:rPr>
          <w:spacing w:val="-1"/>
        </w:rPr>
        <w:t xml:space="preserve"> </w:t>
      </w:r>
      <w:r>
        <w:t xml:space="preserve">los estados </w:t>
      </w:r>
      <w:r>
        <w:rPr>
          <w:spacing w:val="-2"/>
        </w:rPr>
        <w:t>financieros.</w:t>
      </w:r>
    </w:p>
    <w:p w14:paraId="6ED88BC1" w14:textId="77777777" w:rsidR="00A32C5D" w:rsidRDefault="00A32C5D">
      <w:pPr>
        <w:pStyle w:val="Textoindependiente"/>
        <w:rPr>
          <w:b/>
        </w:rPr>
      </w:pPr>
    </w:p>
    <w:p w14:paraId="04766AA5" w14:textId="77777777" w:rsidR="00A32C5D" w:rsidRDefault="00F20BDC">
      <w:pPr>
        <w:pStyle w:val="Textoindependiente"/>
        <w:ind w:left="369" w:right="84"/>
        <w:jc w:val="both"/>
      </w:pPr>
      <w:r>
        <w:t>Con fecha 9 de abril de 2024 el IASB emitió la NIIF 18 sobre presentación y revelación en</w:t>
      </w:r>
      <w:r>
        <w:rPr>
          <w:spacing w:val="40"/>
        </w:rPr>
        <w:t xml:space="preserve"> </w:t>
      </w:r>
      <w:r>
        <w:t>estados financieros, que entrará en vigencia para los períodos que comiencen a partir del 1 de enero de 2027. Dicha norma introduce nuevos requisitos sobre la presentación dentro del estado</w:t>
      </w:r>
      <w:r>
        <w:rPr>
          <w:spacing w:val="40"/>
        </w:rPr>
        <w:t xml:space="preserve"> </w:t>
      </w:r>
      <w:r>
        <w:t>de resultados, incluidos totales y subtotales específicos. También requiere la divulgación de medidas de desempeño definidas por la dirección e incluye nuevos requisitos para la agregación y desagregación de información financiera con base en las “funciones” identificadas de los estados financieros principales y las notas.</w:t>
      </w:r>
    </w:p>
    <w:p w14:paraId="0A04A333" w14:textId="5D2639E1" w:rsidR="00A32C5D" w:rsidRDefault="008F3BD0" w:rsidP="000B4D3C">
      <w:pPr>
        <w:pStyle w:val="Ttulo"/>
        <w:jc w:val="left"/>
      </w:pPr>
      <w:r>
        <w:rPr>
          <w:sz w:val="28"/>
          <w:szCs w:val="28"/>
        </w:rPr>
        <w:t xml:space="preserve">     </w:t>
      </w:r>
      <w:bookmarkStart w:id="10" w:name="_Hlk219988856"/>
    </w:p>
    <w:bookmarkEnd w:id="10"/>
    <w:p w14:paraId="5FC090E9" w14:textId="77777777" w:rsidR="00A32C5D" w:rsidRDefault="00F20BDC">
      <w:pPr>
        <w:pStyle w:val="Textoindependiente"/>
        <w:ind w:left="369"/>
      </w:pPr>
      <w:r>
        <w:t>La Sociedad se encuentra evaluando los impactos que podría generar la mencionada norma en sus estados financieros.</w:t>
      </w:r>
    </w:p>
    <w:p w14:paraId="360570D5" w14:textId="77777777" w:rsidR="00A32C5D" w:rsidRDefault="00A32C5D">
      <w:pPr>
        <w:pStyle w:val="Textoindependiente"/>
      </w:pPr>
    </w:p>
    <w:p w14:paraId="09C66FAD" w14:textId="77777777" w:rsidR="00A32C5D" w:rsidRDefault="00A32C5D">
      <w:pPr>
        <w:pStyle w:val="Textoindependiente"/>
      </w:pPr>
    </w:p>
    <w:p w14:paraId="1CB70097" w14:textId="77777777" w:rsidR="00A32C5D" w:rsidRDefault="00F20BDC">
      <w:pPr>
        <w:pStyle w:val="Ttulo3"/>
        <w:numPr>
          <w:ilvl w:val="0"/>
          <w:numId w:val="26"/>
        </w:numPr>
        <w:tabs>
          <w:tab w:val="left" w:pos="794"/>
        </w:tabs>
        <w:ind w:left="794" w:hanging="425"/>
        <w:jc w:val="left"/>
      </w:pPr>
      <w:r>
        <w:t>Resumen</w:t>
      </w:r>
      <w:r>
        <w:rPr>
          <w:spacing w:val="-1"/>
        </w:rPr>
        <w:t xml:space="preserve"> </w:t>
      </w:r>
      <w:r>
        <w:t>de las</w:t>
      </w:r>
      <w:r>
        <w:rPr>
          <w:spacing w:val="-1"/>
        </w:rPr>
        <w:t xml:space="preserve"> </w:t>
      </w:r>
      <w:r>
        <w:t xml:space="preserve">principales políticas </w:t>
      </w:r>
      <w:r>
        <w:rPr>
          <w:spacing w:val="-2"/>
        </w:rPr>
        <w:t>contables</w:t>
      </w:r>
    </w:p>
    <w:p w14:paraId="339E51EF" w14:textId="77777777" w:rsidR="00A32C5D" w:rsidRDefault="00A32C5D">
      <w:pPr>
        <w:pStyle w:val="Textoindependiente"/>
        <w:rPr>
          <w:b/>
        </w:rPr>
      </w:pPr>
    </w:p>
    <w:p w14:paraId="5BBA16B0" w14:textId="77777777" w:rsidR="00A32C5D" w:rsidRDefault="00F20BDC">
      <w:pPr>
        <w:pStyle w:val="Prrafodelista"/>
        <w:numPr>
          <w:ilvl w:val="1"/>
          <w:numId w:val="26"/>
        </w:numPr>
        <w:tabs>
          <w:tab w:val="left" w:pos="1345"/>
        </w:tabs>
        <w:ind w:left="1345" w:hanging="420"/>
        <w:rPr>
          <w:sz w:val="24"/>
        </w:rPr>
      </w:pPr>
      <w:r>
        <w:rPr>
          <w:sz w:val="24"/>
          <w:u w:val="single"/>
        </w:rPr>
        <w:t xml:space="preserve">Reconocimiento de </w:t>
      </w:r>
      <w:r>
        <w:rPr>
          <w:spacing w:val="-2"/>
          <w:sz w:val="24"/>
          <w:u w:val="single"/>
        </w:rPr>
        <w:t>ingresos</w:t>
      </w:r>
    </w:p>
    <w:p w14:paraId="0D05481D" w14:textId="77777777" w:rsidR="00A32C5D" w:rsidRDefault="00A32C5D">
      <w:pPr>
        <w:pStyle w:val="Textoindependiente"/>
      </w:pPr>
    </w:p>
    <w:p w14:paraId="1EAC42C6" w14:textId="77777777" w:rsidR="00A32C5D" w:rsidRDefault="00F20BDC">
      <w:pPr>
        <w:pStyle w:val="Textoindependiente"/>
        <w:ind w:left="85" w:right="87"/>
        <w:jc w:val="both"/>
      </w:pPr>
      <w:r>
        <w:t>Los ingresos se reconocen en la medida en que los beneficios económicos asociados a la transacción fluyen a la Sociedad. Se calculan al valor razonable de la contraprestación recibida o a recibir, y representan los importes a cobrar por los bienes y servicios prestados en el marco ordinario de la actividad, menos descuentos, IVA y otros impuestos relacionados con las ventas.</w:t>
      </w:r>
    </w:p>
    <w:p w14:paraId="518A6F49" w14:textId="1E8744EE" w:rsidR="00A32C5D" w:rsidRDefault="00A32C5D">
      <w:pPr>
        <w:pStyle w:val="Textoindependiente"/>
      </w:pPr>
    </w:p>
    <w:p w14:paraId="466C3048" w14:textId="64D7F768" w:rsidR="000B4D3C" w:rsidRDefault="000B4D3C">
      <w:pPr>
        <w:pStyle w:val="Textoindependiente"/>
      </w:pPr>
    </w:p>
    <w:p w14:paraId="4C3B3C27" w14:textId="4A0AF826" w:rsidR="000B4D3C" w:rsidRDefault="00381EE8">
      <w:pPr>
        <w:pStyle w:val="Textoindependiente"/>
      </w:pPr>
      <w:r w:rsidRPr="00E45B0E">
        <w:rPr>
          <w:noProof/>
        </w:rPr>
        <w:drawing>
          <wp:inline distT="0" distB="0" distL="0" distR="0" wp14:anchorId="21DEA4EB" wp14:editId="017FE049">
            <wp:extent cx="6303010" cy="1017270"/>
            <wp:effectExtent l="0" t="0" r="0" b="0"/>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16B40E7E" w14:textId="089D2375" w:rsidR="000B4D3C" w:rsidRDefault="003251CD">
      <w:pPr>
        <w:pStyle w:val="Textoindependiente"/>
        <w:rPr>
          <w:noProof/>
        </w:rPr>
      </w:pPr>
      <w:r>
        <w:rPr>
          <w:noProof/>
        </w:rPr>
        <w:t xml:space="preserve">    </w:t>
      </w:r>
    </w:p>
    <w:p w14:paraId="0F660604" w14:textId="1797A602" w:rsidR="00381EE8" w:rsidRDefault="00381EE8">
      <w:pPr>
        <w:pStyle w:val="Textoindependiente"/>
        <w:rPr>
          <w:noProof/>
        </w:rPr>
      </w:pPr>
    </w:p>
    <w:p w14:paraId="1858ECB1" w14:textId="77777777" w:rsidR="004B649B" w:rsidRPr="00BD01BE" w:rsidRDefault="004B649B" w:rsidP="004B649B">
      <w:pPr>
        <w:pStyle w:val="Ttulo"/>
        <w:jc w:val="left"/>
        <w:rPr>
          <w:sz w:val="28"/>
          <w:szCs w:val="28"/>
        </w:rPr>
      </w:pPr>
      <w:r w:rsidRPr="00BD01BE">
        <w:rPr>
          <w:sz w:val="28"/>
          <w:szCs w:val="28"/>
        </w:rPr>
        <w:lastRenderedPageBreak/>
        <w:t>PROBIAR – PRODUCTOS BITUMINOSOS DE ARGENTINA S.A.</w:t>
      </w:r>
    </w:p>
    <w:p w14:paraId="5AD47797" w14:textId="77777777" w:rsidR="00313984" w:rsidRDefault="004B649B" w:rsidP="00313984">
      <w:pPr>
        <w:pStyle w:val="Textoindependiente"/>
      </w:pPr>
      <w:r>
        <w:t>Notas</w:t>
      </w:r>
      <w:r>
        <w:rPr>
          <w:spacing w:val="-1"/>
        </w:rPr>
        <w:t xml:space="preserve"> </w:t>
      </w:r>
      <w:r>
        <w:t xml:space="preserve">a los estados financieros </w:t>
      </w:r>
      <w:r w:rsidR="00313984">
        <w:t>intermedios por el periodo de 3 meses finalizado el 31</w:t>
      </w:r>
      <w:r w:rsidR="00313984">
        <w:rPr>
          <w:spacing w:val="-2"/>
        </w:rPr>
        <w:t xml:space="preserve"> </w:t>
      </w:r>
      <w:r w:rsidR="00313984">
        <w:t>de marzo de 2026, presentados en forma</w:t>
      </w:r>
      <w:r w:rsidR="00313984">
        <w:rPr>
          <w:spacing w:val="-1"/>
        </w:rPr>
        <w:t xml:space="preserve"> </w:t>
      </w:r>
      <w:r w:rsidR="00313984">
        <w:rPr>
          <w:spacing w:val="-2"/>
        </w:rPr>
        <w:t>comparativa.</w:t>
      </w:r>
    </w:p>
    <w:p w14:paraId="23FCC92E" w14:textId="77777777" w:rsidR="00313984" w:rsidRDefault="00313984" w:rsidP="00313984">
      <w:pPr>
        <w:pStyle w:val="Textoindependiente"/>
      </w:pPr>
    </w:p>
    <w:p w14:paraId="46DC16B1" w14:textId="77777777" w:rsidR="00A32C5D" w:rsidRDefault="00F20BDC">
      <w:pPr>
        <w:pStyle w:val="Prrafodelista"/>
        <w:numPr>
          <w:ilvl w:val="2"/>
          <w:numId w:val="26"/>
        </w:numPr>
        <w:tabs>
          <w:tab w:val="left" w:pos="1503"/>
        </w:tabs>
        <w:spacing w:before="1"/>
        <w:ind w:left="1503" w:hanging="638"/>
        <w:rPr>
          <w:sz w:val="24"/>
        </w:rPr>
      </w:pPr>
      <w:r>
        <w:rPr>
          <w:sz w:val="24"/>
        </w:rPr>
        <w:t>Actividad</w:t>
      </w:r>
      <w:r>
        <w:rPr>
          <w:spacing w:val="-1"/>
          <w:sz w:val="24"/>
        </w:rPr>
        <w:t xml:space="preserve"> </w:t>
      </w:r>
      <w:r>
        <w:rPr>
          <w:sz w:val="24"/>
        </w:rPr>
        <w:t xml:space="preserve">de </w:t>
      </w:r>
      <w:r>
        <w:rPr>
          <w:spacing w:val="-2"/>
          <w:sz w:val="24"/>
        </w:rPr>
        <w:t>Construcción</w:t>
      </w:r>
    </w:p>
    <w:p w14:paraId="045F4F9C" w14:textId="77777777" w:rsidR="00A32C5D" w:rsidRDefault="00F20BDC">
      <w:pPr>
        <w:pStyle w:val="Textoindependiente"/>
        <w:spacing w:before="276"/>
        <w:ind w:left="85" w:right="90"/>
        <w:jc w:val="both"/>
      </w:pPr>
      <w:r>
        <w:t>La Sociedad reconoce los resultados con el criterio del grado de avance, determinado a través de la medición de obra ejecutada.</w:t>
      </w:r>
    </w:p>
    <w:p w14:paraId="577DB5D7" w14:textId="77777777" w:rsidR="00A32C5D" w:rsidRDefault="00A32C5D">
      <w:pPr>
        <w:pStyle w:val="Textoindependiente"/>
      </w:pPr>
    </w:p>
    <w:p w14:paraId="0CB5CC5B" w14:textId="77777777" w:rsidR="00A32C5D" w:rsidRDefault="00F20BDC">
      <w:pPr>
        <w:pStyle w:val="Textoindependiente"/>
        <w:ind w:left="85" w:right="85"/>
        <w:jc w:val="both"/>
      </w:pPr>
      <w:r>
        <w:t>En el sector de la construcción los ingresos y los costos previstos de las obras pueden sufrir modificaciones durante el período de ejecución, que son de difícil anticipación y cuantificación objetiva. En este sentido, la obra ejecutada de cada ejercicio se determina por la valoración a precio de</w:t>
      </w:r>
      <w:r>
        <w:rPr>
          <w:spacing w:val="-3"/>
        </w:rPr>
        <w:t xml:space="preserve"> </w:t>
      </w:r>
      <w:r>
        <w:t>certificación</w:t>
      </w:r>
      <w:r>
        <w:rPr>
          <w:spacing w:val="-3"/>
        </w:rPr>
        <w:t xml:space="preserve"> </w:t>
      </w:r>
      <w:r>
        <w:t>de</w:t>
      </w:r>
      <w:r>
        <w:rPr>
          <w:spacing w:val="-3"/>
        </w:rPr>
        <w:t xml:space="preserve"> </w:t>
      </w:r>
      <w:r>
        <w:t>las</w:t>
      </w:r>
      <w:r>
        <w:rPr>
          <w:spacing w:val="-3"/>
        </w:rPr>
        <w:t xml:space="preserve"> </w:t>
      </w:r>
      <w:r>
        <w:t>unidades</w:t>
      </w:r>
      <w:r>
        <w:rPr>
          <w:spacing w:val="-3"/>
        </w:rPr>
        <w:t xml:space="preserve"> </w:t>
      </w:r>
      <w:r>
        <w:t>de</w:t>
      </w:r>
      <w:r>
        <w:rPr>
          <w:spacing w:val="-3"/>
        </w:rPr>
        <w:t xml:space="preserve"> </w:t>
      </w:r>
      <w:r>
        <w:t>obra</w:t>
      </w:r>
      <w:r>
        <w:rPr>
          <w:spacing w:val="-3"/>
        </w:rPr>
        <w:t xml:space="preserve"> </w:t>
      </w:r>
      <w:r>
        <w:t>ejecutadas</w:t>
      </w:r>
      <w:r>
        <w:rPr>
          <w:spacing w:val="-3"/>
        </w:rPr>
        <w:t xml:space="preserve"> </w:t>
      </w:r>
      <w:r>
        <w:t>durante</w:t>
      </w:r>
      <w:r>
        <w:rPr>
          <w:spacing w:val="-3"/>
        </w:rPr>
        <w:t xml:space="preserve"> </w:t>
      </w:r>
      <w:r>
        <w:t>el</w:t>
      </w:r>
      <w:r>
        <w:rPr>
          <w:spacing w:val="-4"/>
        </w:rPr>
        <w:t xml:space="preserve"> </w:t>
      </w:r>
      <w:r>
        <w:t>período</w:t>
      </w:r>
      <w:r>
        <w:rPr>
          <w:spacing w:val="-3"/>
        </w:rPr>
        <w:t xml:space="preserve"> </w:t>
      </w:r>
      <w:r>
        <w:t>que,</w:t>
      </w:r>
      <w:r>
        <w:rPr>
          <w:spacing w:val="-5"/>
        </w:rPr>
        <w:t xml:space="preserve"> </w:t>
      </w:r>
      <w:r>
        <w:t>por</w:t>
      </w:r>
      <w:r>
        <w:rPr>
          <w:spacing w:val="-3"/>
        </w:rPr>
        <w:t xml:space="preserve"> </w:t>
      </w:r>
      <w:r>
        <w:t>encontrarse</w:t>
      </w:r>
      <w:r>
        <w:rPr>
          <w:spacing w:val="-3"/>
        </w:rPr>
        <w:t xml:space="preserve"> </w:t>
      </w:r>
      <w:r>
        <w:t>amparadas en</w:t>
      </w:r>
      <w:r>
        <w:rPr>
          <w:spacing w:val="-1"/>
        </w:rPr>
        <w:t xml:space="preserve"> </w:t>
      </w:r>
      <w:r>
        <w:t>el</w:t>
      </w:r>
      <w:r>
        <w:rPr>
          <w:spacing w:val="-1"/>
        </w:rPr>
        <w:t xml:space="preserve"> </w:t>
      </w:r>
      <w:r>
        <w:t>contrato</w:t>
      </w:r>
      <w:r>
        <w:rPr>
          <w:spacing w:val="-2"/>
        </w:rPr>
        <w:t xml:space="preserve"> </w:t>
      </w:r>
      <w:r>
        <w:t>firmado</w:t>
      </w:r>
      <w:r>
        <w:rPr>
          <w:spacing w:val="-1"/>
        </w:rPr>
        <w:t xml:space="preserve"> </w:t>
      </w:r>
      <w:r>
        <w:t>con</w:t>
      </w:r>
      <w:r>
        <w:rPr>
          <w:spacing w:val="-2"/>
        </w:rPr>
        <w:t xml:space="preserve"> </w:t>
      </w:r>
      <w:r>
        <w:t>el</w:t>
      </w:r>
      <w:r>
        <w:rPr>
          <w:spacing w:val="-1"/>
        </w:rPr>
        <w:t xml:space="preserve"> </w:t>
      </w:r>
      <w:r>
        <w:t>comitente</w:t>
      </w:r>
      <w:r>
        <w:rPr>
          <w:spacing w:val="-1"/>
        </w:rPr>
        <w:t xml:space="preserve"> </w:t>
      </w:r>
      <w:r>
        <w:t>o</w:t>
      </w:r>
      <w:r>
        <w:rPr>
          <w:spacing w:val="-2"/>
        </w:rPr>
        <w:t xml:space="preserve"> </w:t>
      </w:r>
      <w:r>
        <w:t>en</w:t>
      </w:r>
      <w:r>
        <w:rPr>
          <w:spacing w:val="-1"/>
        </w:rPr>
        <w:t xml:space="preserve"> </w:t>
      </w:r>
      <w:r>
        <w:t>adicionales</w:t>
      </w:r>
      <w:r>
        <w:rPr>
          <w:spacing w:val="-1"/>
        </w:rPr>
        <w:t xml:space="preserve"> </w:t>
      </w:r>
      <w:r>
        <w:t>o</w:t>
      </w:r>
      <w:r>
        <w:rPr>
          <w:spacing w:val="-2"/>
        </w:rPr>
        <w:t xml:space="preserve"> </w:t>
      </w:r>
      <w:r>
        <w:t>modificaciones</w:t>
      </w:r>
      <w:r>
        <w:rPr>
          <w:spacing w:val="-1"/>
        </w:rPr>
        <w:t xml:space="preserve"> </w:t>
      </w:r>
      <w:r>
        <w:t>al</w:t>
      </w:r>
      <w:r>
        <w:rPr>
          <w:spacing w:val="-1"/>
        </w:rPr>
        <w:t xml:space="preserve"> </w:t>
      </w:r>
      <w:r>
        <w:t>mismo</w:t>
      </w:r>
      <w:r>
        <w:rPr>
          <w:spacing w:val="-1"/>
        </w:rPr>
        <w:t xml:space="preserve"> </w:t>
      </w:r>
      <w:r>
        <w:t>ya</w:t>
      </w:r>
      <w:r>
        <w:rPr>
          <w:spacing w:val="-1"/>
        </w:rPr>
        <w:t xml:space="preserve"> </w:t>
      </w:r>
      <w:r>
        <w:t>aprobados,</w:t>
      </w:r>
      <w:r>
        <w:rPr>
          <w:spacing w:val="-2"/>
        </w:rPr>
        <w:t xml:space="preserve"> </w:t>
      </w:r>
      <w:r>
        <w:t>no presentan dudas en cuanto a su certificación. Adicionalmente, se incluye como producción la valoración a precio de certificación de otras unidades de obra, ya ejecutadas, para las que se estima que existe certeza razonable en cuanto a su recupero.</w:t>
      </w:r>
    </w:p>
    <w:p w14:paraId="356D6AF8" w14:textId="77777777" w:rsidR="00A32C5D" w:rsidRDefault="00A32C5D">
      <w:pPr>
        <w:pStyle w:val="Textoindependiente"/>
      </w:pPr>
    </w:p>
    <w:p w14:paraId="41AD7081" w14:textId="77777777" w:rsidR="00A32C5D" w:rsidRDefault="00F20BDC">
      <w:pPr>
        <w:pStyle w:val="Prrafodelista"/>
        <w:numPr>
          <w:ilvl w:val="2"/>
          <w:numId w:val="26"/>
        </w:numPr>
        <w:tabs>
          <w:tab w:val="left" w:pos="1503"/>
        </w:tabs>
        <w:ind w:left="1503" w:hanging="698"/>
        <w:rPr>
          <w:sz w:val="24"/>
        </w:rPr>
      </w:pPr>
      <w:r>
        <w:rPr>
          <w:sz w:val="24"/>
        </w:rPr>
        <w:t>Prestación</w:t>
      </w:r>
      <w:r>
        <w:rPr>
          <w:spacing w:val="-3"/>
          <w:sz w:val="24"/>
        </w:rPr>
        <w:t xml:space="preserve"> </w:t>
      </w:r>
      <w:r>
        <w:rPr>
          <w:sz w:val="24"/>
        </w:rPr>
        <w:t xml:space="preserve">de </w:t>
      </w:r>
      <w:r>
        <w:rPr>
          <w:spacing w:val="-2"/>
          <w:sz w:val="24"/>
        </w:rPr>
        <w:t>servicios</w:t>
      </w:r>
    </w:p>
    <w:p w14:paraId="35C1D87C" w14:textId="77777777" w:rsidR="00A32C5D" w:rsidRDefault="00A32C5D">
      <w:pPr>
        <w:pStyle w:val="Textoindependiente"/>
      </w:pPr>
    </w:p>
    <w:p w14:paraId="689ADBCB" w14:textId="77777777" w:rsidR="00A32C5D" w:rsidRDefault="00F20BDC">
      <w:pPr>
        <w:pStyle w:val="Textoindependiente"/>
        <w:ind w:left="85" w:right="89"/>
        <w:jc w:val="both"/>
      </w:pPr>
      <w:r>
        <w:t>Los ingresos provenientes de prestación de servicios se reconocen en correspondencia con el estado de terminación del contrato.</w:t>
      </w:r>
    </w:p>
    <w:p w14:paraId="17EEF748" w14:textId="77777777" w:rsidR="00A32C5D" w:rsidRDefault="00A32C5D">
      <w:pPr>
        <w:pStyle w:val="Textoindependiente"/>
      </w:pPr>
    </w:p>
    <w:p w14:paraId="45913449" w14:textId="77777777" w:rsidR="00A32C5D" w:rsidRDefault="00F20BDC">
      <w:pPr>
        <w:pStyle w:val="Prrafodelista"/>
        <w:numPr>
          <w:ilvl w:val="1"/>
          <w:numId w:val="26"/>
        </w:numPr>
        <w:tabs>
          <w:tab w:val="left" w:pos="1105"/>
        </w:tabs>
        <w:ind w:left="1105" w:hanging="420"/>
        <w:rPr>
          <w:sz w:val="24"/>
        </w:rPr>
      </w:pPr>
      <w:r>
        <w:rPr>
          <w:sz w:val="24"/>
          <w:u w:val="single"/>
        </w:rPr>
        <w:t>Moneda</w:t>
      </w:r>
      <w:r>
        <w:rPr>
          <w:spacing w:val="-1"/>
          <w:sz w:val="24"/>
          <w:u w:val="single"/>
        </w:rPr>
        <w:t xml:space="preserve"> </w:t>
      </w:r>
      <w:r>
        <w:rPr>
          <w:sz w:val="24"/>
          <w:u w:val="single"/>
        </w:rPr>
        <w:t>extranjera y</w:t>
      </w:r>
      <w:r>
        <w:rPr>
          <w:spacing w:val="-1"/>
          <w:sz w:val="24"/>
          <w:u w:val="single"/>
        </w:rPr>
        <w:t xml:space="preserve"> </w:t>
      </w:r>
      <w:r>
        <w:rPr>
          <w:sz w:val="24"/>
          <w:u w:val="single"/>
        </w:rPr>
        <w:t xml:space="preserve">moneda </w:t>
      </w:r>
      <w:r>
        <w:rPr>
          <w:spacing w:val="-2"/>
          <w:sz w:val="24"/>
          <w:u w:val="single"/>
        </w:rPr>
        <w:t>funcional</w:t>
      </w:r>
    </w:p>
    <w:p w14:paraId="6E8FB806" w14:textId="77777777" w:rsidR="00A32C5D" w:rsidRDefault="00F20BDC">
      <w:pPr>
        <w:pStyle w:val="Textoindependiente"/>
        <w:spacing w:before="275"/>
        <w:ind w:left="85" w:right="89"/>
        <w:jc w:val="both"/>
      </w:pPr>
      <w:r>
        <w:t>Para fines de los estados financieros, los resultados y la situación financiera de la Sociedad están expresados en pesos (moneda de curso legal en la República Argentina) homogéneos, la cual es la moneda funcional (moneda del ambiente económico primario en el que opera una sociedad) para todas las sociedades con domicilio en la República Argentina, siendo ésta la moneda de presentación de los estados financieros.</w:t>
      </w:r>
    </w:p>
    <w:p w14:paraId="1A93A06A" w14:textId="77777777" w:rsidR="00A32C5D" w:rsidRDefault="00A32C5D">
      <w:pPr>
        <w:pStyle w:val="Textoindependiente"/>
      </w:pPr>
    </w:p>
    <w:p w14:paraId="71511BF6" w14:textId="7B327EA8" w:rsidR="00986A20" w:rsidRDefault="00F20BDC" w:rsidP="004B649B">
      <w:pPr>
        <w:pStyle w:val="Textoindependiente"/>
        <w:ind w:left="85" w:right="87"/>
        <w:jc w:val="both"/>
      </w:pPr>
      <w:r>
        <w:t>Al preparar los estados financieros, las transacciones en moneda distinta de la moneda funcional de</w:t>
      </w:r>
      <w:r>
        <w:rPr>
          <w:spacing w:val="40"/>
        </w:rPr>
        <w:t xml:space="preserve"> </w:t>
      </w:r>
      <w:r>
        <w:t>la entidad (moneda extranjera) se registraron utilizando los tipos de cambio vigentes en las fechas en que</w:t>
      </w:r>
      <w:r>
        <w:rPr>
          <w:spacing w:val="10"/>
        </w:rPr>
        <w:t xml:space="preserve"> </w:t>
      </w:r>
      <w:r>
        <w:t>se</w:t>
      </w:r>
      <w:r>
        <w:rPr>
          <w:spacing w:val="12"/>
        </w:rPr>
        <w:t xml:space="preserve"> </w:t>
      </w:r>
      <w:r>
        <w:t>efectuaron</w:t>
      </w:r>
      <w:r>
        <w:rPr>
          <w:spacing w:val="12"/>
        </w:rPr>
        <w:t xml:space="preserve"> </w:t>
      </w:r>
      <w:r>
        <w:t>las</w:t>
      </w:r>
      <w:r>
        <w:rPr>
          <w:spacing w:val="12"/>
        </w:rPr>
        <w:t xml:space="preserve"> </w:t>
      </w:r>
      <w:r>
        <w:t>operaciones.</w:t>
      </w:r>
      <w:r>
        <w:rPr>
          <w:spacing w:val="11"/>
        </w:rPr>
        <w:t xml:space="preserve"> </w:t>
      </w:r>
      <w:r>
        <w:t>Al</w:t>
      </w:r>
      <w:r>
        <w:rPr>
          <w:spacing w:val="12"/>
        </w:rPr>
        <w:t xml:space="preserve"> </w:t>
      </w:r>
      <w:r>
        <w:t>final</w:t>
      </w:r>
      <w:r>
        <w:rPr>
          <w:spacing w:val="12"/>
        </w:rPr>
        <w:t xml:space="preserve"> </w:t>
      </w:r>
      <w:r>
        <w:t>de</w:t>
      </w:r>
      <w:r>
        <w:rPr>
          <w:spacing w:val="12"/>
        </w:rPr>
        <w:t xml:space="preserve"> </w:t>
      </w:r>
      <w:r>
        <w:t>cada</w:t>
      </w:r>
      <w:r>
        <w:rPr>
          <w:spacing w:val="13"/>
        </w:rPr>
        <w:t xml:space="preserve"> </w:t>
      </w:r>
      <w:r>
        <w:t>ejercicio</w:t>
      </w:r>
      <w:r>
        <w:rPr>
          <w:spacing w:val="12"/>
        </w:rPr>
        <w:t xml:space="preserve"> </w:t>
      </w:r>
      <w:r>
        <w:t>que</w:t>
      </w:r>
      <w:r>
        <w:rPr>
          <w:spacing w:val="12"/>
        </w:rPr>
        <w:t xml:space="preserve"> </w:t>
      </w:r>
      <w:r>
        <w:t>se</w:t>
      </w:r>
      <w:r>
        <w:rPr>
          <w:spacing w:val="13"/>
        </w:rPr>
        <w:t xml:space="preserve"> </w:t>
      </w:r>
      <w:r>
        <w:t>informa,</w:t>
      </w:r>
      <w:r>
        <w:rPr>
          <w:spacing w:val="11"/>
        </w:rPr>
        <w:t xml:space="preserve"> </w:t>
      </w:r>
      <w:r>
        <w:t>las</w:t>
      </w:r>
      <w:r>
        <w:rPr>
          <w:spacing w:val="12"/>
        </w:rPr>
        <w:t xml:space="preserve"> </w:t>
      </w:r>
      <w:r>
        <w:t>partidas</w:t>
      </w:r>
      <w:r>
        <w:rPr>
          <w:spacing w:val="13"/>
        </w:rPr>
        <w:t xml:space="preserve"> </w:t>
      </w:r>
      <w:r>
        <w:rPr>
          <w:spacing w:val="-2"/>
        </w:rPr>
        <w:t>monetarias</w:t>
      </w:r>
      <w:r w:rsidR="004B649B">
        <w:rPr>
          <w:spacing w:val="-2"/>
        </w:rPr>
        <w:t xml:space="preserve"> </w:t>
      </w:r>
    </w:p>
    <w:p w14:paraId="276A5A65" w14:textId="77777777" w:rsidR="00A32C5D" w:rsidRDefault="00F20BDC" w:rsidP="004B649B">
      <w:pPr>
        <w:pStyle w:val="Textoindependiente"/>
        <w:ind w:left="85" w:right="87"/>
        <w:jc w:val="both"/>
      </w:pPr>
      <w:r>
        <w:t xml:space="preserve">denominadas en moneda extranjera se reconvirtieron a los tipos de cambio vigentes a esa fecha. Las partidas no monetarias registradas al valor razonable, denominadas en moneda extranjera, se reconvirtieron a los tipos de cambio vigentes a la fecha en que se determinó el valor razonable. Las partidas no monetarias calculadas en términos de costo histórico, en moneda extranjera, no han sido </w:t>
      </w:r>
      <w:r>
        <w:rPr>
          <w:spacing w:val="-2"/>
        </w:rPr>
        <w:t>reconvertidas.</w:t>
      </w:r>
    </w:p>
    <w:p w14:paraId="361AAED5" w14:textId="77777777" w:rsidR="00A32C5D" w:rsidRDefault="00F20BDC">
      <w:pPr>
        <w:pStyle w:val="Textoindependiente"/>
        <w:spacing w:before="275"/>
        <w:ind w:left="85"/>
        <w:jc w:val="both"/>
      </w:pPr>
      <w:r>
        <w:t>Las</w:t>
      </w:r>
      <w:r>
        <w:rPr>
          <w:spacing w:val="-1"/>
        </w:rPr>
        <w:t xml:space="preserve"> </w:t>
      </w:r>
      <w:r>
        <w:t>diferencias de</w:t>
      </w:r>
      <w:r>
        <w:rPr>
          <w:spacing w:val="-1"/>
        </w:rPr>
        <w:t xml:space="preserve"> </w:t>
      </w:r>
      <w:r>
        <w:t>cambio se</w:t>
      </w:r>
      <w:r>
        <w:rPr>
          <w:spacing w:val="-1"/>
        </w:rPr>
        <w:t xml:space="preserve"> </w:t>
      </w:r>
      <w:r>
        <w:t>reconocieron en</w:t>
      </w:r>
      <w:r>
        <w:rPr>
          <w:spacing w:val="-2"/>
        </w:rPr>
        <w:t xml:space="preserve"> </w:t>
      </w:r>
      <w:r>
        <w:t>los resultados</w:t>
      </w:r>
      <w:r>
        <w:rPr>
          <w:spacing w:val="-1"/>
        </w:rPr>
        <w:t xml:space="preserve"> </w:t>
      </w:r>
      <w:r>
        <w:t xml:space="preserve">de cada </w:t>
      </w:r>
      <w:r>
        <w:rPr>
          <w:spacing w:val="-2"/>
        </w:rPr>
        <w:t>ejercicio.</w:t>
      </w:r>
    </w:p>
    <w:p w14:paraId="38B1E890" w14:textId="77777777" w:rsidR="00A32C5D" w:rsidRDefault="00A32C5D">
      <w:pPr>
        <w:pStyle w:val="Textoindependiente"/>
      </w:pPr>
    </w:p>
    <w:p w14:paraId="1C33A538" w14:textId="77777777" w:rsidR="00A32C5D" w:rsidRDefault="00F20BDC">
      <w:pPr>
        <w:pStyle w:val="Textoindependiente"/>
        <w:spacing w:before="1"/>
        <w:ind w:left="85" w:right="88"/>
        <w:jc w:val="both"/>
      </w:pPr>
      <w:r>
        <w:t>En los estados financieros los saldos de activos y pasivos en moneda extranjera de la Sociedad se presentaron</w:t>
      </w:r>
      <w:r>
        <w:rPr>
          <w:spacing w:val="-3"/>
        </w:rPr>
        <w:t xml:space="preserve"> </w:t>
      </w:r>
      <w:r>
        <w:t>en</w:t>
      </w:r>
      <w:r>
        <w:rPr>
          <w:spacing w:val="-2"/>
        </w:rPr>
        <w:t xml:space="preserve"> </w:t>
      </w:r>
      <w:r>
        <w:t>pesos,</w:t>
      </w:r>
      <w:r>
        <w:rPr>
          <w:spacing w:val="-2"/>
        </w:rPr>
        <w:t xml:space="preserve"> </w:t>
      </w:r>
      <w:r>
        <w:t>utilizando</w:t>
      </w:r>
      <w:r>
        <w:rPr>
          <w:spacing w:val="-2"/>
        </w:rPr>
        <w:t xml:space="preserve"> </w:t>
      </w:r>
      <w:r>
        <w:t>los</w:t>
      </w:r>
      <w:r>
        <w:rPr>
          <w:spacing w:val="-2"/>
        </w:rPr>
        <w:t xml:space="preserve"> </w:t>
      </w:r>
      <w:r>
        <w:t>tipos</w:t>
      </w:r>
      <w:r>
        <w:rPr>
          <w:spacing w:val="-2"/>
        </w:rPr>
        <w:t xml:space="preserve"> </w:t>
      </w:r>
      <w:r>
        <w:t>de</w:t>
      </w:r>
      <w:r>
        <w:rPr>
          <w:spacing w:val="-2"/>
        </w:rPr>
        <w:t xml:space="preserve"> </w:t>
      </w:r>
      <w:r>
        <w:t>cambio</w:t>
      </w:r>
      <w:r>
        <w:rPr>
          <w:spacing w:val="-2"/>
        </w:rPr>
        <w:t xml:space="preserve"> </w:t>
      </w:r>
      <w:r>
        <w:t>vigentes</w:t>
      </w:r>
      <w:r>
        <w:rPr>
          <w:spacing w:val="-2"/>
        </w:rPr>
        <w:t xml:space="preserve"> </w:t>
      </w:r>
      <w:r>
        <w:t>al</w:t>
      </w:r>
      <w:r>
        <w:rPr>
          <w:spacing w:val="-2"/>
        </w:rPr>
        <w:t xml:space="preserve"> </w:t>
      </w:r>
      <w:r>
        <w:t>final</w:t>
      </w:r>
      <w:r>
        <w:rPr>
          <w:spacing w:val="-2"/>
        </w:rPr>
        <w:t xml:space="preserve"> </w:t>
      </w:r>
      <w:r>
        <w:t>de</w:t>
      </w:r>
      <w:r>
        <w:rPr>
          <w:spacing w:val="-2"/>
        </w:rPr>
        <w:t xml:space="preserve"> </w:t>
      </w:r>
      <w:r>
        <w:t>cada</w:t>
      </w:r>
      <w:r>
        <w:rPr>
          <w:spacing w:val="-2"/>
        </w:rPr>
        <w:t xml:space="preserve"> </w:t>
      </w:r>
      <w:r>
        <w:t>ejercicio</w:t>
      </w:r>
      <w:r>
        <w:rPr>
          <w:spacing w:val="-3"/>
        </w:rPr>
        <w:t xml:space="preserve"> </w:t>
      </w:r>
      <w:r>
        <w:t>sobre</w:t>
      </w:r>
      <w:r>
        <w:rPr>
          <w:spacing w:val="-2"/>
        </w:rPr>
        <w:t xml:space="preserve"> </w:t>
      </w:r>
      <w:r>
        <w:t>el</w:t>
      </w:r>
      <w:r>
        <w:rPr>
          <w:spacing w:val="-2"/>
        </w:rPr>
        <w:t xml:space="preserve"> </w:t>
      </w:r>
      <w:r>
        <w:t>que</w:t>
      </w:r>
      <w:r>
        <w:rPr>
          <w:spacing w:val="-2"/>
        </w:rPr>
        <w:t xml:space="preserve"> </w:t>
      </w:r>
      <w:r>
        <w:t xml:space="preserve">se </w:t>
      </w:r>
      <w:r>
        <w:rPr>
          <w:spacing w:val="-2"/>
        </w:rPr>
        <w:t>informa.</w:t>
      </w:r>
    </w:p>
    <w:p w14:paraId="56447489" w14:textId="77777777" w:rsidR="00A32C5D" w:rsidRDefault="00A32C5D">
      <w:pPr>
        <w:pStyle w:val="Textoindependiente"/>
      </w:pPr>
    </w:p>
    <w:p w14:paraId="1B37944C" w14:textId="15E94F52" w:rsidR="00A32C5D" w:rsidRDefault="00381EE8">
      <w:pPr>
        <w:pStyle w:val="Textoindependiente"/>
      </w:pPr>
      <w:r w:rsidRPr="00E45B0E">
        <w:rPr>
          <w:noProof/>
        </w:rPr>
        <w:drawing>
          <wp:inline distT="0" distB="0" distL="0" distR="0" wp14:anchorId="3294B9EF" wp14:editId="345852D0">
            <wp:extent cx="6303010" cy="1017270"/>
            <wp:effectExtent l="0" t="0" r="0" b="0"/>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191DDF9C" w14:textId="77777777" w:rsidR="00381EE8" w:rsidRDefault="003251CD">
      <w:pPr>
        <w:pStyle w:val="Textoindependiente"/>
        <w:rPr>
          <w:noProof/>
        </w:rPr>
      </w:pPr>
      <w:r>
        <w:rPr>
          <w:noProof/>
        </w:rPr>
        <w:t xml:space="preserve">    </w:t>
      </w:r>
    </w:p>
    <w:p w14:paraId="366A1496" w14:textId="77777777" w:rsidR="009B0F27" w:rsidRPr="00BD01BE" w:rsidRDefault="009B0F27" w:rsidP="009B0F27">
      <w:pPr>
        <w:pStyle w:val="Ttulo"/>
        <w:jc w:val="left"/>
        <w:rPr>
          <w:sz w:val="28"/>
          <w:szCs w:val="28"/>
        </w:rPr>
      </w:pPr>
      <w:r w:rsidRPr="00BD01BE">
        <w:rPr>
          <w:sz w:val="28"/>
          <w:szCs w:val="28"/>
        </w:rPr>
        <w:lastRenderedPageBreak/>
        <w:t>PROBIAR – PRODUCTOS BITUMINOSOS DE ARGENTINA S.A.</w:t>
      </w:r>
    </w:p>
    <w:p w14:paraId="74C505DC" w14:textId="77777777" w:rsidR="00313984" w:rsidRDefault="009B0F27" w:rsidP="00313984">
      <w:pPr>
        <w:pStyle w:val="Textoindependiente"/>
      </w:pPr>
      <w:r>
        <w:t>Notas</w:t>
      </w:r>
      <w:r>
        <w:rPr>
          <w:spacing w:val="-1"/>
        </w:rPr>
        <w:t xml:space="preserve"> </w:t>
      </w:r>
      <w:r>
        <w:t xml:space="preserve">a los estados financieros </w:t>
      </w:r>
      <w:r w:rsidR="00313984">
        <w:t>intermedios por el periodo de 3 meses finalizado el 31</w:t>
      </w:r>
      <w:r w:rsidR="00313984">
        <w:rPr>
          <w:spacing w:val="-2"/>
        </w:rPr>
        <w:t xml:space="preserve"> </w:t>
      </w:r>
      <w:r w:rsidR="00313984">
        <w:t>de marzo de 2026, presentados en forma</w:t>
      </w:r>
      <w:r w:rsidR="00313984">
        <w:rPr>
          <w:spacing w:val="-1"/>
        </w:rPr>
        <w:t xml:space="preserve"> </w:t>
      </w:r>
      <w:r w:rsidR="00313984">
        <w:rPr>
          <w:spacing w:val="-2"/>
        </w:rPr>
        <w:t>comparativa.</w:t>
      </w:r>
    </w:p>
    <w:p w14:paraId="457EB771" w14:textId="77777777" w:rsidR="00313984" w:rsidRDefault="00313984" w:rsidP="00313984">
      <w:pPr>
        <w:pStyle w:val="Textoindependiente"/>
      </w:pPr>
    </w:p>
    <w:p w14:paraId="3E40E9FF" w14:textId="77777777" w:rsidR="00A32C5D" w:rsidRDefault="00F20BDC">
      <w:pPr>
        <w:pStyle w:val="Prrafodelista"/>
        <w:numPr>
          <w:ilvl w:val="1"/>
          <w:numId w:val="26"/>
        </w:numPr>
        <w:tabs>
          <w:tab w:val="left" w:pos="805"/>
        </w:tabs>
        <w:ind w:left="805" w:hanging="420"/>
        <w:rPr>
          <w:sz w:val="24"/>
        </w:rPr>
      </w:pPr>
      <w:r>
        <w:rPr>
          <w:spacing w:val="-2"/>
          <w:sz w:val="24"/>
          <w:u w:val="single"/>
        </w:rPr>
        <w:t>Impuestos</w:t>
      </w:r>
    </w:p>
    <w:p w14:paraId="5B5DB2ED" w14:textId="77777777" w:rsidR="00A32C5D" w:rsidRDefault="00A32C5D">
      <w:pPr>
        <w:pStyle w:val="Textoindependiente"/>
      </w:pPr>
    </w:p>
    <w:p w14:paraId="34A61F64" w14:textId="77777777" w:rsidR="00A32C5D" w:rsidRDefault="00F20BDC">
      <w:pPr>
        <w:pStyle w:val="Textoindependiente"/>
        <w:ind w:left="85" w:right="91"/>
        <w:jc w:val="both"/>
      </w:pPr>
      <w:r>
        <w:t>El cargo por impuesto a las ganancias representa la suma del impuesto a las ganancias corriente por pagar y el impuesto diferido.</w:t>
      </w:r>
    </w:p>
    <w:p w14:paraId="640F0B61" w14:textId="77777777" w:rsidR="00A32C5D" w:rsidRDefault="00A32C5D">
      <w:pPr>
        <w:pStyle w:val="Textoindependiente"/>
      </w:pPr>
    </w:p>
    <w:p w14:paraId="30347017" w14:textId="77777777" w:rsidR="00A32C5D" w:rsidRPr="002C7D54" w:rsidRDefault="00F20BDC">
      <w:pPr>
        <w:pStyle w:val="Prrafodelista"/>
        <w:numPr>
          <w:ilvl w:val="2"/>
          <w:numId w:val="26"/>
        </w:numPr>
        <w:tabs>
          <w:tab w:val="left" w:pos="1345"/>
        </w:tabs>
        <w:ind w:left="1345" w:hanging="600"/>
        <w:rPr>
          <w:sz w:val="24"/>
        </w:rPr>
      </w:pPr>
      <w:r w:rsidRPr="002C7D54">
        <w:rPr>
          <w:sz w:val="24"/>
        </w:rPr>
        <w:t>Impuestos</w:t>
      </w:r>
      <w:r w:rsidRPr="002C7D54">
        <w:rPr>
          <w:spacing w:val="-1"/>
          <w:sz w:val="24"/>
        </w:rPr>
        <w:t xml:space="preserve"> </w:t>
      </w:r>
      <w:r w:rsidRPr="002C7D54">
        <w:rPr>
          <w:spacing w:val="-2"/>
          <w:sz w:val="24"/>
        </w:rPr>
        <w:t>corrientes</w:t>
      </w:r>
    </w:p>
    <w:p w14:paraId="66BCF2C0" w14:textId="77777777" w:rsidR="00A32C5D" w:rsidRPr="002C7D54" w:rsidRDefault="00A32C5D">
      <w:pPr>
        <w:pStyle w:val="Textoindependiente"/>
      </w:pPr>
    </w:p>
    <w:p w14:paraId="79B9AC21" w14:textId="77777777" w:rsidR="00A32C5D" w:rsidRPr="002C7D54" w:rsidRDefault="00F20BDC">
      <w:pPr>
        <w:pStyle w:val="Textoindependiente"/>
        <w:ind w:left="85" w:right="87"/>
        <w:jc w:val="both"/>
      </w:pPr>
      <w:r w:rsidRPr="002C7D54">
        <w:t>El impuesto por pagar corriente se basa en las ganancias fiscales registradas durante el ejercicio. La ganancia fiscal difirió de la ganancia reportada en el estado del resultado integral, debido a las partidas de ingresos o gastos imponibles o deducibles en otros años y a las partidas que nunca serán gravables o deducibles. El pasivo de la Sociedad en concepto del impuesto corriente se calculó utilizando las tasas fiscales promulgadas o substancialmente aprobadas al final de cada ejercicio sobre el cual se informa.</w:t>
      </w:r>
    </w:p>
    <w:p w14:paraId="630D5BE8" w14:textId="77777777" w:rsidR="00A32C5D" w:rsidRPr="002C7D54" w:rsidRDefault="00A32C5D">
      <w:pPr>
        <w:pStyle w:val="Textoindependiente"/>
      </w:pPr>
    </w:p>
    <w:p w14:paraId="128BBF1B" w14:textId="77777777" w:rsidR="00A32C5D" w:rsidRPr="002C7D54" w:rsidRDefault="00F20BDC">
      <w:pPr>
        <w:pStyle w:val="Prrafodelista"/>
        <w:numPr>
          <w:ilvl w:val="2"/>
          <w:numId w:val="26"/>
        </w:numPr>
        <w:tabs>
          <w:tab w:val="left" w:pos="1405"/>
        </w:tabs>
        <w:ind w:left="1405" w:hanging="600"/>
        <w:rPr>
          <w:sz w:val="24"/>
        </w:rPr>
      </w:pPr>
      <w:r w:rsidRPr="002C7D54">
        <w:rPr>
          <w:sz w:val="24"/>
        </w:rPr>
        <w:t>Impuestos</w:t>
      </w:r>
      <w:r w:rsidRPr="002C7D54">
        <w:rPr>
          <w:spacing w:val="-1"/>
          <w:sz w:val="24"/>
        </w:rPr>
        <w:t xml:space="preserve"> </w:t>
      </w:r>
      <w:r w:rsidRPr="002C7D54">
        <w:rPr>
          <w:spacing w:val="-2"/>
          <w:sz w:val="24"/>
        </w:rPr>
        <w:t>diferidos</w:t>
      </w:r>
    </w:p>
    <w:p w14:paraId="162F30E6" w14:textId="77777777" w:rsidR="00A32C5D" w:rsidRPr="002C7D54" w:rsidRDefault="00A32C5D">
      <w:pPr>
        <w:pStyle w:val="Textoindependiente"/>
      </w:pPr>
    </w:p>
    <w:p w14:paraId="2B73A2F9" w14:textId="77777777" w:rsidR="00A32C5D" w:rsidRPr="002C7D54" w:rsidRDefault="00F20BDC">
      <w:pPr>
        <w:pStyle w:val="Textoindependiente"/>
        <w:spacing w:before="1"/>
        <w:ind w:left="85" w:right="90"/>
        <w:jc w:val="both"/>
      </w:pPr>
      <w:r w:rsidRPr="002C7D54">
        <w:t>El impuesto diferido se reconoce sobre las diferencias temporarias entre el importe en libros de los activos y pasivos incluidos en los estados financieros y las bases fiscales correspondientes a esos rubros que se utilizaron para determinar la ganancia fiscal. Los pasivos por impuesto diferido se reconocieron, generalmente, para todas las diferencias fiscales temporarias imponibles en el futuro.</w:t>
      </w:r>
    </w:p>
    <w:p w14:paraId="0E4005DF" w14:textId="77777777" w:rsidR="00A32C5D" w:rsidRPr="002C7D54" w:rsidRDefault="00A32C5D">
      <w:pPr>
        <w:pStyle w:val="Textoindependiente"/>
      </w:pPr>
    </w:p>
    <w:p w14:paraId="492E0691" w14:textId="77777777" w:rsidR="00A32C5D" w:rsidRPr="002C7D54" w:rsidRDefault="00F20BDC">
      <w:pPr>
        <w:pStyle w:val="Textoindependiente"/>
        <w:ind w:left="85" w:right="87"/>
        <w:jc w:val="both"/>
      </w:pPr>
      <w:r w:rsidRPr="002C7D54">
        <w:t>Los activos por impuestos diferidos, se reconocieron por todas las diferencias temporarias</w:t>
      </w:r>
      <w:r w:rsidRPr="002C7D54">
        <w:rPr>
          <w:spacing w:val="40"/>
        </w:rPr>
        <w:t xml:space="preserve"> </w:t>
      </w:r>
      <w:r w:rsidRPr="002C7D54">
        <w:t>deducibles, en la medida en que resultó probable que la entidad disponga de ganancias fiscales futuras contra las cuales es posible cargar esas diferencias temporarias deducibles. Estos activos y pasivos no se reconocieron cuando las diferencias temporarias surgieron del reconocimiento inicial (distinto</w:t>
      </w:r>
      <w:r w:rsidRPr="002C7D54">
        <w:rPr>
          <w:spacing w:val="-1"/>
        </w:rPr>
        <w:t xml:space="preserve"> </w:t>
      </w:r>
      <w:r w:rsidRPr="002C7D54">
        <w:t>al de la combinación de negocios) de otros activos y</w:t>
      </w:r>
      <w:r w:rsidRPr="002C7D54">
        <w:rPr>
          <w:spacing w:val="-2"/>
        </w:rPr>
        <w:t xml:space="preserve"> </w:t>
      </w:r>
      <w:r w:rsidRPr="002C7D54">
        <w:t>pasivos en una operación que no afectó la ganancia fiscal ni la ganancia contable.</w:t>
      </w:r>
    </w:p>
    <w:p w14:paraId="05BEB841" w14:textId="77777777" w:rsidR="00A32C5D" w:rsidRPr="002C7D54" w:rsidRDefault="00A32C5D">
      <w:pPr>
        <w:pStyle w:val="Textoindependiente"/>
      </w:pPr>
    </w:p>
    <w:p w14:paraId="00AF4559" w14:textId="77777777" w:rsidR="00A32C5D" w:rsidRPr="002C7D54" w:rsidRDefault="00F20BDC">
      <w:pPr>
        <w:pStyle w:val="Textoindependiente"/>
        <w:ind w:left="85" w:right="88"/>
        <w:jc w:val="both"/>
      </w:pPr>
      <w:r w:rsidRPr="002C7D54">
        <w:t>Los importes en libros de los activos por impuestos diferidos se revisaron al final de cada ejercicio sobre</w:t>
      </w:r>
      <w:r w:rsidRPr="002C7D54">
        <w:rPr>
          <w:spacing w:val="27"/>
        </w:rPr>
        <w:t xml:space="preserve"> </w:t>
      </w:r>
      <w:r w:rsidRPr="002C7D54">
        <w:t>el</w:t>
      </w:r>
      <w:r w:rsidRPr="002C7D54">
        <w:rPr>
          <w:spacing w:val="30"/>
        </w:rPr>
        <w:t xml:space="preserve"> </w:t>
      </w:r>
      <w:r w:rsidRPr="002C7D54">
        <w:t>que</w:t>
      </w:r>
      <w:r w:rsidRPr="002C7D54">
        <w:rPr>
          <w:spacing w:val="27"/>
        </w:rPr>
        <w:t xml:space="preserve"> </w:t>
      </w:r>
      <w:r w:rsidRPr="002C7D54">
        <w:t>se</w:t>
      </w:r>
      <w:r w:rsidRPr="002C7D54">
        <w:rPr>
          <w:spacing w:val="30"/>
        </w:rPr>
        <w:t xml:space="preserve"> </w:t>
      </w:r>
      <w:r w:rsidRPr="002C7D54">
        <w:t>informa</w:t>
      </w:r>
      <w:r w:rsidRPr="002C7D54">
        <w:rPr>
          <w:spacing w:val="28"/>
        </w:rPr>
        <w:t xml:space="preserve"> </w:t>
      </w:r>
      <w:r w:rsidRPr="002C7D54">
        <w:t>y</w:t>
      </w:r>
      <w:r w:rsidRPr="002C7D54">
        <w:rPr>
          <w:spacing w:val="29"/>
        </w:rPr>
        <w:t xml:space="preserve"> </w:t>
      </w:r>
      <w:r w:rsidRPr="002C7D54">
        <w:t>se</w:t>
      </w:r>
      <w:r w:rsidRPr="002C7D54">
        <w:rPr>
          <w:spacing w:val="28"/>
        </w:rPr>
        <w:t xml:space="preserve"> </w:t>
      </w:r>
      <w:r w:rsidRPr="002C7D54">
        <w:t>redujo</w:t>
      </w:r>
      <w:r w:rsidRPr="002C7D54">
        <w:rPr>
          <w:spacing w:val="29"/>
        </w:rPr>
        <w:t xml:space="preserve"> </w:t>
      </w:r>
      <w:r w:rsidRPr="002C7D54">
        <w:t>el</w:t>
      </w:r>
      <w:r w:rsidRPr="002C7D54">
        <w:rPr>
          <w:spacing w:val="28"/>
        </w:rPr>
        <w:t xml:space="preserve"> </w:t>
      </w:r>
      <w:r w:rsidRPr="002C7D54">
        <w:t>importe</w:t>
      </w:r>
      <w:r w:rsidRPr="002C7D54">
        <w:rPr>
          <w:spacing w:val="28"/>
        </w:rPr>
        <w:t xml:space="preserve"> </w:t>
      </w:r>
      <w:r w:rsidRPr="002C7D54">
        <w:t>del</w:t>
      </w:r>
      <w:r w:rsidRPr="002C7D54">
        <w:rPr>
          <w:spacing w:val="29"/>
        </w:rPr>
        <w:t xml:space="preserve"> </w:t>
      </w:r>
      <w:r w:rsidRPr="002C7D54">
        <w:t>saldo</w:t>
      </w:r>
      <w:r w:rsidRPr="002C7D54">
        <w:rPr>
          <w:spacing w:val="30"/>
        </w:rPr>
        <w:t xml:space="preserve"> </w:t>
      </w:r>
      <w:r w:rsidRPr="002C7D54">
        <w:t>del</w:t>
      </w:r>
      <w:r w:rsidRPr="002C7D54">
        <w:rPr>
          <w:spacing w:val="29"/>
        </w:rPr>
        <w:t xml:space="preserve"> </w:t>
      </w:r>
      <w:r w:rsidRPr="002C7D54">
        <w:t>activo</w:t>
      </w:r>
      <w:r w:rsidRPr="002C7D54">
        <w:rPr>
          <w:spacing w:val="29"/>
        </w:rPr>
        <w:t xml:space="preserve"> </w:t>
      </w:r>
      <w:r w:rsidRPr="002C7D54">
        <w:t>por</w:t>
      </w:r>
      <w:r w:rsidRPr="002C7D54">
        <w:rPr>
          <w:spacing w:val="28"/>
        </w:rPr>
        <w:t xml:space="preserve"> </w:t>
      </w:r>
      <w:r w:rsidRPr="002C7D54">
        <w:t>impuestos</w:t>
      </w:r>
      <w:r w:rsidRPr="002C7D54">
        <w:rPr>
          <w:spacing w:val="29"/>
        </w:rPr>
        <w:t xml:space="preserve"> </w:t>
      </w:r>
      <w:r w:rsidRPr="002C7D54">
        <w:t>diferidos,</w:t>
      </w:r>
      <w:r w:rsidRPr="002C7D54">
        <w:rPr>
          <w:spacing w:val="27"/>
        </w:rPr>
        <w:t xml:space="preserve"> </w:t>
      </w:r>
      <w:r w:rsidRPr="002C7D54">
        <w:t>en</w:t>
      </w:r>
      <w:r w:rsidRPr="002C7D54">
        <w:rPr>
          <w:spacing w:val="29"/>
        </w:rPr>
        <w:t xml:space="preserve"> </w:t>
      </w:r>
      <w:r w:rsidRPr="002C7D54">
        <w:rPr>
          <w:spacing w:val="-5"/>
        </w:rPr>
        <w:t>la</w:t>
      </w:r>
    </w:p>
    <w:p w14:paraId="75109730" w14:textId="77777777" w:rsidR="009B0F27" w:rsidRPr="002C7D54" w:rsidRDefault="009B0F27" w:rsidP="009B0F27">
      <w:pPr>
        <w:pStyle w:val="Textoindependiente"/>
        <w:ind w:left="85" w:right="88"/>
        <w:jc w:val="both"/>
      </w:pPr>
      <w:r w:rsidRPr="002C7D54">
        <w:t>medida que se estimó probable que no se dispondrá de suficientes ganancias fiscales, en el futuro, como para permitir que se recupere la totalidad o una parte de tal activo.</w:t>
      </w:r>
    </w:p>
    <w:p w14:paraId="18850899" w14:textId="77777777" w:rsidR="009B0F27" w:rsidRPr="002C7D54" w:rsidRDefault="009B0F27" w:rsidP="009B0F27">
      <w:pPr>
        <w:pStyle w:val="Textoindependiente"/>
      </w:pPr>
    </w:p>
    <w:p w14:paraId="7F9350A1" w14:textId="77777777" w:rsidR="00A32C5D" w:rsidRDefault="009B0F27">
      <w:pPr>
        <w:pStyle w:val="Textoindependiente"/>
        <w:jc w:val="both"/>
      </w:pPr>
      <w:r w:rsidRPr="002C7D54">
        <w:t>Los activos y pasivos por impuestos diferidos se midieron empleando las tasas fiscales que se espera sean de aplicación en el ejercicio en el que el activo se realice o el pasivo se cancele, basándose en</w:t>
      </w:r>
      <w:r w:rsidRPr="002C7D54">
        <w:rPr>
          <w:spacing w:val="40"/>
        </w:rPr>
        <w:t xml:space="preserve"> </w:t>
      </w:r>
      <w:r w:rsidRPr="002C7D54">
        <w:t>las tasas (y leyes fiscales) que al final</w:t>
      </w:r>
      <w:r w:rsidRPr="002C7D54">
        <w:rPr>
          <w:spacing w:val="-1"/>
        </w:rPr>
        <w:t xml:space="preserve"> </w:t>
      </w:r>
      <w:r w:rsidRPr="002C7D54">
        <w:t>de cada ejercicio sobre el que se informa hayan sido aprobadas o</w:t>
      </w:r>
    </w:p>
    <w:p w14:paraId="13C80E89" w14:textId="77777777" w:rsidR="00B87286" w:rsidRDefault="00B87286">
      <w:pPr>
        <w:pStyle w:val="Textoindependiente"/>
        <w:jc w:val="both"/>
      </w:pPr>
    </w:p>
    <w:p w14:paraId="12CC3E9F" w14:textId="77777777" w:rsidR="00B87286" w:rsidRDefault="00B87286">
      <w:pPr>
        <w:pStyle w:val="Textoindependiente"/>
        <w:jc w:val="both"/>
      </w:pPr>
    </w:p>
    <w:p w14:paraId="310EF444" w14:textId="1BB4C7D9" w:rsidR="00B87286" w:rsidRDefault="00381EE8">
      <w:pPr>
        <w:pStyle w:val="Textoindependiente"/>
        <w:jc w:val="both"/>
      </w:pPr>
      <w:r w:rsidRPr="00E45B0E">
        <w:rPr>
          <w:noProof/>
        </w:rPr>
        <w:drawing>
          <wp:inline distT="0" distB="0" distL="0" distR="0" wp14:anchorId="0163937F" wp14:editId="15AA853D">
            <wp:extent cx="6303010" cy="1017270"/>
            <wp:effectExtent l="0" t="0" r="0" b="0"/>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75FDFD46" w14:textId="77777777" w:rsidR="00B87286" w:rsidRDefault="00B87286">
      <w:pPr>
        <w:pStyle w:val="Textoindependiente"/>
        <w:jc w:val="both"/>
      </w:pPr>
    </w:p>
    <w:p w14:paraId="577F087B" w14:textId="4D4F112E" w:rsidR="00B87286" w:rsidRDefault="00B87286">
      <w:pPr>
        <w:pStyle w:val="Textoindependiente"/>
        <w:jc w:val="both"/>
      </w:pPr>
    </w:p>
    <w:p w14:paraId="0FA22189" w14:textId="77777777" w:rsidR="00B87286" w:rsidRDefault="00B87286">
      <w:pPr>
        <w:pStyle w:val="Textoindependiente"/>
        <w:jc w:val="both"/>
      </w:pPr>
    </w:p>
    <w:p w14:paraId="5F040F7E" w14:textId="7521A9A4" w:rsidR="00B87286" w:rsidRPr="002C7D54" w:rsidRDefault="00B87286">
      <w:pPr>
        <w:pStyle w:val="Textoindependiente"/>
        <w:jc w:val="both"/>
        <w:sectPr w:rsidR="00B87286" w:rsidRPr="002C7D54" w:rsidSect="005B5CE2">
          <w:pgSz w:w="11910" w:h="16840"/>
          <w:pgMar w:top="1100" w:right="992" w:bottom="567" w:left="992" w:header="953" w:footer="839" w:gutter="0"/>
          <w:cols w:space="720"/>
          <w:docGrid w:linePitch="299"/>
        </w:sectPr>
      </w:pPr>
    </w:p>
    <w:p w14:paraId="314329AE" w14:textId="7A270CA2" w:rsidR="00986A20" w:rsidRPr="002C7D54" w:rsidRDefault="00986A20" w:rsidP="00986A20">
      <w:pPr>
        <w:pStyle w:val="Ttulo"/>
        <w:jc w:val="left"/>
        <w:rPr>
          <w:sz w:val="28"/>
          <w:szCs w:val="28"/>
        </w:rPr>
      </w:pPr>
      <w:r w:rsidRPr="002C7D54">
        <w:rPr>
          <w:sz w:val="28"/>
          <w:szCs w:val="28"/>
        </w:rPr>
        <w:lastRenderedPageBreak/>
        <w:t xml:space="preserve">  </w:t>
      </w:r>
      <w:bookmarkStart w:id="11" w:name="_Hlk219988973"/>
      <w:r w:rsidRPr="002C7D54">
        <w:rPr>
          <w:sz w:val="28"/>
          <w:szCs w:val="28"/>
        </w:rPr>
        <w:t>PROBIAR – PRODUCTOS BITUMINOSOS DE ARGENTINA S.A.</w:t>
      </w:r>
    </w:p>
    <w:p w14:paraId="6D31D339" w14:textId="4BCD28E9" w:rsidR="00313984" w:rsidRDefault="00986A20" w:rsidP="00313984">
      <w:pPr>
        <w:pStyle w:val="Textoindependiente"/>
      </w:pPr>
      <w:r w:rsidRPr="002C7D54">
        <w:t xml:space="preserve">  Notas</w:t>
      </w:r>
      <w:r w:rsidRPr="002C7D54">
        <w:rPr>
          <w:spacing w:val="-1"/>
        </w:rPr>
        <w:t xml:space="preserve"> </w:t>
      </w:r>
      <w:r w:rsidRPr="002C7D54">
        <w:t xml:space="preserve">a los estados financieros </w:t>
      </w:r>
      <w:r w:rsidR="00313984">
        <w:t>intermedios por el periodo de 3 meses finalizado el 31</w:t>
      </w:r>
      <w:r w:rsidR="00313984">
        <w:rPr>
          <w:spacing w:val="-2"/>
        </w:rPr>
        <w:t xml:space="preserve"> </w:t>
      </w:r>
      <w:r w:rsidR="00313984">
        <w:t>de marzo de  2026, presentados en forma</w:t>
      </w:r>
      <w:r w:rsidR="00313984">
        <w:rPr>
          <w:spacing w:val="-1"/>
        </w:rPr>
        <w:t xml:space="preserve"> </w:t>
      </w:r>
      <w:r w:rsidR="00313984">
        <w:rPr>
          <w:spacing w:val="-2"/>
        </w:rPr>
        <w:t>comparativa.</w:t>
      </w:r>
    </w:p>
    <w:p w14:paraId="2B811FB4" w14:textId="77777777" w:rsidR="00313984" w:rsidRDefault="00313984" w:rsidP="00313984">
      <w:pPr>
        <w:pStyle w:val="Textoindependiente"/>
      </w:pPr>
    </w:p>
    <w:bookmarkEnd w:id="11"/>
    <w:p w14:paraId="63DB0288" w14:textId="7F197989" w:rsidR="00A32C5D" w:rsidRPr="002C7D54" w:rsidRDefault="00F20BDC">
      <w:pPr>
        <w:pStyle w:val="Textoindependiente"/>
        <w:spacing w:before="1"/>
        <w:ind w:left="85" w:right="89"/>
        <w:jc w:val="both"/>
      </w:pPr>
      <w:r w:rsidRPr="002C7D54">
        <w:t>prácticamente haya terminado el proceso de su aprobación. La medición de los pasivos por impuestos diferidos y los activos por impuestos diferidos al final de cada ejercicio sobre el que se informa refleja las consecuencias fiscales que se derivarían de la forma en que la entidad espera, recuperar o liquidar el importe en libros de sus activos y pasivos.</w:t>
      </w:r>
    </w:p>
    <w:p w14:paraId="63FD0A60" w14:textId="77777777" w:rsidR="00A32C5D" w:rsidRPr="002C7D54" w:rsidRDefault="00F20BDC">
      <w:pPr>
        <w:pStyle w:val="Textoindependiente"/>
        <w:spacing w:before="275"/>
        <w:ind w:left="85" w:right="87"/>
        <w:jc w:val="both"/>
      </w:pPr>
      <w:r w:rsidRPr="002C7D54">
        <w:t>Los activos por impuestos diferidos se compensaron con pasivos por impuestos diferidos sólo si a) existió legalmente el derecho de compensarlos frente a la autoridad fiscal y b) los activos y pasivos por</w:t>
      </w:r>
      <w:r w:rsidRPr="002C7D54">
        <w:rPr>
          <w:spacing w:val="-2"/>
        </w:rPr>
        <w:t xml:space="preserve"> </w:t>
      </w:r>
      <w:r w:rsidRPr="002C7D54">
        <w:t>impuestos</w:t>
      </w:r>
      <w:r w:rsidRPr="002C7D54">
        <w:rPr>
          <w:spacing w:val="-3"/>
        </w:rPr>
        <w:t xml:space="preserve"> </w:t>
      </w:r>
      <w:r w:rsidRPr="002C7D54">
        <w:t>diferidos</w:t>
      </w:r>
      <w:r w:rsidRPr="002C7D54">
        <w:rPr>
          <w:spacing w:val="-3"/>
        </w:rPr>
        <w:t xml:space="preserve"> </w:t>
      </w:r>
      <w:r w:rsidRPr="002C7D54">
        <w:t>devienen</w:t>
      </w:r>
      <w:r w:rsidRPr="002C7D54">
        <w:rPr>
          <w:spacing w:val="-2"/>
        </w:rPr>
        <w:t xml:space="preserve"> </w:t>
      </w:r>
      <w:r w:rsidRPr="002C7D54">
        <w:t>del</w:t>
      </w:r>
      <w:r w:rsidRPr="002C7D54">
        <w:rPr>
          <w:spacing w:val="-3"/>
        </w:rPr>
        <w:t xml:space="preserve"> </w:t>
      </w:r>
      <w:r w:rsidRPr="002C7D54">
        <w:t>impuesto</w:t>
      </w:r>
      <w:r w:rsidRPr="002C7D54">
        <w:rPr>
          <w:spacing w:val="-2"/>
        </w:rPr>
        <w:t xml:space="preserve"> </w:t>
      </w:r>
      <w:r w:rsidRPr="002C7D54">
        <w:t>a</w:t>
      </w:r>
      <w:r w:rsidRPr="002C7D54">
        <w:rPr>
          <w:spacing w:val="-3"/>
        </w:rPr>
        <w:t xml:space="preserve"> </w:t>
      </w:r>
      <w:r w:rsidRPr="002C7D54">
        <w:t>las</w:t>
      </w:r>
      <w:r w:rsidRPr="002C7D54">
        <w:rPr>
          <w:spacing w:val="-2"/>
        </w:rPr>
        <w:t xml:space="preserve"> </w:t>
      </w:r>
      <w:r w:rsidRPr="002C7D54">
        <w:t>ganancias</w:t>
      </w:r>
      <w:r w:rsidRPr="002C7D54">
        <w:rPr>
          <w:spacing w:val="-3"/>
        </w:rPr>
        <w:t xml:space="preserve"> </w:t>
      </w:r>
      <w:r w:rsidRPr="002C7D54">
        <w:t>correspondientes</w:t>
      </w:r>
      <w:r w:rsidRPr="002C7D54">
        <w:rPr>
          <w:spacing w:val="-2"/>
        </w:rPr>
        <w:t xml:space="preserve"> </w:t>
      </w:r>
      <w:r w:rsidRPr="002C7D54">
        <w:t>a</w:t>
      </w:r>
      <w:r w:rsidRPr="002C7D54">
        <w:rPr>
          <w:spacing w:val="-2"/>
        </w:rPr>
        <w:t xml:space="preserve"> </w:t>
      </w:r>
      <w:r w:rsidRPr="002C7D54">
        <w:t>la</w:t>
      </w:r>
      <w:r w:rsidRPr="002C7D54">
        <w:rPr>
          <w:spacing w:val="-3"/>
        </w:rPr>
        <w:t xml:space="preserve"> </w:t>
      </w:r>
      <w:r w:rsidRPr="002C7D54">
        <w:t>misma</w:t>
      </w:r>
      <w:r w:rsidRPr="002C7D54">
        <w:rPr>
          <w:spacing w:val="-3"/>
        </w:rPr>
        <w:t xml:space="preserve"> </w:t>
      </w:r>
      <w:r w:rsidRPr="002C7D54">
        <w:t>autoridad fiscal teniendo la Sociedad la intención de liquidar sus activos y pasivos como netos.</w:t>
      </w:r>
    </w:p>
    <w:p w14:paraId="7D83F617" w14:textId="77777777" w:rsidR="00A32C5D" w:rsidRPr="002C7D54" w:rsidRDefault="00A32C5D">
      <w:pPr>
        <w:pStyle w:val="Textoindependiente"/>
      </w:pPr>
    </w:p>
    <w:p w14:paraId="4A84BBCD" w14:textId="77777777" w:rsidR="00A32C5D" w:rsidRPr="002C7D54" w:rsidRDefault="00A32C5D">
      <w:pPr>
        <w:pStyle w:val="Textoindependiente"/>
      </w:pPr>
    </w:p>
    <w:p w14:paraId="61259398" w14:textId="77777777" w:rsidR="00A32C5D" w:rsidRPr="002C7D54" w:rsidRDefault="00F20BDC">
      <w:pPr>
        <w:pStyle w:val="Prrafodelista"/>
        <w:numPr>
          <w:ilvl w:val="2"/>
          <w:numId w:val="26"/>
        </w:numPr>
        <w:tabs>
          <w:tab w:val="left" w:pos="1285"/>
        </w:tabs>
        <w:ind w:left="1285" w:hanging="600"/>
        <w:rPr>
          <w:sz w:val="24"/>
        </w:rPr>
      </w:pPr>
      <w:r w:rsidRPr="002C7D54">
        <w:rPr>
          <w:sz w:val="24"/>
        </w:rPr>
        <w:t>Impuestos</w:t>
      </w:r>
      <w:r w:rsidRPr="002C7D54">
        <w:rPr>
          <w:spacing w:val="-3"/>
          <w:sz w:val="24"/>
        </w:rPr>
        <w:t xml:space="preserve"> </w:t>
      </w:r>
      <w:r w:rsidRPr="002C7D54">
        <w:rPr>
          <w:sz w:val="24"/>
        </w:rPr>
        <w:t xml:space="preserve">corrientes y </w:t>
      </w:r>
      <w:r w:rsidRPr="002C7D54">
        <w:rPr>
          <w:spacing w:val="-2"/>
          <w:sz w:val="24"/>
        </w:rPr>
        <w:t>diferido</w:t>
      </w:r>
    </w:p>
    <w:p w14:paraId="799C0C2D" w14:textId="77777777" w:rsidR="00A32C5D" w:rsidRPr="002C7D54" w:rsidRDefault="00A32C5D">
      <w:pPr>
        <w:pStyle w:val="Textoindependiente"/>
      </w:pPr>
    </w:p>
    <w:p w14:paraId="728C1201" w14:textId="77777777" w:rsidR="00A32C5D" w:rsidRPr="002C7D54" w:rsidRDefault="00F20BDC">
      <w:pPr>
        <w:pStyle w:val="Textoindependiente"/>
        <w:ind w:left="85" w:right="88"/>
        <w:jc w:val="both"/>
      </w:pPr>
      <w:r w:rsidRPr="002C7D54">
        <w:t>Los impuestos corrientes y diferidos se reconocieron como ingreso o gasto y se incluyeron en el resultado integral.</w:t>
      </w:r>
    </w:p>
    <w:p w14:paraId="029BB3B7" w14:textId="77777777" w:rsidR="00A32C5D" w:rsidRPr="001D7E49" w:rsidRDefault="00A32C5D">
      <w:pPr>
        <w:pStyle w:val="Textoindependiente"/>
        <w:rPr>
          <w:highlight w:val="cyan"/>
        </w:rPr>
      </w:pPr>
    </w:p>
    <w:p w14:paraId="2A4A36FE" w14:textId="77777777" w:rsidR="00A32C5D" w:rsidRPr="001D7E49" w:rsidRDefault="00A32C5D">
      <w:pPr>
        <w:pStyle w:val="Textoindependiente"/>
        <w:rPr>
          <w:highlight w:val="cyan"/>
        </w:rPr>
      </w:pPr>
    </w:p>
    <w:p w14:paraId="7C2C7B00" w14:textId="77777777" w:rsidR="00A32C5D" w:rsidRPr="002C7D54" w:rsidRDefault="00F20BDC">
      <w:pPr>
        <w:pStyle w:val="Prrafodelista"/>
        <w:numPr>
          <w:ilvl w:val="2"/>
          <w:numId w:val="26"/>
        </w:numPr>
        <w:tabs>
          <w:tab w:val="left" w:pos="1405"/>
        </w:tabs>
        <w:ind w:left="1405" w:hanging="660"/>
        <w:rPr>
          <w:sz w:val="24"/>
        </w:rPr>
      </w:pPr>
      <w:r w:rsidRPr="002C7D54">
        <w:rPr>
          <w:sz w:val="24"/>
        </w:rPr>
        <w:t>Ajuste por</w:t>
      </w:r>
      <w:r w:rsidRPr="002C7D54">
        <w:rPr>
          <w:spacing w:val="-1"/>
          <w:sz w:val="24"/>
        </w:rPr>
        <w:t xml:space="preserve"> </w:t>
      </w:r>
      <w:r w:rsidRPr="002C7D54">
        <w:rPr>
          <w:sz w:val="24"/>
        </w:rPr>
        <w:t>inflación</w:t>
      </w:r>
      <w:r w:rsidRPr="002C7D54">
        <w:rPr>
          <w:spacing w:val="-1"/>
          <w:sz w:val="24"/>
        </w:rPr>
        <w:t xml:space="preserve"> </w:t>
      </w:r>
      <w:r w:rsidRPr="002C7D54">
        <w:rPr>
          <w:spacing w:val="-2"/>
          <w:sz w:val="24"/>
        </w:rPr>
        <w:t>impositivo</w:t>
      </w:r>
    </w:p>
    <w:p w14:paraId="51779FD7" w14:textId="77777777" w:rsidR="00A32C5D" w:rsidRPr="002C7D54" w:rsidRDefault="00A32C5D">
      <w:pPr>
        <w:pStyle w:val="Textoindependiente"/>
      </w:pPr>
    </w:p>
    <w:p w14:paraId="753BEA39" w14:textId="77777777" w:rsidR="00A32C5D" w:rsidRPr="002C7D54" w:rsidRDefault="00F20BDC">
      <w:pPr>
        <w:pStyle w:val="Textoindependiente"/>
        <w:ind w:left="85" w:right="86"/>
        <w:jc w:val="both"/>
      </w:pPr>
      <w:r w:rsidRPr="002C7D54">
        <w:t>Conforme al artículo 3 de la Ley 27.468 (B.O. 04/12/2018) y la posición de la Administración Federal de Ingresos Públicos – AFIP – manifestada el 2 de mayo de 2019 en el Espacio de Diálogo entre este organismo público y organizaciones profesionales de ciencias económicas, el efecto del reconocimiento del cambio en el poder adquisitivo de la moneda a efectos del impuesto a las ganancias (ajuste por inflación impositivo) será aplicable en caso que la variación del Índice de Precios al Consumidor (IPC) publicado por el Instituto Nacional de Estadísticas y Censos (INDEC), calculada desde el inicio y hasta el cierre de cada uno de esos ejercicios, supere un cincuenta y cinco por ciento (55%), un treinta por ciento (30%) y en un quince por ciento (15%) para el primer, segundo y tercer año de aplicación, respectivamente, considerando como primer ejercicio de aplicación los ejercicios que se inicien a partir del 1° de enero de 2018.</w:t>
      </w:r>
    </w:p>
    <w:p w14:paraId="169574DC" w14:textId="77777777" w:rsidR="00A32C5D" w:rsidRPr="002C7D54" w:rsidRDefault="00A32C5D">
      <w:pPr>
        <w:pStyle w:val="Textoindependiente"/>
      </w:pPr>
    </w:p>
    <w:p w14:paraId="7EB0E1FA" w14:textId="77777777" w:rsidR="00A32C5D" w:rsidRPr="00E315D9" w:rsidRDefault="00F20BDC">
      <w:pPr>
        <w:pStyle w:val="Textoindependiente"/>
        <w:spacing w:before="1"/>
        <w:ind w:left="85" w:right="88"/>
        <w:jc w:val="both"/>
      </w:pPr>
      <w:r w:rsidRPr="00E315D9">
        <w:t>El ajuste por inflación positivo o negativo, según sea el caso, a que se refiere el párrafo anterior, correspondiente al segundo y tercer ejercicio iniciados a partir del 1° de enero de 2019, deberá imputarse un sexto en ese período fiscal y los cinco sextos restantes, en partes iguales, en los cinco períodos fiscales inmediatos siguientes. Para los ejercicios fiscales posteriores, es decir para los ejercicios iniciados desde el 1 de enero de 2021, los efectos de la aplicación del citado ajuste por inflación impositivo se imputan totalmente al período correspondiente.</w:t>
      </w:r>
    </w:p>
    <w:p w14:paraId="62DA2DA7" w14:textId="77777777" w:rsidR="00A32C5D" w:rsidRPr="00E315D9" w:rsidRDefault="00A32C5D">
      <w:pPr>
        <w:pStyle w:val="Textoindependiente"/>
      </w:pPr>
    </w:p>
    <w:p w14:paraId="04F3FE41" w14:textId="18C2521B" w:rsidR="00A32C5D" w:rsidRDefault="00F20BDC" w:rsidP="00970308">
      <w:pPr>
        <w:pStyle w:val="Textoindependiente"/>
        <w:ind w:left="85" w:right="83"/>
        <w:jc w:val="both"/>
      </w:pPr>
      <w:r w:rsidRPr="00E315D9">
        <w:t xml:space="preserve">A la fecha de cierre de los presentes estados financieros, </w:t>
      </w:r>
      <w:r w:rsidR="00970308" w:rsidRPr="00E315D9">
        <w:t>no quedan cuotas pendientes a computar del ajuste por inflación impositivo.</w:t>
      </w:r>
    </w:p>
    <w:p w14:paraId="71D49B6A" w14:textId="045B27E6" w:rsidR="00970308" w:rsidRDefault="00970308" w:rsidP="00970308">
      <w:pPr>
        <w:pStyle w:val="Textoindependiente"/>
        <w:ind w:left="85" w:right="83"/>
        <w:jc w:val="both"/>
      </w:pPr>
    </w:p>
    <w:p w14:paraId="381655BB" w14:textId="0F58685F" w:rsidR="00970308" w:rsidRDefault="00970308" w:rsidP="00970308">
      <w:pPr>
        <w:pStyle w:val="Textoindependiente"/>
        <w:ind w:left="85" w:right="83"/>
        <w:jc w:val="both"/>
      </w:pPr>
    </w:p>
    <w:p w14:paraId="4DA8B1B1" w14:textId="65DC6089" w:rsidR="009B0F27" w:rsidRDefault="00CA351A" w:rsidP="00970308">
      <w:pPr>
        <w:pStyle w:val="Textoindependiente"/>
        <w:ind w:left="85" w:right="83"/>
        <w:jc w:val="both"/>
      </w:pPr>
      <w:r w:rsidRPr="00E45B0E">
        <w:rPr>
          <w:noProof/>
        </w:rPr>
        <w:drawing>
          <wp:inline distT="0" distB="0" distL="0" distR="0" wp14:anchorId="52705FA7" wp14:editId="1FA52E6B">
            <wp:extent cx="6303010" cy="1017270"/>
            <wp:effectExtent l="0" t="0" r="0" b="0"/>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7272A440" w14:textId="58F60654" w:rsidR="009B0F27" w:rsidRDefault="009B0F27" w:rsidP="00970308">
      <w:pPr>
        <w:pStyle w:val="Textoindependiente"/>
        <w:ind w:left="85" w:right="83"/>
        <w:jc w:val="both"/>
        <w:rPr>
          <w:noProof/>
        </w:rPr>
      </w:pPr>
    </w:p>
    <w:p w14:paraId="1F6DB585" w14:textId="5ABF9C76" w:rsidR="00A32C5D" w:rsidRDefault="003251CD" w:rsidP="00543405">
      <w:pPr>
        <w:pStyle w:val="Textoindependiente"/>
        <w:ind w:left="85" w:right="83"/>
        <w:jc w:val="both"/>
      </w:pPr>
      <w:r>
        <w:rPr>
          <w:noProof/>
        </w:rPr>
        <w:lastRenderedPageBreak/>
        <w:t xml:space="preserve"> </w:t>
      </w:r>
    </w:p>
    <w:p w14:paraId="3A4C5312" w14:textId="77777777" w:rsidR="00970308" w:rsidRPr="002C7D54" w:rsidRDefault="00970308" w:rsidP="00970308">
      <w:pPr>
        <w:pStyle w:val="Ttulo"/>
        <w:jc w:val="left"/>
        <w:rPr>
          <w:sz w:val="28"/>
          <w:szCs w:val="28"/>
        </w:rPr>
      </w:pPr>
      <w:r w:rsidRPr="002C7D54">
        <w:rPr>
          <w:sz w:val="28"/>
          <w:szCs w:val="28"/>
        </w:rPr>
        <w:t>PROBIAR – PRODUCTOS BITUMINOSOS DE ARGENTINA S.A.</w:t>
      </w:r>
    </w:p>
    <w:p w14:paraId="613C6CA3" w14:textId="77777777" w:rsidR="00313984" w:rsidRDefault="00970308" w:rsidP="00313984">
      <w:pPr>
        <w:pStyle w:val="Textoindependiente"/>
      </w:pPr>
      <w:r w:rsidRPr="002C7D54">
        <w:t xml:space="preserve">  Notas</w:t>
      </w:r>
      <w:r w:rsidRPr="002C7D54">
        <w:rPr>
          <w:spacing w:val="-1"/>
        </w:rPr>
        <w:t xml:space="preserve"> </w:t>
      </w:r>
      <w:r w:rsidRPr="002C7D54">
        <w:t xml:space="preserve">a los estados financieros </w:t>
      </w:r>
      <w:r w:rsidR="00313984">
        <w:t>intermedios por el periodo de 3 meses finalizado el 31</w:t>
      </w:r>
      <w:r w:rsidR="00313984">
        <w:rPr>
          <w:spacing w:val="-2"/>
        </w:rPr>
        <w:t xml:space="preserve"> </w:t>
      </w:r>
      <w:r w:rsidR="00313984">
        <w:t>de marzo de 2026, presentados en forma</w:t>
      </w:r>
      <w:r w:rsidR="00313984">
        <w:rPr>
          <w:spacing w:val="-1"/>
        </w:rPr>
        <w:t xml:space="preserve"> </w:t>
      </w:r>
      <w:r w:rsidR="00313984">
        <w:rPr>
          <w:spacing w:val="-2"/>
        </w:rPr>
        <w:t>comparativa.</w:t>
      </w:r>
    </w:p>
    <w:p w14:paraId="66208287" w14:textId="77777777" w:rsidR="00313984" w:rsidRDefault="00313984" w:rsidP="00313984">
      <w:pPr>
        <w:pStyle w:val="Textoindependiente"/>
      </w:pPr>
    </w:p>
    <w:p w14:paraId="0487993C" w14:textId="77777777" w:rsidR="00A32C5D" w:rsidRDefault="00F20BDC">
      <w:pPr>
        <w:pStyle w:val="Prrafodelista"/>
        <w:numPr>
          <w:ilvl w:val="1"/>
          <w:numId w:val="26"/>
        </w:numPr>
        <w:tabs>
          <w:tab w:val="left" w:pos="685"/>
        </w:tabs>
        <w:ind w:left="685" w:hanging="420"/>
        <w:rPr>
          <w:sz w:val="24"/>
        </w:rPr>
      </w:pPr>
      <w:r>
        <w:rPr>
          <w:sz w:val="24"/>
          <w:u w:val="single"/>
        </w:rPr>
        <w:t>Propiedades,</w:t>
      </w:r>
      <w:r>
        <w:rPr>
          <w:spacing w:val="-1"/>
          <w:sz w:val="24"/>
          <w:u w:val="single"/>
        </w:rPr>
        <w:t xml:space="preserve"> </w:t>
      </w:r>
      <w:r>
        <w:rPr>
          <w:sz w:val="24"/>
          <w:u w:val="single"/>
        </w:rPr>
        <w:t>plantas</w:t>
      </w:r>
      <w:r>
        <w:rPr>
          <w:spacing w:val="-1"/>
          <w:sz w:val="24"/>
          <w:u w:val="single"/>
        </w:rPr>
        <w:t xml:space="preserve"> </w:t>
      </w:r>
      <w:r>
        <w:rPr>
          <w:sz w:val="24"/>
          <w:u w:val="single"/>
        </w:rPr>
        <w:t xml:space="preserve">y </w:t>
      </w:r>
      <w:r>
        <w:rPr>
          <w:spacing w:val="-2"/>
          <w:sz w:val="24"/>
          <w:u w:val="single"/>
        </w:rPr>
        <w:t>equipos</w:t>
      </w:r>
    </w:p>
    <w:p w14:paraId="610E32CA" w14:textId="77777777" w:rsidR="00A32C5D" w:rsidRDefault="00A32C5D">
      <w:pPr>
        <w:pStyle w:val="Textoindependiente"/>
      </w:pPr>
    </w:p>
    <w:p w14:paraId="78BF5EB9" w14:textId="77777777" w:rsidR="00A32C5D" w:rsidRDefault="00F20BDC">
      <w:pPr>
        <w:pStyle w:val="Textoindependiente"/>
        <w:spacing w:before="1"/>
        <w:ind w:left="85" w:right="87"/>
        <w:jc w:val="both"/>
      </w:pPr>
      <w:r>
        <w:t>Los terrenos y edificios mantenidos para su uso en la producción o suministro de bienes y servicios,</w:t>
      </w:r>
      <w:r>
        <w:rPr>
          <w:spacing w:val="40"/>
        </w:rPr>
        <w:t xml:space="preserve"> </w:t>
      </w:r>
      <w:r>
        <w:t xml:space="preserve">o para fines administrativos, son presentados en el estado de situación financiera a sus montos revaluados, calculando el valor razonable a la fecha de la revaluación, menos las subsiguientes depreciaciones o pérdidas por deterioro acumuladas. La Sociedad efectuará revaluaciones con suficiente frecuencia, de tal manera que el importe en libros no difiera materialmente del que se habría calculado utilizando los valores razonables a la fecha al final del ejercicio sobre el cual se </w:t>
      </w:r>
      <w:r>
        <w:rPr>
          <w:spacing w:val="-2"/>
        </w:rPr>
        <w:t>informa.</w:t>
      </w:r>
    </w:p>
    <w:p w14:paraId="60A1DC43" w14:textId="77777777" w:rsidR="00A32C5D" w:rsidRDefault="00F20BDC">
      <w:pPr>
        <w:pStyle w:val="Textoindependiente"/>
        <w:spacing w:before="276"/>
        <w:ind w:left="85" w:right="88"/>
        <w:jc w:val="both"/>
      </w:pPr>
      <w:r>
        <w:t>Cualquier aumento en la revaluación de dichos terrenos y edificios se reconoce en otros resultados integrales, excepto si revierte una disminución en la revaluación del mismo previamente reconocida en resultados, en cuyo caso el aumento se acredita a resultados en la medida en que se carga la disminución previa. Una disminución del importe en libros de la revaluación de dichos terrenos y edificios es registrada en resultados en la medida que excede el saldo, si existe alguno, mantenido en la reserva de revaluación de propiedades relacionado con una revaluación anterior de dicho activo.</w:t>
      </w:r>
    </w:p>
    <w:p w14:paraId="3C8BD653" w14:textId="77777777" w:rsidR="00A32C5D" w:rsidRDefault="00A32C5D">
      <w:pPr>
        <w:pStyle w:val="Textoindependiente"/>
      </w:pPr>
    </w:p>
    <w:p w14:paraId="5BA9FBC7" w14:textId="77777777" w:rsidR="00A32C5D" w:rsidRDefault="00F20BDC">
      <w:pPr>
        <w:pStyle w:val="Textoindependiente"/>
        <w:ind w:left="85" w:right="90"/>
        <w:jc w:val="both"/>
      </w:pPr>
      <w:r>
        <w:t>La depreciación de los edificios revaluados se carga a resultados. En caso de venta o retiro subsiguiente de propiedades revaluadas, el superávit de revaluación atribuible a la reserva de revaluación de propiedades restante es transferido directamente a las ganancias acumuladas.</w:t>
      </w:r>
    </w:p>
    <w:p w14:paraId="232CE207" w14:textId="77777777" w:rsidR="00A32C5D" w:rsidRDefault="00A32C5D">
      <w:pPr>
        <w:pStyle w:val="Textoindependiente"/>
      </w:pPr>
    </w:p>
    <w:p w14:paraId="0BE7ED21" w14:textId="77777777" w:rsidR="00A32C5D" w:rsidRDefault="00F20BDC">
      <w:pPr>
        <w:pStyle w:val="Textoindependiente"/>
        <w:ind w:left="85"/>
        <w:jc w:val="both"/>
      </w:pPr>
      <w:r>
        <w:t>Los</w:t>
      </w:r>
      <w:r>
        <w:rPr>
          <w:spacing w:val="-1"/>
        </w:rPr>
        <w:t xml:space="preserve"> </w:t>
      </w:r>
      <w:r>
        <w:t>terrenos</w:t>
      </w:r>
      <w:r>
        <w:rPr>
          <w:spacing w:val="-1"/>
        </w:rPr>
        <w:t xml:space="preserve"> </w:t>
      </w:r>
      <w:r>
        <w:t>en propiedad</w:t>
      </w:r>
      <w:r>
        <w:rPr>
          <w:spacing w:val="-1"/>
        </w:rPr>
        <w:t xml:space="preserve"> </w:t>
      </w:r>
      <w:r>
        <w:t xml:space="preserve">no pueden ser </w:t>
      </w:r>
      <w:r>
        <w:rPr>
          <w:spacing w:val="-2"/>
        </w:rPr>
        <w:t>depreciados.</w:t>
      </w:r>
    </w:p>
    <w:p w14:paraId="5B80C282" w14:textId="77777777" w:rsidR="00A32C5D" w:rsidRDefault="00A32C5D">
      <w:pPr>
        <w:pStyle w:val="Textoindependiente"/>
      </w:pPr>
    </w:p>
    <w:p w14:paraId="75B2E5EA" w14:textId="4DFD08A2" w:rsidR="00A32C5D" w:rsidRDefault="00F20BDC">
      <w:pPr>
        <w:pStyle w:val="Textoindependiente"/>
        <w:ind w:left="85" w:right="88"/>
        <w:jc w:val="both"/>
      </w:pPr>
      <w:r>
        <w:t xml:space="preserve">El resto de </w:t>
      </w:r>
      <w:r w:rsidR="00256232">
        <w:t xml:space="preserve">los bienes, herramientas, instalaciones, etc.  Son actualizadas con los índices en vigencia, con la correspondiente amortización. </w:t>
      </w:r>
    </w:p>
    <w:p w14:paraId="6B2B4967" w14:textId="77777777" w:rsidR="00A32C5D" w:rsidRDefault="00A32C5D">
      <w:pPr>
        <w:pStyle w:val="Textoindependiente"/>
      </w:pPr>
    </w:p>
    <w:p w14:paraId="76ABD6F2" w14:textId="77777777" w:rsidR="00A32C5D" w:rsidRDefault="00F20BDC">
      <w:pPr>
        <w:pStyle w:val="Textoindependiente"/>
        <w:spacing w:before="1"/>
        <w:ind w:left="85" w:right="90"/>
        <w:jc w:val="both"/>
      </w:pPr>
      <w:r>
        <w:t>La depreciación es cargada a fin de eliminar el costo o la valoración de los activos, distintos a los terrenos y propiedades en construcción, sobre sus vidas útiles utilizando el método de línea recta. La vida útil</w:t>
      </w:r>
      <w:r>
        <w:rPr>
          <w:spacing w:val="-1"/>
        </w:rPr>
        <w:t xml:space="preserve"> </w:t>
      </w:r>
      <w:r>
        <w:t>estimada, valor</w:t>
      </w:r>
      <w:r>
        <w:rPr>
          <w:spacing w:val="-1"/>
        </w:rPr>
        <w:t xml:space="preserve"> </w:t>
      </w:r>
      <w:r>
        <w:t>residual y</w:t>
      </w:r>
      <w:r>
        <w:rPr>
          <w:spacing w:val="-1"/>
        </w:rPr>
        <w:t xml:space="preserve"> </w:t>
      </w:r>
      <w:r>
        <w:t>método de</w:t>
      </w:r>
      <w:r>
        <w:rPr>
          <w:spacing w:val="-1"/>
        </w:rPr>
        <w:t xml:space="preserve"> </w:t>
      </w:r>
      <w:r>
        <w:t>depreciación</w:t>
      </w:r>
      <w:r>
        <w:rPr>
          <w:spacing w:val="-1"/>
        </w:rPr>
        <w:t xml:space="preserve"> </w:t>
      </w:r>
      <w:r>
        <w:t>son revisados</w:t>
      </w:r>
      <w:r>
        <w:rPr>
          <w:spacing w:val="-1"/>
        </w:rPr>
        <w:t xml:space="preserve"> </w:t>
      </w:r>
      <w:r>
        <w:t>al</w:t>
      </w:r>
      <w:r>
        <w:rPr>
          <w:spacing w:val="-1"/>
        </w:rPr>
        <w:t xml:space="preserve"> </w:t>
      </w:r>
      <w:r>
        <w:t>final</w:t>
      </w:r>
      <w:r>
        <w:rPr>
          <w:spacing w:val="-1"/>
        </w:rPr>
        <w:t xml:space="preserve"> </w:t>
      </w:r>
      <w:r>
        <w:t>de</w:t>
      </w:r>
      <w:r>
        <w:rPr>
          <w:spacing w:val="-1"/>
        </w:rPr>
        <w:t xml:space="preserve"> </w:t>
      </w:r>
      <w:r>
        <w:t>cada año,</w:t>
      </w:r>
      <w:r>
        <w:rPr>
          <w:spacing w:val="-1"/>
        </w:rPr>
        <w:t xml:space="preserve"> </w:t>
      </w:r>
      <w:r>
        <w:t>siendo el efecto de cualquier cambio en el estimado registrado sobre una base prospectiva.</w:t>
      </w:r>
    </w:p>
    <w:p w14:paraId="3961FCB9" w14:textId="77777777" w:rsidR="00A32C5D" w:rsidRDefault="00A32C5D">
      <w:pPr>
        <w:pStyle w:val="Textoindependiente"/>
      </w:pPr>
    </w:p>
    <w:p w14:paraId="7F2913F4" w14:textId="77777777" w:rsidR="00A32C5D" w:rsidRDefault="00F20BDC">
      <w:pPr>
        <w:pStyle w:val="Textoindependiente"/>
        <w:ind w:left="85" w:right="88"/>
        <w:jc w:val="both"/>
      </w:pPr>
      <w:r>
        <w:t>La ganancia o pérdida que surja del retiro o desincorporación de un activo de propiedades, planta y equipo es calculada como la diferencia entre las ganancias por ventas y el importe en libros del activo, y reconocida en resultados.</w:t>
      </w:r>
    </w:p>
    <w:p w14:paraId="65EF742B" w14:textId="77777777" w:rsidR="00A32C5D" w:rsidRDefault="00A32C5D">
      <w:pPr>
        <w:pStyle w:val="Textoindependiente"/>
      </w:pPr>
    </w:p>
    <w:p w14:paraId="2E4891A1" w14:textId="77777777" w:rsidR="00A32C5D" w:rsidRDefault="00F20BDC">
      <w:pPr>
        <w:pStyle w:val="Prrafodelista"/>
        <w:numPr>
          <w:ilvl w:val="1"/>
          <w:numId w:val="26"/>
        </w:numPr>
        <w:tabs>
          <w:tab w:val="left" w:pos="685"/>
        </w:tabs>
        <w:ind w:left="685" w:hanging="420"/>
        <w:rPr>
          <w:sz w:val="24"/>
        </w:rPr>
      </w:pPr>
      <w:r>
        <w:rPr>
          <w:sz w:val="24"/>
          <w:u w:val="single"/>
        </w:rPr>
        <w:t>Desvalorización</w:t>
      </w:r>
      <w:r>
        <w:rPr>
          <w:spacing w:val="-1"/>
          <w:sz w:val="24"/>
          <w:u w:val="single"/>
        </w:rPr>
        <w:t xml:space="preserve"> </w:t>
      </w:r>
      <w:r>
        <w:rPr>
          <w:sz w:val="24"/>
          <w:u w:val="single"/>
        </w:rPr>
        <w:t>de activos</w:t>
      </w:r>
      <w:r>
        <w:rPr>
          <w:spacing w:val="-1"/>
          <w:sz w:val="24"/>
          <w:u w:val="single"/>
        </w:rPr>
        <w:t xml:space="preserve"> </w:t>
      </w:r>
      <w:r>
        <w:rPr>
          <w:sz w:val="24"/>
          <w:u w:val="single"/>
        </w:rPr>
        <w:t>tangibles no</w:t>
      </w:r>
      <w:r>
        <w:rPr>
          <w:spacing w:val="-1"/>
          <w:sz w:val="24"/>
          <w:u w:val="single"/>
        </w:rPr>
        <w:t xml:space="preserve"> </w:t>
      </w:r>
      <w:r>
        <w:rPr>
          <w:spacing w:val="-2"/>
          <w:sz w:val="24"/>
          <w:u w:val="single"/>
        </w:rPr>
        <w:t>corrientes</w:t>
      </w:r>
    </w:p>
    <w:p w14:paraId="31079891" w14:textId="77777777" w:rsidR="00A32C5D" w:rsidRDefault="00A32C5D">
      <w:pPr>
        <w:pStyle w:val="Textoindependiente"/>
      </w:pPr>
    </w:p>
    <w:p w14:paraId="62B75384" w14:textId="2BC9BC32" w:rsidR="00D25CA7" w:rsidRDefault="00F20BDC" w:rsidP="00D25CA7">
      <w:pPr>
        <w:pStyle w:val="Textoindependiente"/>
        <w:ind w:left="85" w:right="88"/>
        <w:jc w:val="both"/>
        <w:rPr>
          <w:spacing w:val="-5"/>
        </w:rPr>
      </w:pPr>
      <w:r>
        <w:t>Al cierre de cada ejercicio, la Sociedad revisa el valor contable de sus activos tangibles para determinar si hay algún indicio de que estos activos pudieran estar deteriorados. Si existe algún indicio</w:t>
      </w:r>
      <w:r>
        <w:rPr>
          <w:spacing w:val="66"/>
        </w:rPr>
        <w:t xml:space="preserve"> </w:t>
      </w:r>
      <w:r>
        <w:t>de</w:t>
      </w:r>
      <w:r>
        <w:rPr>
          <w:spacing w:val="66"/>
        </w:rPr>
        <w:t xml:space="preserve"> </w:t>
      </w:r>
      <w:r>
        <w:t>deterioro,</w:t>
      </w:r>
      <w:r>
        <w:rPr>
          <w:spacing w:val="68"/>
        </w:rPr>
        <w:t xml:space="preserve"> </w:t>
      </w:r>
      <w:r>
        <w:t>la</w:t>
      </w:r>
      <w:r>
        <w:rPr>
          <w:spacing w:val="67"/>
        </w:rPr>
        <w:t xml:space="preserve"> </w:t>
      </w:r>
      <w:r>
        <w:t>Sociedad</w:t>
      </w:r>
      <w:r>
        <w:rPr>
          <w:spacing w:val="67"/>
        </w:rPr>
        <w:t xml:space="preserve"> </w:t>
      </w:r>
      <w:r>
        <w:t>estima</w:t>
      </w:r>
      <w:r>
        <w:rPr>
          <w:spacing w:val="68"/>
        </w:rPr>
        <w:t xml:space="preserve"> </w:t>
      </w:r>
      <w:r>
        <w:t>el</w:t>
      </w:r>
      <w:r>
        <w:rPr>
          <w:spacing w:val="67"/>
        </w:rPr>
        <w:t xml:space="preserve"> </w:t>
      </w:r>
      <w:r>
        <w:t>valor</w:t>
      </w:r>
      <w:r>
        <w:rPr>
          <w:spacing w:val="69"/>
        </w:rPr>
        <w:t xml:space="preserve"> </w:t>
      </w:r>
      <w:r>
        <w:t>recuperable</w:t>
      </w:r>
      <w:r>
        <w:rPr>
          <w:spacing w:val="68"/>
        </w:rPr>
        <w:t xml:space="preserve"> </w:t>
      </w:r>
      <w:r>
        <w:t>de</w:t>
      </w:r>
      <w:r>
        <w:rPr>
          <w:spacing w:val="68"/>
        </w:rPr>
        <w:t xml:space="preserve"> </w:t>
      </w:r>
      <w:r>
        <w:t>los</w:t>
      </w:r>
      <w:r>
        <w:rPr>
          <w:spacing w:val="68"/>
        </w:rPr>
        <w:t xml:space="preserve"> </w:t>
      </w:r>
      <w:r>
        <w:t>activos</w:t>
      </w:r>
      <w:r>
        <w:rPr>
          <w:spacing w:val="66"/>
        </w:rPr>
        <w:t xml:space="preserve"> </w:t>
      </w:r>
      <w:r>
        <w:t>con</w:t>
      </w:r>
      <w:r>
        <w:rPr>
          <w:spacing w:val="69"/>
        </w:rPr>
        <w:t xml:space="preserve"> </w:t>
      </w:r>
      <w:r>
        <w:t>el</w:t>
      </w:r>
      <w:r>
        <w:rPr>
          <w:spacing w:val="67"/>
        </w:rPr>
        <w:t xml:space="preserve"> </w:t>
      </w:r>
      <w:r>
        <w:t>objeto</w:t>
      </w:r>
      <w:r>
        <w:rPr>
          <w:spacing w:val="69"/>
        </w:rPr>
        <w:t xml:space="preserve"> </w:t>
      </w:r>
      <w:r>
        <w:rPr>
          <w:spacing w:val="-5"/>
        </w:rPr>
        <w:t>d</w:t>
      </w:r>
      <w:r w:rsidR="00D25CA7">
        <w:rPr>
          <w:spacing w:val="-5"/>
        </w:rPr>
        <w:t>e determinar</w:t>
      </w:r>
    </w:p>
    <w:p w14:paraId="194D5571" w14:textId="77FE7A75" w:rsidR="00D25CA7" w:rsidRDefault="00D25CA7" w:rsidP="00D25CA7">
      <w:pPr>
        <w:pStyle w:val="Textoindependiente"/>
        <w:ind w:left="85" w:right="88"/>
        <w:jc w:val="both"/>
        <w:rPr>
          <w:spacing w:val="-5"/>
        </w:rPr>
      </w:pPr>
    </w:p>
    <w:p w14:paraId="78ACCA85" w14:textId="77777777" w:rsidR="00CA351A" w:rsidRDefault="00CA351A" w:rsidP="00D25CA7">
      <w:pPr>
        <w:pStyle w:val="Textoindependiente"/>
        <w:ind w:left="85" w:right="88"/>
        <w:jc w:val="both"/>
        <w:rPr>
          <w:spacing w:val="-5"/>
        </w:rPr>
      </w:pPr>
    </w:p>
    <w:p w14:paraId="1ADC755E" w14:textId="111F4749" w:rsidR="00D25CA7" w:rsidRDefault="00CA351A" w:rsidP="00D25CA7">
      <w:pPr>
        <w:pStyle w:val="Textoindependiente"/>
        <w:ind w:left="85" w:right="88"/>
        <w:jc w:val="both"/>
        <w:sectPr w:rsidR="00D25CA7" w:rsidSect="00010C90">
          <w:pgSz w:w="11910" w:h="16840"/>
          <w:pgMar w:top="1200" w:right="992" w:bottom="1040" w:left="992" w:header="953" w:footer="841" w:gutter="0"/>
          <w:cols w:space="720"/>
        </w:sectPr>
      </w:pPr>
      <w:r w:rsidRPr="00E45B0E">
        <w:rPr>
          <w:noProof/>
        </w:rPr>
        <w:drawing>
          <wp:inline distT="0" distB="0" distL="0" distR="0" wp14:anchorId="14B5DB12" wp14:editId="5D343ED2">
            <wp:extent cx="6303010" cy="1017270"/>
            <wp:effectExtent l="0" t="0" r="0" b="0"/>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r w:rsidR="003251CD">
        <w:rPr>
          <w:noProof/>
        </w:rPr>
        <w:t xml:space="preserve"> </w:t>
      </w:r>
    </w:p>
    <w:p w14:paraId="459FCEF5" w14:textId="30F4A8EF" w:rsidR="001B0E57" w:rsidRPr="00BD01BE" w:rsidRDefault="001B0E57" w:rsidP="001B0E57">
      <w:pPr>
        <w:pStyle w:val="Ttulo"/>
        <w:jc w:val="left"/>
        <w:rPr>
          <w:sz w:val="28"/>
          <w:szCs w:val="28"/>
        </w:rPr>
      </w:pPr>
      <w:r>
        <w:rPr>
          <w:sz w:val="28"/>
          <w:szCs w:val="28"/>
        </w:rPr>
        <w:lastRenderedPageBreak/>
        <w:t xml:space="preserve"> </w:t>
      </w:r>
      <w:r w:rsidRPr="00BD01BE">
        <w:rPr>
          <w:sz w:val="28"/>
          <w:szCs w:val="28"/>
        </w:rPr>
        <w:t>PROBIAR – PRODUCTOS BITUMINOSOS DE ARGENTINA S.A.</w:t>
      </w:r>
    </w:p>
    <w:p w14:paraId="29FE6C67" w14:textId="77777777" w:rsidR="00313984" w:rsidRDefault="001B0E57" w:rsidP="00313984">
      <w:pPr>
        <w:pStyle w:val="Textoindependiente"/>
      </w:pPr>
      <w:r>
        <w:t xml:space="preserve"> Notas</w:t>
      </w:r>
      <w:r>
        <w:rPr>
          <w:spacing w:val="-1"/>
        </w:rPr>
        <w:t xml:space="preserve"> </w:t>
      </w:r>
      <w:r>
        <w:t xml:space="preserve">a los estados financieros </w:t>
      </w:r>
      <w:r w:rsidR="00313984">
        <w:t>intermedios por el periodo de 3 meses finalizado el 31</w:t>
      </w:r>
      <w:r w:rsidR="00313984">
        <w:rPr>
          <w:spacing w:val="-2"/>
        </w:rPr>
        <w:t xml:space="preserve"> </w:t>
      </w:r>
      <w:r w:rsidR="00313984">
        <w:t>de marzo de 2026, presentados en forma</w:t>
      </w:r>
      <w:r w:rsidR="00313984">
        <w:rPr>
          <w:spacing w:val="-1"/>
        </w:rPr>
        <w:t xml:space="preserve"> </w:t>
      </w:r>
      <w:r w:rsidR="00313984">
        <w:rPr>
          <w:spacing w:val="-2"/>
        </w:rPr>
        <w:t>comparativa.</w:t>
      </w:r>
    </w:p>
    <w:p w14:paraId="209178F9" w14:textId="77777777" w:rsidR="00313984" w:rsidRDefault="00313984" w:rsidP="00313984">
      <w:pPr>
        <w:pStyle w:val="Textoindependiente"/>
      </w:pPr>
    </w:p>
    <w:p w14:paraId="38BA1134" w14:textId="1F99762A" w:rsidR="00A32C5D" w:rsidRDefault="00F20BDC">
      <w:pPr>
        <w:pStyle w:val="Textoindependiente"/>
        <w:ind w:left="85" w:right="87"/>
        <w:jc w:val="both"/>
      </w:pPr>
      <w:r>
        <w:t>el monto de la pérdida por desvalorización, si correspondiera. Cuando no resulta posible estimar el valor recuperable de un activo individual, la Sociedad estima el valor recuperable de la unidad generadora de efectivo a la cual dicho activo pertenece. Cuando puede ser identificada una base consistente y razonable de imputación, los activos son también alocados a una unidad generadora de efectivo individual o, de otra forma, son alocados al grupo más pequeño de unidades generadoras de efectivo para las cuales puede ser identificada una base consistente de imputación.</w:t>
      </w:r>
    </w:p>
    <w:p w14:paraId="5532C105" w14:textId="77777777" w:rsidR="00A32C5D" w:rsidRDefault="00F20BDC">
      <w:pPr>
        <w:pStyle w:val="Textoindependiente"/>
        <w:spacing w:before="276"/>
        <w:ind w:left="85" w:right="87"/>
        <w:jc w:val="both"/>
      </w:pPr>
      <w:r>
        <w:t>En la evaluación de deterioro, los activos que no generan flujo efectivo independiente son agrupados en una unidad generadora de efectivo apropiada. El monto recuperable de estos activos o de la</w:t>
      </w:r>
      <w:r>
        <w:rPr>
          <w:spacing w:val="40"/>
        </w:rPr>
        <w:t xml:space="preserve"> </w:t>
      </w:r>
      <w:r>
        <w:t>unidad generadora de efectivo, es medido como el mayor entre su valor razonable (medido de acuerdo con el método de los flujos futuros descontados) y su valor de libros o valor contable.</w:t>
      </w:r>
    </w:p>
    <w:p w14:paraId="1723C173" w14:textId="77777777" w:rsidR="00A32C5D" w:rsidRDefault="00F20BDC">
      <w:pPr>
        <w:pStyle w:val="Textoindependiente"/>
        <w:spacing w:before="276"/>
        <w:ind w:left="85" w:right="86"/>
        <w:jc w:val="both"/>
      </w:pPr>
      <w:r>
        <w:t>El</w:t>
      </w:r>
      <w:r>
        <w:rPr>
          <w:spacing w:val="-1"/>
        </w:rPr>
        <w:t xml:space="preserve"> </w:t>
      </w:r>
      <w:r>
        <w:t>valor</w:t>
      </w:r>
      <w:r>
        <w:rPr>
          <w:spacing w:val="-2"/>
        </w:rPr>
        <w:t xml:space="preserve"> </w:t>
      </w:r>
      <w:r>
        <w:t>recuperable</w:t>
      </w:r>
      <w:r>
        <w:rPr>
          <w:spacing w:val="-2"/>
        </w:rPr>
        <w:t xml:space="preserve"> </w:t>
      </w:r>
      <w:r>
        <w:t>es</w:t>
      </w:r>
      <w:r>
        <w:rPr>
          <w:spacing w:val="-2"/>
        </w:rPr>
        <w:t xml:space="preserve"> </w:t>
      </w:r>
      <w:r>
        <w:t>el</w:t>
      </w:r>
      <w:r>
        <w:rPr>
          <w:spacing w:val="-1"/>
        </w:rPr>
        <w:t xml:space="preserve"> </w:t>
      </w:r>
      <w:r>
        <w:t>mayor</w:t>
      </w:r>
      <w:r>
        <w:rPr>
          <w:spacing w:val="-2"/>
        </w:rPr>
        <w:t xml:space="preserve"> </w:t>
      </w:r>
      <w:r>
        <w:t>entre</w:t>
      </w:r>
      <w:r>
        <w:rPr>
          <w:spacing w:val="-1"/>
        </w:rPr>
        <w:t xml:space="preserve"> </w:t>
      </w:r>
      <w:r>
        <w:t>el</w:t>
      </w:r>
      <w:r>
        <w:rPr>
          <w:spacing w:val="-1"/>
        </w:rPr>
        <w:t xml:space="preserve"> </w:t>
      </w:r>
      <w:r>
        <w:t>valor</w:t>
      </w:r>
      <w:r>
        <w:rPr>
          <w:spacing w:val="-2"/>
        </w:rPr>
        <w:t xml:space="preserve"> </w:t>
      </w:r>
      <w:r>
        <w:t>razonable</w:t>
      </w:r>
      <w:r>
        <w:rPr>
          <w:spacing w:val="-2"/>
        </w:rPr>
        <w:t xml:space="preserve"> </w:t>
      </w:r>
      <w:r>
        <w:t>menos</w:t>
      </w:r>
      <w:r>
        <w:rPr>
          <w:spacing w:val="-1"/>
        </w:rPr>
        <w:t xml:space="preserve"> </w:t>
      </w:r>
      <w:r>
        <w:t>los</w:t>
      </w:r>
      <w:r>
        <w:rPr>
          <w:spacing w:val="-1"/>
        </w:rPr>
        <w:t xml:space="preserve"> </w:t>
      </w:r>
      <w:r>
        <w:t>gastos</w:t>
      </w:r>
      <w:r>
        <w:rPr>
          <w:spacing w:val="-2"/>
        </w:rPr>
        <w:t xml:space="preserve"> </w:t>
      </w:r>
      <w:r>
        <w:t>de</w:t>
      </w:r>
      <w:r>
        <w:rPr>
          <w:spacing w:val="-1"/>
        </w:rPr>
        <w:t xml:space="preserve"> </w:t>
      </w:r>
      <w:r>
        <w:t>venta</w:t>
      </w:r>
      <w:r>
        <w:rPr>
          <w:spacing w:val="-1"/>
        </w:rPr>
        <w:t xml:space="preserve"> </w:t>
      </w:r>
      <w:r>
        <w:t>y</w:t>
      </w:r>
      <w:r>
        <w:rPr>
          <w:spacing w:val="-2"/>
        </w:rPr>
        <w:t xml:space="preserve"> </w:t>
      </w:r>
      <w:r>
        <w:t>su</w:t>
      </w:r>
      <w:r>
        <w:rPr>
          <w:spacing w:val="-2"/>
        </w:rPr>
        <w:t xml:space="preserve"> </w:t>
      </w:r>
      <w:r>
        <w:t>valor</w:t>
      </w:r>
      <w:r>
        <w:rPr>
          <w:spacing w:val="-1"/>
        </w:rPr>
        <w:t xml:space="preserve"> </w:t>
      </w:r>
      <w:r>
        <w:t>de</w:t>
      </w:r>
      <w:r>
        <w:rPr>
          <w:spacing w:val="-1"/>
        </w:rPr>
        <w:t xml:space="preserve"> </w:t>
      </w:r>
      <w:r>
        <w:t>uso. En la determinación del valor de uso, los flujos de fondos futuros estimados son descontados a su valor presente utilizando una tasa de descuento antes de impuestos que refleja las evaluaciones actuales del mercado respecto al valor del dinero en el tiempo y los riesgos específicos del activo</w:t>
      </w:r>
      <w:r>
        <w:rPr>
          <w:spacing w:val="40"/>
        </w:rPr>
        <w:t xml:space="preserve"> </w:t>
      </w:r>
      <w:r>
        <w:t>para el cual los flujos de fondos futuros estimados no han sido ajustados.</w:t>
      </w:r>
    </w:p>
    <w:p w14:paraId="51C10A14" w14:textId="77777777" w:rsidR="00A32C5D" w:rsidRDefault="00A32C5D">
      <w:pPr>
        <w:pStyle w:val="Textoindependiente"/>
      </w:pPr>
    </w:p>
    <w:p w14:paraId="14FF66D4" w14:textId="2E5B422D" w:rsidR="00BF3D00" w:rsidRPr="006A2D2D" w:rsidRDefault="00F20BDC" w:rsidP="006A2D2D">
      <w:pPr>
        <w:pStyle w:val="Textoindependiente"/>
        <w:ind w:left="85"/>
        <w:jc w:val="both"/>
        <w:rPr>
          <w:sz w:val="28"/>
          <w:szCs w:val="28"/>
        </w:rPr>
      </w:pPr>
      <w:r>
        <w:t>Al</w:t>
      </w:r>
      <w:r>
        <w:rPr>
          <w:spacing w:val="-3"/>
        </w:rPr>
        <w:t xml:space="preserve"> </w:t>
      </w:r>
      <w:r>
        <w:t xml:space="preserve">31 de </w:t>
      </w:r>
      <w:r w:rsidR="008A14B8">
        <w:t>marzo</w:t>
      </w:r>
      <w:r>
        <w:t xml:space="preserve"> de</w:t>
      </w:r>
      <w:r>
        <w:rPr>
          <w:spacing w:val="-1"/>
        </w:rPr>
        <w:t xml:space="preserve"> </w:t>
      </w:r>
      <w:r>
        <w:t>202</w:t>
      </w:r>
      <w:r w:rsidR="008A14B8">
        <w:t>6</w:t>
      </w:r>
      <w:r>
        <w:t xml:space="preserve"> y 202</w:t>
      </w:r>
      <w:r w:rsidR="008A14B8">
        <w:t>5</w:t>
      </w:r>
      <w:r>
        <w:t xml:space="preserve"> el</w:t>
      </w:r>
      <w:r>
        <w:rPr>
          <w:spacing w:val="-1"/>
        </w:rPr>
        <w:t xml:space="preserve"> </w:t>
      </w:r>
      <w:r>
        <w:t>valor contable no supera</w:t>
      </w:r>
      <w:r>
        <w:rPr>
          <w:spacing w:val="-1"/>
        </w:rPr>
        <w:t xml:space="preserve"> </w:t>
      </w:r>
      <w:r>
        <w:t xml:space="preserve">a su valor </w:t>
      </w:r>
      <w:r>
        <w:rPr>
          <w:spacing w:val="-2"/>
        </w:rPr>
        <w:t>recuperable.</w:t>
      </w:r>
    </w:p>
    <w:p w14:paraId="4928AF24" w14:textId="37B377C9" w:rsidR="00A32C5D" w:rsidRDefault="00A32C5D">
      <w:pPr>
        <w:pStyle w:val="Textoindependiente"/>
      </w:pPr>
    </w:p>
    <w:p w14:paraId="3245893E" w14:textId="77777777" w:rsidR="00A32C5D" w:rsidRDefault="00F20BDC">
      <w:pPr>
        <w:pStyle w:val="Prrafodelista"/>
        <w:numPr>
          <w:ilvl w:val="1"/>
          <w:numId w:val="26"/>
        </w:numPr>
        <w:tabs>
          <w:tab w:val="left" w:pos="805"/>
        </w:tabs>
        <w:ind w:left="805" w:hanging="420"/>
        <w:rPr>
          <w:sz w:val="24"/>
        </w:rPr>
      </w:pPr>
      <w:r>
        <w:rPr>
          <w:spacing w:val="-2"/>
          <w:sz w:val="24"/>
          <w:u w:val="single"/>
        </w:rPr>
        <w:t>Inventarios</w:t>
      </w:r>
    </w:p>
    <w:p w14:paraId="30AED090" w14:textId="77777777" w:rsidR="00A32C5D" w:rsidRDefault="00A32C5D">
      <w:pPr>
        <w:pStyle w:val="Textoindependiente"/>
      </w:pPr>
    </w:p>
    <w:p w14:paraId="3D83F144" w14:textId="77777777" w:rsidR="00A32C5D" w:rsidRDefault="00F20BDC">
      <w:pPr>
        <w:pStyle w:val="Textoindependiente"/>
        <w:spacing w:before="1"/>
        <w:ind w:left="85" w:right="81"/>
        <w:jc w:val="both"/>
      </w:pPr>
      <w:r>
        <w:t xml:space="preserve">Los materiales y materias primas han sido valuados al costo promedio ponderado </w:t>
      </w:r>
      <w:proofErr w:type="spellStart"/>
      <w:r>
        <w:t>reexpresado</w:t>
      </w:r>
      <w:proofErr w:type="spellEnd"/>
      <w:r>
        <w:t>, ajustado, de ser necesario, al valor neto de realización. El valor neto de realización es el precio estimado de venta del inventario menos los costos estimados para concretar la venta. Los materiales</w:t>
      </w:r>
      <w:r>
        <w:rPr>
          <w:spacing w:val="40"/>
        </w:rPr>
        <w:t xml:space="preserve"> </w:t>
      </w:r>
      <w:r>
        <w:t>y materias primas en tránsito han sido valuados al costo de adquisición.</w:t>
      </w:r>
    </w:p>
    <w:p w14:paraId="09CB8616" w14:textId="77777777" w:rsidR="00A32C5D" w:rsidRDefault="00A32C5D">
      <w:pPr>
        <w:pStyle w:val="Textoindependiente"/>
        <w:spacing w:before="274"/>
      </w:pPr>
    </w:p>
    <w:p w14:paraId="5FE3BF4D" w14:textId="77777777" w:rsidR="00A32C5D" w:rsidRDefault="00F20BDC">
      <w:pPr>
        <w:pStyle w:val="Prrafodelista"/>
        <w:numPr>
          <w:ilvl w:val="1"/>
          <w:numId w:val="26"/>
        </w:numPr>
        <w:tabs>
          <w:tab w:val="left" w:pos="685"/>
        </w:tabs>
        <w:spacing w:before="1"/>
        <w:ind w:left="685" w:hanging="420"/>
        <w:rPr>
          <w:sz w:val="24"/>
        </w:rPr>
      </w:pPr>
      <w:r>
        <w:rPr>
          <w:sz w:val="24"/>
          <w:u w:val="single"/>
        </w:rPr>
        <w:t xml:space="preserve">Activos </w:t>
      </w:r>
      <w:r>
        <w:rPr>
          <w:spacing w:val="-2"/>
          <w:sz w:val="24"/>
          <w:u w:val="single"/>
        </w:rPr>
        <w:t>financieros</w:t>
      </w:r>
    </w:p>
    <w:p w14:paraId="3F2EC77D" w14:textId="77777777" w:rsidR="00A32C5D" w:rsidRDefault="00F20BDC">
      <w:pPr>
        <w:pStyle w:val="Textoindependiente"/>
        <w:spacing w:before="276"/>
        <w:ind w:left="85" w:right="88"/>
        <w:jc w:val="both"/>
      </w:pPr>
      <w:r>
        <w:t>Activo financiero es cualquier activo que sea: dinero en efectivo, depósitos en entidades financieras, instrumentos de patrimonio de otras entidades, derechos contractuales, o un contrato que será o</w:t>
      </w:r>
      <w:r>
        <w:rPr>
          <w:spacing w:val="40"/>
        </w:rPr>
        <w:t xml:space="preserve"> </w:t>
      </w:r>
      <w:r>
        <w:t>puede ser liquidado con la entrega de instrumentos de patrimonio propio.</w:t>
      </w:r>
    </w:p>
    <w:p w14:paraId="00A7CA13" w14:textId="77777777" w:rsidR="00A32C5D" w:rsidRDefault="00F20BDC">
      <w:pPr>
        <w:pStyle w:val="Textoindependiente"/>
        <w:spacing w:before="276"/>
        <w:ind w:left="85" w:right="88"/>
        <w:jc w:val="both"/>
      </w:pPr>
      <w:r>
        <w:t>Los activos financieros se clasifican en las siguientes categorías: “efectivo y equivalentes de efectivo”, “activos financieros al valor razonable con cambios en los resultados”, “Inversiones mantenidas hasta su vencimiento” y “préstamos y cuentas a cobrar”. La clasificación depende de la naturaleza y el propósito de los activos financieros y se determina en el momento de su reconocimiento inicial.</w:t>
      </w:r>
    </w:p>
    <w:p w14:paraId="3FFFEF34" w14:textId="6CA1286F" w:rsidR="00A32C5D" w:rsidRDefault="00A32C5D">
      <w:pPr>
        <w:pStyle w:val="Textoindependiente"/>
      </w:pPr>
    </w:p>
    <w:p w14:paraId="7D9920EF" w14:textId="76915F57" w:rsidR="003D2E25" w:rsidRDefault="003D2E25">
      <w:pPr>
        <w:pStyle w:val="Textoindependiente"/>
      </w:pPr>
    </w:p>
    <w:p w14:paraId="420389D0" w14:textId="2BAC551B" w:rsidR="003D2E25" w:rsidRDefault="000B590F">
      <w:pPr>
        <w:pStyle w:val="Textoindependiente"/>
      </w:pPr>
      <w:r w:rsidRPr="00E45B0E">
        <w:rPr>
          <w:noProof/>
        </w:rPr>
        <w:drawing>
          <wp:inline distT="0" distB="0" distL="0" distR="0" wp14:anchorId="0D49CA3F" wp14:editId="799055DE">
            <wp:extent cx="6303010" cy="1017270"/>
            <wp:effectExtent l="0" t="0" r="0" b="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667E6D0B" w14:textId="2C385A33" w:rsidR="003D2E25" w:rsidRDefault="003251CD">
      <w:pPr>
        <w:pStyle w:val="Textoindependiente"/>
        <w:rPr>
          <w:noProof/>
        </w:rPr>
      </w:pPr>
      <w:r>
        <w:rPr>
          <w:noProof/>
        </w:rPr>
        <w:t xml:space="preserve">    </w:t>
      </w:r>
    </w:p>
    <w:p w14:paraId="08E922BC" w14:textId="1DBD989C" w:rsidR="000B590F" w:rsidRDefault="000B590F">
      <w:pPr>
        <w:pStyle w:val="Textoindependiente"/>
        <w:rPr>
          <w:noProof/>
        </w:rPr>
      </w:pPr>
    </w:p>
    <w:p w14:paraId="3E6C5FCB" w14:textId="77777777" w:rsidR="003D2E25" w:rsidRPr="00BD01BE" w:rsidRDefault="003D2E25" w:rsidP="003D2E25">
      <w:pPr>
        <w:pStyle w:val="Ttulo"/>
        <w:jc w:val="left"/>
        <w:rPr>
          <w:sz w:val="28"/>
          <w:szCs w:val="28"/>
        </w:rPr>
      </w:pPr>
      <w:r w:rsidRPr="00BD01BE">
        <w:rPr>
          <w:sz w:val="28"/>
          <w:szCs w:val="28"/>
        </w:rPr>
        <w:lastRenderedPageBreak/>
        <w:t>PROBIAR – PRODUCTOS BITUMINOSOS DE ARGENTINA S.A.</w:t>
      </w:r>
    </w:p>
    <w:p w14:paraId="4EC20C9D" w14:textId="77777777" w:rsidR="00313984" w:rsidRDefault="003D2E25" w:rsidP="00313984">
      <w:pPr>
        <w:pStyle w:val="Textoindependiente"/>
      </w:pPr>
      <w:r>
        <w:t xml:space="preserve"> Notas</w:t>
      </w:r>
      <w:r>
        <w:rPr>
          <w:spacing w:val="-1"/>
        </w:rPr>
        <w:t xml:space="preserve"> </w:t>
      </w:r>
      <w:r>
        <w:t xml:space="preserve">a los estados financieros </w:t>
      </w:r>
      <w:r w:rsidR="00313984">
        <w:t>intermedios por el periodo de 3 meses finalizado el 31</w:t>
      </w:r>
      <w:r w:rsidR="00313984">
        <w:rPr>
          <w:spacing w:val="-2"/>
        </w:rPr>
        <w:t xml:space="preserve"> </w:t>
      </w:r>
      <w:r w:rsidR="00313984">
        <w:t>de marzo de 2026, presentados en forma</w:t>
      </w:r>
      <w:r w:rsidR="00313984">
        <w:rPr>
          <w:spacing w:val="-1"/>
        </w:rPr>
        <w:t xml:space="preserve"> </w:t>
      </w:r>
      <w:r w:rsidR="00313984">
        <w:rPr>
          <w:spacing w:val="-2"/>
        </w:rPr>
        <w:t>comparativa.</w:t>
      </w:r>
    </w:p>
    <w:p w14:paraId="056ACC9D" w14:textId="77777777" w:rsidR="00313984" w:rsidRDefault="00313984" w:rsidP="00313984">
      <w:pPr>
        <w:pStyle w:val="Textoindependiente"/>
      </w:pPr>
    </w:p>
    <w:p w14:paraId="58886F7D" w14:textId="77777777" w:rsidR="00A32C5D" w:rsidRDefault="00F20BDC">
      <w:pPr>
        <w:pStyle w:val="Textoindependiente"/>
        <w:ind w:left="85" w:right="87"/>
        <w:jc w:val="both"/>
      </w:pPr>
      <w:r>
        <w:t>Un activo financiero debe ser reconocido en la fecha de negociación, es decir, la fecha en que la Sociedad se compromete a comprar o vender un activo. El método de reconocimiento es consistente para todas las compras y ventas de activos financieros de la misma categoría. Un activo financiero</w:t>
      </w:r>
      <w:r>
        <w:rPr>
          <w:spacing w:val="-2"/>
        </w:rPr>
        <w:t xml:space="preserve"> </w:t>
      </w:r>
      <w:r>
        <w:t>es reconocido inicialmente</w:t>
      </w:r>
      <w:r>
        <w:rPr>
          <w:spacing w:val="-1"/>
        </w:rPr>
        <w:t xml:space="preserve"> </w:t>
      </w:r>
      <w:r>
        <w:t>por su valor</w:t>
      </w:r>
      <w:r>
        <w:rPr>
          <w:spacing w:val="-2"/>
        </w:rPr>
        <w:t xml:space="preserve"> </w:t>
      </w:r>
      <w:r>
        <w:t>razonable,</w:t>
      </w:r>
      <w:r>
        <w:rPr>
          <w:spacing w:val="-1"/>
        </w:rPr>
        <w:t xml:space="preserve"> </w:t>
      </w:r>
      <w:r>
        <w:t>incrementado por los costos vinculados directamente a la operación de adquisición o emisión, excepto aquellos clasificados como valor razonable a través de resultados.</w:t>
      </w:r>
    </w:p>
    <w:p w14:paraId="0529EC4D" w14:textId="3CBFC842" w:rsidR="00A32C5D" w:rsidRDefault="00A32C5D">
      <w:pPr>
        <w:pStyle w:val="Textoindependiente"/>
      </w:pPr>
    </w:p>
    <w:p w14:paraId="76C4088C" w14:textId="77777777" w:rsidR="00ED7198" w:rsidRDefault="00ED7198">
      <w:pPr>
        <w:pStyle w:val="Textoindependiente"/>
      </w:pPr>
    </w:p>
    <w:p w14:paraId="345AE9F0" w14:textId="77777777" w:rsidR="00A32C5D" w:rsidRDefault="00F20BDC">
      <w:pPr>
        <w:pStyle w:val="Prrafodelista"/>
        <w:numPr>
          <w:ilvl w:val="2"/>
          <w:numId w:val="26"/>
        </w:numPr>
        <w:tabs>
          <w:tab w:val="left" w:pos="1345"/>
        </w:tabs>
        <w:ind w:left="1345" w:hanging="600"/>
        <w:rPr>
          <w:sz w:val="24"/>
        </w:rPr>
      </w:pPr>
      <w:r>
        <w:rPr>
          <w:sz w:val="24"/>
        </w:rPr>
        <w:t>Efectivo</w:t>
      </w:r>
      <w:r>
        <w:rPr>
          <w:spacing w:val="-3"/>
          <w:sz w:val="24"/>
        </w:rPr>
        <w:t xml:space="preserve"> </w:t>
      </w:r>
      <w:r>
        <w:rPr>
          <w:sz w:val="24"/>
        </w:rPr>
        <w:t>y equivalentes</w:t>
      </w:r>
      <w:r>
        <w:rPr>
          <w:spacing w:val="-1"/>
          <w:sz w:val="24"/>
        </w:rPr>
        <w:t xml:space="preserve"> </w:t>
      </w:r>
      <w:r>
        <w:rPr>
          <w:sz w:val="24"/>
        </w:rPr>
        <w:t xml:space="preserve">de </w:t>
      </w:r>
      <w:r>
        <w:rPr>
          <w:spacing w:val="-2"/>
          <w:sz w:val="24"/>
        </w:rPr>
        <w:t>efectivo</w:t>
      </w:r>
    </w:p>
    <w:p w14:paraId="1ECD7D39" w14:textId="77777777" w:rsidR="00A32C5D" w:rsidRDefault="00A32C5D">
      <w:pPr>
        <w:pStyle w:val="Textoindependiente"/>
      </w:pPr>
    </w:p>
    <w:p w14:paraId="4C49AFCD" w14:textId="77777777" w:rsidR="00A32C5D" w:rsidRDefault="00F20BDC">
      <w:pPr>
        <w:pStyle w:val="Textoindependiente"/>
        <w:ind w:left="85" w:right="88"/>
        <w:jc w:val="both"/>
      </w:pPr>
      <w:r>
        <w:t>Incluye caja, depósitos en cuentas de entidades financieras e inversiones de corto plazo con vencimiento originales hasta 90 días, con riesgo bajo de variación en su valor y que se destinan a atender obligaciones de corto plazo.</w:t>
      </w:r>
    </w:p>
    <w:p w14:paraId="41EA18E0" w14:textId="77777777" w:rsidR="00A32C5D" w:rsidRDefault="00A32C5D">
      <w:pPr>
        <w:pStyle w:val="Textoindependiente"/>
      </w:pPr>
    </w:p>
    <w:p w14:paraId="4CC91534" w14:textId="77777777" w:rsidR="00A32C5D" w:rsidRDefault="00F20BDC">
      <w:pPr>
        <w:pStyle w:val="Prrafodelista"/>
        <w:numPr>
          <w:ilvl w:val="2"/>
          <w:numId w:val="26"/>
        </w:numPr>
        <w:tabs>
          <w:tab w:val="left" w:pos="1285"/>
        </w:tabs>
        <w:ind w:left="1285" w:hanging="600"/>
        <w:rPr>
          <w:sz w:val="24"/>
        </w:rPr>
      </w:pPr>
      <w:r>
        <w:rPr>
          <w:sz w:val="24"/>
        </w:rPr>
        <w:t>Activos</w:t>
      </w:r>
      <w:r>
        <w:rPr>
          <w:spacing w:val="-1"/>
          <w:sz w:val="24"/>
        </w:rPr>
        <w:t xml:space="preserve"> </w:t>
      </w:r>
      <w:r>
        <w:rPr>
          <w:sz w:val="24"/>
        </w:rPr>
        <w:t>financieros</w:t>
      </w:r>
      <w:r>
        <w:rPr>
          <w:spacing w:val="-2"/>
          <w:sz w:val="24"/>
        </w:rPr>
        <w:t xml:space="preserve"> </w:t>
      </w:r>
      <w:r>
        <w:rPr>
          <w:sz w:val="24"/>
        </w:rPr>
        <w:t>al valor</w:t>
      </w:r>
      <w:r>
        <w:rPr>
          <w:spacing w:val="-1"/>
          <w:sz w:val="24"/>
        </w:rPr>
        <w:t xml:space="preserve"> </w:t>
      </w:r>
      <w:r>
        <w:rPr>
          <w:sz w:val="24"/>
        </w:rPr>
        <w:t>razonable con</w:t>
      </w:r>
      <w:r>
        <w:rPr>
          <w:spacing w:val="-1"/>
          <w:sz w:val="24"/>
        </w:rPr>
        <w:t xml:space="preserve"> </w:t>
      </w:r>
      <w:r>
        <w:rPr>
          <w:sz w:val="24"/>
        </w:rPr>
        <w:t>cambios en</w:t>
      </w:r>
      <w:r>
        <w:rPr>
          <w:spacing w:val="-1"/>
          <w:sz w:val="24"/>
        </w:rPr>
        <w:t xml:space="preserve"> </w:t>
      </w:r>
      <w:r>
        <w:rPr>
          <w:sz w:val="24"/>
        </w:rPr>
        <w:t xml:space="preserve">los </w:t>
      </w:r>
      <w:r>
        <w:rPr>
          <w:spacing w:val="-2"/>
          <w:sz w:val="24"/>
        </w:rPr>
        <w:t>resultados</w:t>
      </w:r>
    </w:p>
    <w:p w14:paraId="593F3ED6" w14:textId="77777777" w:rsidR="00A32C5D" w:rsidRDefault="00A32C5D">
      <w:pPr>
        <w:pStyle w:val="Textoindependiente"/>
      </w:pPr>
    </w:p>
    <w:p w14:paraId="6A5A7480" w14:textId="77777777" w:rsidR="00A32C5D" w:rsidRDefault="00F20BDC">
      <w:pPr>
        <w:pStyle w:val="Textoindependiente"/>
        <w:spacing w:before="1"/>
        <w:ind w:left="85" w:right="88"/>
        <w:jc w:val="both"/>
      </w:pPr>
      <w:r>
        <w:t>Los activos financieros al valor razonable con cambios en los resultados han sido registrados a su valor razonable, reconociendo cualquier ganancia o pérdida surgida de la</w:t>
      </w:r>
      <w:r>
        <w:rPr>
          <w:spacing w:val="-1"/>
        </w:rPr>
        <w:t xml:space="preserve"> </w:t>
      </w:r>
      <w:r>
        <w:t>remedición en el estado del resultado integral. La ganancia o pérdida neta reconocida en resultados incluye cualquier resultado obtenido por el activo financiero y se expone en la línea Resultados financieros y por tenencia del estado del resultado integral.</w:t>
      </w:r>
    </w:p>
    <w:p w14:paraId="2B344DC2" w14:textId="77777777" w:rsidR="00A32C5D" w:rsidRDefault="00A32C5D">
      <w:pPr>
        <w:pStyle w:val="Textoindependiente"/>
      </w:pPr>
    </w:p>
    <w:p w14:paraId="1097DD9A" w14:textId="77777777" w:rsidR="00A32C5D" w:rsidRDefault="00F20BDC">
      <w:pPr>
        <w:pStyle w:val="Prrafodelista"/>
        <w:numPr>
          <w:ilvl w:val="2"/>
          <w:numId w:val="26"/>
        </w:numPr>
        <w:tabs>
          <w:tab w:val="left" w:pos="1225"/>
        </w:tabs>
        <w:ind w:left="1225" w:hanging="600"/>
        <w:rPr>
          <w:sz w:val="24"/>
        </w:rPr>
      </w:pPr>
      <w:r>
        <w:rPr>
          <w:sz w:val="24"/>
        </w:rPr>
        <w:t>Inversiones</w:t>
      </w:r>
      <w:r>
        <w:rPr>
          <w:spacing w:val="-3"/>
          <w:sz w:val="24"/>
        </w:rPr>
        <w:t xml:space="preserve"> </w:t>
      </w:r>
      <w:r>
        <w:rPr>
          <w:sz w:val="24"/>
        </w:rPr>
        <w:t>mantenidas</w:t>
      </w:r>
      <w:r>
        <w:rPr>
          <w:spacing w:val="-1"/>
          <w:sz w:val="24"/>
        </w:rPr>
        <w:t xml:space="preserve"> </w:t>
      </w:r>
      <w:r>
        <w:rPr>
          <w:sz w:val="24"/>
        </w:rPr>
        <w:t xml:space="preserve">hasta su </w:t>
      </w:r>
      <w:r>
        <w:rPr>
          <w:spacing w:val="-2"/>
          <w:sz w:val="24"/>
        </w:rPr>
        <w:t>vencimiento</w:t>
      </w:r>
    </w:p>
    <w:p w14:paraId="2D1D136B" w14:textId="77777777" w:rsidR="00A32C5D" w:rsidRDefault="00A32C5D">
      <w:pPr>
        <w:pStyle w:val="Textoindependiente"/>
      </w:pPr>
    </w:p>
    <w:p w14:paraId="4F7ECBBC" w14:textId="07C89280" w:rsidR="00A32C5D" w:rsidRDefault="00F20BDC">
      <w:pPr>
        <w:pStyle w:val="Textoindependiente"/>
        <w:ind w:left="85" w:right="88"/>
        <w:jc w:val="both"/>
      </w:pPr>
      <w:r>
        <w:t>Comprende bonos con cobros fijos o determinables y fechas de vencimiento fijas sobre los que la Sociedad tiene tanto la intención como la capacidad de conservarlos hasta su vencimiento. Dichas inversiones mantenidas hasta el vencimiento se miden al costo amortizado utilizando el método de la tasa de interés efectiva. El reconocimiento de la ganancia se efectúa en base al rendimiento efectivo.</w:t>
      </w:r>
      <w:r w:rsidR="00306425">
        <w:t xml:space="preserve">     </w:t>
      </w:r>
    </w:p>
    <w:p w14:paraId="134BD1A2" w14:textId="77777777" w:rsidR="00A32C5D" w:rsidRDefault="00A32C5D">
      <w:pPr>
        <w:pStyle w:val="Textoindependiente"/>
        <w:spacing w:before="92"/>
      </w:pPr>
    </w:p>
    <w:p w14:paraId="5EB5ED3F" w14:textId="77777777" w:rsidR="00A32C5D" w:rsidRDefault="00F20BDC">
      <w:pPr>
        <w:pStyle w:val="Prrafodelista"/>
        <w:numPr>
          <w:ilvl w:val="2"/>
          <w:numId w:val="26"/>
        </w:numPr>
        <w:tabs>
          <w:tab w:val="left" w:pos="1225"/>
        </w:tabs>
        <w:ind w:left="1225" w:hanging="600"/>
        <w:rPr>
          <w:sz w:val="24"/>
        </w:rPr>
      </w:pPr>
      <w:r>
        <w:rPr>
          <w:sz w:val="24"/>
        </w:rPr>
        <w:t>Préstamos</w:t>
      </w:r>
      <w:r>
        <w:rPr>
          <w:spacing w:val="-1"/>
          <w:sz w:val="24"/>
        </w:rPr>
        <w:t xml:space="preserve"> </w:t>
      </w:r>
      <w:r>
        <w:rPr>
          <w:sz w:val="24"/>
        </w:rPr>
        <w:t>y</w:t>
      </w:r>
      <w:r>
        <w:rPr>
          <w:spacing w:val="-1"/>
          <w:sz w:val="24"/>
        </w:rPr>
        <w:t xml:space="preserve"> </w:t>
      </w:r>
      <w:r>
        <w:rPr>
          <w:sz w:val="24"/>
        </w:rPr>
        <w:t>créditos por</w:t>
      </w:r>
      <w:r>
        <w:rPr>
          <w:spacing w:val="-1"/>
          <w:sz w:val="24"/>
        </w:rPr>
        <w:t xml:space="preserve"> </w:t>
      </w:r>
      <w:r>
        <w:rPr>
          <w:spacing w:val="-2"/>
          <w:sz w:val="24"/>
        </w:rPr>
        <w:t>ventas</w:t>
      </w:r>
    </w:p>
    <w:p w14:paraId="045B68FA" w14:textId="77777777" w:rsidR="00A32C5D" w:rsidRDefault="00A32C5D">
      <w:pPr>
        <w:pStyle w:val="Textoindependiente"/>
      </w:pPr>
    </w:p>
    <w:p w14:paraId="41D6DF31" w14:textId="77777777" w:rsidR="00A32C5D" w:rsidRDefault="00F20BDC">
      <w:pPr>
        <w:pStyle w:val="Textoindependiente"/>
        <w:spacing w:before="1"/>
        <w:ind w:left="85" w:right="87"/>
        <w:jc w:val="both"/>
      </w:pPr>
      <w:r>
        <w:t>Los créditos comerciales, préstamos y otras cuentas por cobrar son activos financieros no derivados con pagos fijos o determinables, que no se negocian en un mercado activo, se clasifican como “préstamos y créditos por ventas”. Los préstamos y créditos por ventas se miden al costo amortizado usando el método de interés efectivo, menos cualquier deterioro.</w:t>
      </w:r>
    </w:p>
    <w:p w14:paraId="023178BF" w14:textId="163EB5BE" w:rsidR="00A32C5D" w:rsidRDefault="00532B2F" w:rsidP="00BC3D0C">
      <w:pPr>
        <w:pStyle w:val="Ttulo"/>
        <w:jc w:val="left"/>
        <w:rPr>
          <w:sz w:val="28"/>
          <w:szCs w:val="28"/>
        </w:rPr>
      </w:pPr>
      <w:bookmarkStart w:id="12" w:name="_Hlk221033532"/>
      <w:r>
        <w:rPr>
          <w:sz w:val="28"/>
          <w:szCs w:val="28"/>
        </w:rPr>
        <w:t xml:space="preserve"> </w:t>
      </w:r>
      <w:bookmarkEnd w:id="12"/>
    </w:p>
    <w:p w14:paraId="7ECEF776" w14:textId="64F867F8" w:rsidR="00D25CA7" w:rsidRDefault="00D25CA7" w:rsidP="00BC3D0C">
      <w:pPr>
        <w:pStyle w:val="Ttulo"/>
        <w:jc w:val="left"/>
        <w:rPr>
          <w:sz w:val="28"/>
          <w:szCs w:val="28"/>
        </w:rPr>
      </w:pPr>
    </w:p>
    <w:p w14:paraId="28B989E9" w14:textId="37F1130A" w:rsidR="00D25CA7" w:rsidRDefault="00D25CA7" w:rsidP="00BC3D0C">
      <w:pPr>
        <w:pStyle w:val="Ttulo"/>
        <w:jc w:val="left"/>
        <w:rPr>
          <w:noProof/>
          <w:sz w:val="28"/>
          <w:szCs w:val="28"/>
        </w:rPr>
      </w:pPr>
    </w:p>
    <w:p w14:paraId="367436F6" w14:textId="47E6AF5F" w:rsidR="000B590F" w:rsidRDefault="000B590F" w:rsidP="00BC3D0C">
      <w:pPr>
        <w:pStyle w:val="Ttulo"/>
        <w:jc w:val="left"/>
        <w:rPr>
          <w:noProof/>
          <w:sz w:val="28"/>
          <w:szCs w:val="28"/>
        </w:rPr>
      </w:pPr>
      <w:r w:rsidRPr="00E45B0E">
        <w:rPr>
          <w:noProof/>
        </w:rPr>
        <w:drawing>
          <wp:inline distT="0" distB="0" distL="0" distR="0" wp14:anchorId="77E2AE11" wp14:editId="0F0CD323">
            <wp:extent cx="6303010" cy="1017270"/>
            <wp:effectExtent l="0" t="0" r="0" b="0"/>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2986F6DF" w14:textId="39B99630" w:rsidR="000B590F" w:rsidRDefault="000B590F" w:rsidP="00BC3D0C">
      <w:pPr>
        <w:pStyle w:val="Ttulo"/>
        <w:jc w:val="left"/>
        <w:rPr>
          <w:noProof/>
          <w:sz w:val="28"/>
          <w:szCs w:val="28"/>
        </w:rPr>
      </w:pPr>
    </w:p>
    <w:p w14:paraId="1FC38CBA" w14:textId="2BFA7484" w:rsidR="000B590F" w:rsidRDefault="000B590F" w:rsidP="00BC3D0C">
      <w:pPr>
        <w:pStyle w:val="Ttulo"/>
        <w:jc w:val="left"/>
        <w:rPr>
          <w:noProof/>
          <w:sz w:val="28"/>
          <w:szCs w:val="28"/>
        </w:rPr>
      </w:pPr>
    </w:p>
    <w:p w14:paraId="4DD34B39" w14:textId="46E3BF25" w:rsidR="00D25CA7" w:rsidRDefault="00D25CA7" w:rsidP="00BC3D0C">
      <w:pPr>
        <w:pStyle w:val="Ttulo"/>
        <w:jc w:val="left"/>
        <w:rPr>
          <w:sz w:val="28"/>
          <w:szCs w:val="28"/>
        </w:rPr>
      </w:pPr>
    </w:p>
    <w:p w14:paraId="3C9F38C4" w14:textId="77777777" w:rsidR="00D25CA7" w:rsidRPr="00D25CA7" w:rsidRDefault="00D25CA7" w:rsidP="00D25CA7">
      <w:pPr>
        <w:pStyle w:val="Ttulo"/>
        <w:ind w:left="0"/>
        <w:jc w:val="left"/>
        <w:rPr>
          <w:sz w:val="28"/>
          <w:szCs w:val="28"/>
        </w:rPr>
      </w:pPr>
      <w:r w:rsidRPr="00D25CA7">
        <w:rPr>
          <w:sz w:val="28"/>
          <w:szCs w:val="28"/>
        </w:rPr>
        <w:lastRenderedPageBreak/>
        <w:t>PROBIAR – PRODUCTOS BITUMINOSOS DE ARGENTINA S.A.</w:t>
      </w:r>
    </w:p>
    <w:p w14:paraId="6B1C4D04" w14:textId="77777777" w:rsidR="00313984" w:rsidRDefault="00D25CA7" w:rsidP="00313984">
      <w:pPr>
        <w:pStyle w:val="Textoindependiente"/>
      </w:pPr>
      <w:r w:rsidRPr="00D25CA7">
        <w:t>Notas</w:t>
      </w:r>
      <w:r w:rsidRPr="00D25CA7">
        <w:rPr>
          <w:spacing w:val="-1"/>
        </w:rPr>
        <w:t xml:space="preserve"> </w:t>
      </w:r>
      <w:r w:rsidRPr="00D25CA7">
        <w:t xml:space="preserve">a los estados financieros </w:t>
      </w:r>
      <w:r w:rsidR="00313984">
        <w:t>intermedios por el periodo de 3 meses finalizado el 31</w:t>
      </w:r>
      <w:r w:rsidR="00313984">
        <w:rPr>
          <w:spacing w:val="-2"/>
        </w:rPr>
        <w:t xml:space="preserve"> </w:t>
      </w:r>
      <w:r w:rsidR="00313984">
        <w:t>de marzo de 2026, presentados en forma</w:t>
      </w:r>
      <w:r w:rsidR="00313984">
        <w:rPr>
          <w:spacing w:val="-1"/>
        </w:rPr>
        <w:t xml:space="preserve"> </w:t>
      </w:r>
      <w:r w:rsidR="00313984">
        <w:rPr>
          <w:spacing w:val="-2"/>
        </w:rPr>
        <w:t>comparativa.</w:t>
      </w:r>
    </w:p>
    <w:p w14:paraId="37C384DF" w14:textId="77777777" w:rsidR="00313984" w:rsidRDefault="00313984" w:rsidP="00313984">
      <w:pPr>
        <w:pStyle w:val="Textoindependiente"/>
      </w:pPr>
    </w:p>
    <w:p w14:paraId="3EF1E7DE" w14:textId="77777777" w:rsidR="00A32C5D" w:rsidRDefault="00F20BDC">
      <w:pPr>
        <w:pStyle w:val="Prrafodelista"/>
        <w:numPr>
          <w:ilvl w:val="1"/>
          <w:numId w:val="26"/>
        </w:numPr>
        <w:tabs>
          <w:tab w:val="left" w:pos="745"/>
        </w:tabs>
        <w:ind w:left="745" w:hanging="540"/>
        <w:rPr>
          <w:sz w:val="24"/>
        </w:rPr>
      </w:pPr>
      <w:bookmarkStart w:id="13" w:name="_Hlk221033706"/>
      <w:r>
        <w:rPr>
          <w:spacing w:val="-2"/>
          <w:sz w:val="24"/>
          <w:u w:val="single"/>
        </w:rPr>
        <w:t>Pasivos</w:t>
      </w:r>
    </w:p>
    <w:bookmarkEnd w:id="13"/>
    <w:p w14:paraId="6158F721" w14:textId="77777777" w:rsidR="00A32C5D" w:rsidRDefault="00A32C5D">
      <w:pPr>
        <w:pStyle w:val="Textoindependiente"/>
      </w:pPr>
    </w:p>
    <w:p w14:paraId="2D0DA8C5" w14:textId="4AB506C9" w:rsidR="00A32C5D" w:rsidRDefault="00F20BDC">
      <w:pPr>
        <w:pStyle w:val="Textoindependiente"/>
        <w:spacing w:before="1"/>
        <w:ind w:left="85" w:right="88"/>
        <w:jc w:val="both"/>
      </w:pPr>
      <w:r>
        <w:t>La Sociedad reconoce un pasivo cuando posee una obligación presente (exigible legalmente como consecuencia de la ejecución de un contrato o de un mandato contenido en una norma legal) resultante de un evento pasado y cuyo monto adeudado puede ser estimado de manera fiable.</w:t>
      </w:r>
    </w:p>
    <w:p w14:paraId="1DD23865" w14:textId="24CA3955" w:rsidR="003D2E25" w:rsidRDefault="003D2E25">
      <w:pPr>
        <w:pStyle w:val="Textoindependiente"/>
        <w:spacing w:before="1"/>
        <w:ind w:left="85" w:right="88"/>
        <w:jc w:val="both"/>
      </w:pPr>
    </w:p>
    <w:p w14:paraId="10C34DCD" w14:textId="2D2CEF93" w:rsidR="00A32C5D" w:rsidRPr="00BC3D0C" w:rsidRDefault="00BC3D0C" w:rsidP="004A4786">
      <w:pPr>
        <w:pStyle w:val="Prrafodelista"/>
        <w:numPr>
          <w:ilvl w:val="1"/>
          <w:numId w:val="26"/>
        </w:numPr>
        <w:tabs>
          <w:tab w:val="left" w:pos="685"/>
          <w:tab w:val="left" w:pos="745"/>
        </w:tabs>
        <w:spacing w:before="1"/>
        <w:rPr>
          <w:sz w:val="24"/>
        </w:rPr>
      </w:pPr>
      <w:r w:rsidRPr="00BC3D0C">
        <w:rPr>
          <w:spacing w:val="-2"/>
          <w:sz w:val="24"/>
          <w:u w:val="single"/>
        </w:rPr>
        <w:t xml:space="preserve">Pasivos </w:t>
      </w:r>
      <w:r w:rsidR="00F20BDC" w:rsidRPr="00BC3D0C">
        <w:rPr>
          <w:spacing w:val="-2"/>
          <w:sz w:val="24"/>
          <w:u w:val="single"/>
        </w:rPr>
        <w:t>financieros</w:t>
      </w:r>
    </w:p>
    <w:p w14:paraId="2F8C6999" w14:textId="77777777" w:rsidR="00A32C5D" w:rsidRDefault="00F20BDC">
      <w:pPr>
        <w:pStyle w:val="Textoindependiente"/>
        <w:spacing w:before="276"/>
        <w:ind w:left="85" w:right="88"/>
        <w:jc w:val="both"/>
      </w:pPr>
      <w:r>
        <w:t>Las deudas financieras, inicialmente medidas a valores razonables, netas de costos de cada</w:t>
      </w:r>
      <w:r>
        <w:rPr>
          <w:spacing w:val="40"/>
        </w:rPr>
        <w:t xml:space="preserve"> </w:t>
      </w:r>
      <w:r>
        <w:t>operación, son medidas al costo amortizado utilizando el método de la tasa efectiva de interés. El cargo por interés ha sido imputado al rubro Resultados Financieros y por Tenencia del estado del resultado integral.</w:t>
      </w:r>
    </w:p>
    <w:p w14:paraId="38BBD596" w14:textId="6F62556F" w:rsidR="00A32C5D" w:rsidRPr="00BC3D0C" w:rsidRDefault="00F20BDC" w:rsidP="00BC3D0C">
      <w:pPr>
        <w:pStyle w:val="Prrafodelista"/>
        <w:numPr>
          <w:ilvl w:val="2"/>
          <w:numId w:val="26"/>
        </w:numPr>
        <w:tabs>
          <w:tab w:val="left" w:pos="1285"/>
        </w:tabs>
        <w:spacing w:before="276"/>
        <w:ind w:left="1285" w:hanging="660"/>
        <w:rPr>
          <w:sz w:val="24"/>
        </w:rPr>
      </w:pPr>
      <w:r>
        <w:rPr>
          <w:sz w:val="24"/>
        </w:rPr>
        <w:t>Baja</w:t>
      </w:r>
      <w:r>
        <w:rPr>
          <w:spacing w:val="-3"/>
          <w:sz w:val="24"/>
        </w:rPr>
        <w:t xml:space="preserve"> </w:t>
      </w:r>
      <w:r>
        <w:rPr>
          <w:sz w:val="24"/>
        </w:rPr>
        <w:t>de</w:t>
      </w:r>
      <w:r>
        <w:rPr>
          <w:spacing w:val="-1"/>
          <w:sz w:val="24"/>
        </w:rPr>
        <w:t xml:space="preserve"> </w:t>
      </w:r>
      <w:r>
        <w:rPr>
          <w:sz w:val="24"/>
        </w:rPr>
        <w:t xml:space="preserve">pasivos </w:t>
      </w:r>
      <w:r>
        <w:rPr>
          <w:spacing w:val="-2"/>
          <w:sz w:val="24"/>
        </w:rPr>
        <w:t>financieros</w:t>
      </w:r>
    </w:p>
    <w:p w14:paraId="6675628C" w14:textId="32605D44" w:rsidR="00BC3D0C" w:rsidRPr="003D2E25" w:rsidRDefault="00BC3D0C" w:rsidP="00BC3D0C">
      <w:pPr>
        <w:tabs>
          <w:tab w:val="left" w:pos="1285"/>
        </w:tabs>
        <w:spacing w:before="276"/>
        <w:rPr>
          <w:sz w:val="24"/>
          <w:szCs w:val="24"/>
        </w:rPr>
      </w:pPr>
      <w:r w:rsidRPr="003D2E25">
        <w:rPr>
          <w:sz w:val="24"/>
          <w:szCs w:val="24"/>
        </w:rPr>
        <w:t>La Sociedad</w:t>
      </w:r>
      <w:r w:rsidRPr="003D2E25">
        <w:rPr>
          <w:spacing w:val="-2"/>
          <w:sz w:val="24"/>
          <w:szCs w:val="24"/>
        </w:rPr>
        <w:t xml:space="preserve"> </w:t>
      </w:r>
      <w:r w:rsidRPr="003D2E25">
        <w:rPr>
          <w:sz w:val="24"/>
          <w:szCs w:val="24"/>
        </w:rPr>
        <w:t>da de</w:t>
      </w:r>
      <w:r w:rsidRPr="003D2E25">
        <w:rPr>
          <w:spacing w:val="-1"/>
          <w:sz w:val="24"/>
          <w:szCs w:val="24"/>
        </w:rPr>
        <w:t xml:space="preserve"> </w:t>
      </w:r>
      <w:r w:rsidRPr="003D2E25">
        <w:rPr>
          <w:sz w:val="24"/>
          <w:szCs w:val="24"/>
        </w:rPr>
        <w:t>baja</w:t>
      </w:r>
      <w:r w:rsidRPr="003D2E25">
        <w:rPr>
          <w:spacing w:val="-1"/>
          <w:sz w:val="24"/>
          <w:szCs w:val="24"/>
        </w:rPr>
        <w:t xml:space="preserve"> </w:t>
      </w:r>
      <w:r w:rsidRPr="003D2E25">
        <w:rPr>
          <w:sz w:val="24"/>
          <w:szCs w:val="24"/>
        </w:rPr>
        <w:t>los pasivos financieros</w:t>
      </w:r>
      <w:r w:rsidRPr="003D2E25">
        <w:rPr>
          <w:spacing w:val="-1"/>
          <w:sz w:val="24"/>
          <w:szCs w:val="24"/>
        </w:rPr>
        <w:t xml:space="preserve"> </w:t>
      </w:r>
      <w:r w:rsidRPr="003D2E25">
        <w:rPr>
          <w:sz w:val="24"/>
          <w:szCs w:val="24"/>
        </w:rPr>
        <w:t>(o</w:t>
      </w:r>
      <w:r w:rsidRPr="003D2E25">
        <w:rPr>
          <w:spacing w:val="-1"/>
          <w:sz w:val="24"/>
          <w:szCs w:val="24"/>
        </w:rPr>
        <w:t xml:space="preserve"> </w:t>
      </w:r>
      <w:r w:rsidRPr="003D2E25">
        <w:rPr>
          <w:sz w:val="24"/>
          <w:szCs w:val="24"/>
        </w:rPr>
        <w:t>una parte</w:t>
      </w:r>
      <w:r w:rsidRPr="003D2E25">
        <w:rPr>
          <w:spacing w:val="-1"/>
          <w:sz w:val="24"/>
          <w:szCs w:val="24"/>
        </w:rPr>
        <w:t xml:space="preserve"> </w:t>
      </w:r>
      <w:r w:rsidRPr="003D2E25">
        <w:rPr>
          <w:sz w:val="24"/>
          <w:szCs w:val="24"/>
        </w:rPr>
        <w:t>de los</w:t>
      </w:r>
      <w:r w:rsidRPr="003D2E25">
        <w:rPr>
          <w:spacing w:val="-1"/>
          <w:sz w:val="24"/>
          <w:szCs w:val="24"/>
        </w:rPr>
        <w:t xml:space="preserve"> </w:t>
      </w:r>
      <w:r w:rsidRPr="003D2E25">
        <w:rPr>
          <w:sz w:val="24"/>
          <w:szCs w:val="24"/>
        </w:rPr>
        <w:t>mismos) cuando,</w:t>
      </w:r>
      <w:r w:rsidRPr="003D2E25">
        <w:rPr>
          <w:spacing w:val="-1"/>
          <w:sz w:val="24"/>
          <w:szCs w:val="24"/>
        </w:rPr>
        <w:t xml:space="preserve"> </w:t>
      </w:r>
      <w:r w:rsidRPr="003D2E25">
        <w:rPr>
          <w:sz w:val="24"/>
          <w:szCs w:val="24"/>
        </w:rPr>
        <w:t>y</w:t>
      </w:r>
      <w:r w:rsidRPr="003D2E25">
        <w:rPr>
          <w:spacing w:val="-2"/>
          <w:sz w:val="24"/>
          <w:szCs w:val="24"/>
        </w:rPr>
        <w:t xml:space="preserve"> </w:t>
      </w:r>
      <w:r w:rsidRPr="003D2E25">
        <w:rPr>
          <w:sz w:val="24"/>
          <w:szCs w:val="24"/>
        </w:rPr>
        <w:t>sólo</w:t>
      </w:r>
      <w:r w:rsidRPr="003D2E25">
        <w:rPr>
          <w:spacing w:val="-1"/>
          <w:sz w:val="24"/>
          <w:szCs w:val="24"/>
        </w:rPr>
        <w:t xml:space="preserve"> </w:t>
      </w:r>
      <w:r w:rsidRPr="003D2E25">
        <w:rPr>
          <w:sz w:val="24"/>
          <w:szCs w:val="24"/>
        </w:rPr>
        <w:t xml:space="preserve">cuando, se hayan extinguido las obligaciones, esto es, cuando las obligaciones hayan sido pagadas, canceladas o </w:t>
      </w:r>
      <w:r w:rsidRPr="003D2E25">
        <w:rPr>
          <w:spacing w:val="-2"/>
          <w:sz w:val="24"/>
          <w:szCs w:val="24"/>
        </w:rPr>
        <w:t>prescriptas</w:t>
      </w:r>
      <w:r w:rsidR="009977E7">
        <w:rPr>
          <w:spacing w:val="-2"/>
          <w:sz w:val="24"/>
          <w:szCs w:val="24"/>
        </w:rPr>
        <w:t>.</w:t>
      </w:r>
    </w:p>
    <w:p w14:paraId="2D690E8F" w14:textId="77777777" w:rsidR="009977E7" w:rsidRDefault="009977E7">
      <w:pPr>
        <w:pStyle w:val="Textoindependiente"/>
        <w:ind w:left="85" w:right="87"/>
        <w:jc w:val="both"/>
      </w:pPr>
    </w:p>
    <w:p w14:paraId="46E72572" w14:textId="2C2F4B50" w:rsidR="00A32C5D" w:rsidRDefault="00F20BDC">
      <w:pPr>
        <w:pStyle w:val="Textoindependiente"/>
        <w:ind w:left="85" w:right="87"/>
        <w:jc w:val="both"/>
      </w:pPr>
      <w:r>
        <w:t>La</w:t>
      </w:r>
      <w:r>
        <w:rPr>
          <w:spacing w:val="-2"/>
        </w:rPr>
        <w:t xml:space="preserve"> </w:t>
      </w:r>
      <w:r>
        <w:t>diferencia</w:t>
      </w:r>
      <w:r>
        <w:rPr>
          <w:spacing w:val="-2"/>
        </w:rPr>
        <w:t xml:space="preserve"> </w:t>
      </w:r>
      <w:r>
        <w:t>entre</w:t>
      </w:r>
      <w:r>
        <w:rPr>
          <w:spacing w:val="-2"/>
        </w:rPr>
        <w:t xml:space="preserve"> </w:t>
      </w:r>
      <w:r>
        <w:t>el</w:t>
      </w:r>
      <w:r>
        <w:rPr>
          <w:spacing w:val="-2"/>
        </w:rPr>
        <w:t xml:space="preserve"> </w:t>
      </w:r>
      <w:r>
        <w:t>valor</w:t>
      </w:r>
      <w:r>
        <w:rPr>
          <w:spacing w:val="-2"/>
        </w:rPr>
        <w:t xml:space="preserve"> </w:t>
      </w:r>
      <w:r>
        <w:t>registrado</w:t>
      </w:r>
      <w:r>
        <w:rPr>
          <w:spacing w:val="-2"/>
        </w:rPr>
        <w:t xml:space="preserve"> </w:t>
      </w:r>
      <w:r>
        <w:t>del</w:t>
      </w:r>
      <w:r>
        <w:rPr>
          <w:spacing w:val="-2"/>
        </w:rPr>
        <w:t xml:space="preserve"> </w:t>
      </w:r>
      <w:r>
        <w:t>pasivo</w:t>
      </w:r>
      <w:r>
        <w:rPr>
          <w:spacing w:val="-2"/>
        </w:rPr>
        <w:t xml:space="preserve"> </w:t>
      </w:r>
      <w:r>
        <w:t>financiero</w:t>
      </w:r>
      <w:r>
        <w:rPr>
          <w:spacing w:val="-2"/>
        </w:rPr>
        <w:t xml:space="preserve"> </w:t>
      </w:r>
      <w:r>
        <w:t>dado</w:t>
      </w:r>
      <w:r>
        <w:rPr>
          <w:spacing w:val="-2"/>
        </w:rPr>
        <w:t xml:space="preserve"> </w:t>
      </w:r>
      <w:r>
        <w:t>de</w:t>
      </w:r>
      <w:r>
        <w:rPr>
          <w:spacing w:val="-2"/>
        </w:rPr>
        <w:t xml:space="preserve"> </w:t>
      </w:r>
      <w:r>
        <w:t>baja</w:t>
      </w:r>
      <w:r>
        <w:rPr>
          <w:spacing w:val="-2"/>
        </w:rPr>
        <w:t xml:space="preserve"> </w:t>
      </w:r>
      <w:r>
        <w:t>y</w:t>
      </w:r>
      <w:r>
        <w:rPr>
          <w:spacing w:val="-2"/>
        </w:rPr>
        <w:t xml:space="preserve"> </w:t>
      </w:r>
      <w:r>
        <w:t>el</w:t>
      </w:r>
      <w:r>
        <w:rPr>
          <w:spacing w:val="-2"/>
        </w:rPr>
        <w:t xml:space="preserve"> </w:t>
      </w:r>
      <w:r>
        <w:t>monto</w:t>
      </w:r>
      <w:r>
        <w:rPr>
          <w:spacing w:val="-2"/>
        </w:rPr>
        <w:t xml:space="preserve"> </w:t>
      </w:r>
      <w:r>
        <w:t>pagado</w:t>
      </w:r>
      <w:r>
        <w:rPr>
          <w:spacing w:val="-2"/>
        </w:rPr>
        <w:t xml:space="preserve"> </w:t>
      </w:r>
      <w:r>
        <w:t>y</w:t>
      </w:r>
      <w:r>
        <w:rPr>
          <w:spacing w:val="-2"/>
        </w:rPr>
        <w:t xml:space="preserve"> </w:t>
      </w:r>
      <w:r>
        <w:t>a</w:t>
      </w:r>
      <w:r>
        <w:rPr>
          <w:spacing w:val="-2"/>
        </w:rPr>
        <w:t xml:space="preserve"> </w:t>
      </w:r>
      <w:r>
        <w:t>pagar se imputa a resultados.</w:t>
      </w:r>
    </w:p>
    <w:p w14:paraId="2C94511E" w14:textId="77777777" w:rsidR="00A32C5D" w:rsidRDefault="00A32C5D">
      <w:pPr>
        <w:pStyle w:val="Textoindependiente"/>
      </w:pPr>
    </w:p>
    <w:p w14:paraId="50F8C969" w14:textId="77777777" w:rsidR="00A32C5D" w:rsidRDefault="00A32C5D">
      <w:pPr>
        <w:pStyle w:val="Textoindependiente"/>
      </w:pPr>
    </w:p>
    <w:p w14:paraId="73538EFE" w14:textId="77777777" w:rsidR="00A32C5D" w:rsidRDefault="00F20BDC" w:rsidP="00BC3D0C">
      <w:pPr>
        <w:pStyle w:val="Prrafodelista"/>
        <w:numPr>
          <w:ilvl w:val="1"/>
          <w:numId w:val="26"/>
        </w:numPr>
        <w:tabs>
          <w:tab w:val="left" w:pos="745"/>
        </w:tabs>
        <w:ind w:left="745"/>
        <w:rPr>
          <w:sz w:val="24"/>
        </w:rPr>
      </w:pPr>
      <w:r>
        <w:rPr>
          <w:sz w:val="24"/>
          <w:u w:val="single"/>
        </w:rPr>
        <w:t xml:space="preserve">Anticipos de </w:t>
      </w:r>
      <w:r>
        <w:rPr>
          <w:spacing w:val="-2"/>
          <w:sz w:val="24"/>
          <w:u w:val="single"/>
        </w:rPr>
        <w:t>clientes</w:t>
      </w:r>
    </w:p>
    <w:p w14:paraId="67A19BE9" w14:textId="77777777" w:rsidR="00A32C5D" w:rsidRDefault="00A32C5D">
      <w:pPr>
        <w:pStyle w:val="Textoindependiente"/>
      </w:pPr>
    </w:p>
    <w:p w14:paraId="3DE71A61" w14:textId="77777777" w:rsidR="00A32C5D" w:rsidRDefault="00F20BDC">
      <w:pPr>
        <w:pStyle w:val="Textoindependiente"/>
        <w:ind w:left="85" w:right="89"/>
        <w:jc w:val="both"/>
      </w:pPr>
      <w:r>
        <w:t>Los anticipos de clientes que constituyen obligaciones de realizar obras o prestar servicios que todavía no han sido ejecutados, han sido valuados al mayor valor entre las sumas recibidas y la parte proporcional del valor estimado de los activos comprometidos.</w:t>
      </w:r>
    </w:p>
    <w:p w14:paraId="65EBC1D2" w14:textId="77777777" w:rsidR="00A32C5D" w:rsidRDefault="00A32C5D">
      <w:pPr>
        <w:pStyle w:val="Textoindependiente"/>
      </w:pPr>
    </w:p>
    <w:p w14:paraId="1DA01A32" w14:textId="30E8576F" w:rsidR="00A32C5D" w:rsidRPr="00BC3D0C" w:rsidRDefault="00F20BDC" w:rsidP="00BC3D0C">
      <w:pPr>
        <w:pStyle w:val="Prrafodelista"/>
        <w:numPr>
          <w:ilvl w:val="1"/>
          <w:numId w:val="26"/>
        </w:numPr>
        <w:tabs>
          <w:tab w:val="left" w:pos="805"/>
        </w:tabs>
        <w:rPr>
          <w:sz w:val="24"/>
        </w:rPr>
      </w:pPr>
      <w:r w:rsidRPr="00BC3D0C">
        <w:rPr>
          <w:spacing w:val="-2"/>
          <w:sz w:val="24"/>
          <w:u w:val="single"/>
        </w:rPr>
        <w:t>Provisiones</w:t>
      </w:r>
    </w:p>
    <w:p w14:paraId="2219BD91" w14:textId="77777777" w:rsidR="00A32C5D" w:rsidRDefault="00A32C5D">
      <w:pPr>
        <w:pStyle w:val="Textoindependiente"/>
      </w:pPr>
    </w:p>
    <w:p w14:paraId="508A2F81" w14:textId="77777777" w:rsidR="00A32C5D" w:rsidRDefault="00F20BDC">
      <w:pPr>
        <w:pStyle w:val="Textoindependiente"/>
        <w:ind w:left="85" w:right="87"/>
        <w:jc w:val="both"/>
      </w:pPr>
      <w:r>
        <w:t>Las provisiones se reconocieron en los casos en que para la Sociedad, frente a una obligación presente (ya sea legal o implícita) a su cargo originada en un suceso pasado, resulte probable que tenga que desprenderse de recursos que comporten beneficios económicos para cancelar la obligación, y haya sido posible hacer una estimación fiable del importe de la obligación.</w:t>
      </w:r>
    </w:p>
    <w:p w14:paraId="604D3ACF" w14:textId="77777777" w:rsidR="00A32C5D" w:rsidRDefault="00A32C5D">
      <w:pPr>
        <w:pStyle w:val="Textoindependiente"/>
        <w:spacing w:before="1"/>
      </w:pPr>
    </w:p>
    <w:p w14:paraId="0DD5F3F7" w14:textId="77777777" w:rsidR="00A32C5D" w:rsidRDefault="00F20BDC">
      <w:pPr>
        <w:pStyle w:val="Textoindependiente"/>
        <w:ind w:left="85" w:right="86"/>
        <w:jc w:val="both"/>
      </w:pPr>
      <w:r>
        <w:t>El importe reconocido como provisión fue la mejor estimación del desembolso necesario para cancelar la obligación presente, al final de cada ejercicio sobre el que se informa, teniendo en cuenta los riesgos y las incertidumbres correspondientes. Cuando se mide una provisión usando el flujo de efectivo estimado para cancelar la obligación presente, su importe en libros representa el valor actual de dicho flujo de efectivo.</w:t>
      </w:r>
    </w:p>
    <w:p w14:paraId="63FCF942" w14:textId="591A0C6A" w:rsidR="00A32C5D" w:rsidRDefault="00A32C5D">
      <w:pPr>
        <w:pStyle w:val="Textoindependiente"/>
      </w:pPr>
    </w:p>
    <w:p w14:paraId="575B3737" w14:textId="532506CC" w:rsidR="00D25CA7" w:rsidRDefault="00D25CA7">
      <w:pPr>
        <w:pStyle w:val="Textoindependiente"/>
        <w:rPr>
          <w:noProof/>
        </w:rPr>
      </w:pPr>
    </w:p>
    <w:p w14:paraId="4E829A9F" w14:textId="0BA5E5CF" w:rsidR="000B590F" w:rsidRDefault="000B590F">
      <w:pPr>
        <w:pStyle w:val="Textoindependiente"/>
        <w:rPr>
          <w:noProof/>
        </w:rPr>
      </w:pPr>
      <w:r w:rsidRPr="00E45B0E">
        <w:rPr>
          <w:noProof/>
        </w:rPr>
        <w:drawing>
          <wp:inline distT="0" distB="0" distL="0" distR="0" wp14:anchorId="766DDE48" wp14:editId="4988519A">
            <wp:extent cx="6303010" cy="1017270"/>
            <wp:effectExtent l="0" t="0" r="0" b="0"/>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0766501E" w14:textId="0DAF6C79" w:rsidR="00543405" w:rsidRDefault="003251CD">
      <w:pPr>
        <w:pStyle w:val="Textoindependiente"/>
      </w:pPr>
      <w:r>
        <w:rPr>
          <w:noProof/>
        </w:rPr>
        <w:lastRenderedPageBreak/>
        <w:t xml:space="preserve"> </w:t>
      </w:r>
    </w:p>
    <w:p w14:paraId="59698590" w14:textId="77777777" w:rsidR="00D25CA7" w:rsidRPr="00BD01BE" w:rsidRDefault="00D25CA7" w:rsidP="00D25CA7">
      <w:pPr>
        <w:pStyle w:val="Ttulo"/>
        <w:jc w:val="left"/>
        <w:rPr>
          <w:sz w:val="28"/>
          <w:szCs w:val="28"/>
        </w:rPr>
      </w:pPr>
      <w:r w:rsidRPr="00BD01BE">
        <w:rPr>
          <w:sz w:val="28"/>
          <w:szCs w:val="28"/>
        </w:rPr>
        <w:t>PROBIAR – PRODUCTOS BITUMINOSOS DE ARGENTINA S.A.</w:t>
      </w:r>
    </w:p>
    <w:p w14:paraId="79CA458F" w14:textId="77777777" w:rsidR="00313984" w:rsidRDefault="00D25CA7" w:rsidP="00313984">
      <w:pPr>
        <w:pStyle w:val="Textoindependiente"/>
      </w:pPr>
      <w:r>
        <w:t xml:space="preserve"> Notas</w:t>
      </w:r>
      <w:r>
        <w:rPr>
          <w:spacing w:val="-1"/>
        </w:rPr>
        <w:t xml:space="preserve"> </w:t>
      </w:r>
      <w:r>
        <w:t xml:space="preserve">a los estados financieros </w:t>
      </w:r>
      <w:r w:rsidR="00313984">
        <w:t>intermedios por el periodo de 3 meses finalizado el 31</w:t>
      </w:r>
      <w:r w:rsidR="00313984">
        <w:rPr>
          <w:spacing w:val="-2"/>
        </w:rPr>
        <w:t xml:space="preserve"> </w:t>
      </w:r>
      <w:r w:rsidR="00313984">
        <w:t>de marzo de 2026, presentados en forma</w:t>
      </w:r>
      <w:r w:rsidR="00313984">
        <w:rPr>
          <w:spacing w:val="-1"/>
        </w:rPr>
        <w:t xml:space="preserve"> </w:t>
      </w:r>
      <w:r w:rsidR="00313984">
        <w:rPr>
          <w:spacing w:val="-2"/>
        </w:rPr>
        <w:t>comparativa.</w:t>
      </w:r>
    </w:p>
    <w:p w14:paraId="5FDB78C8" w14:textId="77777777" w:rsidR="00313984" w:rsidRDefault="00313984" w:rsidP="00313984">
      <w:pPr>
        <w:pStyle w:val="Textoindependiente"/>
      </w:pPr>
    </w:p>
    <w:p w14:paraId="1BFC76D6" w14:textId="527CE5BF" w:rsidR="009977E7" w:rsidRDefault="00F20BDC" w:rsidP="00D25CA7">
      <w:pPr>
        <w:pStyle w:val="Textoindependiente"/>
        <w:ind w:left="85" w:right="87"/>
        <w:jc w:val="both"/>
      </w:pPr>
      <w:r>
        <w:t xml:space="preserve">La Sociedad ha tenido en cuenta la opinión de sus asesores legales para la estimación de las </w:t>
      </w:r>
      <w:r>
        <w:rPr>
          <w:spacing w:val="-2"/>
        </w:rPr>
        <w:t>obligaciones.</w:t>
      </w:r>
    </w:p>
    <w:p w14:paraId="08127451" w14:textId="47050CF6" w:rsidR="009977E7" w:rsidRDefault="009977E7">
      <w:pPr>
        <w:pStyle w:val="Textoindependiente"/>
        <w:jc w:val="both"/>
      </w:pPr>
    </w:p>
    <w:p w14:paraId="76A15DE9" w14:textId="77777777" w:rsidR="009977E7" w:rsidRDefault="009977E7">
      <w:pPr>
        <w:pStyle w:val="Textoindependiente"/>
        <w:jc w:val="both"/>
      </w:pPr>
    </w:p>
    <w:p w14:paraId="63B9334A" w14:textId="44165655" w:rsidR="00F21E07" w:rsidRPr="00F21E07" w:rsidRDefault="00F21E07" w:rsidP="00F21E07">
      <w:pPr>
        <w:pStyle w:val="Prrafodelista"/>
        <w:numPr>
          <w:ilvl w:val="1"/>
          <w:numId w:val="26"/>
        </w:numPr>
        <w:tabs>
          <w:tab w:val="left" w:pos="925"/>
        </w:tabs>
        <w:rPr>
          <w:sz w:val="24"/>
        </w:rPr>
      </w:pPr>
      <w:r>
        <w:rPr>
          <w:sz w:val="24"/>
          <w:u w:val="single"/>
        </w:rPr>
        <w:t xml:space="preserve"> Costo </w:t>
      </w:r>
      <w:r w:rsidRPr="00F21E07">
        <w:rPr>
          <w:sz w:val="24"/>
          <w:u w:val="single"/>
        </w:rPr>
        <w:t xml:space="preserve">por </w:t>
      </w:r>
      <w:r w:rsidRPr="00F21E07">
        <w:rPr>
          <w:spacing w:val="-2"/>
          <w:sz w:val="24"/>
          <w:u w:val="single"/>
        </w:rPr>
        <w:t>préstamos</w:t>
      </w:r>
    </w:p>
    <w:p w14:paraId="52F183EF" w14:textId="77777777" w:rsidR="00F21E07" w:rsidRDefault="00F21E07" w:rsidP="00F21E07">
      <w:pPr>
        <w:pStyle w:val="Textoindependiente"/>
      </w:pPr>
    </w:p>
    <w:p w14:paraId="1BE97D62" w14:textId="77777777" w:rsidR="00F21E07" w:rsidRDefault="00F21E07" w:rsidP="00F21E07">
      <w:pPr>
        <w:pStyle w:val="Textoindependiente"/>
        <w:jc w:val="both"/>
        <w:rPr>
          <w:spacing w:val="-2"/>
        </w:rPr>
      </w:pPr>
      <w:r>
        <w:t>Todos</w:t>
      </w:r>
      <w:r>
        <w:rPr>
          <w:spacing w:val="24"/>
        </w:rPr>
        <w:t xml:space="preserve"> </w:t>
      </w:r>
      <w:r>
        <w:t>los</w:t>
      </w:r>
      <w:r>
        <w:rPr>
          <w:spacing w:val="25"/>
        </w:rPr>
        <w:t xml:space="preserve"> </w:t>
      </w:r>
      <w:r>
        <w:t>otros</w:t>
      </w:r>
      <w:r>
        <w:rPr>
          <w:spacing w:val="24"/>
        </w:rPr>
        <w:t xml:space="preserve"> </w:t>
      </w:r>
      <w:r>
        <w:t>costos</w:t>
      </w:r>
      <w:r>
        <w:rPr>
          <w:spacing w:val="23"/>
        </w:rPr>
        <w:t xml:space="preserve"> </w:t>
      </w:r>
      <w:r>
        <w:t>por</w:t>
      </w:r>
      <w:r>
        <w:rPr>
          <w:spacing w:val="24"/>
        </w:rPr>
        <w:t xml:space="preserve"> </w:t>
      </w:r>
      <w:r>
        <w:t>préstamos</w:t>
      </w:r>
      <w:r>
        <w:rPr>
          <w:spacing w:val="24"/>
        </w:rPr>
        <w:t xml:space="preserve"> </w:t>
      </w:r>
      <w:r>
        <w:t>son</w:t>
      </w:r>
      <w:r>
        <w:rPr>
          <w:spacing w:val="24"/>
        </w:rPr>
        <w:t xml:space="preserve"> </w:t>
      </w:r>
      <w:r>
        <w:t>reconocidos</w:t>
      </w:r>
      <w:r>
        <w:rPr>
          <w:spacing w:val="25"/>
        </w:rPr>
        <w:t xml:space="preserve"> </w:t>
      </w:r>
      <w:r>
        <w:t>en</w:t>
      </w:r>
      <w:r>
        <w:rPr>
          <w:spacing w:val="23"/>
        </w:rPr>
        <w:t xml:space="preserve"> </w:t>
      </w:r>
      <w:r>
        <w:t>resultados</w:t>
      </w:r>
      <w:r>
        <w:rPr>
          <w:spacing w:val="25"/>
        </w:rPr>
        <w:t xml:space="preserve"> </w:t>
      </w:r>
      <w:r>
        <w:t>durante</w:t>
      </w:r>
      <w:r>
        <w:rPr>
          <w:spacing w:val="23"/>
        </w:rPr>
        <w:t xml:space="preserve"> </w:t>
      </w:r>
      <w:r>
        <w:t>el</w:t>
      </w:r>
      <w:r>
        <w:rPr>
          <w:spacing w:val="25"/>
        </w:rPr>
        <w:t xml:space="preserve"> </w:t>
      </w:r>
      <w:r>
        <w:t>ejercicio</w:t>
      </w:r>
      <w:r>
        <w:rPr>
          <w:spacing w:val="24"/>
        </w:rPr>
        <w:t xml:space="preserve"> </w:t>
      </w:r>
      <w:r>
        <w:t>en</w:t>
      </w:r>
      <w:r>
        <w:rPr>
          <w:spacing w:val="24"/>
        </w:rPr>
        <w:t xml:space="preserve"> </w:t>
      </w:r>
      <w:r>
        <w:t>que</w:t>
      </w:r>
      <w:r>
        <w:rPr>
          <w:spacing w:val="24"/>
        </w:rPr>
        <w:t xml:space="preserve"> </w:t>
      </w:r>
      <w:r>
        <w:t xml:space="preserve">se </w:t>
      </w:r>
      <w:r>
        <w:rPr>
          <w:spacing w:val="-2"/>
        </w:rPr>
        <w:t>incurren.</w:t>
      </w:r>
    </w:p>
    <w:p w14:paraId="12AFF42F" w14:textId="77777777" w:rsidR="00F21E07" w:rsidRDefault="00F21E07" w:rsidP="00F21E07">
      <w:pPr>
        <w:pStyle w:val="Textoindependiente"/>
        <w:jc w:val="both"/>
        <w:rPr>
          <w:spacing w:val="-2"/>
        </w:rPr>
      </w:pPr>
    </w:p>
    <w:p w14:paraId="12836002" w14:textId="77777777" w:rsidR="00A32C5D" w:rsidRDefault="00F20BDC" w:rsidP="00F21E07">
      <w:pPr>
        <w:pStyle w:val="Prrafodelista"/>
        <w:numPr>
          <w:ilvl w:val="1"/>
          <w:numId w:val="26"/>
        </w:numPr>
        <w:tabs>
          <w:tab w:val="left" w:pos="925"/>
        </w:tabs>
        <w:spacing w:before="274"/>
        <w:ind w:left="925"/>
        <w:rPr>
          <w:sz w:val="24"/>
        </w:rPr>
      </w:pPr>
      <w:r>
        <w:rPr>
          <w:sz w:val="24"/>
          <w:u w:val="single"/>
        </w:rPr>
        <w:t>Cuentas</w:t>
      </w:r>
      <w:r>
        <w:rPr>
          <w:spacing w:val="-3"/>
          <w:sz w:val="24"/>
          <w:u w:val="single"/>
        </w:rPr>
        <w:t xml:space="preserve"> </w:t>
      </w:r>
      <w:r>
        <w:rPr>
          <w:sz w:val="24"/>
          <w:u w:val="single"/>
        </w:rPr>
        <w:t xml:space="preserve">de Patrimonio </w:t>
      </w:r>
      <w:r>
        <w:rPr>
          <w:spacing w:val="-4"/>
          <w:sz w:val="24"/>
          <w:u w:val="single"/>
        </w:rPr>
        <w:t>Neto</w:t>
      </w:r>
    </w:p>
    <w:p w14:paraId="5506F555" w14:textId="77777777" w:rsidR="00A32C5D" w:rsidRDefault="00A32C5D">
      <w:pPr>
        <w:pStyle w:val="Textoindependiente"/>
      </w:pPr>
    </w:p>
    <w:p w14:paraId="06FE9819" w14:textId="77777777" w:rsidR="00A32C5D" w:rsidRDefault="00F20BDC">
      <w:pPr>
        <w:pStyle w:val="Textoindependiente"/>
        <w:spacing w:before="1"/>
        <w:ind w:left="85" w:right="87"/>
        <w:jc w:val="both"/>
      </w:pPr>
      <w:r>
        <w:t>Las</w:t>
      </w:r>
      <w:r>
        <w:rPr>
          <w:spacing w:val="-1"/>
        </w:rPr>
        <w:t xml:space="preserve"> </w:t>
      </w:r>
      <w:r>
        <w:t>partidas</w:t>
      </w:r>
      <w:r>
        <w:rPr>
          <w:spacing w:val="-3"/>
        </w:rPr>
        <w:t xml:space="preserve"> </w:t>
      </w:r>
      <w:r>
        <w:t>del</w:t>
      </w:r>
      <w:r>
        <w:rPr>
          <w:spacing w:val="-1"/>
        </w:rPr>
        <w:t xml:space="preserve"> </w:t>
      </w:r>
      <w:r>
        <w:t>patrimonio</w:t>
      </w:r>
      <w:r>
        <w:rPr>
          <w:spacing w:val="-1"/>
        </w:rPr>
        <w:t xml:space="preserve"> </w:t>
      </w:r>
      <w:r>
        <w:t>neto</w:t>
      </w:r>
      <w:r>
        <w:rPr>
          <w:spacing w:val="-1"/>
        </w:rPr>
        <w:t xml:space="preserve"> </w:t>
      </w:r>
      <w:r>
        <w:t>fueron</w:t>
      </w:r>
      <w:r>
        <w:rPr>
          <w:spacing w:val="-1"/>
        </w:rPr>
        <w:t xml:space="preserve"> </w:t>
      </w:r>
      <w:r>
        <w:t>preparadas</w:t>
      </w:r>
      <w:r>
        <w:rPr>
          <w:spacing w:val="-1"/>
        </w:rPr>
        <w:t xml:space="preserve"> </w:t>
      </w:r>
      <w:r>
        <w:t>de</w:t>
      </w:r>
      <w:r>
        <w:rPr>
          <w:spacing w:val="-2"/>
        </w:rPr>
        <w:t xml:space="preserve"> </w:t>
      </w:r>
      <w:r>
        <w:t>acuerdo</w:t>
      </w:r>
      <w:r>
        <w:rPr>
          <w:spacing w:val="-1"/>
        </w:rPr>
        <w:t xml:space="preserve"> </w:t>
      </w:r>
      <w:r>
        <w:t>con</w:t>
      </w:r>
      <w:r>
        <w:rPr>
          <w:spacing w:val="-1"/>
        </w:rPr>
        <w:t xml:space="preserve"> </w:t>
      </w:r>
      <w:r>
        <w:t>las</w:t>
      </w:r>
      <w:r>
        <w:rPr>
          <w:spacing w:val="-2"/>
        </w:rPr>
        <w:t xml:space="preserve"> </w:t>
      </w:r>
      <w:r>
        <w:t>normas</w:t>
      </w:r>
      <w:r>
        <w:rPr>
          <w:spacing w:val="-2"/>
        </w:rPr>
        <w:t xml:space="preserve"> </w:t>
      </w:r>
      <w:r>
        <w:t>contables</w:t>
      </w:r>
      <w:r>
        <w:rPr>
          <w:spacing w:val="-1"/>
        </w:rPr>
        <w:t xml:space="preserve"> </w:t>
      </w:r>
      <w:r>
        <w:t>vigentes</w:t>
      </w:r>
      <w:r>
        <w:rPr>
          <w:spacing w:val="-2"/>
        </w:rPr>
        <w:t xml:space="preserve"> </w:t>
      </w:r>
      <w:r>
        <w:t>a</w:t>
      </w:r>
      <w:r>
        <w:rPr>
          <w:spacing w:val="-1"/>
        </w:rPr>
        <w:t xml:space="preserve"> </w:t>
      </w:r>
      <w:r>
        <w:t>la fecha de transición. La contabilización de movimientos del mencionado rubro se efectuó de acuerdo con las respectivas decisiones asamblearias, normas legales o reglamentarias (Ajuste de Capital y Reservas) aunque tales partidas no hubieran existido o hubieran tenido un saldo diferente en caso de haberse aplicado en el pasado las Normas Internacionales de Información Financiera.</w:t>
      </w:r>
    </w:p>
    <w:p w14:paraId="701D9EDE" w14:textId="3CAC8D57" w:rsidR="00A32C5D" w:rsidRDefault="00F20BDC">
      <w:pPr>
        <w:pStyle w:val="Textoindependiente"/>
        <w:spacing w:before="276"/>
        <w:ind w:left="85" w:right="87"/>
        <w:jc w:val="both"/>
      </w:pPr>
      <w:r>
        <w:t xml:space="preserve">A los efectos de la </w:t>
      </w:r>
      <w:proofErr w:type="spellStart"/>
      <w:r>
        <w:t>reexpresión</w:t>
      </w:r>
      <w:proofErr w:type="spellEnd"/>
      <w:r>
        <w:t xml:space="preserve"> del estado de cambios en el patrimonio neto se ha aplicado la metodología establecida por la guía de aplicación de las normas contables sobre ajuste por inflación emitido por el Consejo Elaborador de Normas de Contabilidad y Auditoría y aprobado por la Federación Argentina de Consejos Profesionales de Ciencias Económicas.</w:t>
      </w:r>
    </w:p>
    <w:p w14:paraId="3B6495CC" w14:textId="77777777" w:rsidR="00A32C5D" w:rsidRDefault="00A32C5D">
      <w:pPr>
        <w:pStyle w:val="Textoindependiente"/>
      </w:pPr>
    </w:p>
    <w:p w14:paraId="1CD3835C" w14:textId="77777777" w:rsidR="00A32C5D" w:rsidRDefault="00F20BDC" w:rsidP="00F21E07">
      <w:pPr>
        <w:pStyle w:val="Prrafodelista"/>
        <w:numPr>
          <w:ilvl w:val="2"/>
          <w:numId w:val="26"/>
        </w:numPr>
        <w:tabs>
          <w:tab w:val="left" w:pos="1225"/>
        </w:tabs>
        <w:ind w:left="1225" w:hanging="720"/>
        <w:rPr>
          <w:sz w:val="24"/>
        </w:rPr>
      </w:pPr>
      <w:r>
        <w:rPr>
          <w:sz w:val="24"/>
        </w:rPr>
        <w:t>Capital</w:t>
      </w:r>
      <w:r>
        <w:rPr>
          <w:spacing w:val="-1"/>
          <w:sz w:val="24"/>
        </w:rPr>
        <w:t xml:space="preserve"> </w:t>
      </w:r>
      <w:r>
        <w:rPr>
          <w:sz w:val="24"/>
        </w:rPr>
        <w:t xml:space="preserve">social </w:t>
      </w:r>
      <w:r>
        <w:rPr>
          <w:spacing w:val="-2"/>
          <w:sz w:val="24"/>
        </w:rPr>
        <w:t>suscripto</w:t>
      </w:r>
    </w:p>
    <w:p w14:paraId="79632880" w14:textId="77777777" w:rsidR="00A32C5D" w:rsidRDefault="00A32C5D">
      <w:pPr>
        <w:pStyle w:val="Textoindependiente"/>
      </w:pPr>
    </w:p>
    <w:p w14:paraId="6C15ACA9" w14:textId="77777777" w:rsidR="00A32C5D" w:rsidRDefault="00F20BDC">
      <w:pPr>
        <w:pStyle w:val="Textoindependiente"/>
        <w:ind w:left="85" w:right="88"/>
        <w:jc w:val="both"/>
      </w:pPr>
      <w:r>
        <w:t>Está formado por los aportes efectuados por los accionistas representados por acciones, y comprende a las acciones en circulación a su valor nominal.</w:t>
      </w:r>
    </w:p>
    <w:p w14:paraId="168DBA78" w14:textId="77777777" w:rsidR="00A32C5D" w:rsidRDefault="00A32C5D">
      <w:pPr>
        <w:pStyle w:val="Textoindependiente"/>
      </w:pPr>
    </w:p>
    <w:p w14:paraId="563756CC" w14:textId="77777777" w:rsidR="00A32C5D" w:rsidRDefault="00F20BDC" w:rsidP="00F21E07">
      <w:pPr>
        <w:pStyle w:val="Prrafodelista"/>
        <w:numPr>
          <w:ilvl w:val="2"/>
          <w:numId w:val="26"/>
        </w:numPr>
        <w:tabs>
          <w:tab w:val="left" w:pos="1225"/>
        </w:tabs>
        <w:ind w:left="1225" w:hanging="720"/>
        <w:rPr>
          <w:sz w:val="24"/>
        </w:rPr>
      </w:pPr>
      <w:r>
        <w:rPr>
          <w:sz w:val="24"/>
        </w:rPr>
        <w:t xml:space="preserve">Ajuste de </w:t>
      </w:r>
      <w:r>
        <w:rPr>
          <w:spacing w:val="-2"/>
          <w:sz w:val="24"/>
        </w:rPr>
        <w:t>Capital</w:t>
      </w:r>
    </w:p>
    <w:p w14:paraId="2409BBB5" w14:textId="77777777" w:rsidR="00A32C5D" w:rsidRDefault="00A32C5D">
      <w:pPr>
        <w:pStyle w:val="Textoindependiente"/>
      </w:pPr>
    </w:p>
    <w:p w14:paraId="2472E24D" w14:textId="72EC7B50" w:rsidR="00A32C5D" w:rsidRDefault="00F20BDC">
      <w:pPr>
        <w:pStyle w:val="Textoindependiente"/>
        <w:ind w:left="85" w:right="84"/>
        <w:jc w:val="both"/>
      </w:pPr>
      <w:r>
        <w:t xml:space="preserve">Las cuentas componentes del capital social se </w:t>
      </w:r>
      <w:proofErr w:type="spellStart"/>
      <w:r>
        <w:t>reexpresaron</w:t>
      </w:r>
      <w:proofErr w:type="spellEnd"/>
      <w:r>
        <w:t xml:space="preserve"> reconociendo los efectos de las variaciones en el poder adquisitivo de la moneda hasta el 31 de </w:t>
      </w:r>
      <w:r w:rsidR="00B937C5">
        <w:t>marzo</w:t>
      </w:r>
      <w:r>
        <w:t xml:space="preserve"> de 202</w:t>
      </w:r>
      <w:r w:rsidR="00B937C5">
        <w:t>6</w:t>
      </w:r>
      <w:r>
        <w:t xml:space="preserve"> y siguiendo el método de </w:t>
      </w:r>
      <w:proofErr w:type="spellStart"/>
      <w:r>
        <w:t>reexpresión</w:t>
      </w:r>
      <w:proofErr w:type="spellEnd"/>
      <w:r>
        <w:t xml:space="preserve"> establecido por la Resolución Técnica N° 6 de la Federación Argentina de Consejos Profesionales</w:t>
      </w:r>
      <w:r>
        <w:rPr>
          <w:spacing w:val="-2"/>
        </w:rPr>
        <w:t xml:space="preserve"> </w:t>
      </w:r>
      <w:r>
        <w:t>de Ciencias</w:t>
      </w:r>
      <w:r>
        <w:rPr>
          <w:spacing w:val="-1"/>
        </w:rPr>
        <w:t xml:space="preserve"> </w:t>
      </w:r>
      <w:r>
        <w:t>Económicas. La cuenta</w:t>
      </w:r>
      <w:r>
        <w:rPr>
          <w:spacing w:val="-1"/>
        </w:rPr>
        <w:t xml:space="preserve"> </w:t>
      </w:r>
      <w:r>
        <w:t>Capital</w:t>
      </w:r>
      <w:r>
        <w:rPr>
          <w:spacing w:val="-1"/>
        </w:rPr>
        <w:t xml:space="preserve"> </w:t>
      </w:r>
      <w:r>
        <w:t>Social se</w:t>
      </w:r>
      <w:r>
        <w:rPr>
          <w:spacing w:val="-1"/>
        </w:rPr>
        <w:t xml:space="preserve"> </w:t>
      </w:r>
      <w:r>
        <w:t>ha</w:t>
      </w:r>
      <w:r>
        <w:rPr>
          <w:spacing w:val="-1"/>
        </w:rPr>
        <w:t xml:space="preserve"> </w:t>
      </w:r>
      <w:r>
        <w:t>mantenido</w:t>
      </w:r>
      <w:r>
        <w:rPr>
          <w:spacing w:val="-1"/>
        </w:rPr>
        <w:t xml:space="preserve"> </w:t>
      </w:r>
      <w:r>
        <w:t>a su</w:t>
      </w:r>
      <w:r>
        <w:rPr>
          <w:spacing w:val="-1"/>
        </w:rPr>
        <w:t xml:space="preserve"> </w:t>
      </w:r>
      <w:r>
        <w:t xml:space="preserve">valor nominal y el ajuste derivado de la </w:t>
      </w:r>
      <w:proofErr w:type="spellStart"/>
      <w:r>
        <w:t>reexpresión</w:t>
      </w:r>
      <w:proofErr w:type="spellEnd"/>
      <w:r>
        <w:t xml:space="preserve"> mencionada anteriormente, se expone en la cuenta Ajuste de capital.</w:t>
      </w:r>
    </w:p>
    <w:p w14:paraId="50EB8900" w14:textId="77777777" w:rsidR="00EE63C9" w:rsidRDefault="00EE63C9" w:rsidP="00EE63C9">
      <w:pPr>
        <w:pStyle w:val="Textoindependiente"/>
        <w:ind w:right="88"/>
        <w:jc w:val="both"/>
      </w:pPr>
    </w:p>
    <w:p w14:paraId="47A88104" w14:textId="7B1432BD" w:rsidR="000B590F" w:rsidRDefault="00F20BDC" w:rsidP="00EE63C9">
      <w:pPr>
        <w:pStyle w:val="Textoindependiente"/>
        <w:ind w:right="88"/>
        <w:jc w:val="both"/>
        <w:rPr>
          <w:noProof/>
        </w:rPr>
      </w:pPr>
      <w:r>
        <w:t>El Ajuste de Capital no es distribuible en efectivo ni en bienes, sin perjuicio de su capitalización mediante la emisión de acciones liberadas. Asimismo, el mencionado ajuste es aplicable a cubrir pérdidas finales de ejercicio, de acuerdo al orden de absorción de pérdidas acumuladas, mencionado en el apartado “Resultados Acumulados”.</w:t>
      </w:r>
      <w:r w:rsidR="003251CD">
        <w:rPr>
          <w:noProof/>
        </w:rPr>
        <w:t xml:space="preserve">  </w:t>
      </w:r>
    </w:p>
    <w:p w14:paraId="6B3CACCF" w14:textId="1B7B3896" w:rsidR="00543405" w:rsidRDefault="000B590F">
      <w:pPr>
        <w:pStyle w:val="Textoindependiente"/>
        <w:spacing w:before="1"/>
      </w:pPr>
      <w:r w:rsidRPr="00E45B0E">
        <w:rPr>
          <w:noProof/>
        </w:rPr>
        <w:drawing>
          <wp:inline distT="0" distB="0" distL="0" distR="0" wp14:anchorId="4FAC729A" wp14:editId="139E4AB7">
            <wp:extent cx="6303010" cy="1017270"/>
            <wp:effectExtent l="0" t="0" r="0" b="0"/>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239376FC" w14:textId="77777777" w:rsidR="009977E7" w:rsidRPr="00BD01BE" w:rsidRDefault="009977E7" w:rsidP="009977E7">
      <w:pPr>
        <w:pStyle w:val="Ttulo"/>
        <w:jc w:val="left"/>
        <w:rPr>
          <w:sz w:val="28"/>
          <w:szCs w:val="28"/>
        </w:rPr>
      </w:pPr>
      <w:r w:rsidRPr="00BD01BE">
        <w:rPr>
          <w:sz w:val="28"/>
          <w:szCs w:val="28"/>
        </w:rPr>
        <w:lastRenderedPageBreak/>
        <w:t>PROBIAR – PRODUCTOS BITUMINOSOS DE ARGENTINA S.A.</w:t>
      </w:r>
    </w:p>
    <w:p w14:paraId="43428B9D" w14:textId="77777777" w:rsidR="00313984" w:rsidRDefault="009977E7" w:rsidP="00313984">
      <w:pPr>
        <w:pStyle w:val="Textoindependiente"/>
      </w:pPr>
      <w:r>
        <w:t xml:space="preserve"> Notas</w:t>
      </w:r>
      <w:r>
        <w:rPr>
          <w:spacing w:val="-1"/>
        </w:rPr>
        <w:t xml:space="preserve"> </w:t>
      </w:r>
      <w:r>
        <w:t xml:space="preserve">a los estados financieros </w:t>
      </w:r>
      <w:r w:rsidR="00313984">
        <w:t>intermedios por el periodo de 3 meses finalizado el 31</w:t>
      </w:r>
      <w:r w:rsidR="00313984">
        <w:rPr>
          <w:spacing w:val="-2"/>
        </w:rPr>
        <w:t xml:space="preserve"> </w:t>
      </w:r>
      <w:r w:rsidR="00313984">
        <w:t>de marzo de 2026, presentados en forma</w:t>
      </w:r>
      <w:r w:rsidR="00313984">
        <w:rPr>
          <w:spacing w:val="-1"/>
        </w:rPr>
        <w:t xml:space="preserve"> </w:t>
      </w:r>
      <w:r w:rsidR="00313984">
        <w:rPr>
          <w:spacing w:val="-2"/>
        </w:rPr>
        <w:t>comparativa.</w:t>
      </w:r>
    </w:p>
    <w:p w14:paraId="6AF2DA54" w14:textId="77777777" w:rsidR="00313984" w:rsidRDefault="00313984" w:rsidP="00313984">
      <w:pPr>
        <w:pStyle w:val="Textoindependiente"/>
      </w:pPr>
    </w:p>
    <w:p w14:paraId="6C4EF594" w14:textId="77777777" w:rsidR="00A32C5D" w:rsidRDefault="00F20BDC" w:rsidP="00F21E07">
      <w:pPr>
        <w:pStyle w:val="Prrafodelista"/>
        <w:numPr>
          <w:ilvl w:val="2"/>
          <w:numId w:val="26"/>
        </w:numPr>
        <w:tabs>
          <w:tab w:val="left" w:pos="1165"/>
        </w:tabs>
        <w:ind w:left="1165" w:hanging="720"/>
        <w:rPr>
          <w:sz w:val="24"/>
        </w:rPr>
      </w:pPr>
      <w:r>
        <w:rPr>
          <w:sz w:val="24"/>
        </w:rPr>
        <w:t>Ganancias</w:t>
      </w:r>
      <w:r>
        <w:rPr>
          <w:spacing w:val="-1"/>
          <w:sz w:val="24"/>
        </w:rPr>
        <w:t xml:space="preserve"> </w:t>
      </w:r>
      <w:r>
        <w:rPr>
          <w:sz w:val="24"/>
        </w:rPr>
        <w:t>Reservadas-</w:t>
      </w:r>
      <w:r>
        <w:rPr>
          <w:spacing w:val="-2"/>
          <w:sz w:val="24"/>
        </w:rPr>
        <w:t xml:space="preserve"> </w:t>
      </w:r>
      <w:r>
        <w:rPr>
          <w:sz w:val="24"/>
        </w:rPr>
        <w:t xml:space="preserve">Reserva </w:t>
      </w:r>
      <w:r>
        <w:rPr>
          <w:spacing w:val="-4"/>
          <w:sz w:val="24"/>
        </w:rPr>
        <w:t>Legal</w:t>
      </w:r>
    </w:p>
    <w:p w14:paraId="2C30321E" w14:textId="77777777" w:rsidR="00A32C5D" w:rsidRDefault="00A32C5D">
      <w:pPr>
        <w:pStyle w:val="Textoindependiente"/>
      </w:pPr>
    </w:p>
    <w:p w14:paraId="4FFF6C68" w14:textId="77777777" w:rsidR="00A32C5D" w:rsidRDefault="00F20BDC">
      <w:pPr>
        <w:pStyle w:val="Textoindependiente"/>
        <w:ind w:left="85" w:right="89"/>
        <w:jc w:val="both"/>
      </w:pPr>
      <w:r>
        <w:t>De acuerdo con las disposiciones de la Ley General de Sociedades Nº 19.550, la Sociedad debe efectuar una reserva legal no inferior al 5% del resultado positivo surgido de la sumatoria algebraica del resultado del ejercicio, los ajustes de ejercicios anteriores, las transferencias de otros resultados integrales a resultados acumulados y las pérdidas acumuladas de ejercicios anteriores, hasta alcanzar el 20% de la suma del Capital Social y el saldo de la cuenta Ajuste del Capital.</w:t>
      </w:r>
    </w:p>
    <w:p w14:paraId="1ACCD6DA" w14:textId="77777777" w:rsidR="00532B2F" w:rsidRDefault="00532B2F" w:rsidP="00532B2F">
      <w:pPr>
        <w:pStyle w:val="Textoindependiente"/>
      </w:pPr>
      <w:bookmarkStart w:id="14" w:name="_Hlk221034092"/>
    </w:p>
    <w:bookmarkEnd w:id="14"/>
    <w:p w14:paraId="4B4014DE" w14:textId="77777777" w:rsidR="00A32C5D" w:rsidRDefault="00A32C5D">
      <w:pPr>
        <w:pStyle w:val="Textoindependiente"/>
        <w:spacing w:before="92"/>
      </w:pPr>
    </w:p>
    <w:p w14:paraId="746D6209" w14:textId="77777777" w:rsidR="00A32C5D" w:rsidRDefault="00F20BDC" w:rsidP="00F21E07">
      <w:pPr>
        <w:pStyle w:val="Prrafodelista"/>
        <w:numPr>
          <w:ilvl w:val="2"/>
          <w:numId w:val="26"/>
        </w:numPr>
        <w:tabs>
          <w:tab w:val="left" w:pos="1225"/>
        </w:tabs>
        <w:ind w:left="1225" w:hanging="720"/>
        <w:rPr>
          <w:sz w:val="24"/>
        </w:rPr>
      </w:pPr>
      <w:r>
        <w:rPr>
          <w:sz w:val="24"/>
        </w:rPr>
        <w:t>Reserva</w:t>
      </w:r>
      <w:r>
        <w:rPr>
          <w:spacing w:val="-1"/>
          <w:sz w:val="24"/>
        </w:rPr>
        <w:t xml:space="preserve"> </w:t>
      </w:r>
      <w:r>
        <w:rPr>
          <w:sz w:val="24"/>
        </w:rPr>
        <w:t>por</w:t>
      </w:r>
      <w:r>
        <w:rPr>
          <w:spacing w:val="-1"/>
          <w:sz w:val="24"/>
        </w:rPr>
        <w:t xml:space="preserve"> </w:t>
      </w:r>
      <w:r>
        <w:rPr>
          <w:sz w:val="24"/>
        </w:rPr>
        <w:t>revalúo de terrenos</w:t>
      </w:r>
      <w:r>
        <w:rPr>
          <w:spacing w:val="-1"/>
          <w:sz w:val="24"/>
        </w:rPr>
        <w:t xml:space="preserve"> </w:t>
      </w:r>
      <w:r>
        <w:rPr>
          <w:sz w:val="24"/>
        </w:rPr>
        <w:t xml:space="preserve">e </w:t>
      </w:r>
      <w:r>
        <w:rPr>
          <w:spacing w:val="-2"/>
          <w:sz w:val="24"/>
        </w:rPr>
        <w:t>inmuebles</w:t>
      </w:r>
    </w:p>
    <w:p w14:paraId="2356E7DC" w14:textId="77777777" w:rsidR="00A32C5D" w:rsidRDefault="00A32C5D">
      <w:pPr>
        <w:pStyle w:val="Textoindependiente"/>
      </w:pPr>
    </w:p>
    <w:p w14:paraId="5809AEAC" w14:textId="32488A4F" w:rsidR="00A32C5D" w:rsidRDefault="00F20BDC">
      <w:pPr>
        <w:pStyle w:val="Textoindependiente"/>
        <w:spacing w:before="1"/>
        <w:ind w:left="85" w:right="88"/>
        <w:jc w:val="both"/>
      </w:pPr>
      <w:r>
        <w:t>Corresponde al mayor/menor valor original en la revaluación de terrenos e inmuebles (propios y de sociedades art. 33 Ley General de Sociedades Nº 19.550), neto de sus efectos en el impuesto</w:t>
      </w:r>
      <w:r>
        <w:rPr>
          <w:spacing w:val="40"/>
        </w:rPr>
        <w:t xml:space="preserve"> </w:t>
      </w:r>
      <w:r>
        <w:t xml:space="preserve">diferido, el cual fue aprobado por reunión de Directorio </w:t>
      </w:r>
      <w:r w:rsidR="00F21E07">
        <w:t xml:space="preserve">en distintas oportunidades. </w:t>
      </w:r>
    </w:p>
    <w:p w14:paraId="067EEED4" w14:textId="77777777" w:rsidR="00A32C5D" w:rsidRDefault="00A32C5D">
      <w:pPr>
        <w:pStyle w:val="Textoindependiente"/>
        <w:spacing w:before="274"/>
      </w:pPr>
    </w:p>
    <w:p w14:paraId="4E9CF589" w14:textId="77777777" w:rsidR="00A32C5D" w:rsidRDefault="00F20BDC" w:rsidP="00F21E07">
      <w:pPr>
        <w:pStyle w:val="Prrafodelista"/>
        <w:numPr>
          <w:ilvl w:val="2"/>
          <w:numId w:val="26"/>
        </w:numPr>
        <w:tabs>
          <w:tab w:val="left" w:pos="1225"/>
        </w:tabs>
        <w:spacing w:before="1"/>
        <w:ind w:left="1225" w:hanging="720"/>
        <w:rPr>
          <w:sz w:val="24"/>
        </w:rPr>
      </w:pPr>
      <w:r>
        <w:rPr>
          <w:sz w:val="24"/>
        </w:rPr>
        <w:t>Resultados</w:t>
      </w:r>
      <w:r>
        <w:rPr>
          <w:spacing w:val="-1"/>
          <w:sz w:val="24"/>
        </w:rPr>
        <w:t xml:space="preserve"> </w:t>
      </w:r>
      <w:r>
        <w:rPr>
          <w:spacing w:val="-2"/>
          <w:sz w:val="24"/>
        </w:rPr>
        <w:t>Acumulados</w:t>
      </w:r>
    </w:p>
    <w:p w14:paraId="76845D49" w14:textId="6B104E03" w:rsidR="00A32C5D" w:rsidRDefault="00F20BDC">
      <w:pPr>
        <w:pStyle w:val="Textoindependiente"/>
        <w:spacing w:before="276"/>
        <w:ind w:left="85" w:right="88"/>
        <w:jc w:val="both"/>
      </w:pPr>
      <w:r>
        <w:t>Comprende a las ganancias o pérdidas acumuladas sin asignación específica, que siendo positivas pueden ser distribuibles mediante decisión de la Asamblea de Accionistas, en tanto no estén sujetas a restricciones legales, como la mencionada en la nota 3.1</w:t>
      </w:r>
      <w:r w:rsidR="0021250B">
        <w:t>3</w:t>
      </w:r>
      <w:r>
        <w:t>.3. Comprende el resultado de ejercicios anteriores que no fueron distribuidos, los importes transferidos de otros resultados integrales y los ajustes de ejercicios anteriores por aplicación de las normas contables.</w:t>
      </w:r>
    </w:p>
    <w:p w14:paraId="4EFBB586" w14:textId="77777777" w:rsidR="00A32C5D" w:rsidRDefault="00F20BDC">
      <w:pPr>
        <w:pStyle w:val="Textoindependiente"/>
        <w:spacing w:before="276"/>
        <w:ind w:left="85" w:right="88"/>
        <w:jc w:val="both"/>
      </w:pPr>
      <w:r>
        <w:t>En caso de resultar aplicable, para la absorción del saldo negativo de la cuenta “Resultados Acumulados”, al cierre del ejercicio a considerar por la asamblea, deberá respetarse el siguiente orden de afectación de saldos:</w:t>
      </w:r>
    </w:p>
    <w:p w14:paraId="296FC733" w14:textId="77777777" w:rsidR="00A32C5D" w:rsidRDefault="00A32C5D">
      <w:pPr>
        <w:pStyle w:val="Textoindependiente"/>
      </w:pPr>
    </w:p>
    <w:p w14:paraId="4039AA1F" w14:textId="77777777" w:rsidR="00A32C5D" w:rsidRDefault="00A32C5D">
      <w:pPr>
        <w:pStyle w:val="Textoindependiente"/>
      </w:pPr>
    </w:p>
    <w:p w14:paraId="7F4042BF" w14:textId="77777777" w:rsidR="00A32C5D" w:rsidRDefault="00F20BDC">
      <w:pPr>
        <w:pStyle w:val="Prrafodelista"/>
        <w:numPr>
          <w:ilvl w:val="1"/>
          <w:numId w:val="22"/>
        </w:numPr>
        <w:tabs>
          <w:tab w:val="left" w:pos="331"/>
        </w:tabs>
        <w:ind w:left="331" w:hanging="186"/>
        <w:rPr>
          <w:sz w:val="24"/>
        </w:rPr>
      </w:pPr>
      <w:r>
        <w:rPr>
          <w:sz w:val="24"/>
        </w:rPr>
        <w:t>Ganancias</w:t>
      </w:r>
      <w:r>
        <w:rPr>
          <w:spacing w:val="-1"/>
          <w:sz w:val="24"/>
        </w:rPr>
        <w:t xml:space="preserve"> </w:t>
      </w:r>
      <w:r>
        <w:rPr>
          <w:sz w:val="24"/>
        </w:rPr>
        <w:t>reservadas</w:t>
      </w:r>
      <w:r>
        <w:rPr>
          <w:spacing w:val="-2"/>
          <w:sz w:val="24"/>
        </w:rPr>
        <w:t xml:space="preserve"> </w:t>
      </w:r>
      <w:r>
        <w:rPr>
          <w:sz w:val="24"/>
        </w:rPr>
        <w:t>(voluntarias,</w:t>
      </w:r>
      <w:r>
        <w:rPr>
          <w:spacing w:val="-1"/>
          <w:sz w:val="24"/>
        </w:rPr>
        <w:t xml:space="preserve"> </w:t>
      </w:r>
      <w:r>
        <w:rPr>
          <w:sz w:val="24"/>
        </w:rPr>
        <w:t>estatutarias</w:t>
      </w:r>
      <w:r>
        <w:rPr>
          <w:spacing w:val="-2"/>
          <w:sz w:val="24"/>
        </w:rPr>
        <w:t xml:space="preserve"> </w:t>
      </w:r>
      <w:r>
        <w:rPr>
          <w:sz w:val="24"/>
        </w:rPr>
        <w:t>y</w:t>
      </w:r>
      <w:r>
        <w:rPr>
          <w:spacing w:val="-1"/>
          <w:sz w:val="24"/>
        </w:rPr>
        <w:t xml:space="preserve"> </w:t>
      </w:r>
      <w:r>
        <w:rPr>
          <w:sz w:val="24"/>
        </w:rPr>
        <w:t>legal,</w:t>
      </w:r>
      <w:r>
        <w:rPr>
          <w:spacing w:val="-1"/>
          <w:sz w:val="24"/>
        </w:rPr>
        <w:t xml:space="preserve"> </w:t>
      </w:r>
      <w:r>
        <w:rPr>
          <w:sz w:val="24"/>
        </w:rPr>
        <w:t>en</w:t>
      </w:r>
      <w:r>
        <w:rPr>
          <w:spacing w:val="-1"/>
          <w:sz w:val="24"/>
        </w:rPr>
        <w:t xml:space="preserve"> </w:t>
      </w:r>
      <w:r>
        <w:rPr>
          <w:sz w:val="24"/>
        </w:rPr>
        <w:t xml:space="preserve">ese </w:t>
      </w:r>
      <w:r>
        <w:rPr>
          <w:spacing w:val="-2"/>
          <w:sz w:val="24"/>
        </w:rPr>
        <w:t>orden);</w:t>
      </w:r>
    </w:p>
    <w:p w14:paraId="5F4D9145" w14:textId="77777777" w:rsidR="00A32C5D" w:rsidRDefault="00F20BDC">
      <w:pPr>
        <w:pStyle w:val="Prrafodelista"/>
        <w:numPr>
          <w:ilvl w:val="1"/>
          <w:numId w:val="22"/>
        </w:numPr>
        <w:tabs>
          <w:tab w:val="left" w:pos="338"/>
        </w:tabs>
        <w:ind w:left="338" w:hanging="253"/>
        <w:rPr>
          <w:sz w:val="24"/>
        </w:rPr>
      </w:pPr>
      <w:r>
        <w:rPr>
          <w:sz w:val="24"/>
        </w:rPr>
        <w:t>Contribuciones</w:t>
      </w:r>
      <w:r>
        <w:rPr>
          <w:spacing w:val="-1"/>
          <w:sz w:val="24"/>
        </w:rPr>
        <w:t xml:space="preserve"> </w:t>
      </w:r>
      <w:r>
        <w:rPr>
          <w:sz w:val="24"/>
        </w:rPr>
        <w:t xml:space="preserve">de </w:t>
      </w:r>
      <w:r>
        <w:rPr>
          <w:spacing w:val="-2"/>
          <w:sz w:val="24"/>
        </w:rPr>
        <w:t>capital</w:t>
      </w:r>
    </w:p>
    <w:p w14:paraId="3DCAF5E2" w14:textId="77777777" w:rsidR="00A32C5D" w:rsidRDefault="00F20BDC">
      <w:pPr>
        <w:pStyle w:val="Prrafodelista"/>
        <w:numPr>
          <w:ilvl w:val="1"/>
          <w:numId w:val="22"/>
        </w:numPr>
        <w:tabs>
          <w:tab w:val="left" w:pos="426"/>
        </w:tabs>
        <w:ind w:left="85" w:right="88" w:firstLine="0"/>
        <w:rPr>
          <w:sz w:val="24"/>
        </w:rPr>
      </w:pPr>
      <w:r>
        <w:rPr>
          <w:sz w:val="24"/>
        </w:rPr>
        <w:t>Primas de emisión y primas de negociación de acciones propias (cuando este rubro tenga saldo</w:t>
      </w:r>
      <w:r>
        <w:rPr>
          <w:spacing w:val="80"/>
          <w:sz w:val="24"/>
        </w:rPr>
        <w:t xml:space="preserve"> </w:t>
      </w:r>
      <w:r>
        <w:rPr>
          <w:spacing w:val="-2"/>
          <w:sz w:val="24"/>
        </w:rPr>
        <w:t>acreedor);</w:t>
      </w:r>
    </w:p>
    <w:p w14:paraId="2E47B592" w14:textId="77777777" w:rsidR="00A32C5D" w:rsidRDefault="00F20BDC">
      <w:pPr>
        <w:pStyle w:val="Prrafodelista"/>
        <w:numPr>
          <w:ilvl w:val="1"/>
          <w:numId w:val="22"/>
        </w:numPr>
        <w:tabs>
          <w:tab w:val="left" w:pos="391"/>
        </w:tabs>
        <w:ind w:left="391" w:hanging="306"/>
        <w:rPr>
          <w:sz w:val="24"/>
        </w:rPr>
      </w:pPr>
      <w:r>
        <w:rPr>
          <w:sz w:val="24"/>
        </w:rPr>
        <w:t>Otros</w:t>
      </w:r>
      <w:r>
        <w:rPr>
          <w:spacing w:val="-3"/>
          <w:sz w:val="24"/>
        </w:rPr>
        <w:t xml:space="preserve"> </w:t>
      </w:r>
      <w:r>
        <w:rPr>
          <w:sz w:val="24"/>
        </w:rPr>
        <w:t>instrumentos</w:t>
      </w:r>
      <w:r>
        <w:rPr>
          <w:spacing w:val="-1"/>
          <w:sz w:val="24"/>
        </w:rPr>
        <w:t xml:space="preserve"> </w:t>
      </w:r>
      <w:r>
        <w:rPr>
          <w:sz w:val="24"/>
        </w:rPr>
        <w:t>de</w:t>
      </w:r>
      <w:r>
        <w:rPr>
          <w:spacing w:val="-1"/>
          <w:sz w:val="24"/>
        </w:rPr>
        <w:t xml:space="preserve"> </w:t>
      </w:r>
      <w:r>
        <w:rPr>
          <w:sz w:val="24"/>
        </w:rPr>
        <w:t>patrimonio</w:t>
      </w:r>
      <w:r>
        <w:rPr>
          <w:spacing w:val="-2"/>
          <w:sz w:val="24"/>
        </w:rPr>
        <w:t xml:space="preserve"> </w:t>
      </w:r>
      <w:r>
        <w:rPr>
          <w:sz w:val="24"/>
        </w:rPr>
        <w:t>(cuando</w:t>
      </w:r>
      <w:r>
        <w:rPr>
          <w:spacing w:val="-1"/>
          <w:sz w:val="24"/>
        </w:rPr>
        <w:t xml:space="preserve"> </w:t>
      </w:r>
      <w:r>
        <w:rPr>
          <w:sz w:val="24"/>
        </w:rPr>
        <w:t>ello</w:t>
      </w:r>
      <w:r>
        <w:rPr>
          <w:spacing w:val="-1"/>
          <w:sz w:val="24"/>
        </w:rPr>
        <w:t xml:space="preserve"> </w:t>
      </w:r>
      <w:r>
        <w:rPr>
          <w:sz w:val="24"/>
        </w:rPr>
        <w:t>fuera</w:t>
      </w:r>
      <w:r>
        <w:rPr>
          <w:spacing w:val="-2"/>
          <w:sz w:val="24"/>
        </w:rPr>
        <w:t xml:space="preserve"> </w:t>
      </w:r>
      <w:r>
        <w:rPr>
          <w:sz w:val="24"/>
        </w:rPr>
        <w:t>legal</w:t>
      </w:r>
      <w:r>
        <w:rPr>
          <w:spacing w:val="-2"/>
          <w:sz w:val="24"/>
        </w:rPr>
        <w:t xml:space="preserve"> </w:t>
      </w:r>
      <w:r>
        <w:rPr>
          <w:sz w:val="24"/>
        </w:rPr>
        <w:t>y</w:t>
      </w:r>
      <w:r>
        <w:rPr>
          <w:spacing w:val="-1"/>
          <w:sz w:val="24"/>
        </w:rPr>
        <w:t xml:space="preserve"> </w:t>
      </w:r>
      <w:r>
        <w:rPr>
          <w:sz w:val="24"/>
        </w:rPr>
        <w:t>societariamente</w:t>
      </w:r>
      <w:r>
        <w:rPr>
          <w:spacing w:val="-1"/>
          <w:sz w:val="24"/>
        </w:rPr>
        <w:t xml:space="preserve"> </w:t>
      </w:r>
      <w:r>
        <w:rPr>
          <w:spacing w:val="-2"/>
          <w:sz w:val="24"/>
        </w:rPr>
        <w:t>factible);</w:t>
      </w:r>
    </w:p>
    <w:p w14:paraId="100D6D0C" w14:textId="77777777" w:rsidR="00A32C5D" w:rsidRDefault="00F20BDC">
      <w:pPr>
        <w:pStyle w:val="Prrafodelista"/>
        <w:numPr>
          <w:ilvl w:val="1"/>
          <w:numId w:val="22"/>
        </w:numPr>
        <w:tabs>
          <w:tab w:val="left" w:pos="325"/>
        </w:tabs>
        <w:ind w:left="325" w:hanging="240"/>
        <w:rPr>
          <w:sz w:val="24"/>
        </w:rPr>
      </w:pPr>
      <w:r>
        <w:rPr>
          <w:sz w:val="24"/>
        </w:rPr>
        <w:t>Ajuste de</w:t>
      </w:r>
      <w:r>
        <w:rPr>
          <w:spacing w:val="-1"/>
          <w:sz w:val="24"/>
        </w:rPr>
        <w:t xml:space="preserve"> </w:t>
      </w:r>
      <w:r>
        <w:rPr>
          <w:sz w:val="24"/>
        </w:rPr>
        <w:t xml:space="preserve">capital, </w:t>
      </w:r>
      <w:r>
        <w:rPr>
          <w:spacing w:val="-10"/>
          <w:sz w:val="24"/>
        </w:rPr>
        <w:t>y</w:t>
      </w:r>
    </w:p>
    <w:p w14:paraId="6E1D1204" w14:textId="77777777" w:rsidR="00A32C5D" w:rsidRDefault="00F20BDC">
      <w:pPr>
        <w:pStyle w:val="Prrafodelista"/>
        <w:numPr>
          <w:ilvl w:val="1"/>
          <w:numId w:val="22"/>
        </w:numPr>
        <w:tabs>
          <w:tab w:val="left" w:pos="391"/>
        </w:tabs>
        <w:ind w:left="391" w:hanging="306"/>
        <w:rPr>
          <w:sz w:val="24"/>
        </w:rPr>
      </w:pPr>
      <w:r>
        <w:rPr>
          <w:sz w:val="24"/>
        </w:rPr>
        <w:t xml:space="preserve">Capital </w:t>
      </w:r>
      <w:r>
        <w:rPr>
          <w:spacing w:val="-2"/>
          <w:sz w:val="24"/>
        </w:rPr>
        <w:t>social.</w:t>
      </w:r>
    </w:p>
    <w:p w14:paraId="6C49072E" w14:textId="77777777" w:rsidR="00A32C5D" w:rsidRDefault="00A32C5D">
      <w:pPr>
        <w:pStyle w:val="Textoindependiente"/>
      </w:pPr>
    </w:p>
    <w:p w14:paraId="49932EA9" w14:textId="2913AEBE" w:rsidR="00A32C5D" w:rsidRDefault="00A32C5D">
      <w:pPr>
        <w:pStyle w:val="Textoindependiente"/>
      </w:pPr>
    </w:p>
    <w:p w14:paraId="73236E69" w14:textId="314FA59C" w:rsidR="009977E7" w:rsidRDefault="009977E7">
      <w:pPr>
        <w:pStyle w:val="Textoindependiente"/>
      </w:pPr>
    </w:p>
    <w:p w14:paraId="57912810" w14:textId="0A7242BE" w:rsidR="009977E7" w:rsidRDefault="000B590F">
      <w:pPr>
        <w:pStyle w:val="Textoindependiente"/>
        <w:rPr>
          <w:noProof/>
        </w:rPr>
      </w:pPr>
      <w:r w:rsidRPr="00E45B0E">
        <w:rPr>
          <w:noProof/>
        </w:rPr>
        <w:drawing>
          <wp:inline distT="0" distB="0" distL="0" distR="0" wp14:anchorId="5C7734E2" wp14:editId="52D0C845">
            <wp:extent cx="6303010" cy="1017270"/>
            <wp:effectExtent l="0" t="0" r="0" b="0"/>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4F1BB8CC" w14:textId="26A632ED" w:rsidR="000B590F" w:rsidRDefault="000B590F">
      <w:pPr>
        <w:pStyle w:val="Textoindependiente"/>
        <w:rPr>
          <w:noProof/>
        </w:rPr>
      </w:pPr>
    </w:p>
    <w:p w14:paraId="50FC653F" w14:textId="7DC4EFBC" w:rsidR="000B590F" w:rsidRDefault="000B590F">
      <w:pPr>
        <w:pStyle w:val="Textoindependiente"/>
        <w:rPr>
          <w:noProof/>
        </w:rPr>
      </w:pPr>
    </w:p>
    <w:p w14:paraId="072DF4F0" w14:textId="091A558F" w:rsidR="000B590F" w:rsidRDefault="000B590F">
      <w:pPr>
        <w:pStyle w:val="Textoindependiente"/>
        <w:rPr>
          <w:noProof/>
        </w:rPr>
      </w:pPr>
    </w:p>
    <w:p w14:paraId="56B9D44F" w14:textId="77777777" w:rsidR="009977E7" w:rsidRPr="00BD01BE" w:rsidRDefault="009977E7" w:rsidP="009977E7">
      <w:pPr>
        <w:pStyle w:val="Ttulo"/>
        <w:jc w:val="left"/>
        <w:rPr>
          <w:sz w:val="28"/>
          <w:szCs w:val="28"/>
        </w:rPr>
      </w:pPr>
      <w:bookmarkStart w:id="15" w:name="_Hlk222746790"/>
      <w:r w:rsidRPr="00BD01BE">
        <w:rPr>
          <w:sz w:val="28"/>
          <w:szCs w:val="28"/>
        </w:rPr>
        <w:lastRenderedPageBreak/>
        <w:t>PROBIAR – PRODUCTOS BITUMINOSOS DE ARGENTINA S.A.</w:t>
      </w:r>
    </w:p>
    <w:p w14:paraId="0459F800" w14:textId="77777777" w:rsidR="00313984" w:rsidRDefault="009977E7" w:rsidP="00313984">
      <w:pPr>
        <w:pStyle w:val="Textoindependiente"/>
      </w:pPr>
      <w:r>
        <w:t xml:space="preserve"> Notas</w:t>
      </w:r>
      <w:r>
        <w:rPr>
          <w:spacing w:val="-1"/>
        </w:rPr>
        <w:t xml:space="preserve"> </w:t>
      </w:r>
      <w:r>
        <w:t xml:space="preserve">a los estados financieros </w:t>
      </w:r>
      <w:r w:rsidR="00313984">
        <w:t>intermedios por el periodo de 3 meses finalizado el 31</w:t>
      </w:r>
      <w:r w:rsidR="00313984">
        <w:rPr>
          <w:spacing w:val="-2"/>
        </w:rPr>
        <w:t xml:space="preserve"> </w:t>
      </w:r>
      <w:r w:rsidR="00313984">
        <w:t>de marzo de 2026, presentados en forma</w:t>
      </w:r>
      <w:r w:rsidR="00313984">
        <w:rPr>
          <w:spacing w:val="-1"/>
        </w:rPr>
        <w:t xml:space="preserve"> </w:t>
      </w:r>
      <w:r w:rsidR="00313984">
        <w:rPr>
          <w:spacing w:val="-2"/>
        </w:rPr>
        <w:t>comparativa.</w:t>
      </w:r>
    </w:p>
    <w:p w14:paraId="0A8BD140" w14:textId="77777777" w:rsidR="00313984" w:rsidRDefault="00313984" w:rsidP="00313984">
      <w:pPr>
        <w:pStyle w:val="Textoindependiente"/>
      </w:pPr>
    </w:p>
    <w:bookmarkEnd w:id="15"/>
    <w:p w14:paraId="2E71E33C" w14:textId="77777777" w:rsidR="00A32C5D" w:rsidRDefault="00F20BDC">
      <w:pPr>
        <w:pStyle w:val="Ttulo4"/>
        <w:numPr>
          <w:ilvl w:val="0"/>
          <w:numId w:val="18"/>
        </w:numPr>
        <w:tabs>
          <w:tab w:val="left" w:pos="729"/>
        </w:tabs>
        <w:ind w:left="729"/>
      </w:pPr>
      <w:r>
        <w:t>Juicios</w:t>
      </w:r>
      <w:r>
        <w:rPr>
          <w:spacing w:val="-2"/>
        </w:rPr>
        <w:t xml:space="preserve"> </w:t>
      </w:r>
      <w:r>
        <w:t>contables</w:t>
      </w:r>
      <w:r>
        <w:rPr>
          <w:spacing w:val="-1"/>
        </w:rPr>
        <w:t xml:space="preserve"> </w:t>
      </w:r>
      <w:r>
        <w:t>críticos</w:t>
      </w:r>
      <w:r>
        <w:rPr>
          <w:spacing w:val="-1"/>
        </w:rPr>
        <w:t xml:space="preserve"> </w:t>
      </w:r>
      <w:r>
        <w:t>y fuentes clave</w:t>
      </w:r>
      <w:r>
        <w:rPr>
          <w:spacing w:val="-1"/>
        </w:rPr>
        <w:t xml:space="preserve"> </w:t>
      </w:r>
      <w:r>
        <w:t>para la estimación</w:t>
      </w:r>
      <w:r>
        <w:rPr>
          <w:spacing w:val="-1"/>
        </w:rPr>
        <w:t xml:space="preserve"> </w:t>
      </w:r>
      <w:r>
        <w:t xml:space="preserve">de la </w:t>
      </w:r>
      <w:r>
        <w:rPr>
          <w:spacing w:val="-2"/>
        </w:rPr>
        <w:t>incertidumbre</w:t>
      </w:r>
    </w:p>
    <w:p w14:paraId="62274678" w14:textId="77777777" w:rsidR="00A32C5D" w:rsidRDefault="00A32C5D">
      <w:pPr>
        <w:pStyle w:val="Textoindependiente"/>
        <w:spacing w:before="102"/>
        <w:rPr>
          <w:b/>
          <w:i/>
        </w:rPr>
      </w:pPr>
    </w:p>
    <w:p w14:paraId="17C742FC" w14:textId="77777777" w:rsidR="00A32C5D" w:rsidRDefault="00F20BDC">
      <w:pPr>
        <w:pStyle w:val="Textoindependiente"/>
        <w:ind w:left="85" w:right="88"/>
        <w:jc w:val="both"/>
      </w:pPr>
      <w:r>
        <w:t>En la aplicación de las políticas contables de la Sociedad, la Gerencia ha debido emitir juicios y elaborar las estimaciones relativas a los valores de los activos y pasivos cuyas mediciones no son factibles de obtener de otras fuentes. Las estimaciones y suposiciones asociadas se basan en la experiencia</w:t>
      </w:r>
      <w:r>
        <w:rPr>
          <w:spacing w:val="-3"/>
        </w:rPr>
        <w:t xml:space="preserve"> </w:t>
      </w:r>
      <w:r>
        <w:t>histórica</w:t>
      </w:r>
      <w:r>
        <w:rPr>
          <w:spacing w:val="-2"/>
        </w:rPr>
        <w:t xml:space="preserve"> </w:t>
      </w:r>
      <w:r>
        <w:t>y</w:t>
      </w:r>
      <w:r>
        <w:rPr>
          <w:spacing w:val="-3"/>
        </w:rPr>
        <w:t xml:space="preserve"> </w:t>
      </w:r>
      <w:r>
        <w:t>otros</w:t>
      </w:r>
      <w:r>
        <w:rPr>
          <w:spacing w:val="-2"/>
        </w:rPr>
        <w:t xml:space="preserve"> </w:t>
      </w:r>
      <w:r>
        <w:t>factores</w:t>
      </w:r>
      <w:r>
        <w:rPr>
          <w:spacing w:val="-3"/>
        </w:rPr>
        <w:t xml:space="preserve"> </w:t>
      </w:r>
      <w:r>
        <w:t>considerados</w:t>
      </w:r>
      <w:r>
        <w:rPr>
          <w:spacing w:val="-2"/>
        </w:rPr>
        <w:t xml:space="preserve"> </w:t>
      </w:r>
      <w:r>
        <w:t>pertinentes.</w:t>
      </w:r>
      <w:r>
        <w:rPr>
          <w:spacing w:val="-3"/>
        </w:rPr>
        <w:t xml:space="preserve"> </w:t>
      </w:r>
      <w:r>
        <w:t>Cabe</w:t>
      </w:r>
      <w:r>
        <w:rPr>
          <w:spacing w:val="-3"/>
        </w:rPr>
        <w:t xml:space="preserve"> </w:t>
      </w:r>
      <w:r>
        <w:t>resaltar</w:t>
      </w:r>
      <w:r>
        <w:rPr>
          <w:spacing w:val="-2"/>
        </w:rPr>
        <w:t xml:space="preserve"> </w:t>
      </w:r>
      <w:r>
        <w:t>que</w:t>
      </w:r>
      <w:r>
        <w:rPr>
          <w:spacing w:val="-2"/>
        </w:rPr>
        <w:t xml:space="preserve"> </w:t>
      </w:r>
      <w:r>
        <w:t>los</w:t>
      </w:r>
      <w:r>
        <w:rPr>
          <w:spacing w:val="-3"/>
        </w:rPr>
        <w:t xml:space="preserve"> </w:t>
      </w:r>
      <w:r>
        <w:t>resultados</w:t>
      </w:r>
      <w:r>
        <w:rPr>
          <w:spacing w:val="-3"/>
        </w:rPr>
        <w:t xml:space="preserve"> </w:t>
      </w:r>
      <w:r>
        <w:t>reales podrían diferir de dichas estimaciones.</w:t>
      </w:r>
    </w:p>
    <w:p w14:paraId="52618BC5" w14:textId="77777777" w:rsidR="00A32C5D" w:rsidRDefault="00F20BDC">
      <w:pPr>
        <w:pStyle w:val="Textoindependiente"/>
        <w:spacing w:before="99"/>
        <w:ind w:left="85" w:right="86"/>
        <w:jc w:val="both"/>
      </w:pPr>
      <w:r>
        <w:t>Las estimaciones y suposiciones subyacentes se revisan continuamente. Los efectos de las revisiones de las estimaciones contables son reconocidas en el ejercicio en el cual las estimaciones son</w:t>
      </w:r>
      <w:r>
        <w:rPr>
          <w:spacing w:val="40"/>
        </w:rPr>
        <w:t xml:space="preserve"> </w:t>
      </w:r>
      <w:r>
        <w:t>revisadas ya sea en el período/ejercicio actual o futuro.</w:t>
      </w:r>
    </w:p>
    <w:p w14:paraId="3458D939" w14:textId="77777777" w:rsidR="008D2508" w:rsidRDefault="008D2508" w:rsidP="008D2508">
      <w:pPr>
        <w:pStyle w:val="Textoindependiente"/>
        <w:spacing w:before="93"/>
      </w:pPr>
    </w:p>
    <w:p w14:paraId="4F922697" w14:textId="77777777" w:rsidR="008D2508" w:rsidRDefault="008D2508" w:rsidP="008D2508">
      <w:pPr>
        <w:pStyle w:val="Prrafodelista"/>
        <w:numPr>
          <w:ilvl w:val="1"/>
          <w:numId w:val="18"/>
        </w:numPr>
        <w:tabs>
          <w:tab w:val="left" w:pos="805"/>
        </w:tabs>
        <w:rPr>
          <w:sz w:val="24"/>
        </w:rPr>
      </w:pPr>
      <w:r>
        <w:rPr>
          <w:sz w:val="24"/>
          <w:u w:val="single"/>
        </w:rPr>
        <w:t>Propiedades,</w:t>
      </w:r>
      <w:r>
        <w:rPr>
          <w:spacing w:val="-1"/>
          <w:sz w:val="24"/>
          <w:u w:val="single"/>
        </w:rPr>
        <w:t xml:space="preserve"> </w:t>
      </w:r>
      <w:r>
        <w:rPr>
          <w:sz w:val="24"/>
          <w:u w:val="single"/>
        </w:rPr>
        <w:t>plantas</w:t>
      </w:r>
      <w:r>
        <w:rPr>
          <w:spacing w:val="-2"/>
          <w:sz w:val="24"/>
          <w:u w:val="single"/>
        </w:rPr>
        <w:t xml:space="preserve"> </w:t>
      </w:r>
      <w:r>
        <w:rPr>
          <w:sz w:val="24"/>
          <w:u w:val="single"/>
        </w:rPr>
        <w:t xml:space="preserve">y </w:t>
      </w:r>
      <w:r>
        <w:rPr>
          <w:spacing w:val="-2"/>
          <w:sz w:val="24"/>
          <w:u w:val="single"/>
        </w:rPr>
        <w:t>equipos</w:t>
      </w:r>
    </w:p>
    <w:p w14:paraId="34DF4240" w14:textId="77777777" w:rsidR="008D2508" w:rsidRDefault="008D2508" w:rsidP="008D2508">
      <w:pPr>
        <w:pStyle w:val="Textoindependiente"/>
        <w:spacing w:before="121"/>
        <w:ind w:left="453"/>
      </w:pPr>
      <w:r>
        <w:t>Las</w:t>
      </w:r>
      <w:r>
        <w:rPr>
          <w:spacing w:val="66"/>
        </w:rPr>
        <w:t xml:space="preserve"> </w:t>
      </w:r>
      <w:r>
        <w:t>vidas</w:t>
      </w:r>
      <w:r>
        <w:rPr>
          <w:spacing w:val="65"/>
        </w:rPr>
        <w:t xml:space="preserve"> </w:t>
      </w:r>
      <w:r>
        <w:t>útiles</w:t>
      </w:r>
      <w:r>
        <w:rPr>
          <w:spacing w:val="66"/>
        </w:rPr>
        <w:t xml:space="preserve"> </w:t>
      </w:r>
      <w:r>
        <w:t>estimadas</w:t>
      </w:r>
      <w:r>
        <w:rPr>
          <w:spacing w:val="67"/>
        </w:rPr>
        <w:t xml:space="preserve"> </w:t>
      </w:r>
      <w:r>
        <w:t>de</w:t>
      </w:r>
      <w:r>
        <w:rPr>
          <w:spacing w:val="66"/>
        </w:rPr>
        <w:t xml:space="preserve"> </w:t>
      </w:r>
      <w:r>
        <w:t>los</w:t>
      </w:r>
      <w:r>
        <w:rPr>
          <w:spacing w:val="65"/>
        </w:rPr>
        <w:t xml:space="preserve"> </w:t>
      </w:r>
      <w:r>
        <w:t>componentes</w:t>
      </w:r>
      <w:r>
        <w:rPr>
          <w:spacing w:val="66"/>
        </w:rPr>
        <w:t xml:space="preserve"> </w:t>
      </w:r>
      <w:r>
        <w:t>de</w:t>
      </w:r>
      <w:r>
        <w:rPr>
          <w:spacing w:val="66"/>
        </w:rPr>
        <w:t xml:space="preserve"> </w:t>
      </w:r>
      <w:r>
        <w:t>Propiedades,</w:t>
      </w:r>
      <w:r>
        <w:rPr>
          <w:spacing w:val="66"/>
        </w:rPr>
        <w:t xml:space="preserve"> </w:t>
      </w:r>
      <w:r>
        <w:t>plantas</w:t>
      </w:r>
      <w:r>
        <w:rPr>
          <w:spacing w:val="67"/>
        </w:rPr>
        <w:t xml:space="preserve"> </w:t>
      </w:r>
      <w:r>
        <w:t>y</w:t>
      </w:r>
      <w:r>
        <w:rPr>
          <w:spacing w:val="66"/>
        </w:rPr>
        <w:t xml:space="preserve"> </w:t>
      </w:r>
      <w:r>
        <w:t>equipos</w:t>
      </w:r>
      <w:r>
        <w:rPr>
          <w:spacing w:val="66"/>
        </w:rPr>
        <w:t xml:space="preserve"> </w:t>
      </w:r>
      <w:r>
        <w:t>son</w:t>
      </w:r>
      <w:r>
        <w:rPr>
          <w:spacing w:val="66"/>
        </w:rPr>
        <w:t xml:space="preserve"> </w:t>
      </w:r>
      <w:r>
        <w:t xml:space="preserve">las </w:t>
      </w:r>
      <w:r>
        <w:rPr>
          <w:spacing w:val="-2"/>
        </w:rPr>
        <w:t>siguientes:</w:t>
      </w:r>
    </w:p>
    <w:p w14:paraId="73FD7175" w14:textId="77777777" w:rsidR="008D2508" w:rsidRPr="007C40FC" w:rsidRDefault="008D2508" w:rsidP="008D2508">
      <w:pPr>
        <w:pStyle w:val="Textoindependiente"/>
        <w:tabs>
          <w:tab w:val="left" w:pos="6607"/>
        </w:tabs>
        <w:spacing w:before="23"/>
        <w:ind w:left="5189"/>
      </w:pPr>
      <w:r>
        <w:rPr>
          <w:spacing w:val="69"/>
          <w:u w:val="single"/>
        </w:rPr>
        <w:t xml:space="preserve">  </w:t>
      </w:r>
      <w:r w:rsidRPr="007C40FC">
        <w:rPr>
          <w:u w:val="single"/>
        </w:rPr>
        <w:t xml:space="preserve">Vida </w:t>
      </w:r>
      <w:r w:rsidRPr="007C40FC">
        <w:rPr>
          <w:spacing w:val="-4"/>
          <w:u w:val="single"/>
        </w:rPr>
        <w:t>Útil</w:t>
      </w:r>
      <w:r w:rsidRPr="007C40FC">
        <w:rPr>
          <w:u w:val="single"/>
        </w:rPr>
        <w:tab/>
      </w:r>
    </w:p>
    <w:p w14:paraId="5CF67808" w14:textId="77777777" w:rsidR="008D2508" w:rsidRPr="007C40FC" w:rsidRDefault="008D2508" w:rsidP="008D2508">
      <w:pPr>
        <w:pStyle w:val="Textoindependiente"/>
        <w:tabs>
          <w:tab w:val="left" w:pos="5527"/>
        </w:tabs>
        <w:spacing w:before="9"/>
        <w:ind w:left="1880"/>
      </w:pPr>
      <w:r w:rsidRPr="007C40FC">
        <w:rPr>
          <w:spacing w:val="-2"/>
        </w:rPr>
        <w:t>Inmuebles</w:t>
      </w:r>
      <w:r w:rsidRPr="007C40FC">
        <w:tab/>
        <w:t>50</w:t>
      </w:r>
      <w:r w:rsidRPr="007C40FC">
        <w:rPr>
          <w:spacing w:val="-2"/>
        </w:rPr>
        <w:t xml:space="preserve"> </w:t>
      </w:r>
      <w:r w:rsidRPr="007C40FC">
        <w:rPr>
          <w:spacing w:val="-4"/>
        </w:rPr>
        <w:t>años</w:t>
      </w:r>
    </w:p>
    <w:p w14:paraId="7667C5B6" w14:textId="77777777" w:rsidR="008D2508" w:rsidRPr="007C40FC" w:rsidRDefault="008D2508" w:rsidP="008D2508">
      <w:pPr>
        <w:pStyle w:val="Textoindependiente"/>
        <w:tabs>
          <w:tab w:val="left" w:pos="5527"/>
        </w:tabs>
        <w:ind w:left="1880"/>
      </w:pPr>
      <w:r w:rsidRPr="007C40FC">
        <w:t>Maquinaria</w:t>
      </w:r>
      <w:r w:rsidRPr="007C40FC">
        <w:rPr>
          <w:spacing w:val="-1"/>
        </w:rPr>
        <w:t xml:space="preserve"> </w:t>
      </w:r>
      <w:r w:rsidRPr="007C40FC">
        <w:rPr>
          <w:spacing w:val="-2"/>
        </w:rPr>
        <w:t>Principal</w:t>
      </w:r>
      <w:r w:rsidRPr="007C40FC">
        <w:tab/>
        <w:t>10</w:t>
      </w:r>
      <w:r w:rsidRPr="007C40FC">
        <w:rPr>
          <w:spacing w:val="-2"/>
        </w:rPr>
        <w:t xml:space="preserve"> </w:t>
      </w:r>
      <w:r w:rsidRPr="007C40FC">
        <w:rPr>
          <w:spacing w:val="-4"/>
        </w:rPr>
        <w:t>años</w:t>
      </w:r>
    </w:p>
    <w:p w14:paraId="0618CC29" w14:textId="77777777" w:rsidR="008D2508" w:rsidRPr="007C40FC" w:rsidRDefault="008D2508" w:rsidP="008D2508">
      <w:pPr>
        <w:pStyle w:val="Textoindependiente"/>
        <w:tabs>
          <w:tab w:val="left" w:pos="5346"/>
          <w:tab w:val="left" w:pos="5587"/>
        </w:tabs>
        <w:ind w:left="1880" w:right="3473"/>
      </w:pPr>
      <w:r w:rsidRPr="007C40FC">
        <w:t>Maquinaria Menor</w:t>
      </w:r>
      <w:r w:rsidRPr="007C40FC">
        <w:tab/>
      </w:r>
      <w:r w:rsidRPr="007C40FC">
        <w:tab/>
        <w:t>5 años Coches y Camiones</w:t>
      </w:r>
      <w:r w:rsidRPr="007C40FC">
        <w:tab/>
        <w:t xml:space="preserve">    5</w:t>
      </w:r>
      <w:r w:rsidRPr="007C40FC">
        <w:rPr>
          <w:spacing w:val="-12"/>
        </w:rPr>
        <w:t xml:space="preserve">  </w:t>
      </w:r>
      <w:r w:rsidRPr="007C40FC">
        <w:t xml:space="preserve">años </w:t>
      </w:r>
      <w:r w:rsidRPr="007C40FC">
        <w:rPr>
          <w:spacing w:val="-2"/>
        </w:rPr>
        <w:t>Instalaciones</w:t>
      </w:r>
      <w:r w:rsidRPr="007C40FC">
        <w:tab/>
      </w:r>
      <w:r w:rsidRPr="007C40FC">
        <w:tab/>
        <w:t>5 años</w:t>
      </w:r>
    </w:p>
    <w:p w14:paraId="005CE9E2" w14:textId="63DAE9A9" w:rsidR="008D2508" w:rsidRDefault="008D2508" w:rsidP="008D2508">
      <w:pPr>
        <w:pStyle w:val="Textoindependiente"/>
        <w:tabs>
          <w:tab w:val="left" w:pos="5587"/>
        </w:tabs>
        <w:ind w:left="1880" w:right="3713"/>
        <w:rPr>
          <w:spacing w:val="-4"/>
        </w:rPr>
      </w:pPr>
      <w:r w:rsidRPr="007C40FC">
        <w:t>Equipos y Sistemas informáticos</w:t>
      </w:r>
      <w:r w:rsidRPr="007C40FC">
        <w:tab/>
        <w:t>3</w:t>
      </w:r>
      <w:r w:rsidRPr="007C40FC">
        <w:rPr>
          <w:spacing w:val="-15"/>
        </w:rPr>
        <w:t xml:space="preserve"> </w:t>
      </w:r>
      <w:r w:rsidRPr="007C40FC">
        <w:t>años Muebles y</w:t>
      </w:r>
      <w:r w:rsidRPr="007C40FC">
        <w:rPr>
          <w:spacing w:val="-1"/>
        </w:rPr>
        <w:t xml:space="preserve"> </w:t>
      </w:r>
      <w:r w:rsidRPr="007C40FC">
        <w:rPr>
          <w:spacing w:val="-2"/>
        </w:rPr>
        <w:t>Útiles</w:t>
      </w:r>
      <w:r w:rsidRPr="007C40FC">
        <w:tab/>
        <w:t xml:space="preserve">5 </w:t>
      </w:r>
      <w:r w:rsidRPr="007C40FC">
        <w:rPr>
          <w:spacing w:val="-4"/>
        </w:rPr>
        <w:t>años</w:t>
      </w:r>
    </w:p>
    <w:p w14:paraId="6042EB1C" w14:textId="77777777" w:rsidR="00EE63C9" w:rsidRDefault="00EE63C9" w:rsidP="008D2508">
      <w:pPr>
        <w:pStyle w:val="Textoindependiente"/>
        <w:tabs>
          <w:tab w:val="left" w:pos="5587"/>
        </w:tabs>
        <w:ind w:left="1880" w:right="3713"/>
      </w:pPr>
    </w:p>
    <w:p w14:paraId="0785444B" w14:textId="77777777" w:rsidR="008D2508" w:rsidRDefault="008D2508" w:rsidP="008D2508">
      <w:pPr>
        <w:pStyle w:val="Textoindependiente"/>
        <w:spacing w:before="1"/>
        <w:ind w:left="445"/>
        <w:jc w:val="both"/>
      </w:pPr>
      <w:r>
        <w:t>La</w:t>
      </w:r>
      <w:r>
        <w:rPr>
          <w:spacing w:val="-1"/>
        </w:rPr>
        <w:t xml:space="preserve"> </w:t>
      </w:r>
      <w:r>
        <w:t>Sociedad</w:t>
      </w:r>
      <w:r>
        <w:rPr>
          <w:spacing w:val="-1"/>
        </w:rPr>
        <w:t xml:space="preserve"> </w:t>
      </w:r>
      <w:r>
        <w:t>revisa</w:t>
      </w:r>
      <w:r>
        <w:rPr>
          <w:spacing w:val="-2"/>
        </w:rPr>
        <w:t xml:space="preserve"> </w:t>
      </w:r>
      <w:r>
        <w:t>anualmente</w:t>
      </w:r>
      <w:r>
        <w:rPr>
          <w:spacing w:val="-1"/>
        </w:rPr>
        <w:t xml:space="preserve"> </w:t>
      </w:r>
      <w:r>
        <w:t>la vida</w:t>
      </w:r>
      <w:r>
        <w:rPr>
          <w:spacing w:val="-1"/>
        </w:rPr>
        <w:t xml:space="preserve"> </w:t>
      </w:r>
      <w:r>
        <w:t>útil estimada de</w:t>
      </w:r>
      <w:r>
        <w:rPr>
          <w:spacing w:val="-1"/>
        </w:rPr>
        <w:t xml:space="preserve"> </w:t>
      </w:r>
      <w:r>
        <w:t xml:space="preserve">los activos </w:t>
      </w:r>
      <w:r>
        <w:rPr>
          <w:spacing w:val="-2"/>
        </w:rPr>
        <w:t>tangibles.</w:t>
      </w:r>
    </w:p>
    <w:p w14:paraId="1E99A5C6" w14:textId="77777777" w:rsidR="008D2508" w:rsidRPr="005D4721" w:rsidRDefault="008D2508" w:rsidP="008D2508">
      <w:pPr>
        <w:pStyle w:val="Prrafodelista"/>
        <w:numPr>
          <w:ilvl w:val="1"/>
          <w:numId w:val="18"/>
        </w:numPr>
        <w:tabs>
          <w:tab w:val="left" w:pos="835"/>
        </w:tabs>
        <w:spacing w:before="276"/>
        <w:ind w:left="445" w:right="86" w:firstLine="0"/>
        <w:jc w:val="both"/>
        <w:rPr>
          <w:sz w:val="24"/>
        </w:rPr>
      </w:pPr>
      <w:r>
        <w:rPr>
          <w:sz w:val="24"/>
          <w:u w:val="single"/>
        </w:rPr>
        <w:t>Pérdidas por desvalorización de determinados activos distintos de los préstamos (incluidos</w:t>
      </w:r>
      <w:r>
        <w:rPr>
          <w:sz w:val="24"/>
        </w:rPr>
        <w:t xml:space="preserve"> </w:t>
      </w:r>
      <w:r>
        <w:rPr>
          <w:sz w:val="24"/>
          <w:u w:val="single"/>
        </w:rPr>
        <w:t>propiedades, plantas y equipos)</w:t>
      </w:r>
    </w:p>
    <w:p w14:paraId="07796B73" w14:textId="77777777" w:rsidR="008D2508" w:rsidRDefault="008D2508" w:rsidP="008D2508">
      <w:pPr>
        <w:pStyle w:val="Prrafodelista"/>
        <w:tabs>
          <w:tab w:val="left" w:pos="835"/>
        </w:tabs>
        <w:spacing w:before="276"/>
        <w:ind w:left="445" w:right="86" w:firstLine="0"/>
        <w:jc w:val="both"/>
        <w:rPr>
          <w:sz w:val="24"/>
        </w:rPr>
      </w:pPr>
    </w:p>
    <w:p w14:paraId="581BCCCA" w14:textId="77777777" w:rsidR="008D2508" w:rsidRDefault="008D2508" w:rsidP="008D2508">
      <w:pPr>
        <w:pStyle w:val="Textoindependiente"/>
        <w:spacing w:before="119"/>
        <w:ind w:left="369" w:right="87"/>
        <w:jc w:val="both"/>
      </w:pPr>
      <w:r>
        <w:t>Determinados activos, incluyendo propiedades, plantas y equipos están sujetos a revisión por desvalorización. La Sociedad registra los cargos por desvalorización cuando estima que hay evidencia objetiva de su existencia o cuando estima que el costo de los activos no será recuperado a través los flujos futuros de fondos. La evaluación de lo que constituye desvalorización es una cuestión de juicio significativo.</w:t>
      </w:r>
    </w:p>
    <w:p w14:paraId="3D8C57CF" w14:textId="77777777" w:rsidR="008D2508" w:rsidRDefault="008D2508" w:rsidP="008D2508">
      <w:pPr>
        <w:pStyle w:val="Textoindependiente"/>
        <w:spacing w:before="119"/>
        <w:ind w:left="369" w:right="87"/>
        <w:jc w:val="both"/>
      </w:pPr>
    </w:p>
    <w:p w14:paraId="1EDEFF9B" w14:textId="77777777" w:rsidR="008D2508" w:rsidRDefault="008D2508">
      <w:pPr>
        <w:pStyle w:val="Textoindependiente"/>
        <w:jc w:val="both"/>
      </w:pPr>
    </w:p>
    <w:p w14:paraId="6E998B5A" w14:textId="77777777" w:rsidR="00734561" w:rsidRDefault="00734561">
      <w:pPr>
        <w:pStyle w:val="Textoindependiente"/>
        <w:jc w:val="both"/>
      </w:pPr>
    </w:p>
    <w:p w14:paraId="452AA8EE" w14:textId="4FBE514E" w:rsidR="00734561" w:rsidRDefault="005A6D3F">
      <w:pPr>
        <w:pStyle w:val="Textoindependiente"/>
        <w:jc w:val="both"/>
      </w:pPr>
      <w:r w:rsidRPr="00E45B0E">
        <w:rPr>
          <w:noProof/>
        </w:rPr>
        <w:drawing>
          <wp:inline distT="0" distB="0" distL="0" distR="0" wp14:anchorId="5341FBAB" wp14:editId="0556C4E9">
            <wp:extent cx="6303010" cy="1017270"/>
            <wp:effectExtent l="0" t="0" r="0" b="0"/>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033BF6B0" w14:textId="02426E89" w:rsidR="00734561" w:rsidRDefault="003251CD">
      <w:pPr>
        <w:pStyle w:val="Textoindependiente"/>
        <w:jc w:val="both"/>
        <w:sectPr w:rsidR="00734561" w:rsidSect="00010C90">
          <w:pgSz w:w="11910" w:h="16840"/>
          <w:pgMar w:top="1200" w:right="992" w:bottom="1040" w:left="992" w:header="953" w:footer="841" w:gutter="0"/>
          <w:cols w:space="720"/>
        </w:sectPr>
      </w:pPr>
      <w:r>
        <w:rPr>
          <w:noProof/>
        </w:rPr>
        <w:t xml:space="preserve">      </w:t>
      </w:r>
    </w:p>
    <w:p w14:paraId="449A5B44" w14:textId="77777777" w:rsidR="00E9408B" w:rsidRPr="00BD01BE" w:rsidRDefault="00E9408B" w:rsidP="00EE63C9">
      <w:pPr>
        <w:pStyle w:val="Ttulo"/>
        <w:ind w:left="0"/>
        <w:jc w:val="left"/>
        <w:rPr>
          <w:sz w:val="28"/>
          <w:szCs w:val="28"/>
        </w:rPr>
      </w:pPr>
      <w:bookmarkStart w:id="16" w:name="_Hlk222746707"/>
      <w:r w:rsidRPr="00BD01BE">
        <w:rPr>
          <w:sz w:val="28"/>
          <w:szCs w:val="28"/>
        </w:rPr>
        <w:lastRenderedPageBreak/>
        <w:t>PROBIAR – PRODUCTOS BITUMINOSOS DE ARGENTINA S.A.</w:t>
      </w:r>
    </w:p>
    <w:p w14:paraId="0DE1F355" w14:textId="77777777" w:rsidR="00E421F3" w:rsidRDefault="00E9408B" w:rsidP="00E421F3">
      <w:pPr>
        <w:pStyle w:val="Textoindependiente"/>
      </w:pPr>
      <w:r>
        <w:t xml:space="preserve"> Notas</w:t>
      </w:r>
      <w:r>
        <w:rPr>
          <w:spacing w:val="-1"/>
        </w:rPr>
        <w:t xml:space="preserve"> </w:t>
      </w:r>
      <w:r>
        <w:t xml:space="preserve">a los estados financieros </w:t>
      </w:r>
      <w:r w:rsidR="00E421F3">
        <w:t>intermedios por el periodo de 3 meses finalizado el 31</w:t>
      </w:r>
      <w:r w:rsidR="00E421F3">
        <w:rPr>
          <w:spacing w:val="-2"/>
        </w:rPr>
        <w:t xml:space="preserve"> </w:t>
      </w:r>
      <w:r w:rsidR="00E421F3">
        <w:t>de marzo de 2026, presentados en forma</w:t>
      </w:r>
      <w:r w:rsidR="00E421F3">
        <w:rPr>
          <w:spacing w:val="-1"/>
        </w:rPr>
        <w:t xml:space="preserve"> </w:t>
      </w:r>
      <w:r w:rsidR="00E421F3">
        <w:rPr>
          <w:spacing w:val="-2"/>
        </w:rPr>
        <w:t>comparativa.</w:t>
      </w:r>
    </w:p>
    <w:p w14:paraId="3040B449" w14:textId="77777777" w:rsidR="00E421F3" w:rsidRDefault="00E421F3" w:rsidP="00E421F3">
      <w:pPr>
        <w:pStyle w:val="Textoindependiente"/>
      </w:pPr>
    </w:p>
    <w:bookmarkEnd w:id="16"/>
    <w:p w14:paraId="49F59504" w14:textId="38387A6F" w:rsidR="00A32C5D" w:rsidRPr="00734561" w:rsidRDefault="00F20BDC">
      <w:pPr>
        <w:pStyle w:val="Prrafodelista"/>
        <w:numPr>
          <w:ilvl w:val="1"/>
          <w:numId w:val="18"/>
        </w:numPr>
        <w:tabs>
          <w:tab w:val="left" w:pos="854"/>
        </w:tabs>
        <w:ind w:left="854" w:hanging="409"/>
        <w:jc w:val="both"/>
        <w:rPr>
          <w:sz w:val="24"/>
        </w:rPr>
      </w:pPr>
      <w:r>
        <w:rPr>
          <w:sz w:val="24"/>
          <w:u w:val="single"/>
        </w:rPr>
        <w:t>Reconocimiento</w:t>
      </w:r>
      <w:r>
        <w:rPr>
          <w:spacing w:val="-3"/>
          <w:sz w:val="24"/>
          <w:u w:val="single"/>
        </w:rPr>
        <w:t xml:space="preserve"> </w:t>
      </w:r>
      <w:r>
        <w:rPr>
          <w:sz w:val="24"/>
          <w:u w:val="single"/>
        </w:rPr>
        <w:t>y medición</w:t>
      </w:r>
      <w:r>
        <w:rPr>
          <w:spacing w:val="-1"/>
          <w:sz w:val="24"/>
          <w:u w:val="single"/>
        </w:rPr>
        <w:t xml:space="preserve"> </w:t>
      </w:r>
      <w:r>
        <w:rPr>
          <w:sz w:val="24"/>
          <w:u w:val="single"/>
        </w:rPr>
        <w:t>de las</w:t>
      </w:r>
      <w:r>
        <w:rPr>
          <w:spacing w:val="-1"/>
          <w:sz w:val="24"/>
          <w:u w:val="single"/>
        </w:rPr>
        <w:t xml:space="preserve"> </w:t>
      </w:r>
      <w:r>
        <w:rPr>
          <w:sz w:val="24"/>
          <w:u w:val="single"/>
        </w:rPr>
        <w:t>partidas por</w:t>
      </w:r>
      <w:r>
        <w:rPr>
          <w:spacing w:val="-2"/>
          <w:sz w:val="24"/>
          <w:u w:val="single"/>
        </w:rPr>
        <w:t xml:space="preserve"> </w:t>
      </w:r>
      <w:r>
        <w:rPr>
          <w:sz w:val="24"/>
          <w:u w:val="single"/>
        </w:rPr>
        <w:t xml:space="preserve">impuestos </w:t>
      </w:r>
      <w:r>
        <w:rPr>
          <w:spacing w:val="-2"/>
          <w:sz w:val="24"/>
          <w:u w:val="single"/>
        </w:rPr>
        <w:t>diferidos</w:t>
      </w:r>
    </w:p>
    <w:p w14:paraId="69BDD594" w14:textId="77777777" w:rsidR="00734561" w:rsidRDefault="00734561" w:rsidP="00734561">
      <w:pPr>
        <w:pStyle w:val="Prrafodelista"/>
        <w:tabs>
          <w:tab w:val="left" w:pos="854"/>
        </w:tabs>
        <w:ind w:left="854" w:firstLine="0"/>
        <w:jc w:val="both"/>
        <w:rPr>
          <w:sz w:val="24"/>
        </w:rPr>
      </w:pPr>
    </w:p>
    <w:p w14:paraId="7CAB92B6" w14:textId="66145A25" w:rsidR="00A32C5D" w:rsidRDefault="00F20BDC" w:rsidP="00AB1597">
      <w:pPr>
        <w:pStyle w:val="Textoindependiente"/>
        <w:spacing w:before="118"/>
        <w:ind w:left="369" w:right="86"/>
        <w:jc w:val="both"/>
      </w:pPr>
      <w:r>
        <w:t>Los activos por impuestos diferidos sólo son reconocidos por las diferencias temporales y los quebrantos impositivos en la medida en que se considere probable la Sociedad, tendrá suficientes ganancias fiscales futuras contra las que los activos por impuestos diferidos podrán ser aplicados.</w:t>
      </w:r>
    </w:p>
    <w:p w14:paraId="5D28599C" w14:textId="32B78621" w:rsidR="00A32C5D" w:rsidRDefault="00F20BDC">
      <w:pPr>
        <w:pStyle w:val="Textoindependiente"/>
        <w:ind w:left="369" w:right="88"/>
        <w:jc w:val="both"/>
      </w:pPr>
      <w:r>
        <w:t>Las presunciones sobre la utilización de los créditos fiscales de la Sociedad se basan en la proyección de sus utilidades futuras y otros estudios técnicos.</w:t>
      </w:r>
    </w:p>
    <w:p w14:paraId="45A16107" w14:textId="5B14167E" w:rsidR="00734561" w:rsidRDefault="00734561">
      <w:pPr>
        <w:pStyle w:val="Textoindependiente"/>
        <w:ind w:left="369" w:right="88"/>
        <w:jc w:val="both"/>
      </w:pPr>
    </w:p>
    <w:p w14:paraId="2CAFCE85" w14:textId="77777777" w:rsidR="00734561" w:rsidRDefault="00734561">
      <w:pPr>
        <w:pStyle w:val="Textoindependiente"/>
        <w:ind w:left="369" w:right="88"/>
        <w:jc w:val="both"/>
      </w:pPr>
    </w:p>
    <w:p w14:paraId="70029B7F" w14:textId="2B7663EA" w:rsidR="00A32C5D" w:rsidRPr="00C03D77" w:rsidRDefault="005D4721">
      <w:pPr>
        <w:pStyle w:val="Textoindependiente"/>
        <w:spacing w:before="176"/>
        <w:rPr>
          <w:b/>
          <w:bCs/>
        </w:rPr>
      </w:pPr>
      <w:r w:rsidRPr="00C03D77">
        <w:rPr>
          <w:b/>
          <w:bCs/>
        </w:rPr>
        <w:t>5.</w:t>
      </w:r>
      <w:r w:rsidRPr="00C03D77">
        <w:rPr>
          <w:b/>
          <w:bCs/>
        </w:rPr>
        <w:tab/>
        <w:t>Propiedades, Plantas y Equipos</w:t>
      </w:r>
      <w:r w:rsidRPr="00C03D77">
        <w:rPr>
          <w:b/>
          <w:bCs/>
        </w:rPr>
        <w:tab/>
      </w:r>
      <w:r w:rsidRPr="00C03D77">
        <w:rPr>
          <w:b/>
          <w:bCs/>
        </w:rPr>
        <w:tab/>
      </w:r>
    </w:p>
    <w:tbl>
      <w:tblPr>
        <w:tblStyle w:val="TableNormal"/>
        <w:tblW w:w="0" w:type="auto"/>
        <w:tblInd w:w="43" w:type="dxa"/>
        <w:tblLayout w:type="fixed"/>
        <w:tblLook w:val="01E0" w:firstRow="1" w:lastRow="1" w:firstColumn="1" w:lastColumn="1" w:noHBand="0" w:noVBand="0"/>
      </w:tblPr>
      <w:tblGrid>
        <w:gridCol w:w="5332"/>
        <w:gridCol w:w="3552"/>
      </w:tblGrid>
      <w:tr w:rsidR="00A32C5D" w:rsidRPr="00490714" w14:paraId="03094159" w14:textId="77777777" w:rsidTr="000B07C9">
        <w:trPr>
          <w:trHeight w:val="282"/>
        </w:trPr>
        <w:tc>
          <w:tcPr>
            <w:tcW w:w="5332" w:type="dxa"/>
          </w:tcPr>
          <w:p w14:paraId="4C0BE3E2" w14:textId="77777777" w:rsidR="00A32C5D" w:rsidRDefault="00A32C5D" w:rsidP="00AB1597">
            <w:pPr>
              <w:pStyle w:val="TableParagraph"/>
              <w:spacing w:line="262" w:lineRule="exact"/>
              <w:rPr>
                <w:b/>
                <w:i/>
                <w:sz w:val="24"/>
              </w:rPr>
            </w:pPr>
          </w:p>
          <w:p w14:paraId="2F145192" w14:textId="3D5DA190" w:rsidR="00AB1597" w:rsidRPr="00490714" w:rsidRDefault="00AB1597" w:rsidP="00AB1597">
            <w:pPr>
              <w:pStyle w:val="TableParagraph"/>
              <w:spacing w:line="262" w:lineRule="exact"/>
              <w:rPr>
                <w:b/>
                <w:i/>
                <w:sz w:val="24"/>
              </w:rPr>
            </w:pPr>
          </w:p>
        </w:tc>
        <w:tc>
          <w:tcPr>
            <w:tcW w:w="3552" w:type="dxa"/>
          </w:tcPr>
          <w:p w14:paraId="398A2063" w14:textId="77777777" w:rsidR="00A32C5D" w:rsidRPr="00490714" w:rsidRDefault="00A32C5D">
            <w:pPr>
              <w:pStyle w:val="TableParagraph"/>
              <w:rPr>
                <w:sz w:val="20"/>
              </w:rPr>
            </w:pPr>
          </w:p>
        </w:tc>
      </w:tr>
    </w:tbl>
    <w:tbl>
      <w:tblPr>
        <w:tblW w:w="9263" w:type="dxa"/>
        <w:tblCellMar>
          <w:left w:w="70" w:type="dxa"/>
          <w:right w:w="70" w:type="dxa"/>
        </w:tblCellMar>
        <w:tblLook w:val="04A0" w:firstRow="1" w:lastRow="0" w:firstColumn="1" w:lastColumn="0" w:noHBand="0" w:noVBand="1"/>
      </w:tblPr>
      <w:tblGrid>
        <w:gridCol w:w="1820"/>
        <w:gridCol w:w="1177"/>
        <w:gridCol w:w="146"/>
        <w:gridCol w:w="900"/>
        <w:gridCol w:w="1380"/>
        <w:gridCol w:w="320"/>
        <w:gridCol w:w="220"/>
        <w:gridCol w:w="1160"/>
        <w:gridCol w:w="220"/>
        <w:gridCol w:w="1480"/>
        <w:gridCol w:w="440"/>
      </w:tblGrid>
      <w:tr w:rsidR="00AB1597" w14:paraId="077306F9" w14:textId="77777777" w:rsidTr="00D62659">
        <w:trPr>
          <w:trHeight w:val="264"/>
        </w:trPr>
        <w:tc>
          <w:tcPr>
            <w:tcW w:w="1820" w:type="dxa"/>
            <w:tcBorders>
              <w:top w:val="nil"/>
              <w:left w:val="nil"/>
              <w:bottom w:val="nil"/>
              <w:right w:val="nil"/>
            </w:tcBorders>
            <w:shd w:val="clear" w:color="auto" w:fill="auto"/>
            <w:noWrap/>
            <w:vAlign w:val="bottom"/>
            <w:hideMark/>
          </w:tcPr>
          <w:p w14:paraId="088EA023" w14:textId="77777777" w:rsidR="00AB1597" w:rsidRPr="00CD0921" w:rsidRDefault="00AB1597">
            <w:pPr>
              <w:rPr>
                <w:lang w:val="es-419"/>
              </w:rPr>
            </w:pPr>
          </w:p>
        </w:tc>
        <w:tc>
          <w:tcPr>
            <w:tcW w:w="1323" w:type="dxa"/>
            <w:gridSpan w:val="2"/>
            <w:tcBorders>
              <w:top w:val="nil"/>
              <w:left w:val="nil"/>
              <w:bottom w:val="nil"/>
              <w:right w:val="nil"/>
            </w:tcBorders>
            <w:shd w:val="clear" w:color="auto" w:fill="auto"/>
            <w:noWrap/>
            <w:vAlign w:val="bottom"/>
            <w:hideMark/>
          </w:tcPr>
          <w:p w14:paraId="62A204B4" w14:textId="77777777" w:rsidR="00AB1597" w:rsidRPr="00CD0921" w:rsidRDefault="00AB1597">
            <w:pPr>
              <w:rPr>
                <w:sz w:val="20"/>
                <w:szCs w:val="20"/>
              </w:rPr>
            </w:pPr>
          </w:p>
        </w:tc>
        <w:tc>
          <w:tcPr>
            <w:tcW w:w="900" w:type="dxa"/>
            <w:tcBorders>
              <w:top w:val="nil"/>
              <w:left w:val="nil"/>
              <w:bottom w:val="nil"/>
              <w:right w:val="nil"/>
            </w:tcBorders>
            <w:shd w:val="clear" w:color="auto" w:fill="auto"/>
            <w:noWrap/>
            <w:vAlign w:val="bottom"/>
            <w:hideMark/>
          </w:tcPr>
          <w:p w14:paraId="7C9B4ABF" w14:textId="77777777" w:rsidR="00AB1597" w:rsidRDefault="00AB1597">
            <w:pPr>
              <w:rPr>
                <w:sz w:val="20"/>
                <w:szCs w:val="20"/>
              </w:rPr>
            </w:pPr>
          </w:p>
        </w:tc>
        <w:tc>
          <w:tcPr>
            <w:tcW w:w="1920" w:type="dxa"/>
            <w:gridSpan w:val="3"/>
            <w:tcBorders>
              <w:top w:val="nil"/>
              <w:left w:val="nil"/>
              <w:bottom w:val="nil"/>
              <w:right w:val="nil"/>
            </w:tcBorders>
            <w:shd w:val="clear" w:color="auto" w:fill="auto"/>
            <w:noWrap/>
            <w:vAlign w:val="bottom"/>
            <w:hideMark/>
          </w:tcPr>
          <w:p w14:paraId="6C8F8E06" w14:textId="0DC1B41F" w:rsidR="00AB1597" w:rsidRDefault="00AB1597">
            <w:pPr>
              <w:jc w:val="center"/>
              <w:rPr>
                <w:sz w:val="20"/>
                <w:szCs w:val="20"/>
              </w:rPr>
            </w:pPr>
            <w:r>
              <w:rPr>
                <w:sz w:val="20"/>
                <w:szCs w:val="20"/>
              </w:rPr>
              <w:t xml:space="preserve"> 31.</w:t>
            </w:r>
            <w:r w:rsidR="009C301F">
              <w:rPr>
                <w:sz w:val="20"/>
                <w:szCs w:val="20"/>
              </w:rPr>
              <w:t>3.2026</w:t>
            </w:r>
            <w:r>
              <w:rPr>
                <w:sz w:val="20"/>
                <w:szCs w:val="20"/>
              </w:rPr>
              <w:t xml:space="preserve"> </w:t>
            </w:r>
          </w:p>
        </w:tc>
        <w:tc>
          <w:tcPr>
            <w:tcW w:w="1380" w:type="dxa"/>
            <w:gridSpan w:val="2"/>
            <w:tcBorders>
              <w:top w:val="nil"/>
              <w:left w:val="nil"/>
              <w:bottom w:val="nil"/>
              <w:right w:val="nil"/>
            </w:tcBorders>
            <w:shd w:val="clear" w:color="auto" w:fill="auto"/>
            <w:noWrap/>
            <w:vAlign w:val="bottom"/>
            <w:hideMark/>
          </w:tcPr>
          <w:p w14:paraId="5A487A22" w14:textId="77777777" w:rsidR="00AB1597" w:rsidRDefault="00AB1597">
            <w:pPr>
              <w:jc w:val="center"/>
              <w:rPr>
                <w:sz w:val="20"/>
                <w:szCs w:val="20"/>
              </w:rPr>
            </w:pPr>
          </w:p>
        </w:tc>
        <w:tc>
          <w:tcPr>
            <w:tcW w:w="1920" w:type="dxa"/>
            <w:gridSpan w:val="2"/>
            <w:tcBorders>
              <w:top w:val="nil"/>
              <w:left w:val="nil"/>
              <w:bottom w:val="nil"/>
              <w:right w:val="nil"/>
            </w:tcBorders>
            <w:shd w:val="clear" w:color="auto" w:fill="auto"/>
            <w:noWrap/>
            <w:vAlign w:val="bottom"/>
            <w:hideMark/>
          </w:tcPr>
          <w:p w14:paraId="2982513B" w14:textId="20E794A9" w:rsidR="00AB1597" w:rsidRDefault="00AB1597">
            <w:pPr>
              <w:jc w:val="center"/>
              <w:rPr>
                <w:sz w:val="20"/>
                <w:szCs w:val="20"/>
              </w:rPr>
            </w:pPr>
            <w:r>
              <w:rPr>
                <w:sz w:val="20"/>
                <w:szCs w:val="20"/>
              </w:rPr>
              <w:t xml:space="preserve"> 31.12.202</w:t>
            </w:r>
            <w:r w:rsidR="009C301F">
              <w:rPr>
                <w:sz w:val="20"/>
                <w:szCs w:val="20"/>
              </w:rPr>
              <w:t>5</w:t>
            </w:r>
            <w:r>
              <w:rPr>
                <w:sz w:val="20"/>
                <w:szCs w:val="20"/>
              </w:rPr>
              <w:t xml:space="preserve"> </w:t>
            </w:r>
          </w:p>
        </w:tc>
      </w:tr>
      <w:tr w:rsidR="00AB1597" w14:paraId="25B10FEF" w14:textId="77777777" w:rsidTr="00D62659">
        <w:trPr>
          <w:trHeight w:val="264"/>
        </w:trPr>
        <w:tc>
          <w:tcPr>
            <w:tcW w:w="1820" w:type="dxa"/>
            <w:tcBorders>
              <w:top w:val="nil"/>
              <w:left w:val="nil"/>
              <w:bottom w:val="nil"/>
              <w:right w:val="nil"/>
            </w:tcBorders>
            <w:shd w:val="clear" w:color="auto" w:fill="auto"/>
            <w:noWrap/>
            <w:vAlign w:val="bottom"/>
            <w:hideMark/>
          </w:tcPr>
          <w:p w14:paraId="62DF3D52" w14:textId="77777777" w:rsidR="00AB1597" w:rsidRPr="00CD0921" w:rsidRDefault="00AB1597">
            <w:pPr>
              <w:jc w:val="center"/>
              <w:rPr>
                <w:color w:val="FFFFFF" w:themeColor="background1"/>
                <w:sz w:val="20"/>
                <w:szCs w:val="20"/>
              </w:rPr>
            </w:pPr>
          </w:p>
        </w:tc>
        <w:tc>
          <w:tcPr>
            <w:tcW w:w="1323" w:type="dxa"/>
            <w:gridSpan w:val="2"/>
            <w:tcBorders>
              <w:top w:val="nil"/>
              <w:left w:val="nil"/>
              <w:bottom w:val="nil"/>
              <w:right w:val="nil"/>
            </w:tcBorders>
            <w:shd w:val="clear" w:color="auto" w:fill="auto"/>
            <w:noWrap/>
            <w:vAlign w:val="bottom"/>
            <w:hideMark/>
          </w:tcPr>
          <w:p w14:paraId="29405BD7" w14:textId="77777777" w:rsidR="00AB1597" w:rsidRPr="00CD0921" w:rsidRDefault="00AB1597">
            <w:pPr>
              <w:rPr>
                <w:color w:val="FFFFFF" w:themeColor="background1"/>
                <w:sz w:val="20"/>
                <w:szCs w:val="20"/>
              </w:rPr>
            </w:pPr>
          </w:p>
        </w:tc>
        <w:tc>
          <w:tcPr>
            <w:tcW w:w="900" w:type="dxa"/>
            <w:tcBorders>
              <w:top w:val="nil"/>
              <w:left w:val="nil"/>
              <w:bottom w:val="nil"/>
              <w:right w:val="nil"/>
            </w:tcBorders>
            <w:shd w:val="clear" w:color="auto" w:fill="auto"/>
            <w:noWrap/>
            <w:vAlign w:val="bottom"/>
            <w:hideMark/>
          </w:tcPr>
          <w:p w14:paraId="251013E9" w14:textId="77777777" w:rsidR="00AB1597" w:rsidRPr="00D62659" w:rsidRDefault="00AB1597">
            <w:pPr>
              <w:rPr>
                <w:color w:val="FFFFFF" w:themeColor="background1"/>
                <w:sz w:val="20"/>
                <w:szCs w:val="20"/>
              </w:rPr>
            </w:pPr>
          </w:p>
        </w:tc>
        <w:tc>
          <w:tcPr>
            <w:tcW w:w="1920" w:type="dxa"/>
            <w:gridSpan w:val="3"/>
            <w:tcBorders>
              <w:top w:val="nil"/>
              <w:left w:val="nil"/>
              <w:bottom w:val="single" w:sz="4" w:space="0" w:color="auto"/>
              <w:right w:val="nil"/>
            </w:tcBorders>
            <w:shd w:val="clear" w:color="auto" w:fill="auto"/>
            <w:noWrap/>
            <w:vAlign w:val="bottom"/>
            <w:hideMark/>
          </w:tcPr>
          <w:p w14:paraId="74D88C16" w14:textId="77777777" w:rsidR="00AB1597" w:rsidRDefault="00AB1597">
            <w:pPr>
              <w:jc w:val="center"/>
              <w:rPr>
                <w:sz w:val="20"/>
                <w:szCs w:val="20"/>
              </w:rPr>
            </w:pPr>
            <w:r>
              <w:rPr>
                <w:sz w:val="20"/>
                <w:szCs w:val="20"/>
              </w:rPr>
              <w:t xml:space="preserve"> $ </w:t>
            </w:r>
          </w:p>
        </w:tc>
        <w:tc>
          <w:tcPr>
            <w:tcW w:w="1380" w:type="dxa"/>
            <w:gridSpan w:val="2"/>
            <w:tcBorders>
              <w:top w:val="nil"/>
              <w:left w:val="nil"/>
              <w:bottom w:val="nil"/>
              <w:right w:val="nil"/>
            </w:tcBorders>
            <w:shd w:val="clear" w:color="auto" w:fill="auto"/>
            <w:noWrap/>
            <w:vAlign w:val="bottom"/>
            <w:hideMark/>
          </w:tcPr>
          <w:p w14:paraId="32831BE8" w14:textId="77777777" w:rsidR="00AB1597" w:rsidRDefault="00AB1597">
            <w:pPr>
              <w:jc w:val="center"/>
              <w:rPr>
                <w:sz w:val="20"/>
                <w:szCs w:val="20"/>
              </w:rPr>
            </w:pPr>
          </w:p>
        </w:tc>
        <w:tc>
          <w:tcPr>
            <w:tcW w:w="1920" w:type="dxa"/>
            <w:gridSpan w:val="2"/>
            <w:tcBorders>
              <w:top w:val="nil"/>
              <w:left w:val="nil"/>
              <w:bottom w:val="single" w:sz="4" w:space="0" w:color="auto"/>
              <w:right w:val="nil"/>
            </w:tcBorders>
            <w:shd w:val="clear" w:color="auto" w:fill="auto"/>
            <w:noWrap/>
            <w:vAlign w:val="bottom"/>
            <w:hideMark/>
          </w:tcPr>
          <w:p w14:paraId="6AD26D1E" w14:textId="77777777" w:rsidR="00AB1597" w:rsidRDefault="00AB1597">
            <w:pPr>
              <w:jc w:val="center"/>
              <w:rPr>
                <w:sz w:val="20"/>
                <w:szCs w:val="20"/>
              </w:rPr>
            </w:pPr>
            <w:r>
              <w:rPr>
                <w:sz w:val="20"/>
                <w:szCs w:val="20"/>
              </w:rPr>
              <w:t xml:space="preserve"> $ </w:t>
            </w:r>
          </w:p>
        </w:tc>
      </w:tr>
      <w:tr w:rsidR="00AB1597" w14:paraId="242C37C4" w14:textId="77777777" w:rsidTr="00D62659">
        <w:trPr>
          <w:trHeight w:val="276"/>
        </w:trPr>
        <w:tc>
          <w:tcPr>
            <w:tcW w:w="3143" w:type="dxa"/>
            <w:gridSpan w:val="3"/>
            <w:tcBorders>
              <w:top w:val="nil"/>
              <w:left w:val="nil"/>
              <w:bottom w:val="nil"/>
              <w:right w:val="nil"/>
            </w:tcBorders>
            <w:shd w:val="clear" w:color="auto" w:fill="auto"/>
            <w:noWrap/>
            <w:vAlign w:val="bottom"/>
          </w:tcPr>
          <w:p w14:paraId="14BD1D5E" w14:textId="20CC75FF" w:rsidR="00AB1597" w:rsidRPr="00CD0921" w:rsidRDefault="00AB1597">
            <w:pPr>
              <w:rPr>
                <w:color w:val="FFFFFF" w:themeColor="background1"/>
                <w:sz w:val="20"/>
                <w:szCs w:val="20"/>
              </w:rPr>
            </w:pPr>
          </w:p>
        </w:tc>
        <w:tc>
          <w:tcPr>
            <w:tcW w:w="900" w:type="dxa"/>
            <w:tcBorders>
              <w:top w:val="nil"/>
              <w:left w:val="nil"/>
              <w:bottom w:val="nil"/>
              <w:right w:val="nil"/>
            </w:tcBorders>
            <w:shd w:val="clear" w:color="auto" w:fill="auto"/>
            <w:noWrap/>
            <w:vAlign w:val="bottom"/>
          </w:tcPr>
          <w:p w14:paraId="361C54F3" w14:textId="77777777" w:rsidR="00AB1597" w:rsidRPr="00D62659" w:rsidRDefault="00AB1597">
            <w:pPr>
              <w:rPr>
                <w:color w:val="FFFFFF" w:themeColor="background1"/>
                <w:sz w:val="20"/>
                <w:szCs w:val="20"/>
              </w:rPr>
            </w:pPr>
          </w:p>
        </w:tc>
        <w:tc>
          <w:tcPr>
            <w:tcW w:w="1920" w:type="dxa"/>
            <w:gridSpan w:val="3"/>
            <w:tcBorders>
              <w:top w:val="nil"/>
              <w:left w:val="nil"/>
              <w:bottom w:val="nil"/>
              <w:right w:val="nil"/>
            </w:tcBorders>
            <w:shd w:val="clear" w:color="auto" w:fill="auto"/>
            <w:noWrap/>
            <w:vAlign w:val="bottom"/>
          </w:tcPr>
          <w:p w14:paraId="77F3B1C9" w14:textId="5835BE25" w:rsidR="00AB1597" w:rsidRDefault="00AB1597">
            <w:pPr>
              <w:jc w:val="right"/>
              <w:rPr>
                <w:sz w:val="20"/>
                <w:szCs w:val="20"/>
              </w:rPr>
            </w:pPr>
          </w:p>
        </w:tc>
        <w:tc>
          <w:tcPr>
            <w:tcW w:w="1380" w:type="dxa"/>
            <w:gridSpan w:val="2"/>
            <w:tcBorders>
              <w:top w:val="nil"/>
              <w:left w:val="nil"/>
              <w:bottom w:val="nil"/>
              <w:right w:val="nil"/>
            </w:tcBorders>
            <w:shd w:val="clear" w:color="auto" w:fill="auto"/>
            <w:noWrap/>
            <w:vAlign w:val="bottom"/>
          </w:tcPr>
          <w:p w14:paraId="5AF85F1C" w14:textId="77777777" w:rsidR="00AB1597" w:rsidRDefault="00AB1597">
            <w:pPr>
              <w:jc w:val="right"/>
              <w:rPr>
                <w:sz w:val="20"/>
                <w:szCs w:val="20"/>
              </w:rPr>
            </w:pPr>
          </w:p>
        </w:tc>
        <w:tc>
          <w:tcPr>
            <w:tcW w:w="1920" w:type="dxa"/>
            <w:gridSpan w:val="2"/>
            <w:tcBorders>
              <w:top w:val="nil"/>
              <w:left w:val="nil"/>
              <w:bottom w:val="nil"/>
              <w:right w:val="nil"/>
            </w:tcBorders>
            <w:shd w:val="clear" w:color="auto" w:fill="auto"/>
            <w:noWrap/>
            <w:vAlign w:val="bottom"/>
          </w:tcPr>
          <w:p w14:paraId="05658F04" w14:textId="39C5114E" w:rsidR="00AB1597" w:rsidRDefault="00AB1597">
            <w:pPr>
              <w:jc w:val="right"/>
              <w:rPr>
                <w:sz w:val="20"/>
                <w:szCs w:val="20"/>
              </w:rPr>
            </w:pPr>
          </w:p>
        </w:tc>
      </w:tr>
      <w:tr w:rsidR="00D62659" w14:paraId="647B46DC" w14:textId="77777777" w:rsidTr="00D62659">
        <w:trPr>
          <w:gridAfter w:val="1"/>
          <w:wAfter w:w="440" w:type="dxa"/>
          <w:trHeight w:val="276"/>
        </w:trPr>
        <w:tc>
          <w:tcPr>
            <w:tcW w:w="3143" w:type="dxa"/>
            <w:gridSpan w:val="3"/>
            <w:tcBorders>
              <w:top w:val="nil"/>
              <w:left w:val="nil"/>
              <w:bottom w:val="nil"/>
              <w:right w:val="nil"/>
            </w:tcBorders>
            <w:shd w:val="clear" w:color="auto" w:fill="auto"/>
            <w:noWrap/>
            <w:vAlign w:val="bottom"/>
            <w:hideMark/>
          </w:tcPr>
          <w:p w14:paraId="42A330FC" w14:textId="77777777" w:rsidR="00D62659" w:rsidRPr="00CD0921" w:rsidRDefault="00D62659">
            <w:pPr>
              <w:rPr>
                <w:sz w:val="20"/>
                <w:szCs w:val="20"/>
                <w:lang w:val="es-419"/>
              </w:rPr>
            </w:pPr>
            <w:r w:rsidRPr="00CD0921">
              <w:rPr>
                <w:sz w:val="20"/>
                <w:szCs w:val="20"/>
              </w:rPr>
              <w:t>Costo, Costo atribuido o Valuación</w:t>
            </w:r>
          </w:p>
        </w:tc>
        <w:tc>
          <w:tcPr>
            <w:tcW w:w="900" w:type="dxa"/>
            <w:tcBorders>
              <w:top w:val="nil"/>
              <w:left w:val="nil"/>
              <w:bottom w:val="nil"/>
              <w:right w:val="nil"/>
            </w:tcBorders>
            <w:shd w:val="clear" w:color="auto" w:fill="auto"/>
            <w:noWrap/>
            <w:vAlign w:val="bottom"/>
            <w:hideMark/>
          </w:tcPr>
          <w:p w14:paraId="099B1735" w14:textId="77777777" w:rsidR="00D62659" w:rsidRDefault="00D62659">
            <w:pPr>
              <w:rPr>
                <w:sz w:val="20"/>
                <w:szCs w:val="20"/>
              </w:rPr>
            </w:pPr>
          </w:p>
        </w:tc>
        <w:tc>
          <w:tcPr>
            <w:tcW w:w="1700" w:type="dxa"/>
            <w:gridSpan w:val="2"/>
            <w:tcBorders>
              <w:top w:val="nil"/>
              <w:left w:val="nil"/>
              <w:bottom w:val="nil"/>
              <w:right w:val="nil"/>
            </w:tcBorders>
            <w:shd w:val="clear" w:color="auto" w:fill="auto"/>
            <w:noWrap/>
            <w:vAlign w:val="bottom"/>
            <w:hideMark/>
          </w:tcPr>
          <w:p w14:paraId="1DD5EFB3" w14:textId="77777777" w:rsidR="00D62659" w:rsidRDefault="00D62659">
            <w:pPr>
              <w:jc w:val="right"/>
              <w:rPr>
                <w:sz w:val="20"/>
                <w:szCs w:val="20"/>
              </w:rPr>
            </w:pPr>
            <w:r>
              <w:rPr>
                <w:sz w:val="20"/>
                <w:szCs w:val="20"/>
              </w:rPr>
              <w:t>7,939,521,093.60</w:t>
            </w:r>
          </w:p>
        </w:tc>
        <w:tc>
          <w:tcPr>
            <w:tcW w:w="1380" w:type="dxa"/>
            <w:gridSpan w:val="2"/>
            <w:tcBorders>
              <w:top w:val="nil"/>
              <w:left w:val="nil"/>
              <w:bottom w:val="nil"/>
              <w:right w:val="nil"/>
            </w:tcBorders>
            <w:shd w:val="clear" w:color="auto" w:fill="auto"/>
            <w:noWrap/>
            <w:vAlign w:val="bottom"/>
            <w:hideMark/>
          </w:tcPr>
          <w:p w14:paraId="33595648"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054FE11A" w14:textId="77777777" w:rsidR="00D62659" w:rsidRDefault="00D62659">
            <w:pPr>
              <w:jc w:val="right"/>
              <w:rPr>
                <w:sz w:val="20"/>
                <w:szCs w:val="20"/>
              </w:rPr>
            </w:pPr>
            <w:r>
              <w:rPr>
                <w:sz w:val="20"/>
                <w:szCs w:val="20"/>
              </w:rPr>
              <w:t>7,938,140,436.60</w:t>
            </w:r>
          </w:p>
        </w:tc>
      </w:tr>
      <w:tr w:rsidR="00D62659" w14:paraId="30489702" w14:textId="77777777" w:rsidTr="00D62659">
        <w:trPr>
          <w:gridAfter w:val="1"/>
          <w:wAfter w:w="440" w:type="dxa"/>
          <w:trHeight w:val="276"/>
        </w:trPr>
        <w:tc>
          <w:tcPr>
            <w:tcW w:w="3143" w:type="dxa"/>
            <w:gridSpan w:val="3"/>
            <w:tcBorders>
              <w:top w:val="nil"/>
              <w:left w:val="nil"/>
              <w:bottom w:val="nil"/>
              <w:right w:val="nil"/>
            </w:tcBorders>
            <w:shd w:val="clear" w:color="auto" w:fill="auto"/>
            <w:noWrap/>
            <w:vAlign w:val="bottom"/>
            <w:hideMark/>
          </w:tcPr>
          <w:p w14:paraId="685A4A66" w14:textId="77777777" w:rsidR="00D62659" w:rsidRPr="00CD0921" w:rsidRDefault="00D62659">
            <w:pPr>
              <w:rPr>
                <w:sz w:val="20"/>
                <w:szCs w:val="20"/>
              </w:rPr>
            </w:pPr>
            <w:r w:rsidRPr="00CD0921">
              <w:rPr>
                <w:sz w:val="20"/>
                <w:szCs w:val="20"/>
              </w:rPr>
              <w:t>Depreciación acumulada</w:t>
            </w:r>
          </w:p>
        </w:tc>
        <w:tc>
          <w:tcPr>
            <w:tcW w:w="900" w:type="dxa"/>
            <w:tcBorders>
              <w:top w:val="nil"/>
              <w:left w:val="nil"/>
              <w:bottom w:val="nil"/>
              <w:right w:val="nil"/>
            </w:tcBorders>
            <w:shd w:val="clear" w:color="auto" w:fill="auto"/>
            <w:noWrap/>
            <w:vAlign w:val="bottom"/>
            <w:hideMark/>
          </w:tcPr>
          <w:p w14:paraId="6AE51B25" w14:textId="77777777" w:rsidR="00D62659" w:rsidRDefault="00D62659">
            <w:pPr>
              <w:rPr>
                <w:sz w:val="20"/>
                <w:szCs w:val="20"/>
              </w:rPr>
            </w:pPr>
          </w:p>
        </w:tc>
        <w:tc>
          <w:tcPr>
            <w:tcW w:w="1700" w:type="dxa"/>
            <w:gridSpan w:val="2"/>
            <w:tcBorders>
              <w:top w:val="nil"/>
              <w:left w:val="nil"/>
              <w:bottom w:val="single" w:sz="4" w:space="0" w:color="auto"/>
              <w:right w:val="nil"/>
            </w:tcBorders>
            <w:shd w:val="clear" w:color="auto" w:fill="auto"/>
            <w:noWrap/>
            <w:vAlign w:val="bottom"/>
            <w:hideMark/>
          </w:tcPr>
          <w:p w14:paraId="724F5073" w14:textId="77777777" w:rsidR="00D62659" w:rsidRDefault="00D62659">
            <w:pPr>
              <w:jc w:val="right"/>
              <w:rPr>
                <w:sz w:val="20"/>
                <w:szCs w:val="20"/>
              </w:rPr>
            </w:pPr>
            <w:r>
              <w:rPr>
                <w:sz w:val="20"/>
                <w:szCs w:val="20"/>
              </w:rPr>
              <w:t>-1,847,909,742.22</w:t>
            </w:r>
          </w:p>
        </w:tc>
        <w:tc>
          <w:tcPr>
            <w:tcW w:w="1380" w:type="dxa"/>
            <w:gridSpan w:val="2"/>
            <w:tcBorders>
              <w:top w:val="nil"/>
              <w:left w:val="nil"/>
              <w:bottom w:val="nil"/>
              <w:right w:val="nil"/>
            </w:tcBorders>
            <w:shd w:val="clear" w:color="auto" w:fill="auto"/>
            <w:noWrap/>
            <w:vAlign w:val="bottom"/>
            <w:hideMark/>
          </w:tcPr>
          <w:p w14:paraId="67CE4F46"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70C4283D" w14:textId="77777777" w:rsidR="00D62659" w:rsidRDefault="00D62659">
            <w:pPr>
              <w:jc w:val="right"/>
              <w:rPr>
                <w:sz w:val="20"/>
                <w:szCs w:val="20"/>
              </w:rPr>
            </w:pPr>
            <w:r>
              <w:rPr>
                <w:sz w:val="20"/>
                <w:szCs w:val="20"/>
              </w:rPr>
              <w:t>-1,666,598,770.36</w:t>
            </w:r>
          </w:p>
        </w:tc>
      </w:tr>
      <w:tr w:rsidR="00D62659" w14:paraId="438EAFFF" w14:textId="77777777" w:rsidTr="00D62659">
        <w:trPr>
          <w:gridAfter w:val="1"/>
          <w:wAfter w:w="440" w:type="dxa"/>
          <w:trHeight w:val="288"/>
        </w:trPr>
        <w:tc>
          <w:tcPr>
            <w:tcW w:w="2997" w:type="dxa"/>
            <w:gridSpan w:val="2"/>
            <w:tcBorders>
              <w:top w:val="nil"/>
              <w:left w:val="nil"/>
              <w:bottom w:val="nil"/>
              <w:right w:val="nil"/>
            </w:tcBorders>
            <w:shd w:val="clear" w:color="auto" w:fill="auto"/>
            <w:noWrap/>
            <w:vAlign w:val="bottom"/>
            <w:hideMark/>
          </w:tcPr>
          <w:p w14:paraId="6BD60276" w14:textId="77777777" w:rsidR="00D62659" w:rsidRPr="00CD0921" w:rsidRDefault="00D62659">
            <w:pPr>
              <w:jc w:val="right"/>
              <w:rPr>
                <w:sz w:val="20"/>
                <w:szCs w:val="20"/>
              </w:rPr>
            </w:pPr>
          </w:p>
        </w:tc>
        <w:tc>
          <w:tcPr>
            <w:tcW w:w="146" w:type="dxa"/>
            <w:tcBorders>
              <w:top w:val="nil"/>
              <w:left w:val="nil"/>
              <w:bottom w:val="nil"/>
              <w:right w:val="nil"/>
            </w:tcBorders>
            <w:shd w:val="clear" w:color="auto" w:fill="auto"/>
            <w:noWrap/>
            <w:vAlign w:val="bottom"/>
            <w:hideMark/>
          </w:tcPr>
          <w:p w14:paraId="0C2967CD" w14:textId="77777777" w:rsidR="00D62659" w:rsidRPr="00D62659" w:rsidRDefault="00D62659">
            <w:pPr>
              <w:jc w:val="right"/>
              <w:rPr>
                <w:sz w:val="20"/>
                <w:szCs w:val="20"/>
              </w:rPr>
            </w:pPr>
          </w:p>
        </w:tc>
        <w:tc>
          <w:tcPr>
            <w:tcW w:w="900" w:type="dxa"/>
            <w:tcBorders>
              <w:top w:val="nil"/>
              <w:left w:val="nil"/>
              <w:bottom w:val="nil"/>
              <w:right w:val="nil"/>
            </w:tcBorders>
            <w:shd w:val="clear" w:color="auto" w:fill="auto"/>
            <w:noWrap/>
            <w:vAlign w:val="bottom"/>
            <w:hideMark/>
          </w:tcPr>
          <w:p w14:paraId="2B7FCB90" w14:textId="77777777" w:rsidR="00D62659" w:rsidRDefault="00D62659">
            <w:pPr>
              <w:jc w:val="right"/>
              <w:rPr>
                <w:sz w:val="20"/>
                <w:szCs w:val="20"/>
              </w:rPr>
            </w:pPr>
          </w:p>
        </w:tc>
        <w:tc>
          <w:tcPr>
            <w:tcW w:w="1700" w:type="dxa"/>
            <w:gridSpan w:val="2"/>
            <w:tcBorders>
              <w:top w:val="nil"/>
              <w:left w:val="nil"/>
              <w:bottom w:val="double" w:sz="6" w:space="0" w:color="auto"/>
              <w:right w:val="nil"/>
            </w:tcBorders>
            <w:shd w:val="clear" w:color="auto" w:fill="auto"/>
            <w:noWrap/>
            <w:vAlign w:val="bottom"/>
            <w:hideMark/>
          </w:tcPr>
          <w:p w14:paraId="60B10D9B" w14:textId="77777777" w:rsidR="00D62659" w:rsidRDefault="00D62659">
            <w:pPr>
              <w:jc w:val="right"/>
              <w:rPr>
                <w:sz w:val="20"/>
                <w:szCs w:val="20"/>
              </w:rPr>
            </w:pPr>
            <w:r>
              <w:rPr>
                <w:sz w:val="20"/>
                <w:szCs w:val="20"/>
              </w:rPr>
              <w:t>6,091,611,351.38</w:t>
            </w:r>
          </w:p>
        </w:tc>
        <w:tc>
          <w:tcPr>
            <w:tcW w:w="1380" w:type="dxa"/>
            <w:gridSpan w:val="2"/>
            <w:tcBorders>
              <w:top w:val="nil"/>
              <w:left w:val="nil"/>
              <w:bottom w:val="nil"/>
              <w:right w:val="nil"/>
            </w:tcBorders>
            <w:shd w:val="clear" w:color="auto" w:fill="auto"/>
            <w:noWrap/>
            <w:vAlign w:val="bottom"/>
            <w:hideMark/>
          </w:tcPr>
          <w:p w14:paraId="0363D94A" w14:textId="77777777" w:rsidR="00D62659" w:rsidRDefault="00D62659">
            <w:pPr>
              <w:jc w:val="right"/>
              <w:rPr>
                <w:sz w:val="20"/>
                <w:szCs w:val="20"/>
              </w:rPr>
            </w:pPr>
          </w:p>
        </w:tc>
        <w:tc>
          <w:tcPr>
            <w:tcW w:w="1700" w:type="dxa"/>
            <w:gridSpan w:val="2"/>
            <w:tcBorders>
              <w:top w:val="single" w:sz="4" w:space="0" w:color="auto"/>
              <w:left w:val="nil"/>
              <w:bottom w:val="double" w:sz="6" w:space="0" w:color="auto"/>
              <w:right w:val="nil"/>
            </w:tcBorders>
            <w:shd w:val="clear" w:color="auto" w:fill="auto"/>
            <w:noWrap/>
            <w:vAlign w:val="bottom"/>
            <w:hideMark/>
          </w:tcPr>
          <w:p w14:paraId="2893A787" w14:textId="77777777" w:rsidR="00D62659" w:rsidRDefault="00D62659">
            <w:pPr>
              <w:jc w:val="right"/>
              <w:rPr>
                <w:sz w:val="20"/>
                <w:szCs w:val="20"/>
              </w:rPr>
            </w:pPr>
            <w:r>
              <w:rPr>
                <w:sz w:val="20"/>
                <w:szCs w:val="20"/>
              </w:rPr>
              <w:t>6,271,541,666.24</w:t>
            </w:r>
          </w:p>
        </w:tc>
      </w:tr>
      <w:tr w:rsidR="00D62659" w14:paraId="6BE1753F" w14:textId="77777777" w:rsidTr="00D62659">
        <w:trPr>
          <w:gridAfter w:val="1"/>
          <w:wAfter w:w="440" w:type="dxa"/>
          <w:trHeight w:val="288"/>
        </w:trPr>
        <w:tc>
          <w:tcPr>
            <w:tcW w:w="2997" w:type="dxa"/>
            <w:gridSpan w:val="2"/>
            <w:tcBorders>
              <w:top w:val="nil"/>
              <w:left w:val="nil"/>
              <w:bottom w:val="nil"/>
              <w:right w:val="nil"/>
            </w:tcBorders>
            <w:shd w:val="clear" w:color="auto" w:fill="auto"/>
            <w:noWrap/>
            <w:vAlign w:val="bottom"/>
            <w:hideMark/>
          </w:tcPr>
          <w:p w14:paraId="5402AE31" w14:textId="77777777" w:rsidR="00D62659" w:rsidRPr="00CD0921" w:rsidRDefault="00D62659">
            <w:pPr>
              <w:jc w:val="right"/>
              <w:rPr>
                <w:sz w:val="20"/>
                <w:szCs w:val="20"/>
              </w:rPr>
            </w:pPr>
          </w:p>
        </w:tc>
        <w:tc>
          <w:tcPr>
            <w:tcW w:w="146" w:type="dxa"/>
            <w:tcBorders>
              <w:top w:val="nil"/>
              <w:left w:val="nil"/>
              <w:bottom w:val="nil"/>
              <w:right w:val="nil"/>
            </w:tcBorders>
            <w:shd w:val="clear" w:color="auto" w:fill="auto"/>
            <w:noWrap/>
            <w:vAlign w:val="bottom"/>
            <w:hideMark/>
          </w:tcPr>
          <w:p w14:paraId="05E15E81" w14:textId="77777777" w:rsidR="00D62659" w:rsidRPr="00D62659" w:rsidRDefault="00D62659">
            <w:pPr>
              <w:jc w:val="right"/>
              <w:rPr>
                <w:sz w:val="20"/>
                <w:szCs w:val="20"/>
              </w:rPr>
            </w:pPr>
          </w:p>
        </w:tc>
        <w:tc>
          <w:tcPr>
            <w:tcW w:w="900" w:type="dxa"/>
            <w:tcBorders>
              <w:top w:val="nil"/>
              <w:left w:val="nil"/>
              <w:bottom w:val="nil"/>
              <w:right w:val="nil"/>
            </w:tcBorders>
            <w:shd w:val="clear" w:color="auto" w:fill="auto"/>
            <w:noWrap/>
            <w:vAlign w:val="bottom"/>
            <w:hideMark/>
          </w:tcPr>
          <w:p w14:paraId="31F32007"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572089FA" w14:textId="77777777" w:rsidR="00D62659" w:rsidRDefault="00D62659">
            <w:pPr>
              <w:jc w:val="right"/>
              <w:rPr>
                <w:sz w:val="20"/>
                <w:szCs w:val="20"/>
              </w:rPr>
            </w:pPr>
          </w:p>
        </w:tc>
        <w:tc>
          <w:tcPr>
            <w:tcW w:w="1380" w:type="dxa"/>
            <w:gridSpan w:val="2"/>
            <w:tcBorders>
              <w:top w:val="nil"/>
              <w:left w:val="nil"/>
              <w:bottom w:val="nil"/>
              <w:right w:val="nil"/>
            </w:tcBorders>
            <w:shd w:val="clear" w:color="auto" w:fill="auto"/>
            <w:noWrap/>
            <w:vAlign w:val="bottom"/>
            <w:hideMark/>
          </w:tcPr>
          <w:p w14:paraId="165A2912"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1BE64493" w14:textId="77777777" w:rsidR="00D62659" w:rsidRDefault="00D62659">
            <w:pPr>
              <w:jc w:val="right"/>
              <w:rPr>
                <w:sz w:val="20"/>
                <w:szCs w:val="20"/>
              </w:rPr>
            </w:pPr>
          </w:p>
        </w:tc>
      </w:tr>
      <w:tr w:rsidR="00D62659" w14:paraId="2A5750B8" w14:textId="77777777" w:rsidTr="00D62659">
        <w:trPr>
          <w:gridAfter w:val="1"/>
          <w:wAfter w:w="440" w:type="dxa"/>
          <w:trHeight w:val="276"/>
        </w:trPr>
        <w:tc>
          <w:tcPr>
            <w:tcW w:w="3143" w:type="dxa"/>
            <w:gridSpan w:val="3"/>
            <w:tcBorders>
              <w:top w:val="nil"/>
              <w:left w:val="nil"/>
              <w:bottom w:val="nil"/>
              <w:right w:val="nil"/>
            </w:tcBorders>
            <w:shd w:val="clear" w:color="auto" w:fill="auto"/>
            <w:noWrap/>
            <w:vAlign w:val="bottom"/>
            <w:hideMark/>
          </w:tcPr>
          <w:p w14:paraId="435BD46B" w14:textId="77777777" w:rsidR="00D62659" w:rsidRPr="00CD0921" w:rsidRDefault="00D62659">
            <w:pPr>
              <w:rPr>
                <w:sz w:val="20"/>
                <w:szCs w:val="20"/>
              </w:rPr>
            </w:pPr>
            <w:r w:rsidRPr="00CD0921">
              <w:rPr>
                <w:sz w:val="20"/>
                <w:szCs w:val="20"/>
              </w:rPr>
              <w:t>Terrenos e Inmuebles</w:t>
            </w:r>
          </w:p>
        </w:tc>
        <w:tc>
          <w:tcPr>
            <w:tcW w:w="900" w:type="dxa"/>
            <w:tcBorders>
              <w:top w:val="nil"/>
              <w:left w:val="nil"/>
              <w:bottom w:val="nil"/>
              <w:right w:val="nil"/>
            </w:tcBorders>
            <w:shd w:val="clear" w:color="auto" w:fill="auto"/>
            <w:noWrap/>
            <w:vAlign w:val="bottom"/>
            <w:hideMark/>
          </w:tcPr>
          <w:p w14:paraId="34F0E151" w14:textId="77777777" w:rsidR="00D62659" w:rsidRDefault="00D62659">
            <w:pPr>
              <w:rPr>
                <w:sz w:val="20"/>
                <w:szCs w:val="20"/>
              </w:rPr>
            </w:pPr>
          </w:p>
        </w:tc>
        <w:tc>
          <w:tcPr>
            <w:tcW w:w="1700" w:type="dxa"/>
            <w:gridSpan w:val="2"/>
            <w:tcBorders>
              <w:top w:val="nil"/>
              <w:left w:val="nil"/>
              <w:bottom w:val="nil"/>
              <w:right w:val="nil"/>
            </w:tcBorders>
            <w:shd w:val="clear" w:color="auto" w:fill="auto"/>
            <w:noWrap/>
            <w:vAlign w:val="bottom"/>
            <w:hideMark/>
          </w:tcPr>
          <w:p w14:paraId="1800AF1A" w14:textId="77777777" w:rsidR="00D62659" w:rsidRDefault="00D62659">
            <w:pPr>
              <w:jc w:val="right"/>
              <w:rPr>
                <w:sz w:val="20"/>
                <w:szCs w:val="20"/>
              </w:rPr>
            </w:pPr>
            <w:r>
              <w:rPr>
                <w:sz w:val="20"/>
                <w:szCs w:val="20"/>
              </w:rPr>
              <w:t>2,590,007,198.40</w:t>
            </w:r>
          </w:p>
        </w:tc>
        <w:tc>
          <w:tcPr>
            <w:tcW w:w="1380" w:type="dxa"/>
            <w:gridSpan w:val="2"/>
            <w:tcBorders>
              <w:top w:val="nil"/>
              <w:left w:val="nil"/>
              <w:bottom w:val="nil"/>
              <w:right w:val="nil"/>
            </w:tcBorders>
            <w:shd w:val="clear" w:color="auto" w:fill="auto"/>
            <w:noWrap/>
            <w:vAlign w:val="bottom"/>
            <w:hideMark/>
          </w:tcPr>
          <w:p w14:paraId="6D4A47A4"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55AB5E8E" w14:textId="77777777" w:rsidR="00D62659" w:rsidRDefault="00D62659">
            <w:pPr>
              <w:jc w:val="right"/>
              <w:rPr>
                <w:sz w:val="20"/>
                <w:szCs w:val="20"/>
              </w:rPr>
            </w:pPr>
            <w:r>
              <w:rPr>
                <w:sz w:val="20"/>
                <w:szCs w:val="20"/>
              </w:rPr>
              <w:t>2,666,656,622.92</w:t>
            </w:r>
          </w:p>
        </w:tc>
      </w:tr>
      <w:tr w:rsidR="00D62659" w14:paraId="4FDC462E" w14:textId="77777777" w:rsidTr="00D62659">
        <w:trPr>
          <w:gridAfter w:val="1"/>
          <w:wAfter w:w="440" w:type="dxa"/>
          <w:trHeight w:val="276"/>
        </w:trPr>
        <w:tc>
          <w:tcPr>
            <w:tcW w:w="2997" w:type="dxa"/>
            <w:gridSpan w:val="2"/>
            <w:tcBorders>
              <w:top w:val="nil"/>
              <w:left w:val="nil"/>
              <w:bottom w:val="nil"/>
              <w:right w:val="nil"/>
            </w:tcBorders>
            <w:shd w:val="clear" w:color="auto" w:fill="auto"/>
            <w:noWrap/>
            <w:vAlign w:val="bottom"/>
            <w:hideMark/>
          </w:tcPr>
          <w:p w14:paraId="72C0623B" w14:textId="77777777" w:rsidR="00D62659" w:rsidRPr="00CD0921" w:rsidRDefault="00D62659">
            <w:pPr>
              <w:rPr>
                <w:sz w:val="20"/>
                <w:szCs w:val="20"/>
              </w:rPr>
            </w:pPr>
            <w:r w:rsidRPr="00CD0921">
              <w:rPr>
                <w:sz w:val="20"/>
                <w:szCs w:val="20"/>
              </w:rPr>
              <w:t>Maquinaria principal</w:t>
            </w:r>
          </w:p>
        </w:tc>
        <w:tc>
          <w:tcPr>
            <w:tcW w:w="146" w:type="dxa"/>
            <w:tcBorders>
              <w:top w:val="nil"/>
              <w:left w:val="nil"/>
              <w:bottom w:val="nil"/>
              <w:right w:val="nil"/>
            </w:tcBorders>
            <w:shd w:val="clear" w:color="auto" w:fill="auto"/>
            <w:noWrap/>
            <w:vAlign w:val="bottom"/>
            <w:hideMark/>
          </w:tcPr>
          <w:p w14:paraId="598564E6" w14:textId="77777777" w:rsidR="00D62659" w:rsidRPr="00D62659" w:rsidRDefault="00D62659">
            <w:pPr>
              <w:rPr>
                <w:sz w:val="20"/>
                <w:szCs w:val="20"/>
              </w:rPr>
            </w:pPr>
          </w:p>
        </w:tc>
        <w:tc>
          <w:tcPr>
            <w:tcW w:w="900" w:type="dxa"/>
            <w:tcBorders>
              <w:top w:val="nil"/>
              <w:left w:val="nil"/>
              <w:bottom w:val="nil"/>
              <w:right w:val="nil"/>
            </w:tcBorders>
            <w:shd w:val="clear" w:color="auto" w:fill="auto"/>
            <w:noWrap/>
            <w:vAlign w:val="bottom"/>
            <w:hideMark/>
          </w:tcPr>
          <w:p w14:paraId="6D7CA1F2"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615DAB4F" w14:textId="77777777" w:rsidR="00D62659" w:rsidRDefault="00D62659">
            <w:pPr>
              <w:jc w:val="right"/>
              <w:rPr>
                <w:sz w:val="20"/>
                <w:szCs w:val="20"/>
              </w:rPr>
            </w:pPr>
            <w:r>
              <w:rPr>
                <w:sz w:val="20"/>
                <w:szCs w:val="20"/>
              </w:rPr>
              <w:t>2,595,312,361.49</w:t>
            </w:r>
          </w:p>
        </w:tc>
        <w:tc>
          <w:tcPr>
            <w:tcW w:w="1380" w:type="dxa"/>
            <w:gridSpan w:val="2"/>
            <w:tcBorders>
              <w:top w:val="nil"/>
              <w:left w:val="nil"/>
              <w:bottom w:val="nil"/>
              <w:right w:val="nil"/>
            </w:tcBorders>
            <w:shd w:val="clear" w:color="auto" w:fill="auto"/>
            <w:noWrap/>
            <w:vAlign w:val="bottom"/>
            <w:hideMark/>
          </w:tcPr>
          <w:p w14:paraId="6181F334"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515BF53F" w14:textId="77777777" w:rsidR="00D62659" w:rsidRDefault="00D62659">
            <w:pPr>
              <w:jc w:val="right"/>
              <w:rPr>
                <w:sz w:val="20"/>
                <w:szCs w:val="20"/>
              </w:rPr>
            </w:pPr>
            <w:r>
              <w:rPr>
                <w:sz w:val="20"/>
                <w:szCs w:val="20"/>
              </w:rPr>
              <w:t>2,640,820,098.76</w:t>
            </w:r>
          </w:p>
        </w:tc>
      </w:tr>
      <w:tr w:rsidR="00D62659" w14:paraId="5D716DC2" w14:textId="77777777" w:rsidTr="00D62659">
        <w:trPr>
          <w:gridAfter w:val="1"/>
          <w:wAfter w:w="440" w:type="dxa"/>
          <w:trHeight w:val="276"/>
        </w:trPr>
        <w:tc>
          <w:tcPr>
            <w:tcW w:w="2997" w:type="dxa"/>
            <w:gridSpan w:val="2"/>
            <w:tcBorders>
              <w:top w:val="nil"/>
              <w:left w:val="nil"/>
              <w:bottom w:val="nil"/>
              <w:right w:val="nil"/>
            </w:tcBorders>
            <w:shd w:val="clear" w:color="auto" w:fill="auto"/>
            <w:noWrap/>
            <w:vAlign w:val="bottom"/>
            <w:hideMark/>
          </w:tcPr>
          <w:p w14:paraId="507D39D0" w14:textId="77777777" w:rsidR="00D62659" w:rsidRPr="00CD0921" w:rsidRDefault="00D62659">
            <w:pPr>
              <w:rPr>
                <w:sz w:val="20"/>
                <w:szCs w:val="20"/>
              </w:rPr>
            </w:pPr>
            <w:r w:rsidRPr="00CD0921">
              <w:rPr>
                <w:sz w:val="20"/>
                <w:szCs w:val="20"/>
              </w:rPr>
              <w:t>Maquinaria Menor</w:t>
            </w:r>
          </w:p>
        </w:tc>
        <w:tc>
          <w:tcPr>
            <w:tcW w:w="146" w:type="dxa"/>
            <w:tcBorders>
              <w:top w:val="nil"/>
              <w:left w:val="nil"/>
              <w:bottom w:val="nil"/>
              <w:right w:val="nil"/>
            </w:tcBorders>
            <w:shd w:val="clear" w:color="auto" w:fill="auto"/>
            <w:noWrap/>
            <w:vAlign w:val="bottom"/>
            <w:hideMark/>
          </w:tcPr>
          <w:p w14:paraId="6F1FB800" w14:textId="77777777" w:rsidR="00D62659" w:rsidRPr="00D62659" w:rsidRDefault="00D62659">
            <w:pPr>
              <w:rPr>
                <w:sz w:val="20"/>
                <w:szCs w:val="20"/>
              </w:rPr>
            </w:pPr>
          </w:p>
        </w:tc>
        <w:tc>
          <w:tcPr>
            <w:tcW w:w="900" w:type="dxa"/>
            <w:tcBorders>
              <w:top w:val="nil"/>
              <w:left w:val="nil"/>
              <w:bottom w:val="nil"/>
              <w:right w:val="nil"/>
            </w:tcBorders>
            <w:shd w:val="clear" w:color="auto" w:fill="auto"/>
            <w:noWrap/>
            <w:vAlign w:val="bottom"/>
            <w:hideMark/>
          </w:tcPr>
          <w:p w14:paraId="2EE2D73B"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4F67B665" w14:textId="77777777" w:rsidR="00D62659" w:rsidRDefault="00D62659">
            <w:pPr>
              <w:jc w:val="right"/>
              <w:rPr>
                <w:sz w:val="20"/>
                <w:szCs w:val="20"/>
              </w:rPr>
            </w:pPr>
            <w:r>
              <w:rPr>
                <w:sz w:val="20"/>
                <w:szCs w:val="20"/>
              </w:rPr>
              <w:t>470,386.44</w:t>
            </w:r>
          </w:p>
        </w:tc>
        <w:tc>
          <w:tcPr>
            <w:tcW w:w="1380" w:type="dxa"/>
            <w:gridSpan w:val="2"/>
            <w:tcBorders>
              <w:top w:val="nil"/>
              <w:left w:val="nil"/>
              <w:bottom w:val="nil"/>
              <w:right w:val="nil"/>
            </w:tcBorders>
            <w:shd w:val="clear" w:color="auto" w:fill="auto"/>
            <w:noWrap/>
            <w:vAlign w:val="bottom"/>
            <w:hideMark/>
          </w:tcPr>
          <w:p w14:paraId="58CD10DD"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4E0CD5C3" w14:textId="77777777" w:rsidR="00D62659" w:rsidRDefault="00D62659">
            <w:pPr>
              <w:jc w:val="right"/>
              <w:rPr>
                <w:sz w:val="20"/>
                <w:szCs w:val="20"/>
              </w:rPr>
            </w:pPr>
            <w:r>
              <w:rPr>
                <w:sz w:val="20"/>
                <w:szCs w:val="20"/>
              </w:rPr>
              <w:t>456,377.57</w:t>
            </w:r>
          </w:p>
        </w:tc>
      </w:tr>
      <w:tr w:rsidR="00D62659" w14:paraId="121AFFC2" w14:textId="77777777" w:rsidTr="00D62659">
        <w:trPr>
          <w:gridAfter w:val="1"/>
          <w:wAfter w:w="440" w:type="dxa"/>
          <w:trHeight w:val="276"/>
        </w:trPr>
        <w:tc>
          <w:tcPr>
            <w:tcW w:w="2997" w:type="dxa"/>
            <w:gridSpan w:val="2"/>
            <w:tcBorders>
              <w:top w:val="nil"/>
              <w:left w:val="nil"/>
              <w:bottom w:val="nil"/>
              <w:right w:val="nil"/>
            </w:tcBorders>
            <w:shd w:val="clear" w:color="auto" w:fill="auto"/>
            <w:noWrap/>
            <w:vAlign w:val="bottom"/>
            <w:hideMark/>
          </w:tcPr>
          <w:p w14:paraId="638C9619" w14:textId="77777777" w:rsidR="00D62659" w:rsidRPr="00CD0921" w:rsidRDefault="00D62659">
            <w:pPr>
              <w:rPr>
                <w:sz w:val="20"/>
                <w:szCs w:val="20"/>
              </w:rPr>
            </w:pPr>
            <w:r w:rsidRPr="00CD0921">
              <w:rPr>
                <w:sz w:val="20"/>
                <w:szCs w:val="20"/>
              </w:rPr>
              <w:t>Coches y Camiones</w:t>
            </w:r>
          </w:p>
        </w:tc>
        <w:tc>
          <w:tcPr>
            <w:tcW w:w="146" w:type="dxa"/>
            <w:tcBorders>
              <w:top w:val="nil"/>
              <w:left w:val="nil"/>
              <w:bottom w:val="nil"/>
              <w:right w:val="nil"/>
            </w:tcBorders>
            <w:shd w:val="clear" w:color="auto" w:fill="auto"/>
            <w:noWrap/>
            <w:vAlign w:val="bottom"/>
            <w:hideMark/>
          </w:tcPr>
          <w:p w14:paraId="23672921" w14:textId="77777777" w:rsidR="00D62659" w:rsidRPr="00D62659" w:rsidRDefault="00D62659">
            <w:pPr>
              <w:rPr>
                <w:sz w:val="20"/>
                <w:szCs w:val="20"/>
              </w:rPr>
            </w:pPr>
          </w:p>
        </w:tc>
        <w:tc>
          <w:tcPr>
            <w:tcW w:w="900" w:type="dxa"/>
            <w:tcBorders>
              <w:top w:val="nil"/>
              <w:left w:val="nil"/>
              <w:bottom w:val="nil"/>
              <w:right w:val="nil"/>
            </w:tcBorders>
            <w:shd w:val="clear" w:color="auto" w:fill="auto"/>
            <w:noWrap/>
            <w:vAlign w:val="bottom"/>
            <w:hideMark/>
          </w:tcPr>
          <w:p w14:paraId="47A1ADFB"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209C4B9B" w14:textId="77777777" w:rsidR="00D62659" w:rsidRDefault="00D62659">
            <w:pPr>
              <w:jc w:val="right"/>
              <w:rPr>
                <w:sz w:val="20"/>
                <w:szCs w:val="20"/>
              </w:rPr>
            </w:pPr>
            <w:r>
              <w:rPr>
                <w:sz w:val="20"/>
                <w:szCs w:val="20"/>
              </w:rPr>
              <w:t>862,001,620.85</w:t>
            </w:r>
          </w:p>
        </w:tc>
        <w:tc>
          <w:tcPr>
            <w:tcW w:w="1380" w:type="dxa"/>
            <w:gridSpan w:val="2"/>
            <w:tcBorders>
              <w:top w:val="nil"/>
              <w:left w:val="nil"/>
              <w:bottom w:val="nil"/>
              <w:right w:val="nil"/>
            </w:tcBorders>
            <w:shd w:val="clear" w:color="auto" w:fill="auto"/>
            <w:noWrap/>
            <w:vAlign w:val="bottom"/>
            <w:hideMark/>
          </w:tcPr>
          <w:p w14:paraId="270D2F7C"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3FE36809" w14:textId="77777777" w:rsidR="00D62659" w:rsidRDefault="00D62659">
            <w:pPr>
              <w:jc w:val="right"/>
              <w:rPr>
                <w:sz w:val="20"/>
                <w:szCs w:val="20"/>
              </w:rPr>
            </w:pPr>
            <w:r>
              <w:rPr>
                <w:sz w:val="20"/>
                <w:szCs w:val="20"/>
              </w:rPr>
              <w:t>920,835,393.65</w:t>
            </w:r>
          </w:p>
        </w:tc>
      </w:tr>
      <w:tr w:rsidR="00D62659" w14:paraId="61704BEF" w14:textId="77777777" w:rsidTr="00D62659">
        <w:trPr>
          <w:gridAfter w:val="1"/>
          <w:wAfter w:w="440" w:type="dxa"/>
          <w:trHeight w:val="276"/>
        </w:trPr>
        <w:tc>
          <w:tcPr>
            <w:tcW w:w="2997" w:type="dxa"/>
            <w:gridSpan w:val="2"/>
            <w:tcBorders>
              <w:top w:val="nil"/>
              <w:left w:val="nil"/>
              <w:bottom w:val="nil"/>
              <w:right w:val="nil"/>
            </w:tcBorders>
            <w:shd w:val="clear" w:color="auto" w:fill="auto"/>
            <w:noWrap/>
            <w:vAlign w:val="bottom"/>
            <w:hideMark/>
          </w:tcPr>
          <w:p w14:paraId="30D26AD4" w14:textId="77777777" w:rsidR="00D62659" w:rsidRPr="00CD0921" w:rsidRDefault="00D62659">
            <w:pPr>
              <w:rPr>
                <w:sz w:val="20"/>
                <w:szCs w:val="20"/>
              </w:rPr>
            </w:pPr>
            <w:r w:rsidRPr="00CD0921">
              <w:rPr>
                <w:sz w:val="20"/>
                <w:szCs w:val="20"/>
              </w:rPr>
              <w:t>Instalaciones</w:t>
            </w:r>
          </w:p>
        </w:tc>
        <w:tc>
          <w:tcPr>
            <w:tcW w:w="146" w:type="dxa"/>
            <w:tcBorders>
              <w:top w:val="nil"/>
              <w:left w:val="nil"/>
              <w:bottom w:val="nil"/>
              <w:right w:val="nil"/>
            </w:tcBorders>
            <w:shd w:val="clear" w:color="auto" w:fill="auto"/>
            <w:noWrap/>
            <w:vAlign w:val="bottom"/>
            <w:hideMark/>
          </w:tcPr>
          <w:p w14:paraId="13590715" w14:textId="77777777" w:rsidR="00D62659" w:rsidRDefault="00D62659">
            <w:pPr>
              <w:rPr>
                <w:sz w:val="20"/>
                <w:szCs w:val="20"/>
              </w:rPr>
            </w:pPr>
          </w:p>
        </w:tc>
        <w:tc>
          <w:tcPr>
            <w:tcW w:w="900" w:type="dxa"/>
            <w:tcBorders>
              <w:top w:val="nil"/>
              <w:left w:val="nil"/>
              <w:bottom w:val="nil"/>
              <w:right w:val="nil"/>
            </w:tcBorders>
            <w:shd w:val="clear" w:color="auto" w:fill="auto"/>
            <w:noWrap/>
            <w:vAlign w:val="bottom"/>
            <w:hideMark/>
          </w:tcPr>
          <w:p w14:paraId="59716FB8"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6FD7BD6F" w14:textId="77777777" w:rsidR="00D62659" w:rsidRDefault="00D62659">
            <w:pPr>
              <w:jc w:val="right"/>
              <w:rPr>
                <w:sz w:val="20"/>
                <w:szCs w:val="20"/>
              </w:rPr>
            </w:pPr>
            <w:r>
              <w:rPr>
                <w:sz w:val="20"/>
                <w:szCs w:val="20"/>
              </w:rPr>
              <w:t>6,405,933.70</w:t>
            </w:r>
          </w:p>
        </w:tc>
        <w:tc>
          <w:tcPr>
            <w:tcW w:w="1380" w:type="dxa"/>
            <w:gridSpan w:val="2"/>
            <w:tcBorders>
              <w:top w:val="nil"/>
              <w:left w:val="nil"/>
              <w:bottom w:val="nil"/>
              <w:right w:val="nil"/>
            </w:tcBorders>
            <w:shd w:val="clear" w:color="auto" w:fill="auto"/>
            <w:noWrap/>
            <w:vAlign w:val="bottom"/>
            <w:hideMark/>
          </w:tcPr>
          <w:p w14:paraId="428B3220"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710ED78E" w14:textId="77777777" w:rsidR="00D62659" w:rsidRDefault="00D62659">
            <w:pPr>
              <w:jc w:val="right"/>
              <w:rPr>
                <w:sz w:val="20"/>
                <w:szCs w:val="20"/>
              </w:rPr>
            </w:pPr>
            <w:r>
              <w:rPr>
                <w:sz w:val="20"/>
                <w:szCs w:val="20"/>
              </w:rPr>
              <w:t>6,486,914.88</w:t>
            </w:r>
          </w:p>
        </w:tc>
      </w:tr>
      <w:tr w:rsidR="00D62659" w14:paraId="381664AD" w14:textId="77777777" w:rsidTr="00D62659">
        <w:trPr>
          <w:gridAfter w:val="1"/>
          <w:wAfter w:w="440" w:type="dxa"/>
          <w:trHeight w:val="258"/>
        </w:trPr>
        <w:tc>
          <w:tcPr>
            <w:tcW w:w="3143" w:type="dxa"/>
            <w:gridSpan w:val="3"/>
            <w:tcBorders>
              <w:top w:val="nil"/>
              <w:left w:val="nil"/>
              <w:bottom w:val="nil"/>
              <w:right w:val="nil"/>
            </w:tcBorders>
            <w:shd w:val="clear" w:color="auto" w:fill="auto"/>
            <w:noWrap/>
            <w:vAlign w:val="bottom"/>
            <w:hideMark/>
          </w:tcPr>
          <w:p w14:paraId="2C1DF8A7" w14:textId="77777777" w:rsidR="00D62659" w:rsidRDefault="00D62659">
            <w:pPr>
              <w:rPr>
                <w:sz w:val="20"/>
                <w:szCs w:val="20"/>
              </w:rPr>
            </w:pPr>
            <w:r>
              <w:rPr>
                <w:sz w:val="20"/>
                <w:szCs w:val="20"/>
              </w:rPr>
              <w:t>Equipos y Sistemas Informáticos</w:t>
            </w:r>
          </w:p>
        </w:tc>
        <w:tc>
          <w:tcPr>
            <w:tcW w:w="900" w:type="dxa"/>
            <w:tcBorders>
              <w:top w:val="nil"/>
              <w:left w:val="nil"/>
              <w:bottom w:val="nil"/>
              <w:right w:val="nil"/>
            </w:tcBorders>
            <w:shd w:val="clear" w:color="auto" w:fill="auto"/>
            <w:noWrap/>
            <w:vAlign w:val="bottom"/>
            <w:hideMark/>
          </w:tcPr>
          <w:p w14:paraId="14D8D691" w14:textId="77777777" w:rsidR="00D62659" w:rsidRDefault="00D62659">
            <w:pPr>
              <w:rPr>
                <w:sz w:val="20"/>
                <w:szCs w:val="20"/>
              </w:rPr>
            </w:pPr>
          </w:p>
        </w:tc>
        <w:tc>
          <w:tcPr>
            <w:tcW w:w="1700" w:type="dxa"/>
            <w:gridSpan w:val="2"/>
            <w:tcBorders>
              <w:top w:val="nil"/>
              <w:left w:val="nil"/>
              <w:bottom w:val="nil"/>
              <w:right w:val="nil"/>
            </w:tcBorders>
            <w:shd w:val="clear" w:color="auto" w:fill="auto"/>
            <w:noWrap/>
            <w:vAlign w:val="bottom"/>
            <w:hideMark/>
          </w:tcPr>
          <w:p w14:paraId="5DAC3F7B" w14:textId="77777777" w:rsidR="00D62659" w:rsidRDefault="00D62659">
            <w:pPr>
              <w:jc w:val="right"/>
              <w:rPr>
                <w:sz w:val="20"/>
                <w:szCs w:val="20"/>
              </w:rPr>
            </w:pPr>
            <w:r>
              <w:rPr>
                <w:sz w:val="20"/>
                <w:szCs w:val="20"/>
              </w:rPr>
              <w:t>18,044,560.31</w:t>
            </w:r>
          </w:p>
        </w:tc>
        <w:tc>
          <w:tcPr>
            <w:tcW w:w="1380" w:type="dxa"/>
            <w:gridSpan w:val="2"/>
            <w:tcBorders>
              <w:top w:val="nil"/>
              <w:left w:val="nil"/>
              <w:bottom w:val="nil"/>
              <w:right w:val="nil"/>
            </w:tcBorders>
            <w:shd w:val="clear" w:color="auto" w:fill="auto"/>
            <w:noWrap/>
            <w:vAlign w:val="bottom"/>
            <w:hideMark/>
          </w:tcPr>
          <w:p w14:paraId="340C447A"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55ABBA49" w14:textId="77777777" w:rsidR="00D62659" w:rsidRDefault="00D62659">
            <w:pPr>
              <w:jc w:val="right"/>
              <w:rPr>
                <w:sz w:val="20"/>
                <w:szCs w:val="20"/>
              </w:rPr>
            </w:pPr>
            <w:r>
              <w:rPr>
                <w:sz w:val="20"/>
                <w:szCs w:val="20"/>
              </w:rPr>
              <w:t>16,860,239.66</w:t>
            </w:r>
          </w:p>
        </w:tc>
      </w:tr>
      <w:tr w:rsidR="00D62659" w14:paraId="50121F6B" w14:textId="77777777" w:rsidTr="00D62659">
        <w:trPr>
          <w:gridAfter w:val="1"/>
          <w:wAfter w:w="440" w:type="dxa"/>
          <w:trHeight w:val="264"/>
        </w:trPr>
        <w:tc>
          <w:tcPr>
            <w:tcW w:w="2997" w:type="dxa"/>
            <w:gridSpan w:val="2"/>
            <w:tcBorders>
              <w:top w:val="nil"/>
              <w:left w:val="nil"/>
              <w:bottom w:val="nil"/>
              <w:right w:val="nil"/>
            </w:tcBorders>
            <w:shd w:val="clear" w:color="auto" w:fill="auto"/>
            <w:noWrap/>
            <w:vAlign w:val="bottom"/>
            <w:hideMark/>
          </w:tcPr>
          <w:p w14:paraId="4E2118BD" w14:textId="77777777" w:rsidR="00D62659" w:rsidRDefault="00D62659">
            <w:pPr>
              <w:rPr>
                <w:sz w:val="20"/>
                <w:szCs w:val="20"/>
              </w:rPr>
            </w:pPr>
            <w:r>
              <w:rPr>
                <w:sz w:val="20"/>
                <w:szCs w:val="20"/>
              </w:rPr>
              <w:t xml:space="preserve">Muebles y </w:t>
            </w:r>
            <w:proofErr w:type="spellStart"/>
            <w:r>
              <w:rPr>
                <w:sz w:val="20"/>
                <w:szCs w:val="20"/>
              </w:rPr>
              <w:t>Utiles</w:t>
            </w:r>
            <w:proofErr w:type="spellEnd"/>
          </w:p>
        </w:tc>
        <w:tc>
          <w:tcPr>
            <w:tcW w:w="146" w:type="dxa"/>
            <w:tcBorders>
              <w:top w:val="nil"/>
              <w:left w:val="nil"/>
              <w:bottom w:val="nil"/>
              <w:right w:val="nil"/>
            </w:tcBorders>
            <w:shd w:val="clear" w:color="auto" w:fill="auto"/>
            <w:noWrap/>
            <w:vAlign w:val="bottom"/>
            <w:hideMark/>
          </w:tcPr>
          <w:p w14:paraId="66BEE6F8" w14:textId="77777777" w:rsidR="00D62659" w:rsidRDefault="00D62659">
            <w:pPr>
              <w:rPr>
                <w:sz w:val="20"/>
                <w:szCs w:val="20"/>
              </w:rPr>
            </w:pPr>
          </w:p>
        </w:tc>
        <w:tc>
          <w:tcPr>
            <w:tcW w:w="900" w:type="dxa"/>
            <w:tcBorders>
              <w:top w:val="nil"/>
              <w:left w:val="nil"/>
              <w:bottom w:val="nil"/>
              <w:right w:val="nil"/>
            </w:tcBorders>
            <w:shd w:val="clear" w:color="auto" w:fill="auto"/>
            <w:noWrap/>
            <w:vAlign w:val="bottom"/>
            <w:hideMark/>
          </w:tcPr>
          <w:p w14:paraId="44AFAFE7"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22FC1BC5" w14:textId="77777777" w:rsidR="00D62659" w:rsidRDefault="00D62659">
            <w:pPr>
              <w:jc w:val="right"/>
              <w:rPr>
                <w:sz w:val="20"/>
                <w:szCs w:val="20"/>
              </w:rPr>
            </w:pPr>
            <w:r>
              <w:rPr>
                <w:sz w:val="20"/>
                <w:szCs w:val="20"/>
              </w:rPr>
              <w:t>19,369,290.20</w:t>
            </w:r>
          </w:p>
        </w:tc>
        <w:tc>
          <w:tcPr>
            <w:tcW w:w="1380" w:type="dxa"/>
            <w:gridSpan w:val="2"/>
            <w:tcBorders>
              <w:top w:val="nil"/>
              <w:left w:val="nil"/>
              <w:bottom w:val="nil"/>
              <w:right w:val="nil"/>
            </w:tcBorders>
            <w:shd w:val="clear" w:color="auto" w:fill="auto"/>
            <w:noWrap/>
            <w:vAlign w:val="bottom"/>
            <w:hideMark/>
          </w:tcPr>
          <w:p w14:paraId="3CC208CB" w14:textId="77777777" w:rsidR="00D62659" w:rsidRDefault="00D62659">
            <w:pPr>
              <w:jc w:val="right"/>
              <w:rPr>
                <w:sz w:val="20"/>
                <w:szCs w:val="20"/>
              </w:rPr>
            </w:pPr>
          </w:p>
        </w:tc>
        <w:tc>
          <w:tcPr>
            <w:tcW w:w="1700" w:type="dxa"/>
            <w:gridSpan w:val="2"/>
            <w:tcBorders>
              <w:top w:val="nil"/>
              <w:left w:val="nil"/>
              <w:bottom w:val="nil"/>
              <w:right w:val="nil"/>
            </w:tcBorders>
            <w:shd w:val="clear" w:color="auto" w:fill="auto"/>
            <w:noWrap/>
            <w:vAlign w:val="bottom"/>
            <w:hideMark/>
          </w:tcPr>
          <w:p w14:paraId="7AD81E5F" w14:textId="77777777" w:rsidR="00D62659" w:rsidRDefault="00D62659">
            <w:pPr>
              <w:jc w:val="right"/>
              <w:rPr>
                <w:sz w:val="20"/>
                <w:szCs w:val="20"/>
              </w:rPr>
            </w:pPr>
            <w:r>
              <w:rPr>
                <w:sz w:val="20"/>
                <w:szCs w:val="20"/>
              </w:rPr>
              <w:t>19,426,018.81</w:t>
            </w:r>
          </w:p>
        </w:tc>
      </w:tr>
      <w:tr w:rsidR="00D62659" w14:paraId="4306871B" w14:textId="77777777" w:rsidTr="00D62659">
        <w:trPr>
          <w:gridAfter w:val="1"/>
          <w:wAfter w:w="440" w:type="dxa"/>
          <w:trHeight w:val="276"/>
        </w:trPr>
        <w:tc>
          <w:tcPr>
            <w:tcW w:w="2997" w:type="dxa"/>
            <w:gridSpan w:val="2"/>
            <w:tcBorders>
              <w:top w:val="nil"/>
              <w:left w:val="nil"/>
              <w:bottom w:val="nil"/>
              <w:right w:val="nil"/>
            </w:tcBorders>
            <w:shd w:val="clear" w:color="auto" w:fill="auto"/>
            <w:noWrap/>
            <w:vAlign w:val="bottom"/>
            <w:hideMark/>
          </w:tcPr>
          <w:p w14:paraId="624C1DEA" w14:textId="77777777" w:rsidR="00D62659" w:rsidRDefault="00D62659">
            <w:pPr>
              <w:rPr>
                <w:sz w:val="20"/>
                <w:szCs w:val="20"/>
              </w:rPr>
            </w:pPr>
            <w:r>
              <w:rPr>
                <w:sz w:val="20"/>
                <w:szCs w:val="20"/>
              </w:rPr>
              <w:t>Total</w:t>
            </w:r>
          </w:p>
        </w:tc>
        <w:tc>
          <w:tcPr>
            <w:tcW w:w="146" w:type="dxa"/>
            <w:tcBorders>
              <w:top w:val="nil"/>
              <w:left w:val="nil"/>
              <w:bottom w:val="nil"/>
              <w:right w:val="nil"/>
            </w:tcBorders>
            <w:shd w:val="clear" w:color="auto" w:fill="auto"/>
            <w:noWrap/>
            <w:vAlign w:val="bottom"/>
            <w:hideMark/>
          </w:tcPr>
          <w:p w14:paraId="1D24963E" w14:textId="77777777" w:rsidR="00D62659" w:rsidRDefault="00D62659">
            <w:pPr>
              <w:rPr>
                <w:sz w:val="20"/>
                <w:szCs w:val="20"/>
              </w:rPr>
            </w:pPr>
          </w:p>
        </w:tc>
        <w:tc>
          <w:tcPr>
            <w:tcW w:w="900" w:type="dxa"/>
            <w:tcBorders>
              <w:top w:val="nil"/>
              <w:left w:val="nil"/>
              <w:bottom w:val="nil"/>
              <w:right w:val="nil"/>
            </w:tcBorders>
            <w:shd w:val="clear" w:color="auto" w:fill="auto"/>
            <w:noWrap/>
            <w:vAlign w:val="bottom"/>
            <w:hideMark/>
          </w:tcPr>
          <w:p w14:paraId="1FA48225" w14:textId="77777777" w:rsidR="00D62659" w:rsidRDefault="00D62659">
            <w:pPr>
              <w:jc w:val="right"/>
              <w:rPr>
                <w:sz w:val="20"/>
                <w:szCs w:val="20"/>
              </w:rPr>
            </w:pPr>
          </w:p>
        </w:tc>
        <w:tc>
          <w:tcPr>
            <w:tcW w:w="1700" w:type="dxa"/>
            <w:gridSpan w:val="2"/>
            <w:tcBorders>
              <w:top w:val="single" w:sz="4" w:space="0" w:color="auto"/>
              <w:left w:val="nil"/>
              <w:bottom w:val="double" w:sz="6" w:space="0" w:color="auto"/>
              <w:right w:val="nil"/>
            </w:tcBorders>
            <w:shd w:val="clear" w:color="auto" w:fill="auto"/>
            <w:noWrap/>
            <w:vAlign w:val="bottom"/>
            <w:hideMark/>
          </w:tcPr>
          <w:p w14:paraId="05219312" w14:textId="77777777" w:rsidR="00D62659" w:rsidRDefault="00D62659">
            <w:pPr>
              <w:jc w:val="right"/>
              <w:rPr>
                <w:sz w:val="20"/>
                <w:szCs w:val="20"/>
              </w:rPr>
            </w:pPr>
            <w:r>
              <w:rPr>
                <w:sz w:val="20"/>
                <w:szCs w:val="20"/>
              </w:rPr>
              <w:t>6,091,611,351.38</w:t>
            </w:r>
          </w:p>
        </w:tc>
        <w:tc>
          <w:tcPr>
            <w:tcW w:w="1380" w:type="dxa"/>
            <w:gridSpan w:val="2"/>
            <w:tcBorders>
              <w:top w:val="nil"/>
              <w:left w:val="nil"/>
              <w:bottom w:val="nil"/>
              <w:right w:val="nil"/>
            </w:tcBorders>
            <w:shd w:val="clear" w:color="auto" w:fill="auto"/>
            <w:noWrap/>
            <w:vAlign w:val="bottom"/>
            <w:hideMark/>
          </w:tcPr>
          <w:p w14:paraId="7413D3E8" w14:textId="77777777" w:rsidR="00D62659" w:rsidRDefault="00D62659">
            <w:pPr>
              <w:jc w:val="right"/>
              <w:rPr>
                <w:sz w:val="20"/>
                <w:szCs w:val="20"/>
              </w:rPr>
            </w:pPr>
          </w:p>
        </w:tc>
        <w:tc>
          <w:tcPr>
            <w:tcW w:w="1700" w:type="dxa"/>
            <w:gridSpan w:val="2"/>
            <w:tcBorders>
              <w:top w:val="single" w:sz="4" w:space="0" w:color="auto"/>
              <w:left w:val="nil"/>
              <w:bottom w:val="double" w:sz="6" w:space="0" w:color="auto"/>
              <w:right w:val="nil"/>
            </w:tcBorders>
            <w:shd w:val="clear" w:color="auto" w:fill="auto"/>
            <w:noWrap/>
            <w:vAlign w:val="bottom"/>
            <w:hideMark/>
          </w:tcPr>
          <w:p w14:paraId="37B5583A" w14:textId="77777777" w:rsidR="00D62659" w:rsidRDefault="00D62659">
            <w:pPr>
              <w:jc w:val="right"/>
              <w:rPr>
                <w:sz w:val="20"/>
                <w:szCs w:val="20"/>
              </w:rPr>
            </w:pPr>
            <w:r>
              <w:rPr>
                <w:sz w:val="20"/>
                <w:szCs w:val="20"/>
              </w:rPr>
              <w:t>6,271,541,666.24</w:t>
            </w:r>
          </w:p>
        </w:tc>
      </w:tr>
      <w:tr w:rsidR="00D62659" w14:paraId="1EE6D5A7" w14:textId="77777777" w:rsidTr="00D62659">
        <w:trPr>
          <w:gridAfter w:val="2"/>
          <w:wAfter w:w="1920" w:type="dxa"/>
          <w:trHeight w:val="276"/>
        </w:trPr>
        <w:tc>
          <w:tcPr>
            <w:tcW w:w="3143" w:type="dxa"/>
            <w:gridSpan w:val="3"/>
            <w:tcBorders>
              <w:top w:val="nil"/>
              <w:left w:val="nil"/>
              <w:bottom w:val="nil"/>
              <w:right w:val="nil"/>
            </w:tcBorders>
            <w:shd w:val="clear" w:color="auto" w:fill="auto"/>
            <w:noWrap/>
            <w:vAlign w:val="bottom"/>
          </w:tcPr>
          <w:p w14:paraId="4F640D3B" w14:textId="51F46100" w:rsidR="00D62659" w:rsidRDefault="00D62659">
            <w:pPr>
              <w:rPr>
                <w:sz w:val="20"/>
                <w:szCs w:val="20"/>
              </w:rPr>
            </w:pPr>
          </w:p>
        </w:tc>
        <w:tc>
          <w:tcPr>
            <w:tcW w:w="900" w:type="dxa"/>
            <w:tcBorders>
              <w:top w:val="nil"/>
              <w:left w:val="nil"/>
              <w:bottom w:val="nil"/>
              <w:right w:val="nil"/>
            </w:tcBorders>
            <w:shd w:val="clear" w:color="auto" w:fill="auto"/>
            <w:noWrap/>
            <w:vAlign w:val="bottom"/>
          </w:tcPr>
          <w:p w14:paraId="4C5C5EA9" w14:textId="77777777" w:rsidR="00D62659" w:rsidRDefault="00D62659">
            <w:pPr>
              <w:rPr>
                <w:sz w:val="20"/>
                <w:szCs w:val="20"/>
              </w:rPr>
            </w:pPr>
          </w:p>
        </w:tc>
        <w:tc>
          <w:tcPr>
            <w:tcW w:w="1380" w:type="dxa"/>
            <w:tcBorders>
              <w:top w:val="nil"/>
              <w:left w:val="nil"/>
              <w:bottom w:val="nil"/>
              <w:right w:val="nil"/>
            </w:tcBorders>
            <w:shd w:val="clear" w:color="auto" w:fill="auto"/>
            <w:noWrap/>
            <w:vAlign w:val="bottom"/>
          </w:tcPr>
          <w:p w14:paraId="68718EC8" w14:textId="77777777" w:rsidR="00D62659" w:rsidRDefault="00D62659" w:rsidP="00D62659">
            <w:pPr>
              <w:rPr>
                <w:sz w:val="20"/>
                <w:szCs w:val="20"/>
              </w:rPr>
            </w:pPr>
          </w:p>
        </w:tc>
        <w:tc>
          <w:tcPr>
            <w:tcW w:w="1920" w:type="dxa"/>
            <w:gridSpan w:val="4"/>
            <w:tcBorders>
              <w:top w:val="nil"/>
              <w:left w:val="nil"/>
              <w:bottom w:val="nil"/>
              <w:right w:val="nil"/>
            </w:tcBorders>
            <w:shd w:val="clear" w:color="auto" w:fill="auto"/>
            <w:noWrap/>
            <w:vAlign w:val="bottom"/>
          </w:tcPr>
          <w:p w14:paraId="677F6F89" w14:textId="5ED78855" w:rsidR="00D62659" w:rsidRDefault="00D62659">
            <w:pPr>
              <w:jc w:val="right"/>
              <w:rPr>
                <w:sz w:val="20"/>
                <w:szCs w:val="20"/>
              </w:rPr>
            </w:pPr>
          </w:p>
        </w:tc>
      </w:tr>
      <w:tr w:rsidR="00D62659" w14:paraId="2C9A0571" w14:textId="77777777" w:rsidTr="00D62659">
        <w:trPr>
          <w:gridAfter w:val="7"/>
          <w:wAfter w:w="5220" w:type="dxa"/>
          <w:trHeight w:val="288"/>
        </w:trPr>
        <w:tc>
          <w:tcPr>
            <w:tcW w:w="1820" w:type="dxa"/>
            <w:tcBorders>
              <w:top w:val="nil"/>
              <w:left w:val="nil"/>
              <w:bottom w:val="nil"/>
              <w:right w:val="nil"/>
            </w:tcBorders>
            <w:shd w:val="clear" w:color="auto" w:fill="auto"/>
            <w:noWrap/>
            <w:vAlign w:val="bottom"/>
          </w:tcPr>
          <w:p w14:paraId="189F3D50" w14:textId="77777777" w:rsidR="00D62659" w:rsidRDefault="00D62659">
            <w:pPr>
              <w:jc w:val="right"/>
              <w:rPr>
                <w:sz w:val="20"/>
                <w:szCs w:val="20"/>
              </w:rPr>
            </w:pPr>
          </w:p>
        </w:tc>
        <w:tc>
          <w:tcPr>
            <w:tcW w:w="1323" w:type="dxa"/>
            <w:gridSpan w:val="2"/>
            <w:tcBorders>
              <w:top w:val="nil"/>
              <w:left w:val="nil"/>
              <w:bottom w:val="nil"/>
              <w:right w:val="nil"/>
            </w:tcBorders>
            <w:shd w:val="clear" w:color="auto" w:fill="auto"/>
            <w:noWrap/>
            <w:vAlign w:val="bottom"/>
          </w:tcPr>
          <w:p w14:paraId="2FFFF124" w14:textId="77777777" w:rsidR="00D62659" w:rsidRDefault="00D62659">
            <w:pPr>
              <w:jc w:val="right"/>
              <w:rPr>
                <w:sz w:val="20"/>
                <w:szCs w:val="20"/>
              </w:rPr>
            </w:pPr>
          </w:p>
        </w:tc>
        <w:tc>
          <w:tcPr>
            <w:tcW w:w="900" w:type="dxa"/>
            <w:tcBorders>
              <w:top w:val="nil"/>
              <w:left w:val="nil"/>
              <w:bottom w:val="nil"/>
              <w:right w:val="nil"/>
            </w:tcBorders>
            <w:shd w:val="clear" w:color="auto" w:fill="auto"/>
            <w:noWrap/>
            <w:vAlign w:val="bottom"/>
          </w:tcPr>
          <w:p w14:paraId="08D2CC12" w14:textId="77777777" w:rsidR="00D62659" w:rsidRDefault="00D62659">
            <w:pPr>
              <w:jc w:val="right"/>
              <w:rPr>
                <w:sz w:val="20"/>
                <w:szCs w:val="20"/>
              </w:rPr>
            </w:pPr>
          </w:p>
        </w:tc>
      </w:tr>
      <w:tr w:rsidR="00CD0921" w14:paraId="71822341" w14:textId="77777777" w:rsidTr="00D62659">
        <w:trPr>
          <w:gridAfter w:val="7"/>
          <w:wAfter w:w="5220" w:type="dxa"/>
          <w:trHeight w:val="288"/>
        </w:trPr>
        <w:tc>
          <w:tcPr>
            <w:tcW w:w="1820" w:type="dxa"/>
            <w:tcBorders>
              <w:top w:val="nil"/>
              <w:left w:val="nil"/>
              <w:bottom w:val="nil"/>
              <w:right w:val="nil"/>
            </w:tcBorders>
            <w:shd w:val="clear" w:color="auto" w:fill="auto"/>
            <w:noWrap/>
            <w:vAlign w:val="bottom"/>
          </w:tcPr>
          <w:p w14:paraId="206D7FAD" w14:textId="77777777" w:rsidR="00CD0921" w:rsidRDefault="00CD0921">
            <w:pPr>
              <w:jc w:val="right"/>
              <w:rPr>
                <w:sz w:val="20"/>
                <w:szCs w:val="20"/>
              </w:rPr>
            </w:pPr>
          </w:p>
          <w:p w14:paraId="42E7A9F4" w14:textId="77777777" w:rsidR="00CD0921" w:rsidRDefault="00CD0921">
            <w:pPr>
              <w:jc w:val="right"/>
              <w:rPr>
                <w:sz w:val="20"/>
                <w:szCs w:val="20"/>
              </w:rPr>
            </w:pPr>
          </w:p>
          <w:p w14:paraId="765DEB89" w14:textId="77777777" w:rsidR="00CD0921" w:rsidRDefault="00CD0921">
            <w:pPr>
              <w:jc w:val="right"/>
              <w:rPr>
                <w:sz w:val="20"/>
                <w:szCs w:val="20"/>
              </w:rPr>
            </w:pPr>
          </w:p>
          <w:p w14:paraId="0C16CB3D" w14:textId="77777777" w:rsidR="00CD0921" w:rsidRDefault="00CD0921">
            <w:pPr>
              <w:jc w:val="right"/>
              <w:rPr>
                <w:sz w:val="20"/>
                <w:szCs w:val="20"/>
              </w:rPr>
            </w:pPr>
          </w:p>
          <w:p w14:paraId="0FCC8430" w14:textId="77B15226" w:rsidR="00CD0921" w:rsidRDefault="00CD0921" w:rsidP="00CD0921">
            <w:pPr>
              <w:jc w:val="center"/>
              <w:rPr>
                <w:sz w:val="20"/>
                <w:szCs w:val="20"/>
              </w:rPr>
            </w:pPr>
          </w:p>
        </w:tc>
        <w:tc>
          <w:tcPr>
            <w:tcW w:w="1323" w:type="dxa"/>
            <w:gridSpan w:val="2"/>
            <w:tcBorders>
              <w:top w:val="nil"/>
              <w:left w:val="nil"/>
              <w:bottom w:val="nil"/>
              <w:right w:val="nil"/>
            </w:tcBorders>
            <w:shd w:val="clear" w:color="auto" w:fill="auto"/>
            <w:noWrap/>
            <w:vAlign w:val="bottom"/>
          </w:tcPr>
          <w:p w14:paraId="33F7D877" w14:textId="77777777" w:rsidR="00CD0921" w:rsidRDefault="00CD0921">
            <w:pPr>
              <w:jc w:val="right"/>
              <w:rPr>
                <w:sz w:val="20"/>
                <w:szCs w:val="20"/>
              </w:rPr>
            </w:pPr>
          </w:p>
        </w:tc>
        <w:tc>
          <w:tcPr>
            <w:tcW w:w="900" w:type="dxa"/>
            <w:tcBorders>
              <w:top w:val="nil"/>
              <w:left w:val="nil"/>
              <w:bottom w:val="nil"/>
              <w:right w:val="nil"/>
            </w:tcBorders>
            <w:shd w:val="clear" w:color="auto" w:fill="auto"/>
            <w:noWrap/>
            <w:vAlign w:val="bottom"/>
          </w:tcPr>
          <w:p w14:paraId="46381B75" w14:textId="77777777" w:rsidR="00CD0921" w:rsidRDefault="00CD0921">
            <w:pPr>
              <w:jc w:val="right"/>
              <w:rPr>
                <w:sz w:val="20"/>
                <w:szCs w:val="20"/>
              </w:rPr>
            </w:pPr>
          </w:p>
        </w:tc>
      </w:tr>
      <w:tr w:rsidR="00D62659" w14:paraId="799C4989" w14:textId="77777777" w:rsidTr="00D62659">
        <w:trPr>
          <w:gridAfter w:val="7"/>
          <w:wAfter w:w="5220" w:type="dxa"/>
          <w:trHeight w:val="288"/>
        </w:trPr>
        <w:tc>
          <w:tcPr>
            <w:tcW w:w="1820" w:type="dxa"/>
            <w:tcBorders>
              <w:top w:val="nil"/>
              <w:left w:val="nil"/>
              <w:bottom w:val="nil"/>
              <w:right w:val="nil"/>
            </w:tcBorders>
            <w:shd w:val="clear" w:color="auto" w:fill="auto"/>
            <w:noWrap/>
            <w:vAlign w:val="bottom"/>
          </w:tcPr>
          <w:p w14:paraId="2BCF971E" w14:textId="77777777" w:rsidR="00D62659" w:rsidRDefault="00D62659">
            <w:pPr>
              <w:jc w:val="right"/>
              <w:rPr>
                <w:sz w:val="20"/>
                <w:szCs w:val="20"/>
              </w:rPr>
            </w:pPr>
          </w:p>
        </w:tc>
        <w:tc>
          <w:tcPr>
            <w:tcW w:w="1323" w:type="dxa"/>
            <w:gridSpan w:val="2"/>
            <w:tcBorders>
              <w:top w:val="nil"/>
              <w:left w:val="nil"/>
              <w:bottom w:val="nil"/>
              <w:right w:val="nil"/>
            </w:tcBorders>
            <w:shd w:val="clear" w:color="auto" w:fill="auto"/>
            <w:noWrap/>
            <w:vAlign w:val="bottom"/>
          </w:tcPr>
          <w:p w14:paraId="55E53649" w14:textId="77777777" w:rsidR="00D62659" w:rsidRDefault="00D62659">
            <w:pPr>
              <w:jc w:val="right"/>
              <w:rPr>
                <w:sz w:val="20"/>
                <w:szCs w:val="20"/>
              </w:rPr>
            </w:pPr>
          </w:p>
        </w:tc>
        <w:tc>
          <w:tcPr>
            <w:tcW w:w="900" w:type="dxa"/>
            <w:tcBorders>
              <w:top w:val="nil"/>
              <w:left w:val="nil"/>
              <w:bottom w:val="nil"/>
              <w:right w:val="nil"/>
            </w:tcBorders>
            <w:shd w:val="clear" w:color="auto" w:fill="auto"/>
            <w:noWrap/>
            <w:vAlign w:val="bottom"/>
          </w:tcPr>
          <w:p w14:paraId="556066EF" w14:textId="77777777" w:rsidR="00D62659" w:rsidRDefault="00D62659">
            <w:pPr>
              <w:jc w:val="right"/>
              <w:rPr>
                <w:sz w:val="20"/>
                <w:szCs w:val="20"/>
              </w:rPr>
            </w:pPr>
          </w:p>
        </w:tc>
      </w:tr>
      <w:tr w:rsidR="00D62659" w14:paraId="561A613D" w14:textId="77777777" w:rsidTr="00D62659">
        <w:trPr>
          <w:gridAfter w:val="7"/>
          <w:wAfter w:w="5220" w:type="dxa"/>
          <w:trHeight w:val="276"/>
        </w:trPr>
        <w:tc>
          <w:tcPr>
            <w:tcW w:w="3143" w:type="dxa"/>
            <w:gridSpan w:val="3"/>
            <w:tcBorders>
              <w:top w:val="nil"/>
              <w:left w:val="nil"/>
              <w:bottom w:val="nil"/>
              <w:right w:val="nil"/>
            </w:tcBorders>
            <w:shd w:val="clear" w:color="auto" w:fill="auto"/>
            <w:noWrap/>
            <w:vAlign w:val="bottom"/>
          </w:tcPr>
          <w:p w14:paraId="7BBDFEBB" w14:textId="290B59CC" w:rsidR="00D62659" w:rsidRDefault="00D62659">
            <w:pPr>
              <w:rPr>
                <w:sz w:val="20"/>
                <w:szCs w:val="20"/>
              </w:rPr>
            </w:pPr>
          </w:p>
        </w:tc>
        <w:tc>
          <w:tcPr>
            <w:tcW w:w="900" w:type="dxa"/>
            <w:tcBorders>
              <w:top w:val="nil"/>
              <w:left w:val="nil"/>
              <w:bottom w:val="nil"/>
              <w:right w:val="nil"/>
            </w:tcBorders>
            <w:shd w:val="clear" w:color="auto" w:fill="auto"/>
            <w:noWrap/>
            <w:vAlign w:val="bottom"/>
          </w:tcPr>
          <w:p w14:paraId="42E256C7" w14:textId="77777777" w:rsidR="00D62659" w:rsidRDefault="00D62659">
            <w:pPr>
              <w:rPr>
                <w:sz w:val="20"/>
                <w:szCs w:val="20"/>
              </w:rPr>
            </w:pPr>
          </w:p>
        </w:tc>
      </w:tr>
      <w:tr w:rsidR="00D62659" w14:paraId="089B885A" w14:textId="77777777" w:rsidTr="00D62659">
        <w:trPr>
          <w:gridAfter w:val="7"/>
          <w:wAfter w:w="5220" w:type="dxa"/>
          <w:trHeight w:val="276"/>
        </w:trPr>
        <w:tc>
          <w:tcPr>
            <w:tcW w:w="1820" w:type="dxa"/>
            <w:tcBorders>
              <w:top w:val="nil"/>
              <w:left w:val="nil"/>
              <w:bottom w:val="nil"/>
              <w:right w:val="nil"/>
            </w:tcBorders>
            <w:shd w:val="clear" w:color="auto" w:fill="auto"/>
            <w:noWrap/>
            <w:vAlign w:val="bottom"/>
          </w:tcPr>
          <w:p w14:paraId="4D1148B1" w14:textId="4A1C5920" w:rsidR="00D62659" w:rsidRDefault="00D62659">
            <w:pPr>
              <w:rPr>
                <w:sz w:val="20"/>
                <w:szCs w:val="20"/>
              </w:rPr>
            </w:pPr>
          </w:p>
        </w:tc>
        <w:tc>
          <w:tcPr>
            <w:tcW w:w="1323" w:type="dxa"/>
            <w:gridSpan w:val="2"/>
            <w:tcBorders>
              <w:top w:val="nil"/>
              <w:left w:val="nil"/>
              <w:bottom w:val="nil"/>
              <w:right w:val="nil"/>
            </w:tcBorders>
            <w:shd w:val="clear" w:color="auto" w:fill="auto"/>
            <w:noWrap/>
            <w:vAlign w:val="bottom"/>
          </w:tcPr>
          <w:p w14:paraId="2B1E910F" w14:textId="77777777" w:rsidR="00D62659" w:rsidRDefault="00D62659">
            <w:pPr>
              <w:rPr>
                <w:sz w:val="20"/>
                <w:szCs w:val="20"/>
              </w:rPr>
            </w:pPr>
          </w:p>
        </w:tc>
        <w:tc>
          <w:tcPr>
            <w:tcW w:w="900" w:type="dxa"/>
            <w:tcBorders>
              <w:top w:val="nil"/>
              <w:left w:val="nil"/>
              <w:bottom w:val="nil"/>
              <w:right w:val="nil"/>
            </w:tcBorders>
            <w:shd w:val="clear" w:color="auto" w:fill="auto"/>
            <w:noWrap/>
            <w:vAlign w:val="bottom"/>
          </w:tcPr>
          <w:p w14:paraId="4EAFAF5C" w14:textId="77777777" w:rsidR="00D62659" w:rsidRDefault="00D62659">
            <w:pPr>
              <w:jc w:val="right"/>
              <w:rPr>
                <w:sz w:val="20"/>
                <w:szCs w:val="20"/>
              </w:rPr>
            </w:pPr>
          </w:p>
        </w:tc>
      </w:tr>
    </w:tbl>
    <w:p w14:paraId="78B81C03" w14:textId="5D110F51" w:rsidR="008453DF" w:rsidRDefault="005A6D3F">
      <w:pPr>
        <w:pStyle w:val="Textoindependiente"/>
        <w:spacing w:before="52"/>
        <w:rPr>
          <w:sz w:val="15"/>
        </w:rPr>
        <w:sectPr w:rsidR="008453DF" w:rsidSect="008453DF">
          <w:headerReference w:type="default" r:id="rId18"/>
          <w:footerReference w:type="default" r:id="rId19"/>
          <w:pgSz w:w="11910" w:h="16840"/>
          <w:pgMar w:top="992" w:right="280" w:bottom="1417" w:left="500" w:header="0" w:footer="0" w:gutter="0"/>
          <w:cols w:space="720"/>
          <w:docGrid w:linePitch="299"/>
        </w:sectPr>
      </w:pPr>
      <w:r>
        <w:t xml:space="preserve">       </w:t>
      </w:r>
      <w:r w:rsidRPr="00E45B0E">
        <w:rPr>
          <w:noProof/>
        </w:rPr>
        <w:drawing>
          <wp:inline distT="0" distB="0" distL="0" distR="0" wp14:anchorId="58AD426B" wp14:editId="09D9EE9F">
            <wp:extent cx="6303010" cy="1017270"/>
            <wp:effectExtent l="0" t="0" r="0" b="0"/>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0782458D" w14:textId="3DAB891E" w:rsidR="00A32C5D" w:rsidRDefault="00A32C5D">
      <w:pPr>
        <w:pStyle w:val="Textoindependiente"/>
        <w:spacing w:before="52"/>
        <w:rPr>
          <w:sz w:val="15"/>
        </w:rPr>
      </w:pPr>
    </w:p>
    <w:p w14:paraId="65663170" w14:textId="2297DBEB" w:rsidR="00A32C5D" w:rsidRDefault="00A32C5D" w:rsidP="00EC276E">
      <w:pPr>
        <w:ind w:right="424"/>
        <w:jc w:val="center"/>
        <w:rPr>
          <w:rFonts w:ascii="Arial"/>
          <w:sz w:val="18"/>
        </w:rPr>
      </w:pPr>
    </w:p>
    <w:p w14:paraId="59399058" w14:textId="77777777" w:rsidR="00AE0C28" w:rsidRDefault="00AE0C28">
      <w:pPr>
        <w:jc w:val="center"/>
        <w:rPr>
          <w:rFonts w:ascii="Arial"/>
          <w:sz w:val="18"/>
        </w:rPr>
      </w:pPr>
    </w:p>
    <w:p w14:paraId="4D1962BA" w14:textId="672AA3A4" w:rsidR="00AE0C28" w:rsidRDefault="00AE0C28">
      <w:pPr>
        <w:jc w:val="center"/>
        <w:rPr>
          <w:rFonts w:ascii="Arial"/>
          <w:sz w:val="18"/>
        </w:rPr>
      </w:pPr>
    </w:p>
    <w:p w14:paraId="6981284E" w14:textId="13B0920D" w:rsidR="00B27E3E" w:rsidRDefault="005A6D3F">
      <w:pPr>
        <w:jc w:val="center"/>
        <w:rPr>
          <w:rFonts w:ascii="Arial"/>
          <w:sz w:val="18"/>
        </w:rPr>
      </w:pPr>
      <w:r w:rsidRPr="005A6D3F">
        <w:rPr>
          <w:noProof/>
        </w:rPr>
        <w:drawing>
          <wp:inline distT="0" distB="0" distL="0" distR="0" wp14:anchorId="02850EEE" wp14:editId="5EC31E75">
            <wp:extent cx="9163685" cy="5729605"/>
            <wp:effectExtent l="0" t="0" r="0" b="4445"/>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63685" cy="5729605"/>
                    </a:xfrm>
                    <a:prstGeom prst="rect">
                      <a:avLst/>
                    </a:prstGeom>
                    <a:noFill/>
                    <a:ln>
                      <a:noFill/>
                    </a:ln>
                  </pic:spPr>
                </pic:pic>
              </a:graphicData>
            </a:graphic>
          </wp:inline>
        </w:drawing>
      </w:r>
    </w:p>
    <w:p w14:paraId="40F55DD7" w14:textId="201DDCBF" w:rsidR="003251CD" w:rsidRDefault="003251CD">
      <w:pPr>
        <w:jc w:val="center"/>
        <w:rPr>
          <w:rFonts w:ascii="Arial"/>
          <w:sz w:val="18"/>
        </w:rPr>
      </w:pPr>
    </w:p>
    <w:p w14:paraId="34AA447C" w14:textId="03120C43" w:rsidR="003251CD" w:rsidRDefault="003251CD">
      <w:pPr>
        <w:jc w:val="center"/>
        <w:rPr>
          <w:rFonts w:ascii="Arial"/>
          <w:sz w:val="18"/>
        </w:rPr>
      </w:pPr>
    </w:p>
    <w:p w14:paraId="666D1731" w14:textId="021F9D21" w:rsidR="003251CD" w:rsidRDefault="003251CD">
      <w:pPr>
        <w:jc w:val="center"/>
        <w:rPr>
          <w:rFonts w:ascii="Arial"/>
          <w:sz w:val="18"/>
        </w:rPr>
      </w:pPr>
    </w:p>
    <w:p w14:paraId="11DBBBCE" w14:textId="35C085E3" w:rsidR="003251CD" w:rsidRDefault="003251CD">
      <w:pPr>
        <w:jc w:val="center"/>
        <w:rPr>
          <w:rFonts w:ascii="Arial"/>
          <w:sz w:val="18"/>
        </w:rPr>
      </w:pPr>
    </w:p>
    <w:p w14:paraId="35DD1AD9" w14:textId="77777777" w:rsidR="003251CD" w:rsidRDefault="003251CD">
      <w:pPr>
        <w:jc w:val="center"/>
        <w:rPr>
          <w:rFonts w:ascii="Arial"/>
          <w:sz w:val="18"/>
        </w:rPr>
      </w:pPr>
    </w:p>
    <w:p w14:paraId="097911D3" w14:textId="28A1FD5A" w:rsidR="003251CD" w:rsidRDefault="003251CD">
      <w:pPr>
        <w:jc w:val="center"/>
        <w:rPr>
          <w:rFonts w:ascii="Arial"/>
          <w:sz w:val="18"/>
        </w:rPr>
        <w:sectPr w:rsidR="003251CD" w:rsidSect="008453DF">
          <w:pgSz w:w="16840" w:h="11910" w:orient="landscape"/>
          <w:pgMar w:top="280" w:right="1417" w:bottom="500" w:left="992" w:header="0" w:footer="0" w:gutter="0"/>
          <w:cols w:space="720"/>
          <w:docGrid w:linePitch="299"/>
        </w:sectPr>
      </w:pPr>
    </w:p>
    <w:p w14:paraId="16CAD8FE" w14:textId="2ABFAE3F" w:rsidR="00613C37" w:rsidRDefault="005A24A2" w:rsidP="009937E4">
      <w:pPr>
        <w:pStyle w:val="Ttulo1"/>
        <w:tabs>
          <w:tab w:val="left" w:pos="1032"/>
        </w:tabs>
        <w:spacing w:before="60"/>
        <w:ind w:left="23"/>
        <w:rPr>
          <w:noProof/>
        </w:rPr>
      </w:pPr>
      <w:r w:rsidRPr="005A24A2">
        <w:rPr>
          <w:noProof/>
        </w:rPr>
        <w:lastRenderedPageBreak/>
        <w:drawing>
          <wp:inline distT="0" distB="0" distL="0" distR="0" wp14:anchorId="6F99F831" wp14:editId="21E97B7B">
            <wp:extent cx="6303010" cy="669163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3010" cy="6691630"/>
                    </a:xfrm>
                    <a:prstGeom prst="rect">
                      <a:avLst/>
                    </a:prstGeom>
                    <a:noFill/>
                    <a:ln>
                      <a:noFill/>
                    </a:ln>
                  </pic:spPr>
                </pic:pic>
              </a:graphicData>
            </a:graphic>
          </wp:inline>
        </w:drawing>
      </w:r>
    </w:p>
    <w:p w14:paraId="30CB72F2" w14:textId="00E1A078" w:rsidR="005A24A2" w:rsidRDefault="005A24A2" w:rsidP="009937E4">
      <w:pPr>
        <w:pStyle w:val="Ttulo1"/>
        <w:tabs>
          <w:tab w:val="left" w:pos="1032"/>
        </w:tabs>
        <w:spacing w:before="60"/>
        <w:ind w:left="23"/>
        <w:rPr>
          <w:noProof/>
        </w:rPr>
      </w:pPr>
    </w:p>
    <w:p w14:paraId="73D418EB" w14:textId="468EA73D" w:rsidR="00613C37" w:rsidRDefault="005A6D3F" w:rsidP="009937E4">
      <w:pPr>
        <w:pStyle w:val="Ttulo1"/>
        <w:tabs>
          <w:tab w:val="left" w:pos="1032"/>
        </w:tabs>
        <w:spacing w:before="60"/>
        <w:ind w:left="23"/>
      </w:pPr>
      <w:r w:rsidRPr="00E45B0E">
        <w:rPr>
          <w:noProof/>
        </w:rPr>
        <w:drawing>
          <wp:inline distT="0" distB="0" distL="0" distR="0" wp14:anchorId="69B2A6AD" wp14:editId="2EBD14ED">
            <wp:extent cx="6303010" cy="1017270"/>
            <wp:effectExtent l="0" t="0" r="0" b="0"/>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137167C1" w14:textId="77777777" w:rsidR="00613C37" w:rsidRDefault="00613C37" w:rsidP="009937E4">
      <w:pPr>
        <w:pStyle w:val="Ttulo1"/>
        <w:tabs>
          <w:tab w:val="left" w:pos="1032"/>
        </w:tabs>
        <w:spacing w:before="60"/>
        <w:ind w:left="23"/>
      </w:pPr>
    </w:p>
    <w:p w14:paraId="7FEAD241" w14:textId="6FC97D84" w:rsidR="00613C37" w:rsidRDefault="00FA2997" w:rsidP="009937E4">
      <w:pPr>
        <w:pStyle w:val="Ttulo1"/>
        <w:tabs>
          <w:tab w:val="left" w:pos="1032"/>
        </w:tabs>
        <w:spacing w:before="60"/>
        <w:ind w:left="23"/>
      </w:pPr>
      <w:r w:rsidRPr="00FA2997">
        <w:rPr>
          <w:noProof/>
        </w:rPr>
        <w:lastRenderedPageBreak/>
        <w:drawing>
          <wp:inline distT="0" distB="0" distL="0" distR="0" wp14:anchorId="139532F4" wp14:editId="1DEA72E1">
            <wp:extent cx="6573520" cy="606425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73520" cy="6064250"/>
                    </a:xfrm>
                    <a:prstGeom prst="rect">
                      <a:avLst/>
                    </a:prstGeom>
                    <a:noFill/>
                    <a:ln>
                      <a:noFill/>
                    </a:ln>
                  </pic:spPr>
                </pic:pic>
              </a:graphicData>
            </a:graphic>
          </wp:inline>
        </w:drawing>
      </w:r>
    </w:p>
    <w:p w14:paraId="4A2579D2" w14:textId="77777777" w:rsidR="00613C37" w:rsidRDefault="00613C37" w:rsidP="009937E4">
      <w:pPr>
        <w:pStyle w:val="Ttulo1"/>
        <w:tabs>
          <w:tab w:val="left" w:pos="1032"/>
        </w:tabs>
        <w:spacing w:before="60"/>
        <w:ind w:left="23"/>
      </w:pPr>
    </w:p>
    <w:p w14:paraId="38B67C0A" w14:textId="4C5C8B44" w:rsidR="00613C37" w:rsidRDefault="00613C37" w:rsidP="009937E4">
      <w:pPr>
        <w:pStyle w:val="Ttulo1"/>
        <w:tabs>
          <w:tab w:val="left" w:pos="1032"/>
        </w:tabs>
        <w:spacing w:before="60"/>
        <w:ind w:left="23"/>
      </w:pPr>
    </w:p>
    <w:p w14:paraId="529B8471" w14:textId="5BCF291B" w:rsidR="00613C37" w:rsidRDefault="00FA2997" w:rsidP="009937E4">
      <w:pPr>
        <w:pStyle w:val="Ttulo1"/>
        <w:tabs>
          <w:tab w:val="left" w:pos="1032"/>
        </w:tabs>
        <w:spacing w:before="60"/>
        <w:ind w:left="23"/>
      </w:pPr>
      <w:r>
        <w:t xml:space="preserve"> </w:t>
      </w:r>
      <w:r w:rsidR="005A6D3F" w:rsidRPr="00E45B0E">
        <w:rPr>
          <w:noProof/>
        </w:rPr>
        <w:drawing>
          <wp:inline distT="0" distB="0" distL="0" distR="0" wp14:anchorId="3568E27A" wp14:editId="7BBA6392">
            <wp:extent cx="6303010" cy="1017270"/>
            <wp:effectExtent l="0" t="0" r="0" b="0"/>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r>
        <w:t xml:space="preserve">            </w:t>
      </w:r>
      <w:r>
        <w:rPr>
          <w:noProof/>
        </w:rPr>
        <w:t xml:space="preserve">       </w:t>
      </w:r>
    </w:p>
    <w:p w14:paraId="0BA0AD16" w14:textId="77777777" w:rsidR="00613C37" w:rsidRDefault="00613C37" w:rsidP="009937E4">
      <w:pPr>
        <w:pStyle w:val="Ttulo1"/>
        <w:tabs>
          <w:tab w:val="left" w:pos="1032"/>
        </w:tabs>
        <w:spacing w:before="60"/>
        <w:ind w:left="23"/>
      </w:pPr>
    </w:p>
    <w:p w14:paraId="28FFEEFE" w14:textId="6BB28C84" w:rsidR="00FA2997" w:rsidRDefault="00FA2997" w:rsidP="009937E4">
      <w:pPr>
        <w:pStyle w:val="Ttulo1"/>
        <w:tabs>
          <w:tab w:val="left" w:pos="1032"/>
        </w:tabs>
        <w:spacing w:before="60"/>
        <w:ind w:left="23"/>
      </w:pPr>
      <w:r>
        <w:t xml:space="preserve">        </w:t>
      </w:r>
    </w:p>
    <w:p w14:paraId="69EFE6E9" w14:textId="3ED993E7" w:rsidR="00FA2997" w:rsidRDefault="00FA2997" w:rsidP="009937E4">
      <w:pPr>
        <w:pStyle w:val="Ttulo1"/>
        <w:tabs>
          <w:tab w:val="left" w:pos="1032"/>
        </w:tabs>
        <w:spacing w:before="60"/>
        <w:ind w:left="23"/>
      </w:pPr>
    </w:p>
    <w:p w14:paraId="08700EF6" w14:textId="7C023319" w:rsidR="008E21C3" w:rsidRDefault="003F1ED8" w:rsidP="009937E4">
      <w:pPr>
        <w:pStyle w:val="Ttulo1"/>
        <w:tabs>
          <w:tab w:val="left" w:pos="1032"/>
        </w:tabs>
        <w:spacing w:before="60"/>
        <w:ind w:left="23"/>
      </w:pPr>
      <w:r w:rsidRPr="003F1ED8">
        <w:rPr>
          <w:noProof/>
        </w:rPr>
        <w:lastRenderedPageBreak/>
        <w:drawing>
          <wp:inline distT="0" distB="0" distL="0" distR="0" wp14:anchorId="4FF1ADCB" wp14:editId="26D2011C">
            <wp:extent cx="6303010" cy="7132955"/>
            <wp:effectExtent l="0" t="0" r="254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03010" cy="7132955"/>
                    </a:xfrm>
                    <a:prstGeom prst="rect">
                      <a:avLst/>
                    </a:prstGeom>
                    <a:noFill/>
                    <a:ln>
                      <a:noFill/>
                    </a:ln>
                  </pic:spPr>
                </pic:pic>
              </a:graphicData>
            </a:graphic>
          </wp:inline>
        </w:drawing>
      </w:r>
    </w:p>
    <w:p w14:paraId="2B20702C" w14:textId="392DE299" w:rsidR="00232285" w:rsidRDefault="00232285" w:rsidP="009937E4">
      <w:pPr>
        <w:pStyle w:val="Ttulo1"/>
        <w:tabs>
          <w:tab w:val="left" w:pos="1032"/>
        </w:tabs>
        <w:spacing w:before="60"/>
        <w:ind w:left="23"/>
      </w:pPr>
    </w:p>
    <w:p w14:paraId="305AD01D" w14:textId="77777777" w:rsidR="00232285" w:rsidRDefault="00232285" w:rsidP="009937E4">
      <w:pPr>
        <w:pStyle w:val="Ttulo1"/>
        <w:tabs>
          <w:tab w:val="left" w:pos="1032"/>
        </w:tabs>
        <w:spacing w:before="60"/>
        <w:ind w:left="23"/>
      </w:pPr>
    </w:p>
    <w:p w14:paraId="3D36E55D" w14:textId="632EAFC7" w:rsidR="00DE4C33" w:rsidRDefault="005A6D3F" w:rsidP="00FA2997">
      <w:pPr>
        <w:pStyle w:val="Ttulo1"/>
        <w:tabs>
          <w:tab w:val="left" w:pos="1032"/>
        </w:tabs>
        <w:spacing w:before="60"/>
        <w:ind w:left="23"/>
        <w:rPr>
          <w:noProof/>
        </w:rPr>
      </w:pPr>
      <w:r w:rsidRPr="00E45B0E">
        <w:rPr>
          <w:noProof/>
        </w:rPr>
        <w:drawing>
          <wp:inline distT="0" distB="0" distL="0" distR="0" wp14:anchorId="111A431B" wp14:editId="0AA49AC1">
            <wp:extent cx="6303010" cy="1017270"/>
            <wp:effectExtent l="0" t="0" r="0" b="0"/>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456080B3" w14:textId="585D2C49" w:rsidR="00DE4C33" w:rsidRDefault="003C291F" w:rsidP="003042D4">
      <w:pPr>
        <w:pStyle w:val="Ttulo1"/>
        <w:spacing w:before="60"/>
        <w:ind w:left="23"/>
        <w:rPr>
          <w:noProof/>
        </w:rPr>
      </w:pPr>
      <w:r w:rsidRPr="003C291F">
        <w:rPr>
          <w:noProof/>
        </w:rPr>
        <w:lastRenderedPageBreak/>
        <w:drawing>
          <wp:inline distT="0" distB="0" distL="0" distR="0" wp14:anchorId="72951FF2" wp14:editId="3616A33C">
            <wp:extent cx="6303010" cy="7244715"/>
            <wp:effectExtent l="0" t="0" r="254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03010" cy="7244715"/>
                    </a:xfrm>
                    <a:prstGeom prst="rect">
                      <a:avLst/>
                    </a:prstGeom>
                    <a:noFill/>
                    <a:ln>
                      <a:noFill/>
                    </a:ln>
                  </pic:spPr>
                </pic:pic>
              </a:graphicData>
            </a:graphic>
          </wp:inline>
        </w:drawing>
      </w:r>
    </w:p>
    <w:p w14:paraId="37DE6555" w14:textId="37411295" w:rsidR="007916CA" w:rsidRDefault="007916CA" w:rsidP="003042D4">
      <w:pPr>
        <w:pStyle w:val="Ttulo1"/>
        <w:spacing w:before="60"/>
        <w:ind w:left="23"/>
        <w:rPr>
          <w:noProof/>
        </w:rPr>
      </w:pPr>
    </w:p>
    <w:p w14:paraId="6A3C89D7" w14:textId="2C0F5233" w:rsidR="00DE4C33" w:rsidRDefault="00446818" w:rsidP="003042D4">
      <w:pPr>
        <w:pStyle w:val="Ttulo1"/>
        <w:spacing w:before="60"/>
        <w:ind w:left="23"/>
        <w:rPr>
          <w:noProof/>
        </w:rPr>
      </w:pPr>
      <w:r w:rsidRPr="00E45B0E">
        <w:rPr>
          <w:noProof/>
        </w:rPr>
        <w:drawing>
          <wp:inline distT="0" distB="0" distL="0" distR="0" wp14:anchorId="62D1419F" wp14:editId="7526BF4D">
            <wp:extent cx="6303010" cy="1017270"/>
            <wp:effectExtent l="0" t="0" r="0" b="0"/>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4105773A" w14:textId="1C856C60" w:rsidR="00866298" w:rsidRDefault="00866298" w:rsidP="003042D4">
      <w:pPr>
        <w:pStyle w:val="Ttulo1"/>
        <w:spacing w:before="60"/>
        <w:ind w:left="23"/>
        <w:rPr>
          <w:noProof/>
        </w:rPr>
      </w:pPr>
    </w:p>
    <w:p w14:paraId="459B5ABE" w14:textId="54FBD1E3" w:rsidR="003C291F" w:rsidRDefault="003C291F" w:rsidP="003042D4">
      <w:pPr>
        <w:pStyle w:val="Ttulo1"/>
        <w:spacing w:before="60"/>
        <w:ind w:left="23"/>
        <w:rPr>
          <w:noProof/>
        </w:rPr>
      </w:pPr>
      <w:r w:rsidRPr="003C291F">
        <w:rPr>
          <w:noProof/>
        </w:rPr>
        <w:lastRenderedPageBreak/>
        <w:drawing>
          <wp:inline distT="0" distB="0" distL="0" distR="0" wp14:anchorId="7A84274E" wp14:editId="496B15C1">
            <wp:extent cx="6303010" cy="6967855"/>
            <wp:effectExtent l="0" t="0" r="254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03010" cy="6967855"/>
                    </a:xfrm>
                    <a:prstGeom prst="rect">
                      <a:avLst/>
                    </a:prstGeom>
                    <a:noFill/>
                    <a:ln>
                      <a:noFill/>
                    </a:ln>
                  </pic:spPr>
                </pic:pic>
              </a:graphicData>
            </a:graphic>
          </wp:inline>
        </w:drawing>
      </w:r>
    </w:p>
    <w:p w14:paraId="71CD8199" w14:textId="77777777" w:rsidR="00E61F4B" w:rsidRDefault="00E61F4B" w:rsidP="003042D4">
      <w:pPr>
        <w:pStyle w:val="Ttulo1"/>
        <w:spacing w:before="60"/>
        <w:ind w:left="23"/>
        <w:rPr>
          <w:noProof/>
        </w:rPr>
      </w:pPr>
    </w:p>
    <w:p w14:paraId="059E368F" w14:textId="527E3DD1" w:rsidR="00866298" w:rsidRDefault="00446818" w:rsidP="003042D4">
      <w:pPr>
        <w:pStyle w:val="Ttulo1"/>
        <w:spacing w:before="60"/>
        <w:ind w:left="23"/>
        <w:rPr>
          <w:noProof/>
        </w:rPr>
      </w:pPr>
      <w:r w:rsidRPr="00E45B0E">
        <w:rPr>
          <w:noProof/>
        </w:rPr>
        <w:drawing>
          <wp:inline distT="0" distB="0" distL="0" distR="0" wp14:anchorId="5016695F" wp14:editId="1404B9AE">
            <wp:extent cx="6303010" cy="1017270"/>
            <wp:effectExtent l="0" t="0" r="0" b="0"/>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3B7F4C0B" w14:textId="2ADA5AD8" w:rsidR="00DE4C33" w:rsidRDefault="00DE4C33" w:rsidP="003042D4">
      <w:pPr>
        <w:pStyle w:val="Ttulo1"/>
        <w:spacing w:before="60"/>
        <w:ind w:left="23"/>
        <w:rPr>
          <w:noProof/>
        </w:rPr>
      </w:pPr>
    </w:p>
    <w:p w14:paraId="7EE6C8C0" w14:textId="345A02C1" w:rsidR="00DE4C33" w:rsidRDefault="00F1626F" w:rsidP="003042D4">
      <w:pPr>
        <w:pStyle w:val="Ttulo1"/>
        <w:spacing w:before="60"/>
        <w:ind w:left="23"/>
        <w:rPr>
          <w:noProof/>
        </w:rPr>
      </w:pPr>
      <w:r w:rsidRPr="00F1626F">
        <w:rPr>
          <w:noProof/>
        </w:rPr>
        <w:lastRenderedPageBreak/>
        <w:drawing>
          <wp:inline distT="0" distB="0" distL="0" distR="0" wp14:anchorId="1B5E4B5B" wp14:editId="61E705D8">
            <wp:extent cx="6573520" cy="282575"/>
            <wp:effectExtent l="0" t="0" r="0" b="3175"/>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73520" cy="282575"/>
                    </a:xfrm>
                    <a:prstGeom prst="rect">
                      <a:avLst/>
                    </a:prstGeom>
                    <a:noFill/>
                    <a:ln>
                      <a:noFill/>
                    </a:ln>
                  </pic:spPr>
                </pic:pic>
              </a:graphicData>
            </a:graphic>
          </wp:inline>
        </w:drawing>
      </w:r>
    </w:p>
    <w:p w14:paraId="6A73F001" w14:textId="40D896DC" w:rsidR="00DE4C33" w:rsidRDefault="00DE4C33" w:rsidP="003042D4">
      <w:pPr>
        <w:pStyle w:val="Ttulo1"/>
        <w:spacing w:before="60"/>
        <w:ind w:left="23"/>
        <w:rPr>
          <w:noProof/>
        </w:rPr>
      </w:pPr>
    </w:p>
    <w:p w14:paraId="50203C21" w14:textId="26BE0D5C" w:rsidR="006E4428" w:rsidRDefault="006E4428" w:rsidP="003042D4">
      <w:pPr>
        <w:pStyle w:val="Ttulo1"/>
        <w:spacing w:before="60"/>
        <w:ind w:left="23"/>
        <w:rPr>
          <w:noProof/>
        </w:rPr>
      </w:pPr>
    </w:p>
    <w:p w14:paraId="64135717" w14:textId="2588AE97" w:rsidR="006E4428" w:rsidRDefault="00F1626F" w:rsidP="003042D4">
      <w:pPr>
        <w:pStyle w:val="Ttulo1"/>
        <w:spacing w:before="60"/>
        <w:ind w:left="23"/>
        <w:rPr>
          <w:noProof/>
        </w:rPr>
      </w:pPr>
      <w:r w:rsidRPr="00F1626F">
        <w:rPr>
          <w:noProof/>
        </w:rPr>
        <w:drawing>
          <wp:inline distT="0" distB="0" distL="0" distR="0" wp14:anchorId="7B67D47F" wp14:editId="77CB78EF">
            <wp:extent cx="6573520" cy="1842135"/>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73520" cy="1842135"/>
                    </a:xfrm>
                    <a:prstGeom prst="rect">
                      <a:avLst/>
                    </a:prstGeom>
                    <a:noFill/>
                    <a:ln>
                      <a:noFill/>
                    </a:ln>
                  </pic:spPr>
                </pic:pic>
              </a:graphicData>
            </a:graphic>
          </wp:inline>
        </w:drawing>
      </w:r>
    </w:p>
    <w:p w14:paraId="2027EA07" w14:textId="3649C2EB" w:rsidR="006E4428" w:rsidRDefault="006E4428" w:rsidP="003042D4">
      <w:pPr>
        <w:pStyle w:val="Ttulo1"/>
        <w:spacing w:before="60"/>
        <w:ind w:left="23"/>
        <w:rPr>
          <w:noProof/>
        </w:rPr>
      </w:pPr>
    </w:p>
    <w:p w14:paraId="46C789F0" w14:textId="70038A7C" w:rsidR="006E4428" w:rsidRDefault="006E4428" w:rsidP="003042D4">
      <w:pPr>
        <w:pStyle w:val="Ttulo1"/>
        <w:spacing w:before="60"/>
        <w:ind w:left="23"/>
        <w:rPr>
          <w:noProof/>
        </w:rPr>
      </w:pPr>
    </w:p>
    <w:p w14:paraId="52E4B021" w14:textId="2A45D036" w:rsidR="006E4428" w:rsidRDefault="006E4428" w:rsidP="003042D4">
      <w:pPr>
        <w:pStyle w:val="Ttulo1"/>
        <w:spacing w:before="60"/>
        <w:ind w:left="23"/>
        <w:rPr>
          <w:noProof/>
        </w:rPr>
      </w:pPr>
    </w:p>
    <w:p w14:paraId="53516283" w14:textId="743D0C96" w:rsidR="006E4428" w:rsidRDefault="006E4428" w:rsidP="003042D4">
      <w:pPr>
        <w:pStyle w:val="Ttulo1"/>
        <w:spacing w:before="60"/>
        <w:ind w:left="23"/>
        <w:rPr>
          <w:noProof/>
        </w:rPr>
      </w:pPr>
    </w:p>
    <w:p w14:paraId="6518BDE4" w14:textId="0139C726" w:rsidR="006E4428" w:rsidRDefault="006E4428" w:rsidP="003042D4">
      <w:pPr>
        <w:pStyle w:val="Ttulo1"/>
        <w:spacing w:before="60"/>
        <w:ind w:left="23"/>
        <w:rPr>
          <w:noProof/>
        </w:rPr>
      </w:pPr>
    </w:p>
    <w:p w14:paraId="20999ED3" w14:textId="282C9163" w:rsidR="006E4428" w:rsidRDefault="00446818" w:rsidP="003042D4">
      <w:pPr>
        <w:pStyle w:val="Ttulo1"/>
        <w:spacing w:before="60"/>
        <w:ind w:left="23"/>
        <w:rPr>
          <w:noProof/>
        </w:rPr>
      </w:pPr>
      <w:r w:rsidRPr="00E45B0E">
        <w:rPr>
          <w:noProof/>
        </w:rPr>
        <w:drawing>
          <wp:inline distT="0" distB="0" distL="0" distR="0" wp14:anchorId="50D2493F" wp14:editId="4CE9F9F1">
            <wp:extent cx="6303010" cy="1017270"/>
            <wp:effectExtent l="0" t="0" r="0" b="0"/>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7546C861" w14:textId="5E8E3D37" w:rsidR="006E4428" w:rsidRDefault="006E4428" w:rsidP="003042D4">
      <w:pPr>
        <w:pStyle w:val="Ttulo1"/>
        <w:spacing w:before="60"/>
        <w:ind w:left="23"/>
        <w:rPr>
          <w:noProof/>
        </w:rPr>
      </w:pPr>
    </w:p>
    <w:p w14:paraId="178D3AF0" w14:textId="201AC462" w:rsidR="006E4428" w:rsidRDefault="006E4428" w:rsidP="003042D4">
      <w:pPr>
        <w:pStyle w:val="Ttulo1"/>
        <w:spacing w:before="60"/>
        <w:ind w:left="23"/>
        <w:rPr>
          <w:noProof/>
        </w:rPr>
      </w:pPr>
    </w:p>
    <w:p w14:paraId="3DECAA1C" w14:textId="3B46CB17" w:rsidR="006E4428" w:rsidRDefault="006E4428" w:rsidP="003042D4">
      <w:pPr>
        <w:pStyle w:val="Ttulo1"/>
        <w:spacing w:before="60"/>
        <w:ind w:left="23"/>
        <w:rPr>
          <w:noProof/>
        </w:rPr>
      </w:pPr>
    </w:p>
    <w:p w14:paraId="25E9FFCF" w14:textId="1D07627F" w:rsidR="006E4428" w:rsidRDefault="006E4428" w:rsidP="003042D4">
      <w:pPr>
        <w:pStyle w:val="Ttulo1"/>
        <w:spacing w:before="60"/>
        <w:ind w:left="23"/>
        <w:rPr>
          <w:noProof/>
        </w:rPr>
      </w:pPr>
    </w:p>
    <w:p w14:paraId="3F5A61C0" w14:textId="0964E4C3" w:rsidR="006E4428" w:rsidRDefault="006E4428" w:rsidP="003042D4">
      <w:pPr>
        <w:pStyle w:val="Ttulo1"/>
        <w:spacing w:before="60"/>
        <w:ind w:left="23"/>
        <w:rPr>
          <w:noProof/>
        </w:rPr>
      </w:pPr>
    </w:p>
    <w:p w14:paraId="7EA8B06D" w14:textId="28855084" w:rsidR="006E4428" w:rsidRDefault="006E4428" w:rsidP="003042D4">
      <w:pPr>
        <w:pStyle w:val="Ttulo1"/>
        <w:spacing w:before="60"/>
        <w:ind w:left="23"/>
        <w:rPr>
          <w:noProof/>
        </w:rPr>
      </w:pPr>
    </w:p>
    <w:p w14:paraId="1D6EA8CE" w14:textId="394E99F0" w:rsidR="006E4428" w:rsidRDefault="006E4428" w:rsidP="003042D4">
      <w:pPr>
        <w:pStyle w:val="Ttulo1"/>
        <w:spacing w:before="60"/>
        <w:ind w:left="23"/>
        <w:rPr>
          <w:noProof/>
        </w:rPr>
      </w:pPr>
    </w:p>
    <w:p w14:paraId="17746162" w14:textId="77777777" w:rsidR="006E4428" w:rsidRDefault="006E4428" w:rsidP="003042D4">
      <w:pPr>
        <w:pStyle w:val="Ttulo1"/>
        <w:spacing w:before="60"/>
        <w:ind w:left="23"/>
        <w:rPr>
          <w:noProof/>
        </w:rPr>
      </w:pPr>
    </w:p>
    <w:p w14:paraId="1E26DCF9" w14:textId="53F8019D" w:rsidR="00DE4C33" w:rsidRDefault="00DE4C33" w:rsidP="003042D4">
      <w:pPr>
        <w:pStyle w:val="Ttulo1"/>
        <w:spacing w:before="60"/>
        <w:ind w:left="23"/>
        <w:rPr>
          <w:noProof/>
        </w:rPr>
      </w:pPr>
    </w:p>
    <w:p w14:paraId="288691FF" w14:textId="47265F94" w:rsidR="00FB261F" w:rsidRDefault="00FB261F" w:rsidP="003042D4">
      <w:pPr>
        <w:pStyle w:val="Ttulo1"/>
        <w:spacing w:before="60"/>
        <w:ind w:left="23"/>
      </w:pPr>
    </w:p>
    <w:p w14:paraId="262D801E" w14:textId="5D5F2C3D" w:rsidR="00446818" w:rsidRDefault="00446818" w:rsidP="003042D4">
      <w:pPr>
        <w:pStyle w:val="Ttulo1"/>
        <w:spacing w:before="60"/>
        <w:ind w:left="23"/>
      </w:pPr>
    </w:p>
    <w:p w14:paraId="27310C95" w14:textId="77777777" w:rsidR="00446818" w:rsidRDefault="00446818" w:rsidP="003042D4">
      <w:pPr>
        <w:pStyle w:val="Ttulo1"/>
        <w:spacing w:before="60"/>
        <w:ind w:left="23"/>
      </w:pPr>
    </w:p>
    <w:p w14:paraId="23AF0C26" w14:textId="77777777" w:rsidR="008E4E44" w:rsidRDefault="008E4E44" w:rsidP="003042D4">
      <w:pPr>
        <w:pStyle w:val="Ttulo1"/>
        <w:spacing w:before="60"/>
        <w:ind w:left="23"/>
      </w:pPr>
    </w:p>
    <w:p w14:paraId="21EE66FB" w14:textId="3BCB0F5E" w:rsidR="00A32C5D" w:rsidRDefault="00F555BE" w:rsidP="003042D4">
      <w:pPr>
        <w:pStyle w:val="TableParagraph"/>
        <w:spacing w:line="200" w:lineRule="exact"/>
        <w:rPr>
          <w:sz w:val="19"/>
        </w:rPr>
      </w:pPr>
      <w:r w:rsidRPr="00F555BE">
        <w:rPr>
          <w:noProof/>
        </w:rPr>
        <w:drawing>
          <wp:inline distT="0" distB="0" distL="0" distR="0" wp14:anchorId="62625F2D" wp14:editId="29F264AC">
            <wp:extent cx="6573520" cy="73279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73520" cy="7327900"/>
                    </a:xfrm>
                    <a:prstGeom prst="rect">
                      <a:avLst/>
                    </a:prstGeom>
                    <a:noFill/>
                    <a:ln>
                      <a:noFill/>
                    </a:ln>
                  </pic:spPr>
                </pic:pic>
              </a:graphicData>
            </a:graphic>
          </wp:inline>
        </w:drawing>
      </w:r>
    </w:p>
    <w:p w14:paraId="5844B3A1" w14:textId="77777777" w:rsidR="00B806F6" w:rsidRPr="00710F39" w:rsidRDefault="00B806F6" w:rsidP="00B806F6">
      <w:pPr>
        <w:pStyle w:val="Ttulo1"/>
        <w:spacing w:before="60"/>
        <w:ind w:left="23"/>
        <w:rPr>
          <w:sz w:val="20"/>
          <w:szCs w:val="20"/>
        </w:rPr>
      </w:pPr>
      <w:r w:rsidRPr="00710F39">
        <w:rPr>
          <w:sz w:val="20"/>
          <w:szCs w:val="20"/>
        </w:rPr>
        <w:lastRenderedPageBreak/>
        <w:t>PROBIAR – PRODUCTOS BITUMINOSOS DE ARGENTINA S.A.</w:t>
      </w:r>
    </w:p>
    <w:p w14:paraId="74C8CDF5" w14:textId="6AAFF0C0" w:rsidR="00E421F3" w:rsidRPr="00710F39" w:rsidRDefault="00B806F6" w:rsidP="00E421F3">
      <w:pPr>
        <w:pStyle w:val="Textoindependiente"/>
        <w:rPr>
          <w:sz w:val="20"/>
          <w:szCs w:val="20"/>
        </w:rPr>
      </w:pPr>
      <w:r w:rsidRPr="00710F39">
        <w:rPr>
          <w:sz w:val="20"/>
          <w:szCs w:val="20"/>
        </w:rPr>
        <w:t>Notas</w:t>
      </w:r>
      <w:r w:rsidRPr="00710F39">
        <w:rPr>
          <w:spacing w:val="-1"/>
          <w:sz w:val="20"/>
          <w:szCs w:val="20"/>
        </w:rPr>
        <w:t xml:space="preserve"> </w:t>
      </w:r>
      <w:r w:rsidRPr="00710F39">
        <w:rPr>
          <w:sz w:val="20"/>
          <w:szCs w:val="20"/>
        </w:rPr>
        <w:t>a los estados financieros</w:t>
      </w:r>
      <w:r w:rsidR="00E421F3" w:rsidRPr="00710F39">
        <w:rPr>
          <w:sz w:val="20"/>
          <w:szCs w:val="20"/>
        </w:rPr>
        <w:t xml:space="preserve"> intermedios por el periodo de 3 meses finalizado el 31</w:t>
      </w:r>
      <w:r w:rsidR="00E421F3" w:rsidRPr="00710F39">
        <w:rPr>
          <w:spacing w:val="-2"/>
          <w:sz w:val="20"/>
          <w:szCs w:val="20"/>
        </w:rPr>
        <w:t xml:space="preserve"> </w:t>
      </w:r>
      <w:r w:rsidR="00E421F3" w:rsidRPr="00710F39">
        <w:rPr>
          <w:sz w:val="20"/>
          <w:szCs w:val="20"/>
        </w:rPr>
        <w:t>de marzo de 2026, presentados en forma</w:t>
      </w:r>
      <w:r w:rsidR="00E421F3" w:rsidRPr="00710F39">
        <w:rPr>
          <w:spacing w:val="-1"/>
          <w:sz w:val="20"/>
          <w:szCs w:val="20"/>
        </w:rPr>
        <w:t xml:space="preserve"> </w:t>
      </w:r>
      <w:r w:rsidR="00E421F3" w:rsidRPr="00710F39">
        <w:rPr>
          <w:spacing w:val="-2"/>
          <w:sz w:val="20"/>
          <w:szCs w:val="20"/>
        </w:rPr>
        <w:t>comparativa.</w:t>
      </w:r>
    </w:p>
    <w:p w14:paraId="6A0FCB87" w14:textId="77777777" w:rsidR="00A32C5D" w:rsidRPr="00710F39" w:rsidRDefault="00A32C5D">
      <w:pPr>
        <w:pStyle w:val="Textoindependiente"/>
        <w:spacing w:before="275"/>
        <w:rPr>
          <w:sz w:val="20"/>
          <w:szCs w:val="20"/>
        </w:rPr>
      </w:pPr>
    </w:p>
    <w:p w14:paraId="7AFFE929" w14:textId="07F7CC2B" w:rsidR="00A32C5D" w:rsidRPr="00710F39" w:rsidRDefault="00F20BDC" w:rsidP="00D30408">
      <w:pPr>
        <w:pStyle w:val="Ttulo3"/>
        <w:numPr>
          <w:ilvl w:val="0"/>
          <w:numId w:val="9"/>
        </w:numPr>
        <w:tabs>
          <w:tab w:val="left" w:pos="571"/>
        </w:tabs>
        <w:spacing w:before="1"/>
        <w:rPr>
          <w:i/>
        </w:rPr>
      </w:pPr>
      <w:r w:rsidRPr="00710F39">
        <w:t xml:space="preserve">Impuesto a las </w:t>
      </w:r>
      <w:r w:rsidRPr="00710F39">
        <w:rPr>
          <w:spacing w:val="-2"/>
        </w:rPr>
        <w:t>Ganancias</w:t>
      </w:r>
      <w:r w:rsidRPr="00710F39">
        <w:rPr>
          <w:i/>
          <w:spacing w:val="-2"/>
        </w:rPr>
        <w:t>.</w:t>
      </w:r>
    </w:p>
    <w:p w14:paraId="0FDB69DE" w14:textId="77777777" w:rsidR="00A32C5D" w:rsidRPr="00710F39" w:rsidRDefault="00A32C5D">
      <w:pPr>
        <w:pStyle w:val="Textoindependiente"/>
        <w:rPr>
          <w:sz w:val="20"/>
        </w:rPr>
      </w:pPr>
    </w:p>
    <w:p w14:paraId="30192DBC" w14:textId="77777777" w:rsidR="00E421F3" w:rsidRDefault="00E421F3" w:rsidP="00E421F3">
      <w:pPr>
        <w:pStyle w:val="Textoindependiente"/>
      </w:pPr>
    </w:p>
    <w:p w14:paraId="4FAA13CA" w14:textId="77777777" w:rsidR="00A32C5D" w:rsidRPr="001539AB" w:rsidRDefault="00F20BDC">
      <w:pPr>
        <w:pStyle w:val="Textoindependiente"/>
        <w:ind w:left="85"/>
      </w:pPr>
      <w:r w:rsidRPr="001539AB">
        <w:rPr>
          <w:u w:val="single"/>
        </w:rPr>
        <w:t xml:space="preserve">Composición y </w:t>
      </w:r>
      <w:r w:rsidRPr="001539AB">
        <w:rPr>
          <w:spacing w:val="-2"/>
          <w:u w:val="single"/>
        </w:rPr>
        <w:t>evolución:</w:t>
      </w:r>
    </w:p>
    <w:p w14:paraId="4AC612CF" w14:textId="77777777" w:rsidR="00A32C5D" w:rsidRPr="001539AB" w:rsidRDefault="00A32C5D">
      <w:pPr>
        <w:pStyle w:val="Textoindependiente"/>
      </w:pPr>
    </w:p>
    <w:p w14:paraId="2BCC74A7" w14:textId="77777777" w:rsidR="00A32C5D" w:rsidRPr="001539AB" w:rsidRDefault="00F20BDC">
      <w:pPr>
        <w:pStyle w:val="Textoindependiente"/>
        <w:spacing w:before="1"/>
        <w:ind w:left="85" w:right="510"/>
        <w:jc w:val="both"/>
      </w:pPr>
      <w:r w:rsidRPr="001539AB">
        <w:t>A continuación, exponemos la composición y evolución de los activos y pasivos surgidos de la aplicación del impuesto diferido:</w:t>
      </w:r>
    </w:p>
    <w:p w14:paraId="5DA40242" w14:textId="77777777" w:rsidR="00A32C5D" w:rsidRPr="001539AB" w:rsidRDefault="00A32C5D">
      <w:pPr>
        <w:pStyle w:val="Textoindependiente"/>
        <w:rPr>
          <w:sz w:val="20"/>
        </w:rPr>
      </w:pPr>
    </w:p>
    <w:p w14:paraId="77F784C6" w14:textId="6995DF15" w:rsidR="00A32C5D" w:rsidRDefault="003516FE">
      <w:pPr>
        <w:pStyle w:val="Textoindependiente"/>
        <w:spacing w:before="66"/>
        <w:rPr>
          <w:noProof/>
        </w:rPr>
      </w:pPr>
      <w:r w:rsidRPr="003516FE">
        <w:rPr>
          <w:noProof/>
        </w:rPr>
        <w:drawing>
          <wp:inline distT="0" distB="0" distL="0" distR="0" wp14:anchorId="2C4EA03D" wp14:editId="4DC06956">
            <wp:extent cx="6004560" cy="1653540"/>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04560" cy="1653540"/>
                    </a:xfrm>
                    <a:prstGeom prst="rect">
                      <a:avLst/>
                    </a:prstGeom>
                    <a:noFill/>
                    <a:ln>
                      <a:noFill/>
                    </a:ln>
                  </pic:spPr>
                </pic:pic>
              </a:graphicData>
            </a:graphic>
          </wp:inline>
        </w:drawing>
      </w:r>
    </w:p>
    <w:p w14:paraId="5278F99E" w14:textId="4FD530E8" w:rsidR="003516FE" w:rsidRDefault="003516FE">
      <w:pPr>
        <w:pStyle w:val="Textoindependiente"/>
        <w:spacing w:before="66"/>
        <w:rPr>
          <w:noProof/>
        </w:rPr>
      </w:pPr>
    </w:p>
    <w:p w14:paraId="6DADA839" w14:textId="3C430806" w:rsidR="00A32C5D" w:rsidRPr="001539AB" w:rsidRDefault="00F20BDC">
      <w:pPr>
        <w:pStyle w:val="Textoindependiente"/>
        <w:spacing w:before="255"/>
        <w:ind w:left="86" w:right="489"/>
        <w:jc w:val="both"/>
      </w:pPr>
      <w:r w:rsidRPr="001539AB">
        <w:t xml:space="preserve">Al 31 de </w:t>
      </w:r>
      <w:r w:rsidR="008751C3">
        <w:t xml:space="preserve">marzo </w:t>
      </w:r>
      <w:r w:rsidRPr="001539AB">
        <w:t>de 202</w:t>
      </w:r>
      <w:r w:rsidR="008751C3">
        <w:t>6</w:t>
      </w:r>
      <w:r w:rsidRPr="001539AB">
        <w:t>, los activos/ pasivos diferidos de la Sociedad han sido medidos</w:t>
      </w:r>
      <w:r w:rsidRPr="001539AB">
        <w:rPr>
          <w:spacing w:val="40"/>
        </w:rPr>
        <w:t xml:space="preserve"> </w:t>
      </w:r>
      <w:r w:rsidRPr="001539AB">
        <w:t>de acuerdo a las tasas fiscales vigentes en los años en los que se estima se utilizarán las diferencias entre los valores contables y fiscales.</w:t>
      </w:r>
    </w:p>
    <w:p w14:paraId="3A1B7C22" w14:textId="77777777" w:rsidR="00A32C5D" w:rsidRPr="001539AB" w:rsidRDefault="00A32C5D">
      <w:pPr>
        <w:pStyle w:val="Textoindependiente"/>
        <w:spacing w:before="1"/>
      </w:pPr>
    </w:p>
    <w:p w14:paraId="4B75EDB5" w14:textId="7D536854" w:rsidR="00A32C5D" w:rsidRPr="001539AB" w:rsidRDefault="00EE55D9">
      <w:pPr>
        <w:pStyle w:val="Textoindependiente"/>
        <w:spacing w:before="1"/>
        <w:ind w:left="86" w:right="487"/>
      </w:pPr>
      <w:r w:rsidRPr="001539AB">
        <w:t xml:space="preserve">Por </w:t>
      </w:r>
      <w:r w:rsidR="00DD34A1" w:rsidRPr="001539AB">
        <w:t>política</w:t>
      </w:r>
      <w:r w:rsidRPr="001539AB">
        <w:t xml:space="preserve"> de la Empresa no se actualizan los quebrantos; </w:t>
      </w:r>
      <w:r w:rsidR="00F20BDC" w:rsidRPr="001539AB">
        <w:t>L</w:t>
      </w:r>
      <w:r w:rsidRPr="001539AB">
        <w:t>os quebrantos</w:t>
      </w:r>
      <w:r w:rsidR="00F20BDC" w:rsidRPr="001539AB">
        <w:rPr>
          <w:spacing w:val="-1"/>
        </w:rPr>
        <w:t xml:space="preserve"> </w:t>
      </w:r>
      <w:r w:rsidR="00F20BDC" w:rsidRPr="001539AB">
        <w:t>impositivo</w:t>
      </w:r>
      <w:r w:rsidRPr="001539AB">
        <w:t>s y las fechas en la cual prescriben</w:t>
      </w:r>
      <w:r w:rsidR="00F20BDC" w:rsidRPr="001539AB">
        <w:t xml:space="preserve"> </w:t>
      </w:r>
      <w:r w:rsidRPr="001539AB">
        <w:t>dichos cr</w:t>
      </w:r>
      <w:r w:rsidR="001539AB">
        <w:t>é</w:t>
      </w:r>
      <w:r w:rsidRPr="001539AB">
        <w:t xml:space="preserve">ditos </w:t>
      </w:r>
      <w:r w:rsidR="00F20BDC" w:rsidRPr="001539AB">
        <w:t xml:space="preserve"> se detalla a continuación:</w:t>
      </w:r>
    </w:p>
    <w:p w14:paraId="297FF1A7" w14:textId="55D5539C" w:rsidR="00EE55D9" w:rsidRDefault="00EE55D9">
      <w:pPr>
        <w:pStyle w:val="Textoindependiente"/>
        <w:spacing w:before="95"/>
        <w:rPr>
          <w:sz w:val="20"/>
          <w:highlight w:val="cyan"/>
        </w:rPr>
      </w:pPr>
    </w:p>
    <w:p w14:paraId="73F561BC" w14:textId="27B34FE0" w:rsidR="009C6C81" w:rsidRPr="009C6C81" w:rsidRDefault="009C6C81">
      <w:pPr>
        <w:pStyle w:val="Textoindependiente"/>
        <w:spacing w:before="95"/>
        <w:rPr>
          <w:sz w:val="20"/>
        </w:rPr>
      </w:pPr>
    </w:p>
    <w:p w14:paraId="250C117A" w14:textId="3BB0A370" w:rsidR="009C6C81" w:rsidRPr="009C6C81" w:rsidRDefault="009C6C81">
      <w:pPr>
        <w:pStyle w:val="Textoindependiente"/>
        <w:spacing w:before="95"/>
        <w:rPr>
          <w:sz w:val="20"/>
        </w:rPr>
      </w:pPr>
      <w:r w:rsidRPr="009C6C81">
        <w:rPr>
          <w:sz w:val="20"/>
        </w:rPr>
        <w:t xml:space="preserve">                                 Ejercicio                   Quebrantos                          </w:t>
      </w:r>
      <w:r w:rsidR="00DD34A1" w:rsidRPr="009C6C81">
        <w:rPr>
          <w:sz w:val="20"/>
        </w:rPr>
        <w:t>Prescripción</w:t>
      </w:r>
    </w:p>
    <w:p w14:paraId="6F7E51AA" w14:textId="724BA730" w:rsidR="00EE55D9" w:rsidRPr="009C6C81" w:rsidRDefault="00EE55D9">
      <w:pPr>
        <w:pStyle w:val="Textoindependiente"/>
        <w:spacing w:before="95"/>
        <w:rPr>
          <w:sz w:val="20"/>
        </w:rPr>
      </w:pPr>
      <w:r w:rsidRPr="009C6C81">
        <w:rPr>
          <w:sz w:val="20"/>
        </w:rPr>
        <w:t xml:space="preserve">                                   </w:t>
      </w:r>
      <w:r w:rsidR="009C6C81" w:rsidRPr="009C6C81">
        <w:rPr>
          <w:sz w:val="20"/>
        </w:rPr>
        <w:t xml:space="preserve">                                   </w:t>
      </w:r>
    </w:p>
    <w:p w14:paraId="2ED40B38" w14:textId="50AE68BF" w:rsidR="009C6C81" w:rsidRPr="009C6C81" w:rsidRDefault="009C6C81">
      <w:pPr>
        <w:pStyle w:val="Textoindependiente"/>
        <w:spacing w:before="95"/>
        <w:rPr>
          <w:sz w:val="20"/>
        </w:rPr>
      </w:pPr>
      <w:r w:rsidRPr="009C6C81">
        <w:rPr>
          <w:sz w:val="20"/>
        </w:rPr>
        <w:t xml:space="preserve">                                   2024                      </w:t>
      </w:r>
      <w:r w:rsidR="008751C3">
        <w:rPr>
          <w:sz w:val="20"/>
        </w:rPr>
        <w:t>186.292.137,63</w:t>
      </w:r>
      <w:r w:rsidRPr="009C6C81">
        <w:rPr>
          <w:sz w:val="20"/>
        </w:rPr>
        <w:t xml:space="preserve">                                  2029</w:t>
      </w:r>
    </w:p>
    <w:p w14:paraId="092F4E67" w14:textId="77777777" w:rsidR="00A32C5D" w:rsidRPr="007069AC" w:rsidRDefault="00A32C5D">
      <w:pPr>
        <w:pStyle w:val="Textoindependiente"/>
        <w:rPr>
          <w:highlight w:val="cyan"/>
        </w:rPr>
      </w:pPr>
    </w:p>
    <w:p w14:paraId="76DF8DF2" w14:textId="77777777" w:rsidR="00A32C5D" w:rsidRPr="00CE2C69" w:rsidRDefault="00A32C5D">
      <w:pPr>
        <w:pStyle w:val="Textoindependiente"/>
      </w:pPr>
    </w:p>
    <w:p w14:paraId="5EB0C506" w14:textId="59D2BF8B" w:rsidR="00A32C5D" w:rsidRPr="00CE2C69" w:rsidRDefault="00F20BDC">
      <w:pPr>
        <w:pStyle w:val="Textoindependiente"/>
        <w:ind w:left="369" w:right="513"/>
        <w:jc w:val="both"/>
      </w:pPr>
      <w:r w:rsidRPr="00CE2C69">
        <w:t>La Sociedad preparó la provisión del Impuesto a las Ganancias correspondiente al ejercicio fiscal 202</w:t>
      </w:r>
      <w:r w:rsidR="008751C3">
        <w:t>6</w:t>
      </w:r>
      <w:r w:rsidRPr="00CE2C69">
        <w:t>, imputando los quebrantos impositivos computables de ejercicios anteriores</w:t>
      </w:r>
      <w:r w:rsidR="009C6C81" w:rsidRPr="00CE2C69">
        <w:t>;</w:t>
      </w:r>
      <w:r w:rsidRPr="00CE2C69">
        <w:t xml:space="preserve"> </w:t>
      </w:r>
      <w:r w:rsidR="009C6C81" w:rsidRPr="00CE2C69">
        <w:t>en su caso lo aplic</w:t>
      </w:r>
      <w:r w:rsidR="001539AB">
        <w:t>ó</w:t>
      </w:r>
      <w:r w:rsidR="009C6C81" w:rsidRPr="00CE2C69">
        <w:t xml:space="preserve"> sobre el quebranto del ejercicio Fiscal de</w:t>
      </w:r>
      <w:r w:rsidR="00CE2C69" w:rsidRPr="00CE2C69">
        <w:t xml:space="preserve"> los </w:t>
      </w:r>
      <w:r w:rsidR="00DD34A1" w:rsidRPr="00CE2C69">
        <w:t>años</w:t>
      </w:r>
      <w:r w:rsidR="00CE2C69" w:rsidRPr="00CE2C69">
        <w:t xml:space="preserve"> 2024</w:t>
      </w:r>
      <w:r w:rsidR="00CE2C69">
        <w:t>.</w:t>
      </w:r>
    </w:p>
    <w:p w14:paraId="3E8368FF" w14:textId="77777777" w:rsidR="00A32C5D" w:rsidRPr="007069AC" w:rsidRDefault="00A32C5D">
      <w:pPr>
        <w:pStyle w:val="Textoindependiente"/>
        <w:rPr>
          <w:highlight w:val="cyan"/>
        </w:rPr>
      </w:pPr>
    </w:p>
    <w:p w14:paraId="417F37D0" w14:textId="77777777" w:rsidR="00A32C5D" w:rsidRPr="007069AC" w:rsidRDefault="00A32C5D">
      <w:pPr>
        <w:pStyle w:val="Textoindependiente"/>
        <w:rPr>
          <w:highlight w:val="cyan"/>
        </w:rPr>
      </w:pPr>
    </w:p>
    <w:p w14:paraId="6B946CE7" w14:textId="2A60EC8A" w:rsidR="00C87CEB" w:rsidRDefault="00446818" w:rsidP="00A132F6">
      <w:pPr>
        <w:pStyle w:val="Ttulo1"/>
        <w:spacing w:before="60"/>
        <w:ind w:left="23"/>
        <w:rPr>
          <w:noProof/>
        </w:rPr>
      </w:pPr>
      <w:bookmarkStart w:id="17" w:name="_Hlk221062173"/>
      <w:bookmarkStart w:id="18" w:name="_Hlk220803282"/>
      <w:r w:rsidRPr="00E45B0E">
        <w:rPr>
          <w:noProof/>
        </w:rPr>
        <w:drawing>
          <wp:inline distT="0" distB="0" distL="0" distR="0" wp14:anchorId="635F2147" wp14:editId="6930741F">
            <wp:extent cx="6303010" cy="1017270"/>
            <wp:effectExtent l="0" t="0" r="0" b="0"/>
            <wp:docPr id="254" name="Imagen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3010" cy="1017270"/>
                    </a:xfrm>
                    <a:prstGeom prst="rect">
                      <a:avLst/>
                    </a:prstGeom>
                    <a:noFill/>
                    <a:ln>
                      <a:noFill/>
                    </a:ln>
                  </pic:spPr>
                </pic:pic>
              </a:graphicData>
            </a:graphic>
          </wp:inline>
        </w:drawing>
      </w:r>
    </w:p>
    <w:p w14:paraId="6D5EA046" w14:textId="2C5C37CE" w:rsidR="00386BF8" w:rsidRDefault="00386BF8" w:rsidP="00A132F6">
      <w:pPr>
        <w:pStyle w:val="Ttulo1"/>
        <w:spacing w:before="60"/>
        <w:ind w:left="23"/>
        <w:rPr>
          <w:noProof/>
        </w:rPr>
      </w:pPr>
    </w:p>
    <w:p w14:paraId="5D343B7D" w14:textId="3A58150A" w:rsidR="00A132F6" w:rsidRPr="00E95A5F" w:rsidRDefault="00A132F6" w:rsidP="00A132F6">
      <w:pPr>
        <w:pStyle w:val="Ttulo1"/>
        <w:spacing w:before="60"/>
        <w:ind w:left="23"/>
      </w:pPr>
      <w:bookmarkStart w:id="19" w:name="_Hlk221555190"/>
      <w:r w:rsidRPr="00E95A5F">
        <w:lastRenderedPageBreak/>
        <w:t xml:space="preserve">PROBIAR – PRODUCTOS </w:t>
      </w:r>
      <w:bookmarkEnd w:id="17"/>
      <w:r w:rsidRPr="00E95A5F">
        <w:t>BITUMINOSOS DE ARGENTINA S.A.</w:t>
      </w:r>
    </w:p>
    <w:p w14:paraId="408FD338" w14:textId="77777777" w:rsidR="00E421F3" w:rsidRDefault="00A132F6" w:rsidP="00E421F3">
      <w:pPr>
        <w:pStyle w:val="Textoindependiente"/>
      </w:pPr>
      <w:r w:rsidRPr="00E95A5F">
        <w:t>Notas</w:t>
      </w:r>
      <w:r w:rsidRPr="00E95A5F">
        <w:rPr>
          <w:spacing w:val="-1"/>
        </w:rPr>
        <w:t xml:space="preserve"> </w:t>
      </w:r>
      <w:r w:rsidRPr="00E95A5F">
        <w:t xml:space="preserve">a los estados financieros </w:t>
      </w:r>
      <w:bookmarkEnd w:id="19"/>
      <w:r w:rsidR="00E421F3">
        <w:t>intermedios por el periodo de 3 meses finalizado el 31</w:t>
      </w:r>
      <w:r w:rsidR="00E421F3">
        <w:rPr>
          <w:spacing w:val="-2"/>
        </w:rPr>
        <w:t xml:space="preserve"> </w:t>
      </w:r>
      <w:r w:rsidR="00E421F3">
        <w:t>de marzo de 2026, presentados en forma</w:t>
      </w:r>
      <w:r w:rsidR="00E421F3">
        <w:rPr>
          <w:spacing w:val="-1"/>
        </w:rPr>
        <w:t xml:space="preserve"> </w:t>
      </w:r>
      <w:r w:rsidR="00E421F3">
        <w:rPr>
          <w:spacing w:val="-2"/>
        </w:rPr>
        <w:t>comparativa.</w:t>
      </w:r>
    </w:p>
    <w:p w14:paraId="37DB0CF1" w14:textId="68A6CFD3" w:rsidR="00A132F6" w:rsidRPr="00E95A5F" w:rsidRDefault="00A132F6" w:rsidP="00A132F6">
      <w:pPr>
        <w:pStyle w:val="Textoindependiente"/>
        <w:ind w:left="23"/>
      </w:pPr>
    </w:p>
    <w:bookmarkEnd w:id="18"/>
    <w:p w14:paraId="02A744B3" w14:textId="1D66278A" w:rsidR="00A32C5D" w:rsidRPr="00E95A5F" w:rsidRDefault="00A32C5D">
      <w:pPr>
        <w:pStyle w:val="Textoindependiente"/>
      </w:pPr>
    </w:p>
    <w:p w14:paraId="66033328" w14:textId="77777777" w:rsidR="00A32C5D" w:rsidRPr="00E95A5F" w:rsidRDefault="00A32C5D">
      <w:pPr>
        <w:pStyle w:val="Textoindependiente"/>
        <w:spacing w:before="92"/>
      </w:pPr>
    </w:p>
    <w:p w14:paraId="12FF834A" w14:textId="77777777" w:rsidR="00A32C5D" w:rsidRPr="00E95A5F" w:rsidRDefault="00A32C5D">
      <w:pPr>
        <w:pStyle w:val="Textoindependiente"/>
      </w:pPr>
    </w:p>
    <w:p w14:paraId="6F5C6BD9" w14:textId="77777777" w:rsidR="00A32C5D" w:rsidRPr="00E95A5F" w:rsidRDefault="00A32C5D">
      <w:pPr>
        <w:pStyle w:val="Textoindependiente"/>
        <w:spacing w:before="275"/>
      </w:pPr>
    </w:p>
    <w:p w14:paraId="0098F567" w14:textId="77777777" w:rsidR="00A32C5D" w:rsidRPr="00E95A5F" w:rsidRDefault="00A32C5D">
      <w:pPr>
        <w:spacing w:line="480" w:lineRule="auto"/>
        <w:jc w:val="center"/>
        <w:rPr>
          <w:b/>
          <w:i/>
          <w:sz w:val="24"/>
        </w:rPr>
      </w:pPr>
    </w:p>
    <w:p w14:paraId="5FC8A2A5" w14:textId="77777777" w:rsidR="001A37BC" w:rsidRPr="00E95A5F" w:rsidRDefault="001A37BC">
      <w:pPr>
        <w:spacing w:line="480" w:lineRule="auto"/>
        <w:jc w:val="center"/>
        <w:rPr>
          <w:b/>
          <w:bCs/>
          <w:i/>
          <w:sz w:val="40"/>
          <w:szCs w:val="40"/>
          <w:u w:val="single"/>
        </w:rPr>
      </w:pPr>
    </w:p>
    <w:p w14:paraId="72E8AAD7" w14:textId="42EC62BF" w:rsidR="001A37BC" w:rsidRPr="00DD34A1" w:rsidRDefault="00DD34A1">
      <w:pPr>
        <w:spacing w:line="480" w:lineRule="auto"/>
        <w:jc w:val="center"/>
        <w:rPr>
          <w:b/>
          <w:bCs/>
          <w:i/>
          <w:sz w:val="40"/>
          <w:szCs w:val="40"/>
          <w:u w:val="single"/>
        </w:rPr>
      </w:pPr>
      <w:r w:rsidRPr="00E95A5F">
        <w:rPr>
          <w:b/>
          <w:bCs/>
          <w:sz w:val="40"/>
          <w:szCs w:val="40"/>
          <w:u w:val="single"/>
        </w:rPr>
        <w:t xml:space="preserve">ANEXOS </w:t>
      </w:r>
    </w:p>
    <w:p w14:paraId="0347EE6C" w14:textId="77777777" w:rsidR="001A37BC" w:rsidRDefault="001A37BC">
      <w:pPr>
        <w:spacing w:line="480" w:lineRule="auto"/>
        <w:jc w:val="center"/>
        <w:rPr>
          <w:b/>
          <w:i/>
          <w:sz w:val="24"/>
        </w:rPr>
      </w:pPr>
    </w:p>
    <w:p w14:paraId="7C4E47B7" w14:textId="77777777" w:rsidR="001A37BC" w:rsidRDefault="001A37BC">
      <w:pPr>
        <w:spacing w:line="480" w:lineRule="auto"/>
        <w:jc w:val="center"/>
        <w:rPr>
          <w:b/>
          <w:i/>
          <w:sz w:val="24"/>
        </w:rPr>
      </w:pPr>
    </w:p>
    <w:p w14:paraId="52A5AA04" w14:textId="77777777" w:rsidR="001A37BC" w:rsidRDefault="001A37BC">
      <w:pPr>
        <w:spacing w:line="480" w:lineRule="auto"/>
        <w:jc w:val="center"/>
        <w:rPr>
          <w:b/>
          <w:i/>
          <w:sz w:val="24"/>
        </w:rPr>
      </w:pPr>
    </w:p>
    <w:p w14:paraId="7595FBF1" w14:textId="77777777" w:rsidR="001A37BC" w:rsidRDefault="001A37BC">
      <w:pPr>
        <w:spacing w:line="480" w:lineRule="auto"/>
        <w:jc w:val="center"/>
        <w:rPr>
          <w:b/>
          <w:i/>
          <w:sz w:val="24"/>
        </w:rPr>
      </w:pPr>
    </w:p>
    <w:p w14:paraId="0150972B" w14:textId="77777777" w:rsidR="008A6F27" w:rsidRDefault="008A6F27" w:rsidP="004B1385">
      <w:pPr>
        <w:spacing w:line="480" w:lineRule="auto"/>
        <w:rPr>
          <w:b/>
          <w:i/>
          <w:sz w:val="24"/>
        </w:rPr>
        <w:sectPr w:rsidR="008A6F27" w:rsidSect="00C87CEB">
          <w:headerReference w:type="default" r:id="rId30"/>
          <w:footerReference w:type="default" r:id="rId31"/>
          <w:pgSz w:w="11910" w:h="16840"/>
          <w:pgMar w:top="1920" w:right="992" w:bottom="920" w:left="992" w:header="0" w:footer="729" w:gutter="0"/>
          <w:cols w:space="720"/>
          <w:docGrid w:linePitch="299"/>
        </w:sectPr>
      </w:pPr>
    </w:p>
    <w:p w14:paraId="56A04F78" w14:textId="47B99BC9" w:rsidR="001A37BC" w:rsidRDefault="00C44D9A">
      <w:pPr>
        <w:spacing w:line="480" w:lineRule="auto"/>
        <w:jc w:val="center"/>
        <w:rPr>
          <w:b/>
          <w:i/>
          <w:sz w:val="24"/>
        </w:rPr>
      </w:pPr>
      <w:r w:rsidRPr="00C44D9A">
        <w:rPr>
          <w:noProof/>
        </w:rPr>
        <w:lastRenderedPageBreak/>
        <w:drawing>
          <wp:inline distT="0" distB="0" distL="0" distR="0" wp14:anchorId="0F7F90EC" wp14:editId="067A0BCF">
            <wp:extent cx="6908165" cy="6303010"/>
            <wp:effectExtent l="0" t="0" r="6985" b="254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908165" cy="6303010"/>
                    </a:xfrm>
                    <a:prstGeom prst="rect">
                      <a:avLst/>
                    </a:prstGeom>
                    <a:noFill/>
                    <a:ln>
                      <a:noFill/>
                    </a:ln>
                  </pic:spPr>
                </pic:pic>
              </a:graphicData>
            </a:graphic>
          </wp:inline>
        </w:drawing>
      </w:r>
    </w:p>
    <w:p w14:paraId="5A78A0F7" w14:textId="02BE469E" w:rsidR="001A37BC" w:rsidRDefault="00C44D9A">
      <w:pPr>
        <w:spacing w:line="480" w:lineRule="auto"/>
        <w:jc w:val="center"/>
        <w:rPr>
          <w:b/>
          <w:i/>
          <w:sz w:val="24"/>
        </w:rPr>
      </w:pPr>
      <w:r w:rsidRPr="00C44D9A">
        <w:rPr>
          <w:noProof/>
        </w:rPr>
        <w:lastRenderedPageBreak/>
        <w:drawing>
          <wp:inline distT="0" distB="0" distL="0" distR="0" wp14:anchorId="135B42F7" wp14:editId="759F7E54">
            <wp:extent cx="6786880" cy="6303010"/>
            <wp:effectExtent l="0" t="0" r="0" b="254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86880" cy="6303010"/>
                    </a:xfrm>
                    <a:prstGeom prst="rect">
                      <a:avLst/>
                    </a:prstGeom>
                    <a:noFill/>
                    <a:ln>
                      <a:noFill/>
                    </a:ln>
                  </pic:spPr>
                </pic:pic>
              </a:graphicData>
            </a:graphic>
          </wp:inline>
        </w:drawing>
      </w:r>
    </w:p>
    <w:p w14:paraId="5CFA1825" w14:textId="6CD1592F" w:rsidR="001A37BC" w:rsidRDefault="00C44D9A">
      <w:pPr>
        <w:spacing w:line="480" w:lineRule="auto"/>
        <w:jc w:val="center"/>
        <w:rPr>
          <w:b/>
          <w:i/>
          <w:sz w:val="24"/>
        </w:rPr>
      </w:pPr>
      <w:r w:rsidRPr="00C44D9A">
        <w:rPr>
          <w:noProof/>
        </w:rPr>
        <w:lastRenderedPageBreak/>
        <w:drawing>
          <wp:inline distT="0" distB="0" distL="0" distR="0" wp14:anchorId="3A3CC790" wp14:editId="5B0869D8">
            <wp:extent cx="8599805" cy="6303010"/>
            <wp:effectExtent l="0" t="0" r="0" b="254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599805" cy="6303010"/>
                    </a:xfrm>
                    <a:prstGeom prst="rect">
                      <a:avLst/>
                    </a:prstGeom>
                    <a:noFill/>
                    <a:ln>
                      <a:noFill/>
                    </a:ln>
                  </pic:spPr>
                </pic:pic>
              </a:graphicData>
            </a:graphic>
          </wp:inline>
        </w:drawing>
      </w:r>
    </w:p>
    <w:p w14:paraId="49AC0173" w14:textId="46652FE9" w:rsidR="000B6961" w:rsidRDefault="000B6961">
      <w:pPr>
        <w:spacing w:line="480" w:lineRule="auto"/>
        <w:jc w:val="center"/>
        <w:rPr>
          <w:b/>
          <w:i/>
          <w:sz w:val="24"/>
        </w:rPr>
        <w:sectPr w:rsidR="000B6961" w:rsidSect="00C87CEB">
          <w:pgSz w:w="16840" w:h="11910" w:orient="landscape"/>
          <w:pgMar w:top="992" w:right="920" w:bottom="992" w:left="1920" w:header="0" w:footer="729" w:gutter="0"/>
          <w:cols w:space="720"/>
          <w:docGrid w:linePitch="299"/>
        </w:sectPr>
      </w:pPr>
    </w:p>
    <w:p w14:paraId="0A47DE81" w14:textId="77777777" w:rsidR="000B6961" w:rsidRDefault="000B6961" w:rsidP="000B6961">
      <w:pPr>
        <w:pStyle w:val="Ttulo1"/>
        <w:spacing w:before="60"/>
        <w:ind w:left="23"/>
      </w:pPr>
    </w:p>
    <w:p w14:paraId="78154A3C" w14:textId="77777777" w:rsidR="000B6961" w:rsidRDefault="000B6961" w:rsidP="000B6961">
      <w:pPr>
        <w:pStyle w:val="Ttulo1"/>
        <w:spacing w:before="60"/>
        <w:ind w:left="23"/>
      </w:pPr>
    </w:p>
    <w:p w14:paraId="473BB88A" w14:textId="022F9FE2" w:rsidR="000B6961" w:rsidRPr="000B6961" w:rsidRDefault="000B6961" w:rsidP="000B6961">
      <w:pPr>
        <w:pStyle w:val="Ttulo1"/>
        <w:spacing w:before="60"/>
        <w:ind w:left="23"/>
      </w:pPr>
      <w:bookmarkStart w:id="20" w:name="_Hlk222683281"/>
      <w:r w:rsidRPr="000B6961">
        <w:t>PROBIAR – PRODUCTOS BITUMINOSOS DE ARGENTINA S.A.</w:t>
      </w:r>
    </w:p>
    <w:p w14:paraId="1DE68518" w14:textId="77777777" w:rsidR="003E1080" w:rsidRDefault="000B6961" w:rsidP="003E1080">
      <w:pPr>
        <w:pStyle w:val="Textoindependiente"/>
      </w:pPr>
      <w:r w:rsidRPr="000B6961">
        <w:t>Notas</w:t>
      </w:r>
      <w:r w:rsidRPr="000B6961">
        <w:rPr>
          <w:spacing w:val="-1"/>
        </w:rPr>
        <w:t xml:space="preserve"> </w:t>
      </w:r>
      <w:r w:rsidRPr="000B6961">
        <w:t xml:space="preserve">a los estados financieros </w:t>
      </w:r>
      <w:r w:rsidR="003E1080">
        <w:t>intermedios por el periodo de 3 meses finalizado el 31</w:t>
      </w:r>
      <w:r w:rsidR="003E1080">
        <w:rPr>
          <w:spacing w:val="-2"/>
        </w:rPr>
        <w:t xml:space="preserve"> </w:t>
      </w:r>
      <w:r w:rsidR="003E1080">
        <w:t>de marzo de 2026, presentados en forma</w:t>
      </w:r>
      <w:r w:rsidR="003E1080">
        <w:rPr>
          <w:spacing w:val="-1"/>
        </w:rPr>
        <w:t xml:space="preserve"> </w:t>
      </w:r>
      <w:r w:rsidR="003E1080">
        <w:rPr>
          <w:spacing w:val="-2"/>
        </w:rPr>
        <w:t>comparativa.</w:t>
      </w:r>
    </w:p>
    <w:p w14:paraId="5923642B" w14:textId="2F8CB94B" w:rsidR="000B6961" w:rsidRPr="000B6961" w:rsidRDefault="000B6961" w:rsidP="000B6961">
      <w:pPr>
        <w:pStyle w:val="Textoindependiente"/>
        <w:ind w:left="23"/>
      </w:pPr>
    </w:p>
    <w:p w14:paraId="3A6B6737" w14:textId="077603D3" w:rsidR="001A37BC" w:rsidRDefault="001A37BC">
      <w:pPr>
        <w:spacing w:line="480" w:lineRule="auto"/>
        <w:jc w:val="center"/>
        <w:rPr>
          <w:b/>
          <w:i/>
          <w:sz w:val="24"/>
        </w:rPr>
      </w:pPr>
    </w:p>
    <w:bookmarkEnd w:id="20"/>
    <w:p w14:paraId="557D6CF3" w14:textId="77777777" w:rsidR="00D16AF1" w:rsidRDefault="00D16AF1">
      <w:pPr>
        <w:spacing w:line="480" w:lineRule="auto"/>
        <w:jc w:val="center"/>
        <w:rPr>
          <w:b/>
          <w:i/>
          <w:sz w:val="24"/>
        </w:rPr>
      </w:pPr>
    </w:p>
    <w:p w14:paraId="121AD7E8" w14:textId="77777777" w:rsidR="001A37BC" w:rsidRDefault="001A37BC">
      <w:pPr>
        <w:spacing w:line="480" w:lineRule="auto"/>
        <w:jc w:val="center"/>
        <w:rPr>
          <w:b/>
          <w:i/>
          <w:sz w:val="24"/>
        </w:rPr>
      </w:pPr>
    </w:p>
    <w:p w14:paraId="61EE1DF5" w14:textId="77777777" w:rsidR="004D0D72" w:rsidRDefault="00A07FA3" w:rsidP="00D16AF1">
      <w:pPr>
        <w:spacing w:line="720" w:lineRule="auto"/>
        <w:ind w:left="2487" w:right="2485"/>
        <w:jc w:val="center"/>
        <w:rPr>
          <w:b/>
          <w:i/>
          <w:sz w:val="24"/>
        </w:rPr>
      </w:pPr>
      <w:r>
        <w:rPr>
          <w:b/>
          <w:i/>
          <w:sz w:val="24"/>
        </w:rPr>
        <w:t xml:space="preserve"> </w:t>
      </w:r>
      <w:r w:rsidR="00D16AF1">
        <w:rPr>
          <w:b/>
          <w:i/>
          <w:sz w:val="24"/>
        </w:rPr>
        <w:t>INFORMACION</w:t>
      </w:r>
      <w:r w:rsidR="00D16AF1">
        <w:rPr>
          <w:b/>
          <w:i/>
          <w:spacing w:val="-15"/>
          <w:sz w:val="24"/>
        </w:rPr>
        <w:t xml:space="preserve"> </w:t>
      </w:r>
      <w:r w:rsidR="00D16AF1">
        <w:rPr>
          <w:b/>
          <w:i/>
          <w:sz w:val="24"/>
        </w:rPr>
        <w:t xml:space="preserve">COMPLEMENTARIA </w:t>
      </w:r>
    </w:p>
    <w:p w14:paraId="2DE74742" w14:textId="77777777" w:rsidR="004D0D72" w:rsidRDefault="004D0D72" w:rsidP="00D16AF1">
      <w:pPr>
        <w:spacing w:line="720" w:lineRule="auto"/>
        <w:ind w:left="2487" w:right="2485"/>
        <w:jc w:val="center"/>
        <w:rPr>
          <w:b/>
          <w:i/>
          <w:sz w:val="24"/>
        </w:rPr>
      </w:pPr>
    </w:p>
    <w:p w14:paraId="1FEDEFB0" w14:textId="07003469" w:rsidR="00D16AF1" w:rsidRDefault="00D16AF1" w:rsidP="00D16AF1">
      <w:pPr>
        <w:spacing w:line="720" w:lineRule="auto"/>
        <w:ind w:left="2487" w:right="2485"/>
        <w:jc w:val="center"/>
        <w:rPr>
          <w:b/>
          <w:i/>
          <w:sz w:val="24"/>
        </w:rPr>
      </w:pPr>
      <w:r>
        <w:rPr>
          <w:b/>
          <w:i/>
          <w:sz w:val="24"/>
        </w:rPr>
        <w:t>RESEÑA INFORMATIVA</w:t>
      </w:r>
    </w:p>
    <w:p w14:paraId="0610F52E" w14:textId="423CC7CC" w:rsidR="00D16AF1" w:rsidRDefault="00D16AF1" w:rsidP="00D16AF1">
      <w:pPr>
        <w:spacing w:line="480" w:lineRule="auto"/>
        <w:ind w:left="3129" w:right="3124" w:hanging="1"/>
        <w:jc w:val="center"/>
        <w:rPr>
          <w:b/>
          <w:i/>
          <w:sz w:val="24"/>
        </w:rPr>
      </w:pPr>
      <w:r>
        <w:rPr>
          <w:b/>
          <w:i/>
          <w:sz w:val="24"/>
        </w:rPr>
        <w:t xml:space="preserve">Correspondiente al </w:t>
      </w:r>
      <w:r w:rsidR="003E1080">
        <w:rPr>
          <w:b/>
          <w:i/>
          <w:sz w:val="24"/>
        </w:rPr>
        <w:t>periodo intermedio</w:t>
      </w:r>
      <w:r>
        <w:rPr>
          <w:b/>
          <w:i/>
          <w:sz w:val="24"/>
        </w:rPr>
        <w:t xml:space="preserve"> finalizado</w:t>
      </w:r>
      <w:r>
        <w:rPr>
          <w:b/>
          <w:i/>
          <w:spacing w:val="-6"/>
          <w:sz w:val="24"/>
        </w:rPr>
        <w:t xml:space="preserve"> </w:t>
      </w:r>
      <w:r>
        <w:rPr>
          <w:b/>
          <w:i/>
          <w:sz w:val="24"/>
        </w:rPr>
        <w:t>el</w:t>
      </w:r>
      <w:r>
        <w:rPr>
          <w:b/>
          <w:i/>
          <w:spacing w:val="-6"/>
          <w:sz w:val="24"/>
        </w:rPr>
        <w:t xml:space="preserve"> </w:t>
      </w:r>
      <w:r>
        <w:rPr>
          <w:b/>
          <w:i/>
          <w:sz w:val="24"/>
        </w:rPr>
        <w:t>31</w:t>
      </w:r>
      <w:r>
        <w:rPr>
          <w:b/>
          <w:i/>
          <w:spacing w:val="-6"/>
          <w:sz w:val="24"/>
        </w:rPr>
        <w:t xml:space="preserve"> </w:t>
      </w:r>
      <w:r>
        <w:rPr>
          <w:b/>
          <w:i/>
          <w:sz w:val="24"/>
        </w:rPr>
        <w:t>de</w:t>
      </w:r>
      <w:r>
        <w:rPr>
          <w:b/>
          <w:i/>
          <w:spacing w:val="-6"/>
          <w:sz w:val="24"/>
        </w:rPr>
        <w:t xml:space="preserve"> </w:t>
      </w:r>
      <w:r w:rsidR="003E1080">
        <w:rPr>
          <w:b/>
          <w:i/>
          <w:spacing w:val="-6"/>
          <w:sz w:val="24"/>
        </w:rPr>
        <w:t xml:space="preserve">marzo </w:t>
      </w:r>
      <w:r>
        <w:rPr>
          <w:b/>
          <w:i/>
          <w:sz w:val="24"/>
        </w:rPr>
        <w:t>de</w:t>
      </w:r>
      <w:r>
        <w:rPr>
          <w:b/>
          <w:i/>
          <w:spacing w:val="-6"/>
          <w:sz w:val="24"/>
        </w:rPr>
        <w:t xml:space="preserve"> </w:t>
      </w:r>
      <w:r>
        <w:rPr>
          <w:b/>
          <w:i/>
          <w:sz w:val="24"/>
        </w:rPr>
        <w:t>202</w:t>
      </w:r>
      <w:r w:rsidR="003E1080">
        <w:rPr>
          <w:b/>
          <w:i/>
          <w:sz w:val="24"/>
        </w:rPr>
        <w:t>6</w:t>
      </w:r>
    </w:p>
    <w:p w14:paraId="0280BBD4" w14:textId="1FB25D27" w:rsidR="00D16AF1" w:rsidRDefault="00D16AF1" w:rsidP="00D16AF1">
      <w:pPr>
        <w:spacing w:line="480" w:lineRule="auto"/>
        <w:ind w:left="3129" w:right="3124" w:hanging="1"/>
        <w:jc w:val="center"/>
        <w:rPr>
          <w:b/>
          <w:i/>
          <w:sz w:val="24"/>
        </w:rPr>
      </w:pPr>
    </w:p>
    <w:p w14:paraId="18AC704C" w14:textId="2A5CD6E6" w:rsidR="00D16AF1" w:rsidRDefault="00D16AF1" w:rsidP="00D16AF1">
      <w:pPr>
        <w:spacing w:line="480" w:lineRule="auto"/>
        <w:ind w:left="3129" w:right="3124" w:hanging="1"/>
        <w:jc w:val="center"/>
        <w:rPr>
          <w:b/>
          <w:i/>
          <w:sz w:val="24"/>
        </w:rPr>
      </w:pPr>
    </w:p>
    <w:p w14:paraId="46ACED60" w14:textId="7C1D59C4" w:rsidR="00D16AF1" w:rsidRDefault="00D16AF1" w:rsidP="00D16AF1">
      <w:pPr>
        <w:spacing w:line="480" w:lineRule="auto"/>
        <w:ind w:left="3129" w:right="3124" w:hanging="1"/>
        <w:jc w:val="center"/>
        <w:rPr>
          <w:b/>
          <w:i/>
          <w:sz w:val="24"/>
        </w:rPr>
      </w:pPr>
    </w:p>
    <w:p w14:paraId="0D09ACCE" w14:textId="4737089E" w:rsidR="00AA2F7D" w:rsidRDefault="00AA2F7D" w:rsidP="00D16AF1">
      <w:pPr>
        <w:spacing w:line="480" w:lineRule="auto"/>
        <w:ind w:left="3129" w:right="3124" w:hanging="1"/>
        <w:jc w:val="center"/>
        <w:rPr>
          <w:b/>
          <w:i/>
          <w:sz w:val="24"/>
        </w:rPr>
      </w:pPr>
    </w:p>
    <w:p w14:paraId="25526E91" w14:textId="666869FE" w:rsidR="00AA2F7D" w:rsidRDefault="00AA2F7D" w:rsidP="00D16AF1">
      <w:pPr>
        <w:spacing w:line="480" w:lineRule="auto"/>
        <w:ind w:left="3129" w:right="3124" w:hanging="1"/>
        <w:jc w:val="center"/>
        <w:rPr>
          <w:b/>
          <w:i/>
          <w:sz w:val="24"/>
        </w:rPr>
      </w:pPr>
    </w:p>
    <w:p w14:paraId="4EB733C0" w14:textId="65493DF7" w:rsidR="00AA2F7D" w:rsidRDefault="00AA2F7D" w:rsidP="00D16AF1">
      <w:pPr>
        <w:spacing w:line="480" w:lineRule="auto"/>
        <w:ind w:left="3129" w:right="3124" w:hanging="1"/>
        <w:jc w:val="center"/>
        <w:rPr>
          <w:b/>
          <w:i/>
          <w:sz w:val="24"/>
        </w:rPr>
      </w:pPr>
    </w:p>
    <w:p w14:paraId="45DB182D" w14:textId="013B6253" w:rsidR="00AA2F7D" w:rsidRDefault="00AA2F7D" w:rsidP="00D16AF1">
      <w:pPr>
        <w:spacing w:line="480" w:lineRule="auto"/>
        <w:ind w:left="3129" w:right="3124" w:hanging="1"/>
        <w:jc w:val="center"/>
        <w:rPr>
          <w:b/>
          <w:i/>
          <w:sz w:val="24"/>
        </w:rPr>
      </w:pPr>
    </w:p>
    <w:p w14:paraId="5E37B3D0" w14:textId="19FA0C1B" w:rsidR="00AA2F7D" w:rsidRDefault="00AA2F7D" w:rsidP="00D16AF1">
      <w:pPr>
        <w:spacing w:line="480" w:lineRule="auto"/>
        <w:ind w:left="3129" w:right="3124" w:hanging="1"/>
        <w:jc w:val="center"/>
        <w:rPr>
          <w:b/>
          <w:i/>
          <w:sz w:val="24"/>
        </w:rPr>
      </w:pPr>
    </w:p>
    <w:p w14:paraId="28AF2913" w14:textId="62C77965" w:rsidR="00AA2F7D" w:rsidRDefault="00AA2F7D" w:rsidP="00D16AF1">
      <w:pPr>
        <w:spacing w:line="480" w:lineRule="auto"/>
        <w:ind w:left="3129" w:right="3124" w:hanging="1"/>
        <w:jc w:val="center"/>
        <w:rPr>
          <w:b/>
          <w:i/>
          <w:sz w:val="24"/>
        </w:rPr>
      </w:pPr>
    </w:p>
    <w:p w14:paraId="1988FA13" w14:textId="36EE7156" w:rsidR="00AA2F7D" w:rsidRDefault="00AA2F7D" w:rsidP="00D16AF1">
      <w:pPr>
        <w:spacing w:line="480" w:lineRule="auto"/>
        <w:ind w:left="3129" w:right="3124" w:hanging="1"/>
        <w:jc w:val="center"/>
        <w:rPr>
          <w:b/>
          <w:i/>
          <w:sz w:val="24"/>
        </w:rPr>
      </w:pPr>
    </w:p>
    <w:p w14:paraId="4010AEC4" w14:textId="77777777" w:rsidR="00AA2F7D" w:rsidRPr="000B6961" w:rsidRDefault="00AA2F7D" w:rsidP="00AA2F7D">
      <w:pPr>
        <w:pStyle w:val="Ttulo1"/>
        <w:spacing w:before="60"/>
        <w:ind w:left="23"/>
      </w:pPr>
      <w:bookmarkStart w:id="21" w:name="_Hlk222693091"/>
      <w:r w:rsidRPr="000B6961">
        <w:lastRenderedPageBreak/>
        <w:t>PROBIAR – PRODUCTOS BITUMINOSOS DE ARGENTINA S.A.</w:t>
      </w:r>
    </w:p>
    <w:p w14:paraId="493C0A5E" w14:textId="77777777" w:rsidR="00503133" w:rsidRDefault="00AA2F7D" w:rsidP="00503133">
      <w:pPr>
        <w:pStyle w:val="Textoindependiente"/>
      </w:pPr>
      <w:r w:rsidRPr="000B6961">
        <w:t>Notas</w:t>
      </w:r>
      <w:r w:rsidRPr="000B6961">
        <w:rPr>
          <w:spacing w:val="-1"/>
        </w:rPr>
        <w:t xml:space="preserve"> </w:t>
      </w:r>
      <w:r w:rsidRPr="000B6961">
        <w:t xml:space="preserve">a los estados financieros </w:t>
      </w:r>
      <w:r w:rsidR="00503133">
        <w:t>intermedios por el periodo de 3 meses finalizado el 31</w:t>
      </w:r>
      <w:r w:rsidR="00503133">
        <w:rPr>
          <w:spacing w:val="-2"/>
        </w:rPr>
        <w:t xml:space="preserve"> </w:t>
      </w:r>
      <w:r w:rsidR="00503133">
        <w:t>de marzo de 2026, presentados en forma</w:t>
      </w:r>
      <w:r w:rsidR="00503133">
        <w:rPr>
          <w:spacing w:val="-1"/>
        </w:rPr>
        <w:t xml:space="preserve"> </w:t>
      </w:r>
      <w:r w:rsidR="00503133">
        <w:rPr>
          <w:spacing w:val="-2"/>
        </w:rPr>
        <w:t>comparativa.</w:t>
      </w:r>
    </w:p>
    <w:p w14:paraId="5B0D6992" w14:textId="1F66967C" w:rsidR="00AA2F7D" w:rsidRPr="000B6961" w:rsidRDefault="00AA2F7D" w:rsidP="00AA2F7D">
      <w:pPr>
        <w:pStyle w:val="Textoindependiente"/>
        <w:ind w:left="23"/>
      </w:pPr>
    </w:p>
    <w:bookmarkEnd w:id="21"/>
    <w:p w14:paraId="0464859E" w14:textId="5CC17F11" w:rsidR="001809D7" w:rsidRDefault="001809D7" w:rsidP="001809D7">
      <w:pPr>
        <w:ind w:left="52" w:right="49"/>
        <w:jc w:val="center"/>
        <w:rPr>
          <w:b/>
          <w:i/>
          <w:sz w:val="24"/>
        </w:rPr>
      </w:pPr>
      <w:r>
        <w:rPr>
          <w:b/>
          <w:i/>
          <w:sz w:val="24"/>
        </w:rPr>
        <w:t>Reseña</w:t>
      </w:r>
      <w:r>
        <w:rPr>
          <w:b/>
          <w:i/>
          <w:spacing w:val="-1"/>
          <w:sz w:val="24"/>
        </w:rPr>
        <w:t xml:space="preserve"> </w:t>
      </w:r>
      <w:r>
        <w:rPr>
          <w:b/>
          <w:i/>
          <w:sz w:val="24"/>
        </w:rPr>
        <w:t xml:space="preserve">Informativa al 31 de </w:t>
      </w:r>
      <w:r w:rsidR="00503133">
        <w:rPr>
          <w:b/>
          <w:i/>
          <w:sz w:val="24"/>
        </w:rPr>
        <w:t>marzo</w:t>
      </w:r>
      <w:r>
        <w:rPr>
          <w:b/>
          <w:i/>
          <w:sz w:val="24"/>
        </w:rPr>
        <w:t xml:space="preserve"> de </w:t>
      </w:r>
      <w:r>
        <w:rPr>
          <w:b/>
          <w:i/>
          <w:spacing w:val="-4"/>
          <w:sz w:val="24"/>
        </w:rPr>
        <w:t>202</w:t>
      </w:r>
      <w:r w:rsidR="00503133">
        <w:rPr>
          <w:b/>
          <w:i/>
          <w:spacing w:val="-4"/>
          <w:sz w:val="24"/>
        </w:rPr>
        <w:t>6</w:t>
      </w:r>
    </w:p>
    <w:p w14:paraId="7D1F0FBD" w14:textId="58DEB17D" w:rsidR="001809D7" w:rsidRDefault="001809D7" w:rsidP="001809D7">
      <w:pPr>
        <w:pStyle w:val="Textoindependiente"/>
        <w:ind w:left="85"/>
      </w:pPr>
    </w:p>
    <w:p w14:paraId="2BABB348" w14:textId="77777777" w:rsidR="001809D7" w:rsidRDefault="001809D7" w:rsidP="001809D7">
      <w:pPr>
        <w:pStyle w:val="Textoindependiente"/>
      </w:pPr>
    </w:p>
    <w:p w14:paraId="7509A11A" w14:textId="77777777" w:rsidR="001809D7" w:rsidRDefault="001809D7" w:rsidP="001809D7">
      <w:pPr>
        <w:pStyle w:val="Textoindependiente"/>
        <w:ind w:left="85"/>
      </w:pPr>
      <w:r>
        <w:rPr>
          <w:u w:val="single"/>
        </w:rPr>
        <w:t>Normas</w:t>
      </w:r>
      <w:r>
        <w:rPr>
          <w:spacing w:val="-1"/>
          <w:u w:val="single"/>
        </w:rPr>
        <w:t xml:space="preserve"> </w:t>
      </w:r>
      <w:r>
        <w:rPr>
          <w:u w:val="single"/>
        </w:rPr>
        <w:t>Internacionales</w:t>
      </w:r>
      <w:r>
        <w:rPr>
          <w:spacing w:val="-2"/>
          <w:u w:val="single"/>
        </w:rPr>
        <w:t xml:space="preserve"> </w:t>
      </w:r>
      <w:r>
        <w:rPr>
          <w:u w:val="single"/>
        </w:rPr>
        <w:t>de Información</w:t>
      </w:r>
      <w:r>
        <w:rPr>
          <w:spacing w:val="-1"/>
          <w:u w:val="single"/>
        </w:rPr>
        <w:t xml:space="preserve"> </w:t>
      </w:r>
      <w:r>
        <w:rPr>
          <w:u w:val="single"/>
        </w:rPr>
        <w:t xml:space="preserve">Financiera </w:t>
      </w:r>
      <w:r>
        <w:rPr>
          <w:spacing w:val="-2"/>
          <w:u w:val="single"/>
        </w:rPr>
        <w:t>(NIIF)</w:t>
      </w:r>
    </w:p>
    <w:p w14:paraId="0D765B62" w14:textId="77777777" w:rsidR="001809D7" w:rsidRDefault="001809D7" w:rsidP="001809D7">
      <w:pPr>
        <w:pStyle w:val="Textoindependiente"/>
      </w:pPr>
    </w:p>
    <w:p w14:paraId="109C78AD" w14:textId="5E26FA68" w:rsidR="001809D7" w:rsidRDefault="001809D7" w:rsidP="001809D7">
      <w:pPr>
        <w:pStyle w:val="Textoindependiente"/>
        <w:ind w:left="85"/>
      </w:pPr>
      <w:r>
        <w:t>Las NIIF son de aplicación obligatoria para la Sociedad, según la norma contable profesional y las</w:t>
      </w:r>
      <w:r>
        <w:rPr>
          <w:spacing w:val="80"/>
        </w:rPr>
        <w:t xml:space="preserve"> </w:t>
      </w:r>
      <w:r>
        <w:t>normas regulatorias, a partir del ejercicio que se inició el 1 de enero de 2012.</w:t>
      </w:r>
    </w:p>
    <w:p w14:paraId="18615AB9" w14:textId="69E2371B" w:rsidR="001809D7" w:rsidRDefault="001809D7" w:rsidP="001809D7">
      <w:pPr>
        <w:pStyle w:val="Textoindependiente"/>
        <w:ind w:left="85"/>
      </w:pPr>
    </w:p>
    <w:p w14:paraId="26690716" w14:textId="2641AFA2" w:rsidR="001809D7" w:rsidRDefault="001809D7" w:rsidP="001809D7">
      <w:pPr>
        <w:pStyle w:val="Textoindependiente"/>
        <w:ind w:left="85"/>
      </w:pPr>
    </w:p>
    <w:p w14:paraId="40FBAF1F" w14:textId="3392C568" w:rsidR="001809D7" w:rsidRDefault="001809D7" w:rsidP="001809D7">
      <w:pPr>
        <w:pStyle w:val="Textoindependiente"/>
        <w:ind w:left="85"/>
      </w:pPr>
    </w:p>
    <w:p w14:paraId="20ABFC94" w14:textId="4925F0B1" w:rsidR="00994836" w:rsidRDefault="00994836" w:rsidP="001809D7">
      <w:pPr>
        <w:pStyle w:val="Textoindependiente"/>
        <w:ind w:left="85"/>
      </w:pPr>
      <w:r w:rsidRPr="00994836">
        <w:rPr>
          <w:noProof/>
        </w:rPr>
        <w:drawing>
          <wp:inline distT="0" distB="0" distL="0" distR="0" wp14:anchorId="2942B820" wp14:editId="3B550ECF">
            <wp:extent cx="5547360" cy="275082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47360" cy="2750820"/>
                    </a:xfrm>
                    <a:prstGeom prst="rect">
                      <a:avLst/>
                    </a:prstGeom>
                    <a:noFill/>
                    <a:ln>
                      <a:noFill/>
                    </a:ln>
                  </pic:spPr>
                </pic:pic>
              </a:graphicData>
            </a:graphic>
          </wp:inline>
        </w:drawing>
      </w:r>
    </w:p>
    <w:p w14:paraId="6673670B" w14:textId="7444FB77" w:rsidR="00994836" w:rsidRDefault="00994836" w:rsidP="001809D7">
      <w:pPr>
        <w:pStyle w:val="Textoindependiente"/>
        <w:ind w:left="85"/>
      </w:pPr>
    </w:p>
    <w:p w14:paraId="157008B5" w14:textId="098131BC" w:rsidR="00994836" w:rsidRDefault="00F62A4A" w:rsidP="001809D7">
      <w:pPr>
        <w:pStyle w:val="Textoindependiente"/>
        <w:ind w:left="85"/>
      </w:pPr>
      <w:r w:rsidRPr="00F62A4A">
        <w:rPr>
          <w:noProof/>
        </w:rPr>
        <w:drawing>
          <wp:inline distT="0" distB="0" distL="0" distR="0" wp14:anchorId="11059D85" wp14:editId="38615831">
            <wp:extent cx="5341620" cy="291846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41620" cy="2918460"/>
                    </a:xfrm>
                    <a:prstGeom prst="rect">
                      <a:avLst/>
                    </a:prstGeom>
                    <a:noFill/>
                    <a:ln>
                      <a:noFill/>
                    </a:ln>
                  </pic:spPr>
                </pic:pic>
              </a:graphicData>
            </a:graphic>
          </wp:inline>
        </w:drawing>
      </w:r>
    </w:p>
    <w:p w14:paraId="658C8ECB" w14:textId="5C4EE553" w:rsidR="00994836" w:rsidRDefault="00994836" w:rsidP="001809D7">
      <w:pPr>
        <w:pStyle w:val="Textoindependiente"/>
        <w:ind w:left="85"/>
      </w:pPr>
    </w:p>
    <w:p w14:paraId="59C08A5A" w14:textId="5CB1CBB1" w:rsidR="00994836" w:rsidRDefault="00F62A4A" w:rsidP="001809D7">
      <w:pPr>
        <w:pStyle w:val="Textoindependiente"/>
        <w:ind w:left="85"/>
      </w:pPr>
      <w:r w:rsidRPr="00F62A4A">
        <w:rPr>
          <w:noProof/>
        </w:rPr>
        <w:drawing>
          <wp:inline distT="0" distB="0" distL="0" distR="0" wp14:anchorId="67FFB022" wp14:editId="3C4C7859">
            <wp:extent cx="800100" cy="1752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00100" cy="175260"/>
                    </a:xfrm>
                    <a:prstGeom prst="rect">
                      <a:avLst/>
                    </a:prstGeom>
                    <a:noFill/>
                    <a:ln>
                      <a:noFill/>
                    </a:ln>
                  </pic:spPr>
                </pic:pic>
              </a:graphicData>
            </a:graphic>
          </wp:inline>
        </w:drawing>
      </w:r>
    </w:p>
    <w:p w14:paraId="6535CF2B" w14:textId="77777777" w:rsidR="007F439B" w:rsidRDefault="007F439B" w:rsidP="00235FC6">
      <w:pPr>
        <w:pStyle w:val="Ttulo1"/>
        <w:spacing w:before="60"/>
        <w:ind w:left="23"/>
      </w:pPr>
    </w:p>
    <w:p w14:paraId="748B360A" w14:textId="77777777" w:rsidR="007F439B" w:rsidRDefault="007F439B" w:rsidP="00235FC6">
      <w:pPr>
        <w:pStyle w:val="Ttulo1"/>
        <w:spacing w:before="60"/>
        <w:ind w:left="23"/>
      </w:pPr>
    </w:p>
    <w:p w14:paraId="52ADFECB" w14:textId="56A18268" w:rsidR="00235FC6" w:rsidRPr="00337C8A" w:rsidRDefault="00235FC6" w:rsidP="00235FC6">
      <w:pPr>
        <w:pStyle w:val="Ttulo1"/>
        <w:spacing w:before="60"/>
        <w:ind w:left="23"/>
        <w:rPr>
          <w:sz w:val="28"/>
          <w:szCs w:val="28"/>
        </w:rPr>
      </w:pPr>
      <w:r w:rsidRPr="00337C8A">
        <w:rPr>
          <w:sz w:val="28"/>
          <w:szCs w:val="28"/>
        </w:rPr>
        <w:lastRenderedPageBreak/>
        <w:t>PROBIAR – PRODUCTOS BITUMINOSOS DE ARGENTINA S.A.</w:t>
      </w:r>
    </w:p>
    <w:p w14:paraId="17797B16" w14:textId="77777777" w:rsidR="00503133" w:rsidRDefault="00235FC6" w:rsidP="00503133">
      <w:pPr>
        <w:pStyle w:val="Textoindependiente"/>
      </w:pPr>
      <w:r>
        <w:t>Notas</w:t>
      </w:r>
      <w:r>
        <w:rPr>
          <w:spacing w:val="-1"/>
        </w:rPr>
        <w:t xml:space="preserve"> </w:t>
      </w:r>
      <w:r>
        <w:t xml:space="preserve">a los estados financieros </w:t>
      </w:r>
      <w:r w:rsidR="00503133">
        <w:t>intermedios por el periodo de 3 meses finalizado el 31</w:t>
      </w:r>
      <w:r w:rsidR="00503133">
        <w:rPr>
          <w:spacing w:val="-2"/>
        </w:rPr>
        <w:t xml:space="preserve"> </w:t>
      </w:r>
      <w:r w:rsidR="00503133">
        <w:t>de marzo de 2026, presentados en forma</w:t>
      </w:r>
      <w:r w:rsidR="00503133">
        <w:rPr>
          <w:spacing w:val="-1"/>
        </w:rPr>
        <w:t xml:space="preserve"> </w:t>
      </w:r>
      <w:r w:rsidR="00503133">
        <w:rPr>
          <w:spacing w:val="-2"/>
        </w:rPr>
        <w:t>comparativa.</w:t>
      </w:r>
    </w:p>
    <w:p w14:paraId="7814849D" w14:textId="2A73CBFE" w:rsidR="00235FC6" w:rsidRDefault="00235FC6" w:rsidP="00235FC6">
      <w:pPr>
        <w:pStyle w:val="Textoindependiente"/>
        <w:ind w:left="23"/>
      </w:pPr>
    </w:p>
    <w:p w14:paraId="46307731" w14:textId="77777777" w:rsidR="00235FC6" w:rsidRDefault="00235FC6" w:rsidP="00235FC6">
      <w:pPr>
        <w:pStyle w:val="Textoindependiente"/>
      </w:pPr>
    </w:p>
    <w:p w14:paraId="4C596BE4" w14:textId="77777777" w:rsidR="00235FC6" w:rsidRDefault="00235FC6" w:rsidP="00235FC6">
      <w:pPr>
        <w:pStyle w:val="Textoindependiente"/>
        <w:spacing w:before="92"/>
      </w:pPr>
    </w:p>
    <w:p w14:paraId="3DB51043" w14:textId="71A52258" w:rsidR="00A32C5D" w:rsidRDefault="00F20BDC">
      <w:pPr>
        <w:pStyle w:val="Ttulo3"/>
        <w:ind w:left="85"/>
      </w:pPr>
      <w:r>
        <w:t>Breve</w:t>
      </w:r>
      <w:r>
        <w:rPr>
          <w:spacing w:val="-3"/>
        </w:rPr>
        <w:t xml:space="preserve"> </w:t>
      </w:r>
      <w:r>
        <w:t>comentario sobre</w:t>
      </w:r>
      <w:r>
        <w:rPr>
          <w:spacing w:val="-1"/>
        </w:rPr>
        <w:t xml:space="preserve"> </w:t>
      </w:r>
      <w:r>
        <w:t>las perspectivas</w:t>
      </w:r>
      <w:r>
        <w:rPr>
          <w:spacing w:val="-1"/>
        </w:rPr>
        <w:t xml:space="preserve"> </w:t>
      </w:r>
      <w:r>
        <w:rPr>
          <w:spacing w:val="-2"/>
        </w:rPr>
        <w:t>futuras.</w:t>
      </w:r>
    </w:p>
    <w:p w14:paraId="663DA68A" w14:textId="77777777" w:rsidR="00A32C5D" w:rsidRDefault="00A32C5D">
      <w:pPr>
        <w:pStyle w:val="Textoindependiente"/>
        <w:rPr>
          <w:b/>
        </w:rPr>
      </w:pPr>
    </w:p>
    <w:p w14:paraId="015DFA9F" w14:textId="77777777" w:rsidR="00A32C5D" w:rsidRDefault="00A32C5D">
      <w:pPr>
        <w:pStyle w:val="Textoindependiente"/>
        <w:rPr>
          <w:sz w:val="20"/>
        </w:rPr>
      </w:pPr>
    </w:p>
    <w:p w14:paraId="0D6464A1" w14:textId="77777777" w:rsidR="00A32C5D" w:rsidRDefault="00A32C5D">
      <w:pPr>
        <w:pStyle w:val="Textoindependiente"/>
        <w:rPr>
          <w:sz w:val="20"/>
        </w:rPr>
      </w:pPr>
    </w:p>
    <w:p w14:paraId="5F75372D" w14:textId="287D4326" w:rsidR="00A32C5D" w:rsidRDefault="00BC70F7">
      <w:pPr>
        <w:pStyle w:val="Textoindependiente"/>
        <w:rPr>
          <w:sz w:val="20"/>
        </w:rPr>
      </w:pPr>
      <w:r>
        <w:rPr>
          <w:sz w:val="20"/>
        </w:rPr>
        <w:t xml:space="preserve">La Direccion de la empresa considera que </w:t>
      </w:r>
      <w:r w:rsidR="00503133">
        <w:rPr>
          <w:sz w:val="20"/>
        </w:rPr>
        <w:t xml:space="preserve">en este </w:t>
      </w:r>
      <w:r>
        <w:rPr>
          <w:sz w:val="20"/>
        </w:rPr>
        <w:t xml:space="preserve">ejercicio 2026, con el lanzamiento de las nuevas concesiones viales licitadas y a licitar por el Gobierno Nacional, se proyecta una mejora progresiva en el sistema de mantenimiento de rutas de la Republica Argentina, lo que genera expectativas favorables para la actividad del sector. En este marco, la empresa se encuentra adecuadamente posicionada para aprovechar las oportunidades que surjan. Cabe resaltar también, que durante el ejercicio 2025 se avanzo en la </w:t>
      </w:r>
      <w:r w:rsidR="00BD4B67">
        <w:rPr>
          <w:sz w:val="20"/>
        </w:rPr>
        <w:t>implementación</w:t>
      </w:r>
      <w:r>
        <w:rPr>
          <w:sz w:val="20"/>
        </w:rPr>
        <w:t xml:space="preserve"> de una nueva unidad de negocios orientada a pavimentos urbanos y a la producción y aplicación de mezclas asfálticas en frio para tareas de bacheo, permitiendo diversificar la oferta de servicios y ampliar su alcance comercial, </w:t>
      </w:r>
      <w:r w:rsidR="00BD4B67">
        <w:rPr>
          <w:sz w:val="20"/>
        </w:rPr>
        <w:t xml:space="preserve">lo que abre una nueva perspectiva </w:t>
      </w:r>
      <w:r w:rsidR="00503133">
        <w:rPr>
          <w:sz w:val="20"/>
        </w:rPr>
        <w:t xml:space="preserve">de aquí en adelante </w:t>
      </w:r>
      <w:r w:rsidR="00BD4B67">
        <w:rPr>
          <w:sz w:val="20"/>
        </w:rPr>
        <w:t xml:space="preserve">en un mercado en el cual no se </w:t>
      </w:r>
      <w:r w:rsidR="00BD5AA7">
        <w:rPr>
          <w:sz w:val="20"/>
        </w:rPr>
        <w:t>tenía</w:t>
      </w:r>
      <w:r w:rsidR="00BD4B67">
        <w:rPr>
          <w:sz w:val="20"/>
        </w:rPr>
        <w:t xml:space="preserve"> presencia.</w:t>
      </w:r>
    </w:p>
    <w:p w14:paraId="2ED291A7" w14:textId="77777777" w:rsidR="00A32C5D" w:rsidRDefault="00A32C5D">
      <w:pPr>
        <w:pStyle w:val="Textoindependiente"/>
        <w:rPr>
          <w:sz w:val="20"/>
        </w:rPr>
      </w:pPr>
    </w:p>
    <w:p w14:paraId="5F2A7CCC" w14:textId="77777777" w:rsidR="00A32C5D" w:rsidRDefault="00A32C5D">
      <w:pPr>
        <w:pStyle w:val="Textoindependiente"/>
        <w:rPr>
          <w:sz w:val="20"/>
        </w:rPr>
      </w:pPr>
    </w:p>
    <w:p w14:paraId="7C0282BC" w14:textId="77777777" w:rsidR="00A32C5D" w:rsidRDefault="00A32C5D">
      <w:pPr>
        <w:pStyle w:val="Textoindependiente"/>
        <w:rPr>
          <w:sz w:val="20"/>
        </w:rPr>
      </w:pPr>
    </w:p>
    <w:p w14:paraId="075E6454" w14:textId="77777777" w:rsidR="00A32C5D" w:rsidRDefault="00A32C5D">
      <w:pPr>
        <w:pStyle w:val="Textoindependiente"/>
        <w:rPr>
          <w:sz w:val="20"/>
        </w:rPr>
      </w:pPr>
    </w:p>
    <w:p w14:paraId="4B3BB212" w14:textId="77777777" w:rsidR="00A32C5D" w:rsidRDefault="00A32C5D">
      <w:pPr>
        <w:pStyle w:val="Textoindependiente"/>
        <w:rPr>
          <w:sz w:val="20"/>
        </w:rPr>
      </w:pPr>
    </w:p>
    <w:p w14:paraId="4C2B4849" w14:textId="77777777" w:rsidR="00A32C5D" w:rsidRDefault="00A32C5D">
      <w:pPr>
        <w:pStyle w:val="Textoindependiente"/>
        <w:rPr>
          <w:sz w:val="20"/>
        </w:rPr>
      </w:pPr>
    </w:p>
    <w:p w14:paraId="3380FA01" w14:textId="77777777" w:rsidR="00A32C5D" w:rsidRDefault="00A32C5D">
      <w:pPr>
        <w:pStyle w:val="Textoindependiente"/>
        <w:rPr>
          <w:sz w:val="20"/>
        </w:rPr>
      </w:pPr>
    </w:p>
    <w:p w14:paraId="7603B7E6" w14:textId="77777777" w:rsidR="00A32C5D" w:rsidRDefault="00A32C5D">
      <w:pPr>
        <w:pStyle w:val="Textoindependiente"/>
        <w:rPr>
          <w:sz w:val="20"/>
        </w:rPr>
      </w:pPr>
    </w:p>
    <w:p w14:paraId="07B2F3F6" w14:textId="77777777" w:rsidR="00A32C5D" w:rsidRDefault="00A32C5D">
      <w:pPr>
        <w:pStyle w:val="Textoindependiente"/>
        <w:rPr>
          <w:sz w:val="20"/>
        </w:rPr>
      </w:pPr>
    </w:p>
    <w:p w14:paraId="7745CC27" w14:textId="42ECE6AA" w:rsidR="00A32C5D" w:rsidRDefault="00A32C5D">
      <w:pPr>
        <w:pStyle w:val="Textoindependiente"/>
        <w:rPr>
          <w:sz w:val="20"/>
        </w:rPr>
      </w:pPr>
    </w:p>
    <w:p w14:paraId="4BB5DF51" w14:textId="77777777" w:rsidR="00A32C5D" w:rsidRDefault="00A32C5D">
      <w:pPr>
        <w:pStyle w:val="Textoindependiente"/>
        <w:rPr>
          <w:sz w:val="20"/>
        </w:rPr>
      </w:pPr>
    </w:p>
    <w:p w14:paraId="1B44F6AD" w14:textId="77777777" w:rsidR="00A32C5D" w:rsidRDefault="00A32C5D">
      <w:pPr>
        <w:pStyle w:val="Textoindependiente"/>
        <w:rPr>
          <w:sz w:val="20"/>
        </w:rPr>
      </w:pPr>
    </w:p>
    <w:p w14:paraId="3FB812EE" w14:textId="77777777" w:rsidR="00A32C5D" w:rsidRDefault="00A32C5D">
      <w:pPr>
        <w:pStyle w:val="Textoindependiente"/>
        <w:rPr>
          <w:sz w:val="20"/>
        </w:rPr>
      </w:pPr>
    </w:p>
    <w:p w14:paraId="13BB0443" w14:textId="77777777" w:rsidR="00A32C5D" w:rsidRDefault="00A32C5D">
      <w:pPr>
        <w:pStyle w:val="Textoindependiente"/>
        <w:rPr>
          <w:sz w:val="20"/>
        </w:rPr>
      </w:pPr>
    </w:p>
    <w:p w14:paraId="089F42FA" w14:textId="77777777" w:rsidR="00A32C5D" w:rsidRDefault="00A32C5D">
      <w:pPr>
        <w:pStyle w:val="Textoindependiente"/>
        <w:rPr>
          <w:sz w:val="20"/>
        </w:rPr>
      </w:pPr>
    </w:p>
    <w:p w14:paraId="60D932FB" w14:textId="77777777" w:rsidR="00A32C5D" w:rsidRDefault="00A32C5D">
      <w:pPr>
        <w:pStyle w:val="Textoindependiente"/>
        <w:rPr>
          <w:sz w:val="20"/>
        </w:rPr>
      </w:pPr>
    </w:p>
    <w:p w14:paraId="0785AFF0" w14:textId="77777777" w:rsidR="00A32C5D" w:rsidRDefault="00A32C5D">
      <w:pPr>
        <w:pStyle w:val="Textoindependiente"/>
        <w:rPr>
          <w:sz w:val="20"/>
        </w:rPr>
      </w:pPr>
    </w:p>
    <w:p w14:paraId="2EBB3B1E" w14:textId="77777777" w:rsidR="00A32C5D" w:rsidRDefault="00A32C5D">
      <w:pPr>
        <w:pStyle w:val="Textoindependiente"/>
        <w:rPr>
          <w:sz w:val="20"/>
        </w:rPr>
      </w:pPr>
    </w:p>
    <w:p w14:paraId="5FD7B8D3" w14:textId="77777777" w:rsidR="00A32C5D" w:rsidRDefault="00A32C5D">
      <w:pPr>
        <w:pStyle w:val="Textoindependiente"/>
        <w:rPr>
          <w:sz w:val="20"/>
        </w:rPr>
      </w:pPr>
    </w:p>
    <w:p w14:paraId="71DA6911" w14:textId="77777777" w:rsidR="00A32C5D" w:rsidRDefault="00A32C5D">
      <w:pPr>
        <w:pStyle w:val="Textoindependiente"/>
        <w:rPr>
          <w:sz w:val="20"/>
        </w:rPr>
      </w:pPr>
    </w:p>
    <w:p w14:paraId="62FD9906" w14:textId="77777777" w:rsidR="00A32C5D" w:rsidRDefault="00A32C5D">
      <w:pPr>
        <w:pStyle w:val="Textoindependiente"/>
        <w:rPr>
          <w:sz w:val="20"/>
        </w:rPr>
      </w:pPr>
    </w:p>
    <w:p w14:paraId="35E47218" w14:textId="77777777" w:rsidR="00A32C5D" w:rsidRDefault="00A32C5D">
      <w:pPr>
        <w:pStyle w:val="Textoindependiente"/>
        <w:rPr>
          <w:sz w:val="20"/>
        </w:rPr>
      </w:pPr>
    </w:p>
    <w:p w14:paraId="17F9C050" w14:textId="77777777" w:rsidR="00A32C5D" w:rsidRDefault="00A32C5D">
      <w:pPr>
        <w:pStyle w:val="Textoindependiente"/>
        <w:rPr>
          <w:sz w:val="20"/>
        </w:rPr>
      </w:pPr>
    </w:p>
    <w:p w14:paraId="63537C60" w14:textId="77777777" w:rsidR="00A32C5D" w:rsidRDefault="00A32C5D">
      <w:pPr>
        <w:pStyle w:val="Textoindependiente"/>
        <w:rPr>
          <w:sz w:val="20"/>
        </w:rPr>
      </w:pPr>
    </w:p>
    <w:p w14:paraId="14D75B60" w14:textId="77777777" w:rsidR="00A32C5D" w:rsidRDefault="00A32C5D">
      <w:pPr>
        <w:pStyle w:val="Textoindependiente"/>
        <w:rPr>
          <w:sz w:val="20"/>
        </w:rPr>
      </w:pPr>
    </w:p>
    <w:p w14:paraId="24D925F4" w14:textId="77777777" w:rsidR="00A32C5D" w:rsidRDefault="00A32C5D">
      <w:pPr>
        <w:pStyle w:val="Textoindependiente"/>
        <w:rPr>
          <w:sz w:val="20"/>
        </w:rPr>
      </w:pPr>
    </w:p>
    <w:p w14:paraId="3991BE55" w14:textId="345D2E9B" w:rsidR="00A32C5D" w:rsidRDefault="00A32C5D">
      <w:pPr>
        <w:pStyle w:val="Textoindependiente"/>
        <w:spacing w:before="98"/>
        <w:rPr>
          <w:sz w:val="20"/>
        </w:rPr>
      </w:pPr>
    </w:p>
    <w:p w14:paraId="41CCF5E4" w14:textId="77777777" w:rsidR="00A32C5D" w:rsidRDefault="00A32C5D">
      <w:pPr>
        <w:pStyle w:val="Textoindependiente"/>
        <w:rPr>
          <w:sz w:val="20"/>
        </w:rPr>
      </w:pPr>
    </w:p>
    <w:p w14:paraId="3A4D120E" w14:textId="77777777" w:rsidR="00815ACF" w:rsidRDefault="00815ACF">
      <w:pPr>
        <w:pStyle w:val="Textoindependiente"/>
        <w:rPr>
          <w:sz w:val="20"/>
        </w:rPr>
      </w:pPr>
    </w:p>
    <w:p w14:paraId="4068F804" w14:textId="77777777" w:rsidR="00815ACF" w:rsidRDefault="00815ACF">
      <w:pPr>
        <w:pStyle w:val="Textoindependiente"/>
        <w:rPr>
          <w:sz w:val="20"/>
        </w:rPr>
      </w:pPr>
    </w:p>
    <w:p w14:paraId="047BF15B" w14:textId="77777777" w:rsidR="00815ACF" w:rsidRDefault="00815ACF">
      <w:pPr>
        <w:pStyle w:val="Textoindependiente"/>
        <w:rPr>
          <w:sz w:val="20"/>
        </w:rPr>
      </w:pPr>
    </w:p>
    <w:p w14:paraId="3420B482" w14:textId="77777777" w:rsidR="00815ACF" w:rsidRDefault="00815ACF">
      <w:pPr>
        <w:pStyle w:val="Textoindependiente"/>
        <w:rPr>
          <w:sz w:val="20"/>
        </w:rPr>
      </w:pPr>
    </w:p>
    <w:p w14:paraId="1FC16113" w14:textId="1CA581C6" w:rsidR="00815ACF" w:rsidRDefault="00815ACF">
      <w:pPr>
        <w:pStyle w:val="Textoindependiente"/>
        <w:rPr>
          <w:sz w:val="20"/>
        </w:rPr>
      </w:pPr>
    </w:p>
    <w:p w14:paraId="147057C2" w14:textId="34E36440" w:rsidR="004D0D72" w:rsidRDefault="004D0D72">
      <w:pPr>
        <w:pStyle w:val="Textoindependiente"/>
        <w:rPr>
          <w:sz w:val="20"/>
        </w:rPr>
      </w:pPr>
    </w:p>
    <w:p w14:paraId="1289BCA0" w14:textId="491603A4" w:rsidR="004D0D72" w:rsidRDefault="004D0D72">
      <w:pPr>
        <w:pStyle w:val="Textoindependiente"/>
        <w:rPr>
          <w:sz w:val="20"/>
        </w:rPr>
      </w:pPr>
    </w:p>
    <w:p w14:paraId="6C968949" w14:textId="661DA622" w:rsidR="004D0D72" w:rsidRDefault="004D0D72">
      <w:pPr>
        <w:pStyle w:val="Textoindependiente"/>
        <w:rPr>
          <w:sz w:val="20"/>
        </w:rPr>
      </w:pPr>
    </w:p>
    <w:p w14:paraId="1A7B66DB" w14:textId="77777777" w:rsidR="004D0D72" w:rsidRDefault="004D0D72">
      <w:pPr>
        <w:pStyle w:val="Textoindependiente"/>
        <w:rPr>
          <w:sz w:val="20"/>
        </w:rPr>
      </w:pPr>
    </w:p>
    <w:p w14:paraId="559BAAA0" w14:textId="77777777" w:rsidR="00815ACF" w:rsidRDefault="00815ACF">
      <w:pPr>
        <w:pStyle w:val="Textoindependiente"/>
        <w:rPr>
          <w:sz w:val="20"/>
        </w:rPr>
      </w:pPr>
    </w:p>
    <w:p w14:paraId="6CD20608" w14:textId="77777777" w:rsidR="00815ACF" w:rsidRDefault="00815ACF">
      <w:pPr>
        <w:pStyle w:val="Textoindependiente"/>
        <w:rPr>
          <w:sz w:val="20"/>
        </w:rPr>
      </w:pPr>
    </w:p>
    <w:p w14:paraId="030C4D57" w14:textId="77777777" w:rsidR="00815ACF" w:rsidRDefault="00815ACF">
      <w:pPr>
        <w:pStyle w:val="Textoindependiente"/>
        <w:rPr>
          <w:sz w:val="20"/>
        </w:rPr>
      </w:pPr>
    </w:p>
    <w:p w14:paraId="37DE2DC4" w14:textId="77777777" w:rsidR="00314582" w:rsidRDefault="00314582">
      <w:pPr>
        <w:pStyle w:val="Textoindependiente"/>
        <w:rPr>
          <w:sz w:val="20"/>
        </w:rPr>
      </w:pPr>
    </w:p>
    <w:p w14:paraId="4A71B83A" w14:textId="60E11402" w:rsidR="00A32C5D" w:rsidRDefault="00A32C5D">
      <w:pPr>
        <w:pStyle w:val="Textoindependiente"/>
        <w:rPr>
          <w:sz w:val="20"/>
        </w:rPr>
      </w:pPr>
    </w:p>
    <w:p w14:paraId="021B9887" w14:textId="77777777" w:rsidR="0097419F" w:rsidRDefault="00A03D30" w:rsidP="0097419F">
      <w:pPr>
        <w:pStyle w:val="Textoindependiente"/>
        <w:spacing w:before="214"/>
        <w:rPr>
          <w:sz w:val="20"/>
        </w:rPr>
      </w:pPr>
      <w:r>
        <w:rPr>
          <w:sz w:val="20"/>
        </w:rPr>
        <w:t xml:space="preserve">                       </w:t>
      </w:r>
    </w:p>
    <w:p w14:paraId="7347DBBF" w14:textId="77777777" w:rsidR="00337C8A" w:rsidRPr="008E143C" w:rsidRDefault="00337C8A" w:rsidP="00337C8A">
      <w:pPr>
        <w:spacing w:line="259" w:lineRule="auto"/>
        <w:ind w:left="142"/>
        <w:jc w:val="center"/>
        <w:rPr>
          <w:b/>
          <w:bCs/>
          <w:sz w:val="20"/>
          <w:szCs w:val="20"/>
        </w:rPr>
      </w:pPr>
      <w:r w:rsidRPr="008E143C">
        <w:rPr>
          <w:b/>
          <w:bCs/>
          <w:sz w:val="20"/>
          <w:szCs w:val="20"/>
        </w:rPr>
        <w:lastRenderedPageBreak/>
        <w:t xml:space="preserve">INFORME DE REVISIÓN DEL AUDITOR INDEPENDIENTE </w:t>
      </w:r>
    </w:p>
    <w:p w14:paraId="26C611F8" w14:textId="77777777" w:rsidR="00337C8A" w:rsidRPr="008E143C" w:rsidRDefault="00337C8A" w:rsidP="00337C8A">
      <w:pPr>
        <w:spacing w:line="259" w:lineRule="auto"/>
        <w:ind w:left="142" w:right="2"/>
        <w:jc w:val="center"/>
        <w:rPr>
          <w:b/>
          <w:bCs/>
          <w:sz w:val="20"/>
          <w:szCs w:val="20"/>
        </w:rPr>
      </w:pPr>
      <w:r w:rsidRPr="008E143C">
        <w:rPr>
          <w:b/>
          <w:bCs/>
          <w:sz w:val="20"/>
          <w:szCs w:val="20"/>
        </w:rPr>
        <w:t>SOBRE ESTADOS FINANCIEROS INTERMEDIOS</w:t>
      </w:r>
    </w:p>
    <w:p w14:paraId="17AC1A02" w14:textId="77777777" w:rsidR="00337C8A" w:rsidRPr="00B8351A" w:rsidRDefault="00337C8A" w:rsidP="00337C8A">
      <w:pPr>
        <w:spacing w:line="259" w:lineRule="auto"/>
        <w:rPr>
          <w:sz w:val="20"/>
          <w:szCs w:val="20"/>
        </w:rPr>
      </w:pPr>
      <w:r w:rsidRPr="00B8351A">
        <w:rPr>
          <w:sz w:val="20"/>
          <w:szCs w:val="20"/>
        </w:rPr>
        <w:t xml:space="preserve"> </w:t>
      </w:r>
    </w:p>
    <w:p w14:paraId="406E7A12" w14:textId="77777777" w:rsidR="00337C8A" w:rsidRDefault="00337C8A" w:rsidP="00337C8A">
      <w:pPr>
        <w:rPr>
          <w:bCs/>
          <w:szCs w:val="24"/>
          <w:lang w:eastAsia="es-ES"/>
        </w:rPr>
      </w:pPr>
      <w:r w:rsidRPr="00097A35">
        <w:rPr>
          <w:bCs/>
          <w:szCs w:val="24"/>
          <w:lang w:eastAsia="es-ES"/>
        </w:rPr>
        <w:t>Señores Directores de</w:t>
      </w:r>
      <w:bookmarkStart w:id="22" w:name="_Hlk150425943"/>
    </w:p>
    <w:p w14:paraId="694DD8FB" w14:textId="77777777" w:rsidR="00337C8A" w:rsidRPr="00097A35" w:rsidRDefault="00337C8A" w:rsidP="00337C8A">
      <w:pPr>
        <w:rPr>
          <w:bCs/>
          <w:szCs w:val="24"/>
          <w:lang w:eastAsia="es-ES"/>
        </w:rPr>
      </w:pPr>
      <w:r w:rsidRPr="00097A35">
        <w:rPr>
          <w:bCs/>
          <w:szCs w:val="24"/>
          <w:lang w:eastAsia="es-ES"/>
        </w:rPr>
        <w:t>PROBIAR – Productos Bituminosos de Argentina S.A</w:t>
      </w:r>
      <w:bookmarkEnd w:id="22"/>
      <w:r w:rsidRPr="00097A35">
        <w:rPr>
          <w:bCs/>
          <w:szCs w:val="24"/>
          <w:lang w:eastAsia="es-ES"/>
        </w:rPr>
        <w:t>.</w:t>
      </w:r>
    </w:p>
    <w:p w14:paraId="6A8A0A38" w14:textId="77777777" w:rsidR="00337C8A" w:rsidRPr="00097A35" w:rsidRDefault="00337C8A" w:rsidP="00337C8A">
      <w:pPr>
        <w:rPr>
          <w:bCs/>
          <w:szCs w:val="24"/>
          <w:lang w:eastAsia="es-ES"/>
        </w:rPr>
      </w:pPr>
      <w:r w:rsidRPr="00097A35">
        <w:rPr>
          <w:bCs/>
          <w:szCs w:val="24"/>
          <w:lang w:eastAsia="es-ES"/>
        </w:rPr>
        <w:t>CUIT N°</w:t>
      </w:r>
      <w:r w:rsidRPr="00097A35">
        <w:rPr>
          <w:bCs/>
          <w:szCs w:val="24"/>
          <w:vertAlign w:val="superscript"/>
          <w:lang w:eastAsia="es-ES"/>
        </w:rPr>
        <w:t xml:space="preserve"> </w:t>
      </w:r>
      <w:r w:rsidRPr="00097A35">
        <w:rPr>
          <w:bCs/>
          <w:szCs w:val="24"/>
          <w:lang w:eastAsia="es-ES"/>
        </w:rPr>
        <w:t>30-62669582-1</w:t>
      </w:r>
    </w:p>
    <w:p w14:paraId="4CB6FBE8" w14:textId="77777777" w:rsidR="00337C8A" w:rsidRPr="00097A35" w:rsidRDefault="00337C8A" w:rsidP="00337C8A">
      <w:pPr>
        <w:rPr>
          <w:bCs/>
          <w:szCs w:val="24"/>
          <w:lang w:eastAsia="es-ES"/>
        </w:rPr>
      </w:pPr>
      <w:r w:rsidRPr="00097A35">
        <w:rPr>
          <w:bCs/>
          <w:szCs w:val="24"/>
          <w:lang w:eastAsia="es-ES"/>
        </w:rPr>
        <w:t xml:space="preserve">Domicilio legal: Ruta </w:t>
      </w:r>
      <w:smartTag w:uri="urn:schemas-microsoft-com:office:smarttags" w:element="metricconverter">
        <w:smartTagPr>
          <w:attr w:name="ProductID" w:val="205 Km"/>
        </w:smartTagPr>
        <w:r w:rsidRPr="00097A35">
          <w:rPr>
            <w:bCs/>
            <w:szCs w:val="24"/>
            <w:lang w:eastAsia="es-ES"/>
          </w:rPr>
          <w:t>205 Km</w:t>
        </w:r>
      </w:smartTag>
      <w:r w:rsidRPr="00097A35">
        <w:rPr>
          <w:bCs/>
          <w:szCs w:val="24"/>
          <w:lang w:eastAsia="es-ES"/>
        </w:rPr>
        <w:t xml:space="preserve"> 69,2 – Cañuelas – Provincia de Buenos Aires</w:t>
      </w:r>
    </w:p>
    <w:p w14:paraId="22EACCE6" w14:textId="77777777" w:rsidR="00337C8A" w:rsidRPr="00097A35" w:rsidRDefault="00337C8A" w:rsidP="00337C8A">
      <w:pPr>
        <w:rPr>
          <w:rFonts w:ascii="Trebuchet MS" w:hAnsi="Trebuchet MS"/>
          <w:b/>
          <w:sz w:val="20"/>
          <w:u w:val="single"/>
        </w:rPr>
      </w:pPr>
      <w:r w:rsidRPr="00097A35">
        <w:rPr>
          <w:b/>
          <w:szCs w:val="24"/>
          <w:lang w:eastAsia="es-ES"/>
        </w:rPr>
        <w:t xml:space="preserve"> -------------------------------------------------------------------------------------------</w:t>
      </w:r>
    </w:p>
    <w:p w14:paraId="24C35053" w14:textId="77777777" w:rsidR="00337C8A" w:rsidRPr="00B8351A" w:rsidRDefault="00337C8A" w:rsidP="00337C8A">
      <w:pPr>
        <w:spacing w:line="259" w:lineRule="auto"/>
        <w:rPr>
          <w:sz w:val="20"/>
          <w:szCs w:val="20"/>
        </w:rPr>
      </w:pPr>
      <w:r w:rsidRPr="00B8351A">
        <w:rPr>
          <w:sz w:val="20"/>
          <w:szCs w:val="20"/>
        </w:rPr>
        <w:t xml:space="preserve"> </w:t>
      </w:r>
    </w:p>
    <w:p w14:paraId="73ED3F8A" w14:textId="77777777" w:rsidR="00337C8A" w:rsidRPr="00B8351A" w:rsidRDefault="00337C8A" w:rsidP="00337C8A">
      <w:pPr>
        <w:spacing w:line="259" w:lineRule="auto"/>
        <w:rPr>
          <w:sz w:val="20"/>
          <w:szCs w:val="20"/>
        </w:rPr>
      </w:pPr>
      <w:r w:rsidRPr="00B8351A">
        <w:rPr>
          <w:sz w:val="20"/>
          <w:szCs w:val="20"/>
        </w:rPr>
        <w:t xml:space="preserve"> </w:t>
      </w:r>
    </w:p>
    <w:p w14:paraId="6FAB8498" w14:textId="025A85ED" w:rsidR="00337C8A" w:rsidRDefault="00337C8A" w:rsidP="00337C8A">
      <w:pPr>
        <w:spacing w:after="185" w:line="259" w:lineRule="auto"/>
        <w:rPr>
          <w:b/>
          <w:bCs/>
          <w:sz w:val="20"/>
          <w:szCs w:val="20"/>
          <w:u w:val="single" w:color="000000"/>
        </w:rPr>
      </w:pPr>
      <w:r w:rsidRPr="00723AC3">
        <w:rPr>
          <w:b/>
          <w:bCs/>
          <w:sz w:val="20"/>
          <w:szCs w:val="20"/>
          <w:u w:val="single" w:color="000000"/>
        </w:rPr>
        <w:t>INFORME DE REVISIÓN SOBRE LOS ESTADOS FINANCIEROS INTERMEDIOS</w:t>
      </w:r>
    </w:p>
    <w:p w14:paraId="65D08978" w14:textId="77777777" w:rsidR="00337C8A" w:rsidRPr="00723AC3" w:rsidRDefault="00337C8A" w:rsidP="00337C8A">
      <w:pPr>
        <w:spacing w:after="185" w:line="259" w:lineRule="auto"/>
        <w:rPr>
          <w:b/>
          <w:bCs/>
          <w:sz w:val="20"/>
          <w:szCs w:val="20"/>
          <w:u w:val="single" w:color="000000"/>
        </w:rPr>
      </w:pPr>
    </w:p>
    <w:p w14:paraId="220AB7FA" w14:textId="77777777" w:rsidR="00337C8A" w:rsidRPr="00B8351A" w:rsidRDefault="00337C8A" w:rsidP="001845D8">
      <w:pPr>
        <w:jc w:val="both"/>
        <w:rPr>
          <w:sz w:val="20"/>
          <w:szCs w:val="20"/>
        </w:rPr>
      </w:pPr>
      <w:r w:rsidRPr="00B8351A">
        <w:rPr>
          <w:sz w:val="20"/>
          <w:szCs w:val="20"/>
        </w:rPr>
        <w:t xml:space="preserve">He revisado los Estados Financieros Intermedios adjuntos de PROBIAR - PRODUCTOS BITUMINOSOS DE ARGENTINA S.A. </w:t>
      </w:r>
      <w:r>
        <w:rPr>
          <w:sz w:val="20"/>
          <w:szCs w:val="20"/>
        </w:rPr>
        <w:t>que comprenden el</w:t>
      </w:r>
      <w:r w:rsidRPr="00B8351A">
        <w:rPr>
          <w:sz w:val="20"/>
          <w:szCs w:val="20"/>
        </w:rPr>
        <w:t xml:space="preserve"> Estado de Situación Financiera Intermedio al 31 de Marzo de 2026,  el Estado de Resultado Integral Intermedio, el Estado de Cambios en el Patrimonio Neto Intermedio y de Flujo de Efectivo Intermedio correspondientes al período intermedio de tres meses iniciado el 1° de Enero de 2026 y finalizado el 31 de Marzo de 2026, así como un resumen de las políticas contables significativas y otra información incluida en Notas y Anexos.</w:t>
      </w:r>
    </w:p>
    <w:p w14:paraId="1040B5EF" w14:textId="43EFAA39" w:rsidR="00337C8A" w:rsidRDefault="00337C8A" w:rsidP="001845D8">
      <w:pPr>
        <w:jc w:val="both"/>
        <w:rPr>
          <w:sz w:val="20"/>
          <w:szCs w:val="20"/>
        </w:rPr>
      </w:pPr>
      <w:r w:rsidRPr="00B8351A">
        <w:rPr>
          <w:sz w:val="20"/>
          <w:szCs w:val="20"/>
        </w:rPr>
        <w:t xml:space="preserve">Las cifras y otra información correspondientes al ejercicio económico terminado el 31 de Diciembre de 2025 y al período intermedio de tres meses iniciado el 1° de Enero de 2025 y finalizado el 31 de Marzo de 2025 son parte integrante de los Estados Financieros Intermedios mencionados precedentemente y se las presenta con el propósito de que se interpreten exclusivamente en relación con las cifras y con la información del período intermedio actual. </w:t>
      </w:r>
    </w:p>
    <w:p w14:paraId="5C6216BC" w14:textId="77777777" w:rsidR="00337C8A" w:rsidRDefault="00337C8A" w:rsidP="00337C8A">
      <w:pPr>
        <w:rPr>
          <w:sz w:val="20"/>
          <w:szCs w:val="20"/>
        </w:rPr>
      </w:pPr>
    </w:p>
    <w:p w14:paraId="2B5E5CFC" w14:textId="77777777" w:rsidR="00337C8A" w:rsidRPr="00B8351A" w:rsidRDefault="00337C8A" w:rsidP="00337C8A">
      <w:pPr>
        <w:rPr>
          <w:sz w:val="20"/>
          <w:szCs w:val="20"/>
        </w:rPr>
      </w:pPr>
    </w:p>
    <w:p w14:paraId="1D904993" w14:textId="3A0F15D2" w:rsidR="00337C8A" w:rsidRDefault="00337C8A" w:rsidP="00337C8A">
      <w:pPr>
        <w:rPr>
          <w:b/>
          <w:bCs/>
          <w:sz w:val="20"/>
          <w:szCs w:val="20"/>
        </w:rPr>
      </w:pPr>
      <w:r w:rsidRPr="008E143C">
        <w:rPr>
          <w:b/>
          <w:bCs/>
          <w:sz w:val="20"/>
          <w:szCs w:val="20"/>
        </w:rPr>
        <w:t>RESPONSABILIDAD DE LA DIRECCIÓN EN RELACIÓN CON LOS ESTADOS FINANCIEROS INTERMEDIOS</w:t>
      </w:r>
    </w:p>
    <w:p w14:paraId="6FC4E5DD" w14:textId="77777777" w:rsidR="00337C8A" w:rsidRDefault="00337C8A" w:rsidP="00337C8A">
      <w:pPr>
        <w:rPr>
          <w:b/>
          <w:bCs/>
          <w:sz w:val="20"/>
          <w:szCs w:val="20"/>
        </w:rPr>
      </w:pPr>
    </w:p>
    <w:p w14:paraId="58620892" w14:textId="77777777" w:rsidR="00337C8A" w:rsidRPr="00B8351A" w:rsidRDefault="00337C8A" w:rsidP="00337C8A">
      <w:pPr>
        <w:rPr>
          <w:sz w:val="20"/>
          <w:szCs w:val="20"/>
        </w:rPr>
      </w:pPr>
    </w:p>
    <w:p w14:paraId="43634546" w14:textId="6FB3418C" w:rsidR="00337C8A" w:rsidRDefault="00337C8A" w:rsidP="001845D8">
      <w:pPr>
        <w:jc w:val="both"/>
        <w:rPr>
          <w:sz w:val="20"/>
          <w:szCs w:val="20"/>
        </w:rPr>
      </w:pPr>
      <w:r w:rsidRPr="00B8351A">
        <w:rPr>
          <w:sz w:val="20"/>
          <w:szCs w:val="20"/>
        </w:rPr>
        <w:t xml:space="preserve">La Dirección es responsable de la preparación y la presentación razonable de los Estados Financieros Intermedios adjuntos correspondientes al periodo intermedio mencionado precedentemente de conformidad con las normas contables profesionales argentinas y las Normas Internacionales de Información Financiera adoptadas por la Federación Argentina de Consejos Profesionales de Ciencias Económicas (FACPCE) como normas contables, y del control interno que considere necesario para permitir la preparación de estados financieros libres de incorrecciones significativas. </w:t>
      </w:r>
    </w:p>
    <w:p w14:paraId="4AE69836" w14:textId="0B6A2F4E" w:rsidR="00337C8A" w:rsidRDefault="00337C8A" w:rsidP="00337C8A">
      <w:pPr>
        <w:rPr>
          <w:sz w:val="20"/>
          <w:szCs w:val="20"/>
        </w:rPr>
      </w:pPr>
    </w:p>
    <w:p w14:paraId="03A57518" w14:textId="77777777" w:rsidR="00337C8A" w:rsidRPr="00B8351A" w:rsidRDefault="00337C8A" w:rsidP="00337C8A">
      <w:pPr>
        <w:rPr>
          <w:sz w:val="20"/>
          <w:szCs w:val="20"/>
        </w:rPr>
      </w:pPr>
    </w:p>
    <w:p w14:paraId="52656319" w14:textId="7D89BE35" w:rsidR="00337C8A" w:rsidRDefault="00337C8A" w:rsidP="00337C8A">
      <w:pPr>
        <w:rPr>
          <w:b/>
          <w:bCs/>
          <w:sz w:val="20"/>
          <w:szCs w:val="20"/>
        </w:rPr>
      </w:pPr>
      <w:r w:rsidRPr="008E143C">
        <w:rPr>
          <w:b/>
          <w:bCs/>
          <w:sz w:val="20"/>
          <w:szCs w:val="20"/>
        </w:rPr>
        <w:t xml:space="preserve">RESPONSABILIDAD DEL AUDITOR </w:t>
      </w:r>
    </w:p>
    <w:p w14:paraId="2852E2B4" w14:textId="77777777" w:rsidR="00337C8A" w:rsidRPr="00B8351A" w:rsidRDefault="00337C8A" w:rsidP="00337C8A">
      <w:pPr>
        <w:rPr>
          <w:sz w:val="20"/>
          <w:szCs w:val="20"/>
        </w:rPr>
      </w:pPr>
    </w:p>
    <w:p w14:paraId="169799AA" w14:textId="4340151B" w:rsidR="00337C8A" w:rsidRPr="00B8351A" w:rsidRDefault="00337C8A" w:rsidP="003301E2">
      <w:pPr>
        <w:jc w:val="both"/>
        <w:rPr>
          <w:sz w:val="20"/>
          <w:szCs w:val="20"/>
        </w:rPr>
      </w:pPr>
      <w:r w:rsidRPr="00B8351A">
        <w:rPr>
          <w:sz w:val="20"/>
          <w:szCs w:val="20"/>
        </w:rPr>
        <w:t>Mi responsabilidad consiste en emitir una conclusión sobre los Estados Financieros Intermedio</w:t>
      </w:r>
      <w:r w:rsidR="00744087">
        <w:rPr>
          <w:sz w:val="20"/>
          <w:szCs w:val="20"/>
        </w:rPr>
        <w:t>s</w:t>
      </w:r>
      <w:r w:rsidRPr="00B8351A">
        <w:rPr>
          <w:sz w:val="20"/>
          <w:szCs w:val="20"/>
        </w:rPr>
        <w:t xml:space="preserve"> adjuntos basada en mi revisión. He llevado a cabo mi  revisión de conformidad  con la Norma Internacional sobre encargos de revisión  (NIER) 2410 “Revisión de información financiera intermedia” adoptada por la FACPCE a través de la Resolución Técnica Nº 33 y con </w:t>
      </w:r>
      <w:r w:rsidRPr="00B8351A">
        <w:rPr>
          <w:rStyle w:val="fontstyle01"/>
          <w:sz w:val="20"/>
          <w:szCs w:val="20"/>
        </w:rPr>
        <w:t>las normas de revisión de estados contables de periodos intermedios establecidas en la sección IV de la Resolución Técnica N° 37 de la Federación Argentina de Consejos Profesionales de Ciencias Económicas, conforme ha sido aprobada por la Resolución CD N° 3518 del Consejo Profesional de Ciencias Económicas de la Provincia de Buenos Aires. La normativa profesional requiere el cumplimiento de los requerimientos éticos establecidos en el Código de Ética vigente en la jurisdicción de dicho Consejo.</w:t>
      </w:r>
      <w:r w:rsidRPr="00B8351A">
        <w:rPr>
          <w:sz w:val="20"/>
          <w:szCs w:val="20"/>
        </w:rPr>
        <w:tab/>
      </w:r>
    </w:p>
    <w:p w14:paraId="50EED198" w14:textId="0ECFD927" w:rsidR="00337C8A" w:rsidRDefault="00337C8A" w:rsidP="003301E2">
      <w:pPr>
        <w:jc w:val="both"/>
        <w:rPr>
          <w:sz w:val="20"/>
          <w:szCs w:val="20"/>
        </w:rPr>
      </w:pPr>
      <w:r w:rsidRPr="00B8351A">
        <w:rPr>
          <w:sz w:val="20"/>
          <w:szCs w:val="20"/>
        </w:rPr>
        <w:t xml:space="preserve">Una revisión de los Estados Financieros de periodos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nos permite obtener seguridad de que tomemos conocimiento de todos los temas significativos que podrían identificarse en una auditoría. En consecuencia, no expreso opinión de auditoría. </w:t>
      </w:r>
    </w:p>
    <w:p w14:paraId="56CA64C4" w14:textId="2D888480" w:rsidR="00337C8A" w:rsidRDefault="00337C8A" w:rsidP="00337C8A">
      <w:pPr>
        <w:rPr>
          <w:sz w:val="20"/>
          <w:szCs w:val="20"/>
        </w:rPr>
      </w:pPr>
    </w:p>
    <w:p w14:paraId="694FFF69" w14:textId="3D0641FA" w:rsidR="00337C8A" w:rsidRDefault="00337C8A" w:rsidP="00337C8A">
      <w:pPr>
        <w:rPr>
          <w:sz w:val="20"/>
          <w:szCs w:val="20"/>
        </w:rPr>
      </w:pPr>
    </w:p>
    <w:p w14:paraId="341DDDB3" w14:textId="78CEF99C" w:rsidR="00337C8A" w:rsidRDefault="00337C8A" w:rsidP="00337C8A">
      <w:pPr>
        <w:rPr>
          <w:sz w:val="20"/>
          <w:szCs w:val="20"/>
        </w:rPr>
      </w:pPr>
    </w:p>
    <w:p w14:paraId="374AD0DB" w14:textId="4C3B2CB6" w:rsidR="00337C8A" w:rsidRDefault="00337C8A" w:rsidP="00337C8A">
      <w:pPr>
        <w:rPr>
          <w:sz w:val="20"/>
          <w:szCs w:val="20"/>
        </w:rPr>
      </w:pPr>
    </w:p>
    <w:p w14:paraId="152F2314" w14:textId="4C616B64" w:rsidR="00337C8A" w:rsidRDefault="00337C8A" w:rsidP="00337C8A">
      <w:pPr>
        <w:rPr>
          <w:sz w:val="20"/>
          <w:szCs w:val="20"/>
        </w:rPr>
      </w:pPr>
    </w:p>
    <w:p w14:paraId="5061ACD9" w14:textId="4E30F2A6" w:rsidR="00337C8A" w:rsidRDefault="00337C8A" w:rsidP="00337C8A">
      <w:pPr>
        <w:rPr>
          <w:sz w:val="20"/>
          <w:szCs w:val="20"/>
        </w:rPr>
      </w:pPr>
    </w:p>
    <w:p w14:paraId="46D9A0C6" w14:textId="25F996EF" w:rsidR="00337C8A" w:rsidRDefault="00337C8A" w:rsidP="00337C8A">
      <w:pPr>
        <w:rPr>
          <w:sz w:val="20"/>
          <w:szCs w:val="20"/>
        </w:rPr>
      </w:pPr>
    </w:p>
    <w:p w14:paraId="732021D8" w14:textId="32BF3F33" w:rsidR="00337C8A" w:rsidRDefault="00337C8A" w:rsidP="00337C8A">
      <w:pPr>
        <w:rPr>
          <w:sz w:val="20"/>
          <w:szCs w:val="20"/>
        </w:rPr>
      </w:pPr>
    </w:p>
    <w:p w14:paraId="6DE8585F" w14:textId="77777777" w:rsidR="00337C8A" w:rsidRPr="00B8351A" w:rsidRDefault="00337C8A" w:rsidP="00337C8A">
      <w:pPr>
        <w:rPr>
          <w:sz w:val="20"/>
          <w:szCs w:val="20"/>
        </w:rPr>
      </w:pPr>
    </w:p>
    <w:p w14:paraId="74EB8EF4" w14:textId="0B25A6BE" w:rsidR="00337C8A" w:rsidRDefault="00337C8A" w:rsidP="00337C8A">
      <w:pPr>
        <w:rPr>
          <w:b/>
          <w:bCs/>
          <w:sz w:val="20"/>
          <w:szCs w:val="20"/>
        </w:rPr>
      </w:pPr>
      <w:r w:rsidRPr="008E143C">
        <w:rPr>
          <w:b/>
          <w:bCs/>
          <w:sz w:val="20"/>
          <w:szCs w:val="20"/>
        </w:rPr>
        <w:lastRenderedPageBreak/>
        <w:t xml:space="preserve">CONCLUSIÓN </w:t>
      </w:r>
    </w:p>
    <w:p w14:paraId="3E7A8FEE" w14:textId="77777777" w:rsidR="004D0D72" w:rsidRPr="008E143C" w:rsidRDefault="004D0D72" w:rsidP="00337C8A">
      <w:pPr>
        <w:rPr>
          <w:b/>
          <w:bCs/>
          <w:sz w:val="20"/>
          <w:szCs w:val="20"/>
        </w:rPr>
      </w:pPr>
    </w:p>
    <w:p w14:paraId="0BD82593" w14:textId="05933458" w:rsidR="00337C8A" w:rsidRDefault="00337C8A" w:rsidP="00900378">
      <w:pPr>
        <w:jc w:val="both"/>
        <w:rPr>
          <w:sz w:val="20"/>
          <w:szCs w:val="20"/>
        </w:rPr>
      </w:pPr>
      <w:r w:rsidRPr="00B8351A">
        <w:rPr>
          <w:sz w:val="20"/>
          <w:szCs w:val="20"/>
        </w:rPr>
        <w:t xml:space="preserve">Sobre la base de mi revisión, nada llamó mi atención que me hiciera pensar que los Estados             Financieros Intermedios adjuntos de PROBIAR - PRODUCTOS BITUMINOSOS DE ARGENTINA S.A.                                                                   correspondientes al período de tres meses finalizados el 31 de Marzo de 2026 no están presentados, en todos sus aspectos significativos, de acuerdo con la Norma Internacional de Contabilidad 34 y normas contables profesionales argentinas. </w:t>
      </w:r>
    </w:p>
    <w:p w14:paraId="7B4BC2F2" w14:textId="2482B9D9" w:rsidR="00337C8A" w:rsidRDefault="00337C8A" w:rsidP="00337C8A">
      <w:pPr>
        <w:rPr>
          <w:sz w:val="20"/>
          <w:szCs w:val="20"/>
        </w:rPr>
      </w:pPr>
    </w:p>
    <w:p w14:paraId="46207E17" w14:textId="77777777" w:rsidR="00337C8A" w:rsidRPr="00B8351A" w:rsidRDefault="00337C8A" w:rsidP="00337C8A">
      <w:pPr>
        <w:rPr>
          <w:sz w:val="20"/>
          <w:szCs w:val="20"/>
        </w:rPr>
      </w:pPr>
    </w:p>
    <w:p w14:paraId="7E26207C" w14:textId="67922466" w:rsidR="00337C8A" w:rsidRDefault="00337C8A" w:rsidP="00337C8A">
      <w:pPr>
        <w:rPr>
          <w:b/>
          <w:spacing w:val="-2"/>
          <w:sz w:val="20"/>
          <w:szCs w:val="20"/>
          <w:u w:val="single"/>
        </w:rPr>
      </w:pPr>
      <w:r w:rsidRPr="008E143C">
        <w:rPr>
          <w:b/>
          <w:sz w:val="20"/>
          <w:szCs w:val="20"/>
          <w:u w:val="single"/>
        </w:rPr>
        <w:t>INFORME</w:t>
      </w:r>
      <w:r w:rsidRPr="008E143C">
        <w:rPr>
          <w:b/>
          <w:spacing w:val="-7"/>
          <w:sz w:val="20"/>
          <w:szCs w:val="20"/>
          <w:u w:val="single"/>
        </w:rPr>
        <w:t xml:space="preserve"> </w:t>
      </w:r>
      <w:r w:rsidRPr="008E143C">
        <w:rPr>
          <w:b/>
          <w:sz w:val="20"/>
          <w:szCs w:val="20"/>
          <w:u w:val="single"/>
        </w:rPr>
        <w:t>SOBRE</w:t>
      </w:r>
      <w:r w:rsidRPr="008E143C">
        <w:rPr>
          <w:b/>
          <w:spacing w:val="-9"/>
          <w:sz w:val="20"/>
          <w:szCs w:val="20"/>
          <w:u w:val="single"/>
        </w:rPr>
        <w:t xml:space="preserve"> </w:t>
      </w:r>
      <w:r w:rsidRPr="008E143C">
        <w:rPr>
          <w:b/>
          <w:sz w:val="20"/>
          <w:szCs w:val="20"/>
          <w:u w:val="single"/>
        </w:rPr>
        <w:t>OTROS</w:t>
      </w:r>
      <w:r w:rsidRPr="008E143C">
        <w:rPr>
          <w:b/>
          <w:spacing w:val="-9"/>
          <w:sz w:val="20"/>
          <w:szCs w:val="20"/>
          <w:u w:val="single"/>
        </w:rPr>
        <w:t xml:space="preserve"> </w:t>
      </w:r>
      <w:r w:rsidRPr="008E143C">
        <w:rPr>
          <w:b/>
          <w:sz w:val="20"/>
          <w:szCs w:val="20"/>
          <w:u w:val="single"/>
        </w:rPr>
        <w:t>REQUERIMIENTOS</w:t>
      </w:r>
      <w:r w:rsidRPr="008E143C">
        <w:rPr>
          <w:b/>
          <w:spacing w:val="-9"/>
          <w:sz w:val="20"/>
          <w:szCs w:val="20"/>
          <w:u w:val="single"/>
        </w:rPr>
        <w:t xml:space="preserve"> </w:t>
      </w:r>
      <w:r w:rsidRPr="008E143C">
        <w:rPr>
          <w:b/>
          <w:sz w:val="20"/>
          <w:szCs w:val="20"/>
          <w:u w:val="single"/>
        </w:rPr>
        <w:t>LEGALES</w:t>
      </w:r>
      <w:r w:rsidRPr="008E143C">
        <w:rPr>
          <w:b/>
          <w:spacing w:val="-6"/>
          <w:sz w:val="20"/>
          <w:szCs w:val="20"/>
          <w:u w:val="single"/>
        </w:rPr>
        <w:t xml:space="preserve"> </w:t>
      </w:r>
      <w:r w:rsidRPr="008E143C">
        <w:rPr>
          <w:b/>
          <w:sz w:val="20"/>
          <w:szCs w:val="20"/>
          <w:u w:val="single"/>
        </w:rPr>
        <w:t>Y</w:t>
      </w:r>
      <w:r w:rsidRPr="008E143C">
        <w:rPr>
          <w:b/>
          <w:spacing w:val="-9"/>
          <w:sz w:val="20"/>
          <w:szCs w:val="20"/>
          <w:u w:val="single"/>
        </w:rPr>
        <w:t xml:space="preserve"> </w:t>
      </w:r>
      <w:r w:rsidRPr="008E143C">
        <w:rPr>
          <w:b/>
          <w:spacing w:val="-2"/>
          <w:sz w:val="20"/>
          <w:szCs w:val="20"/>
          <w:u w:val="single"/>
        </w:rPr>
        <w:t>REGLAMENTARIOS</w:t>
      </w:r>
    </w:p>
    <w:p w14:paraId="6C8B5A68" w14:textId="77777777" w:rsidR="00337C8A" w:rsidRPr="008E143C" w:rsidRDefault="00337C8A" w:rsidP="00337C8A">
      <w:pPr>
        <w:rPr>
          <w:b/>
          <w:sz w:val="20"/>
          <w:szCs w:val="20"/>
        </w:rPr>
      </w:pPr>
    </w:p>
    <w:p w14:paraId="17B93C12" w14:textId="77777777" w:rsidR="00337C8A" w:rsidRPr="00692948" w:rsidRDefault="00337C8A" w:rsidP="00337C8A">
      <w:pPr>
        <w:rPr>
          <w:bCs/>
          <w:sz w:val="20"/>
          <w:szCs w:val="20"/>
        </w:rPr>
      </w:pPr>
    </w:p>
    <w:p w14:paraId="38423E4E" w14:textId="77777777" w:rsidR="00337C8A" w:rsidRPr="00692948" w:rsidRDefault="00337C8A" w:rsidP="00337C8A">
      <w:pPr>
        <w:pStyle w:val="Prrafodelista"/>
        <w:widowControl/>
        <w:numPr>
          <w:ilvl w:val="0"/>
          <w:numId w:val="32"/>
        </w:numPr>
        <w:autoSpaceDE/>
        <w:autoSpaceDN/>
        <w:spacing w:line="249" w:lineRule="auto"/>
        <w:contextualSpacing/>
        <w:jc w:val="both"/>
        <w:rPr>
          <w:sz w:val="20"/>
          <w:szCs w:val="20"/>
        </w:rPr>
      </w:pPr>
      <w:r w:rsidRPr="00692948">
        <w:rPr>
          <w:sz w:val="20"/>
          <w:szCs w:val="20"/>
        </w:rPr>
        <w:t xml:space="preserve">Los estados financieros intermedios </w:t>
      </w:r>
      <w:r w:rsidRPr="00723AC3">
        <w:rPr>
          <w:sz w:val="20"/>
          <w:szCs w:val="20"/>
        </w:rPr>
        <w:t>mencionados en el primer párrafo de este infor</w:t>
      </w:r>
      <w:r w:rsidRPr="00692948">
        <w:rPr>
          <w:sz w:val="20"/>
          <w:szCs w:val="20"/>
        </w:rPr>
        <w:t>me han sido preparados,</w:t>
      </w:r>
      <w:r w:rsidRPr="00692948">
        <w:rPr>
          <w:spacing w:val="40"/>
          <w:sz w:val="20"/>
          <w:szCs w:val="20"/>
        </w:rPr>
        <w:t xml:space="preserve"> </w:t>
      </w:r>
      <w:r w:rsidRPr="00692948">
        <w:rPr>
          <w:sz w:val="20"/>
          <w:szCs w:val="20"/>
        </w:rPr>
        <w:t>en todos sus aspectos significativos, de conformidad con las normas pertinentes de la Ley General de Sociedades N°19.550 y de la Comisión Nacional de Valores.</w:t>
      </w:r>
    </w:p>
    <w:p w14:paraId="605CFFEA" w14:textId="77777777" w:rsidR="00337C8A" w:rsidRPr="00692948" w:rsidRDefault="00337C8A" w:rsidP="00337C8A">
      <w:pPr>
        <w:rPr>
          <w:sz w:val="20"/>
          <w:szCs w:val="20"/>
        </w:rPr>
      </w:pPr>
    </w:p>
    <w:p w14:paraId="6AD29C15" w14:textId="77777777" w:rsidR="00337C8A" w:rsidRPr="00692948" w:rsidRDefault="00337C8A" w:rsidP="00337C8A">
      <w:pPr>
        <w:pStyle w:val="Prrafodelista"/>
        <w:widowControl/>
        <w:numPr>
          <w:ilvl w:val="0"/>
          <w:numId w:val="32"/>
        </w:numPr>
        <w:autoSpaceDE/>
        <w:autoSpaceDN/>
        <w:spacing w:line="249" w:lineRule="auto"/>
        <w:contextualSpacing/>
        <w:jc w:val="both"/>
        <w:rPr>
          <w:sz w:val="20"/>
          <w:szCs w:val="20"/>
        </w:rPr>
      </w:pPr>
      <w:r w:rsidRPr="00692948">
        <w:rPr>
          <w:sz w:val="20"/>
          <w:szCs w:val="20"/>
        </w:rPr>
        <w:t>Las cifras de los estados financieros de la Sociedad surgen de registros contables llevados, en sus aspectos formales, de conformidad con las normas legales vigentes, encontrándose pendiente de transcripción a los libros rubricados.</w:t>
      </w:r>
    </w:p>
    <w:p w14:paraId="2CBAB6EF" w14:textId="77777777" w:rsidR="00337C8A" w:rsidRPr="00692948" w:rsidRDefault="00337C8A" w:rsidP="00337C8A">
      <w:pPr>
        <w:rPr>
          <w:sz w:val="20"/>
          <w:szCs w:val="20"/>
        </w:rPr>
      </w:pPr>
    </w:p>
    <w:p w14:paraId="1208B87B" w14:textId="77777777" w:rsidR="00337C8A" w:rsidRPr="00692948" w:rsidRDefault="00337C8A" w:rsidP="00337C8A">
      <w:pPr>
        <w:pStyle w:val="Prrafodelista"/>
        <w:widowControl/>
        <w:numPr>
          <w:ilvl w:val="0"/>
          <w:numId w:val="32"/>
        </w:numPr>
        <w:autoSpaceDE/>
        <w:autoSpaceDN/>
        <w:spacing w:line="249" w:lineRule="auto"/>
        <w:contextualSpacing/>
        <w:jc w:val="both"/>
        <w:rPr>
          <w:sz w:val="20"/>
          <w:szCs w:val="20"/>
        </w:rPr>
      </w:pPr>
      <w:r w:rsidRPr="00692948">
        <w:rPr>
          <w:sz w:val="20"/>
          <w:szCs w:val="20"/>
        </w:rPr>
        <w:t>He aplicado los procedimientos sobre prevención de lavado de activos y financiación del terrorismo previstos en la resolución Nº 42/2024 de la Unidad de Información Financiera ( UIF ),  en relación con la Sociedad.</w:t>
      </w:r>
    </w:p>
    <w:p w14:paraId="739A0F5C" w14:textId="77777777" w:rsidR="00337C8A" w:rsidRPr="00692948" w:rsidRDefault="00337C8A" w:rsidP="00337C8A">
      <w:pPr>
        <w:rPr>
          <w:sz w:val="20"/>
          <w:szCs w:val="20"/>
        </w:rPr>
      </w:pPr>
    </w:p>
    <w:p w14:paraId="784C43F7" w14:textId="77777777" w:rsidR="00337C8A" w:rsidRPr="008F59AD" w:rsidRDefault="00337C8A" w:rsidP="00337C8A">
      <w:pPr>
        <w:pStyle w:val="Prrafodelista"/>
        <w:widowControl/>
        <w:numPr>
          <w:ilvl w:val="0"/>
          <w:numId w:val="32"/>
        </w:numPr>
        <w:autoSpaceDE/>
        <w:autoSpaceDN/>
        <w:spacing w:line="249" w:lineRule="auto"/>
        <w:contextualSpacing/>
        <w:jc w:val="both"/>
        <w:rPr>
          <w:sz w:val="20"/>
          <w:szCs w:val="20"/>
        </w:rPr>
      </w:pPr>
      <w:r w:rsidRPr="00692948">
        <w:rPr>
          <w:sz w:val="20"/>
          <w:szCs w:val="20"/>
        </w:rPr>
        <w:t>Al 31 de marzo de 2026, las deudas devengadas en concepto de aportes y contribuciones previsionales a favor del Siste</w:t>
      </w:r>
      <w:r w:rsidRPr="008F59AD">
        <w:rPr>
          <w:sz w:val="20"/>
          <w:szCs w:val="20"/>
        </w:rPr>
        <w:t>ma Integrado Previsional Argentino, que surgen de los registros contables de la Sociedad, ascienden</w:t>
      </w:r>
      <w:r w:rsidRPr="008F59AD">
        <w:rPr>
          <w:spacing w:val="-1"/>
          <w:sz w:val="20"/>
          <w:szCs w:val="20"/>
        </w:rPr>
        <w:t xml:space="preserve"> </w:t>
      </w:r>
      <w:r w:rsidRPr="008F59AD">
        <w:rPr>
          <w:sz w:val="20"/>
          <w:szCs w:val="20"/>
        </w:rPr>
        <w:t>a $ 16.512.151,60 (Pesos dieciséis millones quinientos doce mil ciento cincuenta y uno con 60/100), los cuales no son</w:t>
      </w:r>
      <w:r w:rsidRPr="008F59AD">
        <w:rPr>
          <w:spacing w:val="-1"/>
          <w:sz w:val="20"/>
          <w:szCs w:val="20"/>
        </w:rPr>
        <w:t xml:space="preserve"> </w:t>
      </w:r>
      <w:r w:rsidRPr="008F59AD">
        <w:rPr>
          <w:sz w:val="20"/>
          <w:szCs w:val="20"/>
        </w:rPr>
        <w:t>exigibles a dicha fecha.</w:t>
      </w:r>
    </w:p>
    <w:p w14:paraId="20D84B33" w14:textId="77777777" w:rsidR="00337C8A" w:rsidRPr="00692948" w:rsidRDefault="00337C8A" w:rsidP="00337C8A">
      <w:pPr>
        <w:rPr>
          <w:sz w:val="20"/>
          <w:szCs w:val="20"/>
        </w:rPr>
      </w:pPr>
    </w:p>
    <w:p w14:paraId="24C9AFBB" w14:textId="12E49140" w:rsidR="00337C8A" w:rsidRPr="00151F24" w:rsidRDefault="00337C8A" w:rsidP="00337C8A">
      <w:pPr>
        <w:pStyle w:val="Prrafodelista"/>
        <w:widowControl/>
        <w:numPr>
          <w:ilvl w:val="0"/>
          <w:numId w:val="32"/>
        </w:numPr>
        <w:autoSpaceDE/>
        <w:autoSpaceDN/>
        <w:spacing w:line="249" w:lineRule="auto"/>
        <w:contextualSpacing/>
        <w:jc w:val="both"/>
        <w:rPr>
          <w:sz w:val="20"/>
          <w:szCs w:val="20"/>
        </w:rPr>
      </w:pPr>
      <w:r w:rsidRPr="00151F24">
        <w:rPr>
          <w:sz w:val="20"/>
          <w:szCs w:val="20"/>
        </w:rPr>
        <w:t xml:space="preserve">Al 31 de marzo de 2026, </w:t>
      </w:r>
      <w:r>
        <w:rPr>
          <w:sz w:val="20"/>
          <w:szCs w:val="20"/>
        </w:rPr>
        <w:t xml:space="preserve">no existen </w:t>
      </w:r>
      <w:r w:rsidRPr="00151F24">
        <w:rPr>
          <w:sz w:val="20"/>
          <w:szCs w:val="20"/>
        </w:rPr>
        <w:t xml:space="preserve">deudas devengadas en concepto </w:t>
      </w:r>
      <w:r w:rsidRPr="00151F24">
        <w:rPr>
          <w:sz w:val="20"/>
          <w:szCs w:val="20"/>
          <w:lang w:val="es-MX"/>
        </w:rPr>
        <w:t>de los siguientes gravámenes Percepciones y Retenciones de Ingresos Brutos a favor de la Agencia de Recaudación de la Provincia de Buenos Aires</w:t>
      </w:r>
      <w:r w:rsidR="005B6449">
        <w:rPr>
          <w:sz w:val="20"/>
          <w:szCs w:val="20"/>
          <w:lang w:val="es-MX"/>
        </w:rPr>
        <w:t>.</w:t>
      </w:r>
    </w:p>
    <w:p w14:paraId="6867685B" w14:textId="77777777" w:rsidR="00337C8A" w:rsidRPr="00692948" w:rsidRDefault="00337C8A" w:rsidP="00337C8A">
      <w:pPr>
        <w:rPr>
          <w:sz w:val="20"/>
          <w:szCs w:val="20"/>
        </w:rPr>
      </w:pPr>
    </w:p>
    <w:p w14:paraId="621B5993" w14:textId="77777777" w:rsidR="00337C8A" w:rsidRPr="00692948" w:rsidRDefault="00337C8A" w:rsidP="00337C8A">
      <w:pPr>
        <w:pStyle w:val="Prrafodelista"/>
        <w:widowControl/>
        <w:numPr>
          <w:ilvl w:val="0"/>
          <w:numId w:val="32"/>
        </w:numPr>
        <w:autoSpaceDE/>
        <w:autoSpaceDN/>
        <w:spacing w:line="249" w:lineRule="auto"/>
        <w:contextualSpacing/>
        <w:jc w:val="both"/>
        <w:rPr>
          <w:lang w:eastAsia="es-ES"/>
        </w:rPr>
      </w:pPr>
      <w:r w:rsidRPr="00692948">
        <w:rPr>
          <w:sz w:val="20"/>
          <w:szCs w:val="20"/>
          <w:lang w:eastAsia="es-ES"/>
        </w:rPr>
        <w:t>El presente informe carece de validez si no está autenticado por el Consejo Profesional de Ciencias Económicas de la Provincia de Buenos Aires</w:t>
      </w:r>
      <w:r w:rsidRPr="00692948">
        <w:rPr>
          <w:lang w:eastAsia="es-ES"/>
        </w:rPr>
        <w:t>.</w:t>
      </w:r>
    </w:p>
    <w:p w14:paraId="4E485988" w14:textId="77777777" w:rsidR="00337C8A" w:rsidRPr="00B8351A" w:rsidRDefault="00337C8A" w:rsidP="00337C8A">
      <w:pPr>
        <w:rPr>
          <w:sz w:val="20"/>
          <w:szCs w:val="20"/>
          <w:lang w:eastAsia="es-ES"/>
        </w:rPr>
      </w:pPr>
    </w:p>
    <w:p w14:paraId="489F9D48" w14:textId="77777777" w:rsidR="00337C8A" w:rsidRPr="00B8351A" w:rsidRDefault="00337C8A" w:rsidP="00337C8A">
      <w:pPr>
        <w:rPr>
          <w:sz w:val="20"/>
          <w:szCs w:val="20"/>
          <w:lang w:eastAsia="es-ES"/>
        </w:rPr>
      </w:pPr>
      <w:r w:rsidRPr="00B8351A">
        <w:rPr>
          <w:sz w:val="20"/>
          <w:szCs w:val="20"/>
          <w:lang w:val="es-MX" w:eastAsia="es-ES"/>
        </w:rPr>
        <w:t xml:space="preserve">Ciudad de Avellaneda, Provincia de Buenos Aires, </w:t>
      </w:r>
      <w:r>
        <w:rPr>
          <w:sz w:val="20"/>
          <w:szCs w:val="20"/>
          <w:lang w:val="es-MX" w:eastAsia="es-ES"/>
        </w:rPr>
        <w:t>16</w:t>
      </w:r>
      <w:r w:rsidRPr="00B8351A">
        <w:rPr>
          <w:sz w:val="20"/>
          <w:szCs w:val="20"/>
          <w:lang w:val="es-MX" w:eastAsia="es-ES"/>
        </w:rPr>
        <w:t xml:space="preserve"> de Abril de 2026. </w:t>
      </w:r>
    </w:p>
    <w:p w14:paraId="2E61BC0F" w14:textId="77777777" w:rsidR="00337C8A" w:rsidRDefault="00337C8A" w:rsidP="00337C8A">
      <w:pPr>
        <w:spacing w:after="4" w:line="248" w:lineRule="auto"/>
        <w:ind w:left="845"/>
        <w:rPr>
          <w:sz w:val="18"/>
        </w:rPr>
      </w:pPr>
    </w:p>
    <w:p w14:paraId="76784A50" w14:textId="77777777" w:rsidR="00337C8A" w:rsidRDefault="00337C8A" w:rsidP="00337C8A">
      <w:pPr>
        <w:spacing w:after="4" w:line="248" w:lineRule="auto"/>
        <w:ind w:left="845"/>
        <w:rPr>
          <w:sz w:val="18"/>
        </w:rPr>
      </w:pPr>
    </w:p>
    <w:p w14:paraId="7FC7C81C" w14:textId="77777777" w:rsidR="00337C8A" w:rsidRDefault="00337C8A" w:rsidP="00337C8A">
      <w:pPr>
        <w:spacing w:after="4" w:line="248" w:lineRule="auto"/>
        <w:ind w:left="845"/>
        <w:rPr>
          <w:sz w:val="18"/>
        </w:rPr>
      </w:pPr>
    </w:p>
    <w:p w14:paraId="2E54CD7D" w14:textId="77777777" w:rsidR="00337C8A" w:rsidRDefault="00337C8A" w:rsidP="00337C8A">
      <w:pPr>
        <w:jc w:val="both"/>
        <w:rPr>
          <w:bCs/>
        </w:rPr>
      </w:pPr>
    </w:p>
    <w:p w14:paraId="065BFCDF" w14:textId="77777777" w:rsidR="00337C8A" w:rsidRPr="00F1769A" w:rsidRDefault="00337C8A" w:rsidP="00337C8A">
      <w:pPr>
        <w:ind w:firstLine="708"/>
        <w:rPr>
          <w:sz w:val="20"/>
          <w:szCs w:val="20"/>
          <w:lang w:val="fr-FR"/>
        </w:rPr>
      </w:pPr>
      <w:r w:rsidRPr="00F1769A">
        <w:rPr>
          <w:rFonts w:ascii="Palatino Linotype" w:hAnsi="Palatino Linotype"/>
          <w:i/>
          <w:sz w:val="20"/>
          <w:szCs w:val="20"/>
          <w:lang w:val="fr-FR"/>
        </w:rPr>
        <w:t xml:space="preserve">                                                                                                      </w:t>
      </w:r>
      <w:r w:rsidRPr="00F1769A">
        <w:rPr>
          <w:sz w:val="20"/>
          <w:szCs w:val="20"/>
          <w:lang w:val="fr-FR"/>
        </w:rPr>
        <w:t>Dr.</w:t>
      </w:r>
      <w:r>
        <w:rPr>
          <w:sz w:val="20"/>
          <w:szCs w:val="20"/>
          <w:lang w:val="fr-FR"/>
        </w:rPr>
        <w:t xml:space="preserve"> </w:t>
      </w:r>
      <w:r w:rsidRPr="00F1769A">
        <w:rPr>
          <w:sz w:val="20"/>
          <w:szCs w:val="20"/>
          <w:lang w:val="fr-FR"/>
        </w:rPr>
        <w:t>Carlos L. Radiminski</w:t>
      </w:r>
    </w:p>
    <w:p w14:paraId="12009CEE" w14:textId="77777777" w:rsidR="00337C8A" w:rsidRPr="00F1769A" w:rsidRDefault="00337C8A" w:rsidP="00337C8A">
      <w:pPr>
        <w:rPr>
          <w:sz w:val="20"/>
          <w:szCs w:val="20"/>
          <w:lang w:val="es-MX"/>
        </w:rPr>
      </w:pPr>
      <w:r w:rsidRPr="00F1769A">
        <w:rPr>
          <w:sz w:val="20"/>
          <w:szCs w:val="20"/>
          <w:lang w:val="fr-FR"/>
        </w:rPr>
        <w:t xml:space="preserve">                                                                                                           </w:t>
      </w:r>
      <w:r>
        <w:rPr>
          <w:sz w:val="20"/>
          <w:szCs w:val="20"/>
          <w:lang w:val="fr-FR"/>
        </w:rPr>
        <w:t xml:space="preserve">               </w:t>
      </w:r>
      <w:r w:rsidRPr="00F1769A">
        <w:rPr>
          <w:sz w:val="20"/>
          <w:szCs w:val="20"/>
          <w:lang w:val="fr-FR"/>
        </w:rPr>
        <w:t xml:space="preserve"> </w:t>
      </w:r>
      <w:r w:rsidRPr="00F1769A">
        <w:rPr>
          <w:sz w:val="20"/>
          <w:szCs w:val="20"/>
          <w:lang w:val="es-MX"/>
        </w:rPr>
        <w:t>Contador Público</w:t>
      </w:r>
    </w:p>
    <w:p w14:paraId="3C91067E" w14:textId="77777777" w:rsidR="00337C8A" w:rsidRPr="00F1769A" w:rsidRDefault="00337C8A" w:rsidP="00337C8A">
      <w:pPr>
        <w:rPr>
          <w:sz w:val="20"/>
          <w:szCs w:val="20"/>
        </w:rPr>
      </w:pPr>
      <w:r w:rsidRPr="00F1769A">
        <w:rPr>
          <w:sz w:val="20"/>
          <w:szCs w:val="20"/>
        </w:rPr>
        <w:t xml:space="preserve">                 </w:t>
      </w:r>
      <w:r w:rsidRPr="00F1769A">
        <w:rPr>
          <w:sz w:val="20"/>
          <w:szCs w:val="20"/>
        </w:rPr>
        <w:tab/>
      </w:r>
      <w:r w:rsidRPr="00F1769A">
        <w:rPr>
          <w:sz w:val="20"/>
          <w:szCs w:val="20"/>
        </w:rPr>
        <w:tab/>
        <w:t xml:space="preserve">                                                           </w:t>
      </w:r>
      <w:r>
        <w:rPr>
          <w:sz w:val="20"/>
          <w:szCs w:val="20"/>
        </w:rPr>
        <w:t xml:space="preserve">          </w:t>
      </w:r>
      <w:proofErr w:type="spellStart"/>
      <w:r>
        <w:rPr>
          <w:sz w:val="20"/>
          <w:szCs w:val="20"/>
        </w:rPr>
        <w:t>T°</w:t>
      </w:r>
      <w:proofErr w:type="spellEnd"/>
      <w:r>
        <w:rPr>
          <w:sz w:val="20"/>
          <w:szCs w:val="20"/>
        </w:rPr>
        <w:t xml:space="preserve"> 58  F° 155  Matrícula</w:t>
      </w:r>
      <w:r w:rsidRPr="00F1769A">
        <w:rPr>
          <w:sz w:val="20"/>
          <w:szCs w:val="20"/>
        </w:rPr>
        <w:t xml:space="preserve"> 14.825/3</w:t>
      </w:r>
    </w:p>
    <w:p w14:paraId="22B2D3CF" w14:textId="77777777" w:rsidR="00337C8A" w:rsidRPr="00F1769A" w:rsidRDefault="00337C8A" w:rsidP="00337C8A">
      <w:pPr>
        <w:rPr>
          <w:sz w:val="20"/>
          <w:szCs w:val="20"/>
        </w:rPr>
      </w:pPr>
      <w:r w:rsidRPr="00F1769A">
        <w:rPr>
          <w:sz w:val="20"/>
          <w:szCs w:val="20"/>
        </w:rPr>
        <w:t xml:space="preserve">                                          </w:t>
      </w:r>
      <w:r w:rsidRPr="00F1769A">
        <w:rPr>
          <w:sz w:val="20"/>
          <w:szCs w:val="20"/>
        </w:rPr>
        <w:tab/>
      </w:r>
      <w:r w:rsidRPr="00F1769A">
        <w:rPr>
          <w:sz w:val="20"/>
          <w:szCs w:val="20"/>
        </w:rPr>
        <w:tab/>
        <w:t xml:space="preserve">                                              </w:t>
      </w:r>
      <w:r>
        <w:rPr>
          <w:sz w:val="20"/>
          <w:szCs w:val="20"/>
        </w:rPr>
        <w:t xml:space="preserve">                      </w:t>
      </w:r>
      <w:r w:rsidRPr="00F1769A">
        <w:rPr>
          <w:sz w:val="20"/>
          <w:szCs w:val="20"/>
        </w:rPr>
        <w:t>C.P.C.E.P.B.A.</w:t>
      </w:r>
    </w:p>
    <w:p w14:paraId="41748357" w14:textId="77777777" w:rsidR="00337C8A" w:rsidRDefault="00337C8A" w:rsidP="00337C8A">
      <w:pPr>
        <w:jc w:val="both"/>
        <w:rPr>
          <w:sz w:val="20"/>
          <w:szCs w:val="20"/>
        </w:rPr>
      </w:pPr>
      <w:r w:rsidRPr="00F1769A">
        <w:rPr>
          <w:sz w:val="20"/>
          <w:szCs w:val="20"/>
        </w:rPr>
        <w:t xml:space="preserve">  </w:t>
      </w:r>
      <w:r w:rsidRPr="00F1769A">
        <w:rPr>
          <w:sz w:val="20"/>
          <w:szCs w:val="20"/>
        </w:rPr>
        <w:tab/>
      </w:r>
      <w:r w:rsidRPr="00F1769A">
        <w:rPr>
          <w:sz w:val="20"/>
          <w:szCs w:val="20"/>
        </w:rPr>
        <w:tab/>
      </w:r>
      <w:r w:rsidRPr="00F1769A">
        <w:rPr>
          <w:sz w:val="20"/>
          <w:szCs w:val="20"/>
        </w:rPr>
        <w:tab/>
      </w:r>
      <w:r w:rsidRPr="00F1769A">
        <w:rPr>
          <w:sz w:val="20"/>
          <w:szCs w:val="20"/>
        </w:rPr>
        <w:tab/>
      </w:r>
      <w:r w:rsidRPr="00F1769A">
        <w:rPr>
          <w:sz w:val="20"/>
          <w:szCs w:val="20"/>
        </w:rPr>
        <w:tab/>
      </w:r>
      <w:r w:rsidRPr="00F1769A">
        <w:rPr>
          <w:sz w:val="20"/>
          <w:szCs w:val="20"/>
        </w:rPr>
        <w:tab/>
      </w:r>
      <w:r w:rsidRPr="00F1769A">
        <w:rPr>
          <w:sz w:val="20"/>
          <w:szCs w:val="20"/>
        </w:rPr>
        <w:tab/>
        <w:t xml:space="preserve">               </w:t>
      </w:r>
      <w:r>
        <w:rPr>
          <w:sz w:val="20"/>
          <w:szCs w:val="20"/>
        </w:rPr>
        <w:t xml:space="preserve">      </w:t>
      </w:r>
      <w:r w:rsidRPr="00F1769A">
        <w:rPr>
          <w:sz w:val="20"/>
          <w:szCs w:val="20"/>
        </w:rPr>
        <w:t>CUIT 20-10983881-1</w:t>
      </w:r>
    </w:p>
    <w:sectPr w:rsidR="00337C8A" w:rsidSect="00C87CEB">
      <w:headerReference w:type="default" r:id="rId38"/>
      <w:footerReference w:type="default" r:id="rId39"/>
      <w:pgSz w:w="11910" w:h="16840"/>
      <w:pgMar w:top="1320" w:right="1559" w:bottom="280" w:left="1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A7E76" w14:textId="77777777" w:rsidR="00C800A7" w:rsidRDefault="00C800A7">
      <w:r>
        <w:separator/>
      </w:r>
    </w:p>
  </w:endnote>
  <w:endnote w:type="continuationSeparator" w:id="0">
    <w:p w14:paraId="45DFB339" w14:textId="77777777" w:rsidR="00C800A7" w:rsidRDefault="00C80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IDFont+F1">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D2F53" w14:textId="530DE9D1" w:rsidR="00A32C5D" w:rsidRDefault="00A32C5D">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0E863" w14:textId="478D3768" w:rsidR="00A32C5D" w:rsidRDefault="00A32C5D">
    <w:pPr>
      <w:pStyle w:val="Textoindependient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B0FF" w14:textId="0F936EF8" w:rsidR="00A32C5D" w:rsidRDefault="00A32C5D">
    <w:pPr>
      <w:pStyle w:val="Textoindependiente"/>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842E" w14:textId="2614DFEF" w:rsidR="00A32C5D" w:rsidRDefault="00A32C5D">
    <w:pPr>
      <w:pStyle w:val="Textoindependiente"/>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59B5A" w14:textId="77777777" w:rsidR="00A32C5D" w:rsidRDefault="00A32C5D">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CC6DF" w14:textId="4819CA20" w:rsidR="00A32C5D" w:rsidRDefault="00A32C5D">
    <w:pPr>
      <w:pStyle w:val="Textoindependiente"/>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EBE5" w14:textId="77777777" w:rsidR="00A32C5D" w:rsidRDefault="00A32C5D">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D08C5" w14:textId="77777777" w:rsidR="00C800A7" w:rsidRDefault="00C800A7">
      <w:r>
        <w:separator/>
      </w:r>
    </w:p>
  </w:footnote>
  <w:footnote w:type="continuationSeparator" w:id="0">
    <w:p w14:paraId="042B9400" w14:textId="77777777" w:rsidR="00C800A7" w:rsidRDefault="00C80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07B34" w14:textId="77777777" w:rsidR="00A32C5D" w:rsidRDefault="00F20BDC">
    <w:pPr>
      <w:pStyle w:val="Textoindependiente"/>
      <w:spacing w:line="14" w:lineRule="auto"/>
      <w:rPr>
        <w:sz w:val="20"/>
      </w:rPr>
    </w:pPr>
    <w:r>
      <w:rPr>
        <w:noProof/>
        <w:sz w:val="20"/>
      </w:rPr>
      <mc:AlternateContent>
        <mc:Choice Requires="wps">
          <w:drawing>
            <wp:anchor distT="0" distB="0" distL="0" distR="0" simplePos="0" relativeHeight="482375168" behindDoc="1" locked="0" layoutInCell="1" allowOverlap="1" wp14:anchorId="6EF9DC2B" wp14:editId="02803EA8">
              <wp:simplePos x="0" y="0"/>
              <wp:positionH relativeFrom="page">
                <wp:posOffset>671576</wp:posOffset>
              </wp:positionH>
              <wp:positionV relativeFrom="page">
                <wp:posOffset>592158</wp:posOffset>
              </wp:positionV>
              <wp:extent cx="5807075" cy="19431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7075" cy="194310"/>
                      </a:xfrm>
                      <a:prstGeom prst="rect">
                        <a:avLst/>
                      </a:prstGeom>
                    </wps:spPr>
                    <wps:txbx>
                      <w:txbxContent>
                        <w:p w14:paraId="130BE4B7" w14:textId="77777777" w:rsidR="006A0356" w:rsidRDefault="006A0356">
                          <w:pPr>
                            <w:pStyle w:val="Textoindependiente"/>
                            <w:spacing w:before="10"/>
                            <w:ind w:left="20"/>
                          </w:pPr>
                        </w:p>
                        <w:p w14:paraId="2E5FF5E2" w14:textId="55E02583" w:rsidR="00A32C5D" w:rsidRDefault="00F20BDC">
                          <w:pPr>
                            <w:pStyle w:val="Textoindependiente"/>
                            <w:spacing w:before="10"/>
                            <w:ind w:left="20"/>
                          </w:pPr>
                          <w:r>
                            <w:t>Notas</w:t>
                          </w:r>
                          <w:r>
                            <w:rPr>
                              <w:spacing w:val="-1"/>
                            </w:rPr>
                            <w:t xml:space="preserve"> </w:t>
                          </w:r>
                          <w:r>
                            <w:t>a los estados financieros</w:t>
                          </w:r>
                          <w:r>
                            <w:rPr>
                              <w:spacing w:val="-1"/>
                            </w:rPr>
                            <w:t xml:space="preserve"> </w:t>
                          </w:r>
                          <w:r>
                            <w:t>al 31 de diciembre de 2024, presentados en forma</w:t>
                          </w:r>
                          <w:r>
                            <w:rPr>
                              <w:spacing w:val="-1"/>
                            </w:rPr>
                            <w:t xml:space="preserve"> </w:t>
                          </w:r>
                          <w:r>
                            <w:rPr>
                              <w:spacing w:val="-2"/>
                            </w:rPr>
                            <w:t>comparativa.</w:t>
                          </w:r>
                        </w:p>
                      </w:txbxContent>
                    </wps:txbx>
                    <wps:bodyPr wrap="square" lIns="0" tIns="0" rIns="0" bIns="0" rtlCol="0">
                      <a:noAutofit/>
                    </wps:bodyPr>
                  </wps:wsp>
                </a:graphicData>
              </a:graphic>
            </wp:anchor>
          </w:drawing>
        </mc:Choice>
        <mc:Fallback>
          <w:pict>
            <v:shapetype w14:anchorId="6EF9DC2B" id="_x0000_t202" coordsize="21600,21600" o:spt="202" path="m,l,21600r21600,l21600,xe">
              <v:stroke joinstyle="miter"/>
              <v:path gradientshapeok="t" o:connecttype="rect"/>
            </v:shapetype>
            <v:shape id="Textbox 53" o:spid="_x0000_s1027" type="#_x0000_t202" style="position:absolute;margin-left:52.9pt;margin-top:46.65pt;width:457.25pt;height:15.3pt;z-index:-2094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" filled="f" stroked="f">
              <v:textbox inset="0,0,0,0">
                <w:txbxContent>
                  <w:p w14:paraId="130BE4B7" w14:textId="77777777" w:rsidR="006A0356" w:rsidRDefault="006A0356">
                    <w:pPr>
                      <w:pStyle w:val="Textoindependiente"/>
                      <w:spacing w:before="10"/>
                      <w:ind w:left="20"/>
                    </w:pPr>
                  </w:p>
                  <w:p w14:paraId="2E5FF5E2" w14:textId="55E02583" w:rsidR="00A32C5D" w:rsidRDefault="00F20BDC">
                    <w:pPr>
                      <w:pStyle w:val="Textoindependiente"/>
                      <w:spacing w:before="10"/>
                      <w:ind w:left="20"/>
                    </w:pPr>
                    <w:r>
                      <w:t>Notas</w:t>
                    </w:r>
                    <w:r>
                      <w:rPr>
                        <w:spacing w:val="-1"/>
                      </w:rPr>
                      <w:t xml:space="preserve"> </w:t>
                    </w:r>
                    <w:r>
                      <w:t>a los estados financieros</w:t>
                    </w:r>
                    <w:r>
                      <w:rPr>
                        <w:spacing w:val="-1"/>
                      </w:rPr>
                      <w:t xml:space="preserve"> </w:t>
                    </w:r>
                    <w:r>
                      <w:t>al 31 de diciembre de 2024, presentados en forma</w:t>
                    </w:r>
                    <w:r>
                      <w:rPr>
                        <w:spacing w:val="-1"/>
                      </w:rPr>
                      <w:t xml:space="preserve"> </w:t>
                    </w:r>
                    <w:r>
                      <w:rPr>
                        <w:spacing w:val="-2"/>
                      </w:rPr>
                      <w:t>comparativa.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693D" w14:textId="77777777" w:rsidR="00A32C5D" w:rsidRDefault="00A32C5D">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C8292" w14:textId="77777777" w:rsidR="00A32C5D" w:rsidRDefault="00A32C5D">
    <w:pPr>
      <w:pStyle w:val="Textoindependien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74839" w14:textId="77777777" w:rsidR="00A32C5D" w:rsidRDefault="00A32C5D">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318F"/>
    <w:multiLevelType w:val="hybridMultilevel"/>
    <w:tmpl w:val="6C7428B8"/>
    <w:lvl w:ilvl="0" w:tplc="FFFFFFFF">
      <w:start w:val="21"/>
      <w:numFmt w:val="decimal"/>
      <w:lvlText w:val="%1"/>
      <w:lvlJc w:val="left"/>
      <w:pPr>
        <w:ind w:left="571" w:hanging="486"/>
      </w:pPr>
      <w:rPr>
        <w:rFonts w:ascii="Times New Roman" w:eastAsia="Times New Roman" w:hAnsi="Times New Roman" w:cs="Times New Roman" w:hint="default"/>
        <w:b/>
        <w:bCs/>
        <w:i/>
        <w:iCs/>
        <w:spacing w:val="0"/>
        <w:w w:val="100"/>
        <w:sz w:val="24"/>
        <w:szCs w:val="24"/>
        <w:lang w:val="es-ES" w:eastAsia="en-US" w:bidi="ar-SA"/>
      </w:rPr>
    </w:lvl>
    <w:lvl w:ilvl="1" w:tplc="FFFFFFFF">
      <w:start w:val="1"/>
      <w:numFmt w:val="lowerLetter"/>
      <w:lvlText w:val="%2)"/>
      <w:lvlJc w:val="left"/>
      <w:pPr>
        <w:ind w:left="1166" w:hanging="433"/>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2180" w:hanging="433"/>
      </w:pPr>
      <w:rPr>
        <w:rFonts w:hint="default"/>
        <w:lang w:val="es-ES" w:eastAsia="en-US" w:bidi="ar-SA"/>
      </w:rPr>
    </w:lvl>
    <w:lvl w:ilvl="3" w:tplc="FFFFFFFF">
      <w:numFmt w:val="bullet"/>
      <w:lvlText w:val="•"/>
      <w:lvlJc w:val="left"/>
      <w:pPr>
        <w:ind w:left="3201" w:hanging="433"/>
      </w:pPr>
      <w:rPr>
        <w:rFonts w:hint="default"/>
        <w:lang w:val="es-ES" w:eastAsia="en-US" w:bidi="ar-SA"/>
      </w:rPr>
    </w:lvl>
    <w:lvl w:ilvl="4" w:tplc="FFFFFFFF">
      <w:numFmt w:val="bullet"/>
      <w:lvlText w:val="•"/>
      <w:lvlJc w:val="left"/>
      <w:pPr>
        <w:ind w:left="4222" w:hanging="433"/>
      </w:pPr>
      <w:rPr>
        <w:rFonts w:hint="default"/>
        <w:lang w:val="es-ES" w:eastAsia="en-US" w:bidi="ar-SA"/>
      </w:rPr>
    </w:lvl>
    <w:lvl w:ilvl="5" w:tplc="FFFFFFFF">
      <w:numFmt w:val="bullet"/>
      <w:lvlText w:val="•"/>
      <w:lvlJc w:val="left"/>
      <w:pPr>
        <w:ind w:left="5243" w:hanging="433"/>
      </w:pPr>
      <w:rPr>
        <w:rFonts w:hint="default"/>
        <w:lang w:val="es-ES" w:eastAsia="en-US" w:bidi="ar-SA"/>
      </w:rPr>
    </w:lvl>
    <w:lvl w:ilvl="6" w:tplc="FFFFFFFF">
      <w:numFmt w:val="bullet"/>
      <w:lvlText w:val="•"/>
      <w:lvlJc w:val="left"/>
      <w:pPr>
        <w:ind w:left="6264" w:hanging="433"/>
      </w:pPr>
      <w:rPr>
        <w:rFonts w:hint="default"/>
        <w:lang w:val="es-ES" w:eastAsia="en-US" w:bidi="ar-SA"/>
      </w:rPr>
    </w:lvl>
    <w:lvl w:ilvl="7" w:tplc="FFFFFFFF">
      <w:numFmt w:val="bullet"/>
      <w:lvlText w:val="•"/>
      <w:lvlJc w:val="left"/>
      <w:pPr>
        <w:ind w:left="7285" w:hanging="433"/>
      </w:pPr>
      <w:rPr>
        <w:rFonts w:hint="default"/>
        <w:lang w:val="es-ES" w:eastAsia="en-US" w:bidi="ar-SA"/>
      </w:rPr>
    </w:lvl>
    <w:lvl w:ilvl="8" w:tplc="FFFFFFFF">
      <w:numFmt w:val="bullet"/>
      <w:lvlText w:val="•"/>
      <w:lvlJc w:val="left"/>
      <w:pPr>
        <w:ind w:left="8306" w:hanging="433"/>
      </w:pPr>
      <w:rPr>
        <w:rFonts w:hint="default"/>
        <w:lang w:val="es-ES" w:eastAsia="en-US" w:bidi="ar-SA"/>
      </w:rPr>
    </w:lvl>
  </w:abstractNum>
  <w:abstractNum w:abstractNumId="1" w15:restartNumberingAfterBreak="0">
    <w:nsid w:val="01E26710"/>
    <w:multiLevelType w:val="multilevel"/>
    <w:tmpl w:val="2544E5DE"/>
    <w:lvl w:ilvl="0">
      <w:start w:val="1"/>
      <w:numFmt w:val="decimal"/>
      <w:lvlText w:val="%1."/>
      <w:lvlJc w:val="left"/>
      <w:pPr>
        <w:ind w:left="587" w:hanging="360"/>
        <w:jc w:val="right"/>
      </w:pPr>
      <w:rPr>
        <w:rFonts w:ascii="Times New Roman" w:eastAsia="Times New Roman" w:hAnsi="Times New Roman" w:cs="Times New Roman" w:hint="default"/>
        <w:b/>
        <w:bCs/>
        <w:i/>
        <w:iCs/>
        <w:spacing w:val="-38"/>
        <w:w w:val="100"/>
        <w:sz w:val="24"/>
        <w:szCs w:val="24"/>
        <w:lang w:val="es-ES" w:eastAsia="en-US" w:bidi="ar-SA"/>
      </w:rPr>
    </w:lvl>
    <w:lvl w:ilvl="1">
      <w:start w:val="1"/>
      <w:numFmt w:val="decimal"/>
      <w:lvlText w:val="%1.%2."/>
      <w:lvlJc w:val="left"/>
      <w:pPr>
        <w:ind w:left="877" w:hanging="432"/>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504" w:hanging="639"/>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1500" w:hanging="639"/>
      </w:pPr>
      <w:rPr>
        <w:rFonts w:hint="default"/>
        <w:lang w:val="es-ES" w:eastAsia="en-US" w:bidi="ar-SA"/>
      </w:rPr>
    </w:lvl>
    <w:lvl w:ilvl="4">
      <w:numFmt w:val="bullet"/>
      <w:lvlText w:val="•"/>
      <w:lvlJc w:val="left"/>
      <w:pPr>
        <w:ind w:left="2703" w:hanging="639"/>
      </w:pPr>
      <w:rPr>
        <w:rFonts w:hint="default"/>
        <w:lang w:val="es-ES" w:eastAsia="en-US" w:bidi="ar-SA"/>
      </w:rPr>
    </w:lvl>
    <w:lvl w:ilvl="5">
      <w:numFmt w:val="bullet"/>
      <w:lvlText w:val="•"/>
      <w:lvlJc w:val="left"/>
      <w:pPr>
        <w:ind w:left="3906" w:hanging="639"/>
      </w:pPr>
      <w:rPr>
        <w:rFonts w:hint="default"/>
        <w:lang w:val="es-ES" w:eastAsia="en-US" w:bidi="ar-SA"/>
      </w:rPr>
    </w:lvl>
    <w:lvl w:ilvl="6">
      <w:numFmt w:val="bullet"/>
      <w:lvlText w:val="•"/>
      <w:lvlJc w:val="left"/>
      <w:pPr>
        <w:ind w:left="5109" w:hanging="639"/>
      </w:pPr>
      <w:rPr>
        <w:rFonts w:hint="default"/>
        <w:lang w:val="es-ES" w:eastAsia="en-US" w:bidi="ar-SA"/>
      </w:rPr>
    </w:lvl>
    <w:lvl w:ilvl="7">
      <w:numFmt w:val="bullet"/>
      <w:lvlText w:val="•"/>
      <w:lvlJc w:val="left"/>
      <w:pPr>
        <w:ind w:left="6312" w:hanging="639"/>
      </w:pPr>
      <w:rPr>
        <w:rFonts w:hint="default"/>
        <w:lang w:val="es-ES" w:eastAsia="en-US" w:bidi="ar-SA"/>
      </w:rPr>
    </w:lvl>
    <w:lvl w:ilvl="8">
      <w:numFmt w:val="bullet"/>
      <w:lvlText w:val="•"/>
      <w:lvlJc w:val="left"/>
      <w:pPr>
        <w:ind w:left="7516" w:hanging="639"/>
      </w:pPr>
      <w:rPr>
        <w:rFonts w:hint="default"/>
        <w:lang w:val="es-ES" w:eastAsia="en-US" w:bidi="ar-SA"/>
      </w:rPr>
    </w:lvl>
  </w:abstractNum>
  <w:abstractNum w:abstractNumId="2" w15:restartNumberingAfterBreak="0">
    <w:nsid w:val="0C0E33E6"/>
    <w:multiLevelType w:val="hybridMultilevel"/>
    <w:tmpl w:val="97703960"/>
    <w:lvl w:ilvl="0" w:tplc="FFFFFFFF">
      <w:numFmt w:val="bullet"/>
      <w:lvlText w:val="-"/>
      <w:lvlJc w:val="left"/>
      <w:pPr>
        <w:ind w:left="128" w:hanging="80"/>
      </w:pPr>
      <w:rPr>
        <w:rFonts w:ascii="Times New Roman" w:eastAsia="Times New Roman" w:hAnsi="Times New Roman" w:cs="Times New Roman" w:hint="default"/>
        <w:b/>
        <w:bCs/>
        <w:i w:val="0"/>
        <w:iCs w:val="0"/>
        <w:spacing w:val="0"/>
        <w:w w:val="98"/>
        <w:sz w:val="15"/>
        <w:szCs w:val="15"/>
        <w:lang w:val="es-ES" w:eastAsia="en-US" w:bidi="ar-SA"/>
      </w:rPr>
    </w:lvl>
    <w:lvl w:ilvl="1" w:tplc="FFFFFFFF">
      <w:numFmt w:val="bullet"/>
      <w:lvlText w:val="•"/>
      <w:lvlJc w:val="left"/>
      <w:pPr>
        <w:ind w:left="351" w:hanging="80"/>
      </w:pPr>
      <w:rPr>
        <w:rFonts w:hint="default"/>
        <w:lang w:val="es-ES" w:eastAsia="en-US" w:bidi="ar-SA"/>
      </w:rPr>
    </w:lvl>
    <w:lvl w:ilvl="2" w:tplc="FFFFFFFF">
      <w:numFmt w:val="bullet"/>
      <w:lvlText w:val="•"/>
      <w:lvlJc w:val="left"/>
      <w:pPr>
        <w:ind w:left="583" w:hanging="80"/>
      </w:pPr>
      <w:rPr>
        <w:rFonts w:hint="default"/>
        <w:lang w:val="es-ES" w:eastAsia="en-US" w:bidi="ar-SA"/>
      </w:rPr>
    </w:lvl>
    <w:lvl w:ilvl="3" w:tplc="FFFFFFFF">
      <w:numFmt w:val="bullet"/>
      <w:lvlText w:val="•"/>
      <w:lvlJc w:val="left"/>
      <w:pPr>
        <w:ind w:left="815" w:hanging="80"/>
      </w:pPr>
      <w:rPr>
        <w:rFonts w:hint="default"/>
        <w:lang w:val="es-ES" w:eastAsia="en-US" w:bidi="ar-SA"/>
      </w:rPr>
    </w:lvl>
    <w:lvl w:ilvl="4" w:tplc="FFFFFFFF">
      <w:numFmt w:val="bullet"/>
      <w:lvlText w:val="•"/>
      <w:lvlJc w:val="left"/>
      <w:pPr>
        <w:ind w:left="1047" w:hanging="80"/>
      </w:pPr>
      <w:rPr>
        <w:rFonts w:hint="default"/>
        <w:lang w:val="es-ES" w:eastAsia="en-US" w:bidi="ar-SA"/>
      </w:rPr>
    </w:lvl>
    <w:lvl w:ilvl="5" w:tplc="FFFFFFFF">
      <w:numFmt w:val="bullet"/>
      <w:lvlText w:val="•"/>
      <w:lvlJc w:val="left"/>
      <w:pPr>
        <w:ind w:left="1279" w:hanging="80"/>
      </w:pPr>
      <w:rPr>
        <w:rFonts w:hint="default"/>
        <w:lang w:val="es-ES" w:eastAsia="en-US" w:bidi="ar-SA"/>
      </w:rPr>
    </w:lvl>
    <w:lvl w:ilvl="6" w:tplc="FFFFFFFF">
      <w:numFmt w:val="bullet"/>
      <w:lvlText w:val="•"/>
      <w:lvlJc w:val="left"/>
      <w:pPr>
        <w:ind w:left="1511" w:hanging="80"/>
      </w:pPr>
      <w:rPr>
        <w:rFonts w:hint="default"/>
        <w:lang w:val="es-ES" w:eastAsia="en-US" w:bidi="ar-SA"/>
      </w:rPr>
    </w:lvl>
    <w:lvl w:ilvl="7" w:tplc="FFFFFFFF">
      <w:numFmt w:val="bullet"/>
      <w:lvlText w:val="•"/>
      <w:lvlJc w:val="left"/>
      <w:pPr>
        <w:ind w:left="1743" w:hanging="80"/>
      </w:pPr>
      <w:rPr>
        <w:rFonts w:hint="default"/>
        <w:lang w:val="es-ES" w:eastAsia="en-US" w:bidi="ar-SA"/>
      </w:rPr>
    </w:lvl>
    <w:lvl w:ilvl="8" w:tplc="FFFFFFFF">
      <w:numFmt w:val="bullet"/>
      <w:lvlText w:val="•"/>
      <w:lvlJc w:val="left"/>
      <w:pPr>
        <w:ind w:left="1975" w:hanging="80"/>
      </w:pPr>
      <w:rPr>
        <w:rFonts w:hint="default"/>
        <w:lang w:val="es-ES" w:eastAsia="en-US" w:bidi="ar-SA"/>
      </w:rPr>
    </w:lvl>
  </w:abstractNum>
  <w:abstractNum w:abstractNumId="3" w15:restartNumberingAfterBreak="0">
    <w:nsid w:val="0DD567F5"/>
    <w:multiLevelType w:val="hybridMultilevel"/>
    <w:tmpl w:val="04BCF676"/>
    <w:lvl w:ilvl="0" w:tplc="FFFFFFFF">
      <w:start w:val="1"/>
      <w:numFmt w:val="decimal"/>
      <w:lvlText w:val="(%1)"/>
      <w:lvlJc w:val="left"/>
      <w:pPr>
        <w:ind w:left="379" w:hanging="294"/>
      </w:pPr>
      <w:rPr>
        <w:rFonts w:ascii="Times New Roman" w:eastAsia="Times New Roman" w:hAnsi="Times New Roman" w:cs="Times New Roman" w:hint="default"/>
        <w:b/>
        <w:bCs/>
        <w:i w:val="0"/>
        <w:iCs w:val="0"/>
        <w:spacing w:val="0"/>
        <w:w w:val="100"/>
        <w:sz w:val="20"/>
        <w:szCs w:val="20"/>
        <w:lang w:val="es-ES" w:eastAsia="en-US" w:bidi="ar-SA"/>
      </w:rPr>
    </w:lvl>
    <w:lvl w:ilvl="1" w:tplc="FFFFFFFF">
      <w:start w:val="1"/>
      <w:numFmt w:val="lowerRoman"/>
      <w:lvlText w:val="%2."/>
      <w:lvlJc w:val="left"/>
      <w:pPr>
        <w:ind w:left="332" w:hanging="187"/>
      </w:pPr>
      <w:rPr>
        <w:rFonts w:ascii="Times New Roman" w:eastAsia="Times New Roman" w:hAnsi="Times New Roman" w:cs="Times New Roman" w:hint="default"/>
        <w:b w:val="0"/>
        <w:bCs w:val="0"/>
        <w:i w:val="0"/>
        <w:iCs w:val="0"/>
        <w:spacing w:val="0"/>
        <w:w w:val="100"/>
        <w:sz w:val="24"/>
        <w:szCs w:val="24"/>
        <w:lang w:val="es-ES" w:eastAsia="en-US" w:bidi="ar-SA"/>
      </w:rPr>
    </w:lvl>
    <w:lvl w:ilvl="2" w:tplc="FFFFFFFF">
      <w:numFmt w:val="bullet"/>
      <w:lvlText w:val="•"/>
      <w:lvlJc w:val="left"/>
      <w:pPr>
        <w:ind w:left="1440" w:hanging="187"/>
      </w:pPr>
      <w:rPr>
        <w:rFonts w:hint="default"/>
        <w:lang w:val="es-ES" w:eastAsia="en-US" w:bidi="ar-SA"/>
      </w:rPr>
    </w:lvl>
    <w:lvl w:ilvl="3" w:tplc="FFFFFFFF">
      <w:numFmt w:val="bullet"/>
      <w:lvlText w:val="•"/>
      <w:lvlJc w:val="left"/>
      <w:pPr>
        <w:ind w:left="2500" w:hanging="187"/>
      </w:pPr>
      <w:rPr>
        <w:rFonts w:hint="default"/>
        <w:lang w:val="es-ES" w:eastAsia="en-US" w:bidi="ar-SA"/>
      </w:rPr>
    </w:lvl>
    <w:lvl w:ilvl="4" w:tplc="FFFFFFFF">
      <w:numFmt w:val="bullet"/>
      <w:lvlText w:val="•"/>
      <w:lvlJc w:val="left"/>
      <w:pPr>
        <w:ind w:left="3560" w:hanging="187"/>
      </w:pPr>
      <w:rPr>
        <w:rFonts w:hint="default"/>
        <w:lang w:val="es-ES" w:eastAsia="en-US" w:bidi="ar-SA"/>
      </w:rPr>
    </w:lvl>
    <w:lvl w:ilvl="5" w:tplc="FFFFFFFF">
      <w:numFmt w:val="bullet"/>
      <w:lvlText w:val="•"/>
      <w:lvlJc w:val="left"/>
      <w:pPr>
        <w:ind w:left="4621" w:hanging="187"/>
      </w:pPr>
      <w:rPr>
        <w:rFonts w:hint="default"/>
        <w:lang w:val="es-ES" w:eastAsia="en-US" w:bidi="ar-SA"/>
      </w:rPr>
    </w:lvl>
    <w:lvl w:ilvl="6" w:tplc="FFFFFFFF">
      <w:numFmt w:val="bullet"/>
      <w:lvlText w:val="•"/>
      <w:lvlJc w:val="left"/>
      <w:pPr>
        <w:ind w:left="5681" w:hanging="187"/>
      </w:pPr>
      <w:rPr>
        <w:rFonts w:hint="default"/>
        <w:lang w:val="es-ES" w:eastAsia="en-US" w:bidi="ar-SA"/>
      </w:rPr>
    </w:lvl>
    <w:lvl w:ilvl="7" w:tplc="FFFFFFFF">
      <w:numFmt w:val="bullet"/>
      <w:lvlText w:val="•"/>
      <w:lvlJc w:val="left"/>
      <w:pPr>
        <w:ind w:left="6741" w:hanging="187"/>
      </w:pPr>
      <w:rPr>
        <w:rFonts w:hint="default"/>
        <w:lang w:val="es-ES" w:eastAsia="en-US" w:bidi="ar-SA"/>
      </w:rPr>
    </w:lvl>
    <w:lvl w:ilvl="8" w:tplc="FFFFFFFF">
      <w:numFmt w:val="bullet"/>
      <w:lvlText w:val="•"/>
      <w:lvlJc w:val="left"/>
      <w:pPr>
        <w:ind w:left="7801" w:hanging="187"/>
      </w:pPr>
      <w:rPr>
        <w:rFonts w:hint="default"/>
        <w:lang w:val="es-ES" w:eastAsia="en-US" w:bidi="ar-SA"/>
      </w:rPr>
    </w:lvl>
  </w:abstractNum>
  <w:abstractNum w:abstractNumId="4" w15:restartNumberingAfterBreak="0">
    <w:nsid w:val="10B34645"/>
    <w:multiLevelType w:val="multilevel"/>
    <w:tmpl w:val="2BE8B856"/>
    <w:lvl w:ilvl="0">
      <w:start w:val="9"/>
      <w:numFmt w:val="decimal"/>
      <w:lvlText w:val="%1."/>
      <w:lvlJc w:val="left"/>
      <w:pPr>
        <w:ind w:left="571" w:hanging="345"/>
        <w:jc w:val="right"/>
      </w:pPr>
      <w:rPr>
        <w:rFonts w:ascii="Times New Roman" w:eastAsia="Times New Roman" w:hAnsi="Times New Roman" w:cs="Times New Roman" w:hint="default"/>
        <w:b/>
        <w:bCs/>
        <w:i/>
        <w:iCs/>
        <w:spacing w:val="0"/>
        <w:w w:val="100"/>
        <w:sz w:val="24"/>
        <w:szCs w:val="24"/>
        <w:lang w:val="es-ES" w:eastAsia="en-US" w:bidi="ar-SA"/>
      </w:rPr>
    </w:lvl>
    <w:lvl w:ilvl="1">
      <w:start w:val="1"/>
      <w:numFmt w:val="decimal"/>
      <w:lvlText w:val="%1.%2."/>
      <w:lvlJc w:val="left"/>
      <w:pPr>
        <w:ind w:left="691" w:hanging="418"/>
      </w:pPr>
      <w:rPr>
        <w:rFonts w:hint="default"/>
        <w:spacing w:val="-8"/>
        <w:w w:val="99"/>
        <w:lang w:val="es-ES" w:eastAsia="en-US" w:bidi="ar-SA"/>
      </w:rPr>
    </w:lvl>
    <w:lvl w:ilvl="2">
      <w:numFmt w:val="bullet"/>
      <w:lvlText w:val="•"/>
      <w:lvlJc w:val="left"/>
      <w:pPr>
        <w:ind w:left="960" w:hanging="418"/>
      </w:pPr>
      <w:rPr>
        <w:rFonts w:hint="default"/>
        <w:lang w:val="es-ES" w:eastAsia="en-US" w:bidi="ar-SA"/>
      </w:rPr>
    </w:lvl>
    <w:lvl w:ilvl="3">
      <w:numFmt w:val="bullet"/>
      <w:lvlText w:val="•"/>
      <w:lvlJc w:val="left"/>
      <w:pPr>
        <w:ind w:left="980" w:hanging="418"/>
      </w:pPr>
      <w:rPr>
        <w:rFonts w:hint="default"/>
        <w:lang w:val="es-ES" w:eastAsia="en-US" w:bidi="ar-SA"/>
      </w:rPr>
    </w:lvl>
    <w:lvl w:ilvl="4">
      <w:numFmt w:val="bullet"/>
      <w:lvlText w:val="•"/>
      <w:lvlJc w:val="left"/>
      <w:pPr>
        <w:ind w:left="2318" w:hanging="418"/>
      </w:pPr>
      <w:rPr>
        <w:rFonts w:hint="default"/>
        <w:lang w:val="es-ES" w:eastAsia="en-US" w:bidi="ar-SA"/>
      </w:rPr>
    </w:lvl>
    <w:lvl w:ilvl="5">
      <w:numFmt w:val="bullet"/>
      <w:lvlText w:val="•"/>
      <w:lvlJc w:val="left"/>
      <w:pPr>
        <w:ind w:left="3656" w:hanging="418"/>
      </w:pPr>
      <w:rPr>
        <w:rFonts w:hint="default"/>
        <w:lang w:val="es-ES" w:eastAsia="en-US" w:bidi="ar-SA"/>
      </w:rPr>
    </w:lvl>
    <w:lvl w:ilvl="6">
      <w:numFmt w:val="bullet"/>
      <w:lvlText w:val="•"/>
      <w:lvlJc w:val="left"/>
      <w:pPr>
        <w:ind w:left="4995" w:hanging="418"/>
      </w:pPr>
      <w:rPr>
        <w:rFonts w:hint="default"/>
        <w:lang w:val="es-ES" w:eastAsia="en-US" w:bidi="ar-SA"/>
      </w:rPr>
    </w:lvl>
    <w:lvl w:ilvl="7">
      <w:numFmt w:val="bullet"/>
      <w:lvlText w:val="•"/>
      <w:lvlJc w:val="left"/>
      <w:pPr>
        <w:ind w:left="6333" w:hanging="418"/>
      </w:pPr>
      <w:rPr>
        <w:rFonts w:hint="default"/>
        <w:lang w:val="es-ES" w:eastAsia="en-US" w:bidi="ar-SA"/>
      </w:rPr>
    </w:lvl>
    <w:lvl w:ilvl="8">
      <w:numFmt w:val="bullet"/>
      <w:lvlText w:val="•"/>
      <w:lvlJc w:val="left"/>
      <w:pPr>
        <w:ind w:left="7671" w:hanging="418"/>
      </w:pPr>
      <w:rPr>
        <w:rFonts w:hint="default"/>
        <w:lang w:val="es-ES" w:eastAsia="en-US" w:bidi="ar-SA"/>
      </w:rPr>
    </w:lvl>
  </w:abstractNum>
  <w:abstractNum w:abstractNumId="5" w15:restartNumberingAfterBreak="0">
    <w:nsid w:val="1222512F"/>
    <w:multiLevelType w:val="multilevel"/>
    <w:tmpl w:val="87900418"/>
    <w:lvl w:ilvl="0">
      <w:start w:val="1"/>
      <w:numFmt w:val="lowerLetter"/>
      <w:lvlText w:val="%1)"/>
      <w:lvlJc w:val="left"/>
      <w:pPr>
        <w:ind w:left="426" w:hanging="284"/>
      </w:pPr>
      <w:rPr>
        <w:rFonts w:hint="default"/>
        <w:spacing w:val="0"/>
        <w:w w:val="99"/>
        <w:lang w:val="es-ES" w:eastAsia="en-US" w:bidi="ar-SA"/>
      </w:rPr>
    </w:lvl>
    <w:lvl w:ilvl="1">
      <w:start w:val="1"/>
      <w:numFmt w:val="decimal"/>
      <w:lvlText w:val="%1.%2)"/>
      <w:lvlJc w:val="left"/>
      <w:pPr>
        <w:ind w:left="426" w:hanging="394"/>
      </w:pPr>
      <w:rPr>
        <w:rFonts w:hint="default"/>
        <w:spacing w:val="-2"/>
        <w:w w:val="99"/>
        <w:lang w:val="es-ES" w:eastAsia="en-US" w:bidi="ar-SA"/>
      </w:rPr>
    </w:lvl>
    <w:lvl w:ilvl="2">
      <w:numFmt w:val="bullet"/>
      <w:lvlText w:val="•"/>
      <w:lvlJc w:val="left"/>
      <w:pPr>
        <w:ind w:left="2188" w:hanging="394"/>
      </w:pPr>
      <w:rPr>
        <w:rFonts w:hint="default"/>
        <w:lang w:val="es-ES" w:eastAsia="en-US" w:bidi="ar-SA"/>
      </w:rPr>
    </w:lvl>
    <w:lvl w:ilvl="3">
      <w:numFmt w:val="bullet"/>
      <w:lvlText w:val="•"/>
      <w:lvlJc w:val="left"/>
      <w:pPr>
        <w:ind w:left="3073" w:hanging="394"/>
      </w:pPr>
      <w:rPr>
        <w:rFonts w:hint="default"/>
        <w:lang w:val="es-ES" w:eastAsia="en-US" w:bidi="ar-SA"/>
      </w:rPr>
    </w:lvl>
    <w:lvl w:ilvl="4">
      <w:numFmt w:val="bullet"/>
      <w:lvlText w:val="•"/>
      <w:lvlJc w:val="left"/>
      <w:pPr>
        <w:ind w:left="3957" w:hanging="394"/>
      </w:pPr>
      <w:rPr>
        <w:rFonts w:hint="default"/>
        <w:lang w:val="es-ES" w:eastAsia="en-US" w:bidi="ar-SA"/>
      </w:rPr>
    </w:lvl>
    <w:lvl w:ilvl="5">
      <w:numFmt w:val="bullet"/>
      <w:lvlText w:val="•"/>
      <w:lvlJc w:val="left"/>
      <w:pPr>
        <w:ind w:left="4842" w:hanging="394"/>
      </w:pPr>
      <w:rPr>
        <w:rFonts w:hint="default"/>
        <w:lang w:val="es-ES" w:eastAsia="en-US" w:bidi="ar-SA"/>
      </w:rPr>
    </w:lvl>
    <w:lvl w:ilvl="6">
      <w:numFmt w:val="bullet"/>
      <w:lvlText w:val="•"/>
      <w:lvlJc w:val="left"/>
      <w:pPr>
        <w:ind w:left="5726" w:hanging="394"/>
      </w:pPr>
      <w:rPr>
        <w:rFonts w:hint="default"/>
        <w:lang w:val="es-ES" w:eastAsia="en-US" w:bidi="ar-SA"/>
      </w:rPr>
    </w:lvl>
    <w:lvl w:ilvl="7">
      <w:numFmt w:val="bullet"/>
      <w:lvlText w:val="•"/>
      <w:lvlJc w:val="left"/>
      <w:pPr>
        <w:ind w:left="6610" w:hanging="394"/>
      </w:pPr>
      <w:rPr>
        <w:rFonts w:hint="default"/>
        <w:lang w:val="es-ES" w:eastAsia="en-US" w:bidi="ar-SA"/>
      </w:rPr>
    </w:lvl>
    <w:lvl w:ilvl="8">
      <w:numFmt w:val="bullet"/>
      <w:lvlText w:val="•"/>
      <w:lvlJc w:val="left"/>
      <w:pPr>
        <w:ind w:left="7495" w:hanging="394"/>
      </w:pPr>
      <w:rPr>
        <w:rFonts w:hint="default"/>
        <w:lang w:val="es-ES" w:eastAsia="en-US" w:bidi="ar-SA"/>
      </w:rPr>
    </w:lvl>
  </w:abstractNum>
  <w:abstractNum w:abstractNumId="6" w15:restartNumberingAfterBreak="0">
    <w:nsid w:val="12393A49"/>
    <w:multiLevelType w:val="hybridMultilevel"/>
    <w:tmpl w:val="AA2C0796"/>
    <w:lvl w:ilvl="0" w:tplc="58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162E1F48"/>
    <w:multiLevelType w:val="hybridMultilevel"/>
    <w:tmpl w:val="69289FDA"/>
    <w:lvl w:ilvl="0" w:tplc="FFFFFFFF">
      <w:start w:val="1"/>
      <w:numFmt w:val="lowerLetter"/>
      <w:lvlText w:val="(%1)"/>
      <w:lvlJc w:val="left"/>
      <w:pPr>
        <w:ind w:left="2212" w:hanging="416"/>
      </w:pPr>
      <w:rPr>
        <w:rFonts w:ascii="Times New Roman" w:eastAsia="Times New Roman" w:hAnsi="Times New Roman" w:cs="Times New Roman" w:hint="default"/>
        <w:b w:val="0"/>
        <w:bCs w:val="0"/>
        <w:i w:val="0"/>
        <w:iCs w:val="0"/>
        <w:spacing w:val="0"/>
        <w:w w:val="99"/>
        <w:sz w:val="22"/>
        <w:szCs w:val="22"/>
        <w:lang w:val="es-ES" w:eastAsia="en-US" w:bidi="ar-SA"/>
      </w:rPr>
    </w:lvl>
    <w:lvl w:ilvl="1" w:tplc="FFFFFFFF">
      <w:numFmt w:val="bullet"/>
      <w:lvlText w:val="•"/>
      <w:lvlJc w:val="left"/>
      <w:pPr>
        <w:ind w:left="2990" w:hanging="416"/>
      </w:pPr>
      <w:rPr>
        <w:rFonts w:hint="default"/>
        <w:lang w:val="es-ES" w:eastAsia="en-US" w:bidi="ar-SA"/>
      </w:rPr>
    </w:lvl>
    <w:lvl w:ilvl="2" w:tplc="FFFFFFFF">
      <w:numFmt w:val="bullet"/>
      <w:lvlText w:val="•"/>
      <w:lvlJc w:val="left"/>
      <w:pPr>
        <w:ind w:left="3760" w:hanging="416"/>
      </w:pPr>
      <w:rPr>
        <w:rFonts w:hint="default"/>
        <w:lang w:val="es-ES" w:eastAsia="en-US" w:bidi="ar-SA"/>
      </w:rPr>
    </w:lvl>
    <w:lvl w:ilvl="3" w:tplc="FFFFFFFF">
      <w:numFmt w:val="bullet"/>
      <w:lvlText w:val="•"/>
      <w:lvlJc w:val="left"/>
      <w:pPr>
        <w:ind w:left="4530" w:hanging="416"/>
      </w:pPr>
      <w:rPr>
        <w:rFonts w:hint="default"/>
        <w:lang w:val="es-ES" w:eastAsia="en-US" w:bidi="ar-SA"/>
      </w:rPr>
    </w:lvl>
    <w:lvl w:ilvl="4" w:tplc="FFFFFFFF">
      <w:numFmt w:val="bullet"/>
      <w:lvlText w:val="•"/>
      <w:lvlJc w:val="left"/>
      <w:pPr>
        <w:ind w:left="5300" w:hanging="416"/>
      </w:pPr>
      <w:rPr>
        <w:rFonts w:hint="default"/>
        <w:lang w:val="es-ES" w:eastAsia="en-US" w:bidi="ar-SA"/>
      </w:rPr>
    </w:lvl>
    <w:lvl w:ilvl="5" w:tplc="FFFFFFFF">
      <w:numFmt w:val="bullet"/>
      <w:lvlText w:val="•"/>
      <w:lvlJc w:val="left"/>
      <w:pPr>
        <w:ind w:left="6071" w:hanging="416"/>
      </w:pPr>
      <w:rPr>
        <w:rFonts w:hint="default"/>
        <w:lang w:val="es-ES" w:eastAsia="en-US" w:bidi="ar-SA"/>
      </w:rPr>
    </w:lvl>
    <w:lvl w:ilvl="6" w:tplc="FFFFFFFF">
      <w:numFmt w:val="bullet"/>
      <w:lvlText w:val="•"/>
      <w:lvlJc w:val="left"/>
      <w:pPr>
        <w:ind w:left="6841" w:hanging="416"/>
      </w:pPr>
      <w:rPr>
        <w:rFonts w:hint="default"/>
        <w:lang w:val="es-ES" w:eastAsia="en-US" w:bidi="ar-SA"/>
      </w:rPr>
    </w:lvl>
    <w:lvl w:ilvl="7" w:tplc="FFFFFFFF">
      <w:numFmt w:val="bullet"/>
      <w:lvlText w:val="•"/>
      <w:lvlJc w:val="left"/>
      <w:pPr>
        <w:ind w:left="7611" w:hanging="416"/>
      </w:pPr>
      <w:rPr>
        <w:rFonts w:hint="default"/>
        <w:lang w:val="es-ES" w:eastAsia="en-US" w:bidi="ar-SA"/>
      </w:rPr>
    </w:lvl>
    <w:lvl w:ilvl="8" w:tplc="FFFFFFFF">
      <w:numFmt w:val="bullet"/>
      <w:lvlText w:val="•"/>
      <w:lvlJc w:val="left"/>
      <w:pPr>
        <w:ind w:left="8381" w:hanging="416"/>
      </w:pPr>
      <w:rPr>
        <w:rFonts w:hint="default"/>
        <w:lang w:val="es-ES" w:eastAsia="en-US" w:bidi="ar-SA"/>
      </w:rPr>
    </w:lvl>
  </w:abstractNum>
  <w:abstractNum w:abstractNumId="8" w15:restartNumberingAfterBreak="0">
    <w:nsid w:val="1EFE32B5"/>
    <w:multiLevelType w:val="multilevel"/>
    <w:tmpl w:val="F7645524"/>
    <w:lvl w:ilvl="0">
      <w:start w:val="6"/>
      <w:numFmt w:val="decimal"/>
      <w:lvlText w:val="%1."/>
      <w:lvlJc w:val="left"/>
      <w:pPr>
        <w:ind w:left="845" w:hanging="420"/>
      </w:pPr>
      <w:rPr>
        <w:rFonts w:ascii="Times New Roman" w:eastAsia="Times New Roman" w:hAnsi="Times New Roman" w:cs="Times New Roman" w:hint="default"/>
        <w:b/>
        <w:bCs/>
        <w:i/>
        <w:iCs/>
        <w:spacing w:val="0"/>
        <w:w w:val="100"/>
        <w:sz w:val="24"/>
        <w:szCs w:val="24"/>
        <w:lang w:val="es-ES" w:eastAsia="en-US" w:bidi="ar-SA"/>
      </w:rPr>
    </w:lvl>
    <w:lvl w:ilvl="1">
      <w:start w:val="1"/>
      <w:numFmt w:val="decimal"/>
      <w:lvlText w:val="%1.%2."/>
      <w:lvlJc w:val="left"/>
      <w:pPr>
        <w:ind w:left="1174" w:hanging="332"/>
      </w:pPr>
      <w:rPr>
        <w:rFonts w:hint="default"/>
        <w:spacing w:val="-8"/>
        <w:w w:val="94"/>
        <w:lang w:val="es-ES" w:eastAsia="en-US" w:bidi="ar-SA"/>
      </w:rPr>
    </w:lvl>
    <w:lvl w:ilvl="2">
      <w:numFmt w:val="bullet"/>
      <w:lvlText w:val="•"/>
      <w:lvlJc w:val="left"/>
      <w:pPr>
        <w:ind w:left="2218" w:hanging="332"/>
      </w:pPr>
      <w:rPr>
        <w:rFonts w:hint="default"/>
        <w:lang w:val="es-ES" w:eastAsia="en-US" w:bidi="ar-SA"/>
      </w:rPr>
    </w:lvl>
    <w:lvl w:ilvl="3">
      <w:numFmt w:val="bullet"/>
      <w:lvlText w:val="•"/>
      <w:lvlJc w:val="left"/>
      <w:pPr>
        <w:ind w:left="3259" w:hanging="332"/>
      </w:pPr>
      <w:rPr>
        <w:rFonts w:hint="default"/>
        <w:lang w:val="es-ES" w:eastAsia="en-US" w:bidi="ar-SA"/>
      </w:rPr>
    </w:lvl>
    <w:lvl w:ilvl="4">
      <w:numFmt w:val="bullet"/>
      <w:lvlText w:val="•"/>
      <w:lvlJc w:val="left"/>
      <w:pPr>
        <w:ind w:left="4300" w:hanging="332"/>
      </w:pPr>
      <w:rPr>
        <w:rFonts w:hint="default"/>
        <w:lang w:val="es-ES" w:eastAsia="en-US" w:bidi="ar-SA"/>
      </w:rPr>
    </w:lvl>
    <w:lvl w:ilvl="5">
      <w:numFmt w:val="bullet"/>
      <w:lvlText w:val="•"/>
      <w:lvlJc w:val="left"/>
      <w:pPr>
        <w:ind w:left="5341" w:hanging="332"/>
      </w:pPr>
      <w:rPr>
        <w:rFonts w:hint="default"/>
        <w:lang w:val="es-ES" w:eastAsia="en-US" w:bidi="ar-SA"/>
      </w:rPr>
    </w:lvl>
    <w:lvl w:ilvl="6">
      <w:numFmt w:val="bullet"/>
      <w:lvlText w:val="•"/>
      <w:lvlJc w:val="left"/>
      <w:pPr>
        <w:ind w:left="6382" w:hanging="332"/>
      </w:pPr>
      <w:rPr>
        <w:rFonts w:hint="default"/>
        <w:lang w:val="es-ES" w:eastAsia="en-US" w:bidi="ar-SA"/>
      </w:rPr>
    </w:lvl>
    <w:lvl w:ilvl="7">
      <w:numFmt w:val="bullet"/>
      <w:lvlText w:val="•"/>
      <w:lvlJc w:val="left"/>
      <w:pPr>
        <w:ind w:left="7423" w:hanging="332"/>
      </w:pPr>
      <w:rPr>
        <w:rFonts w:hint="default"/>
        <w:lang w:val="es-ES" w:eastAsia="en-US" w:bidi="ar-SA"/>
      </w:rPr>
    </w:lvl>
    <w:lvl w:ilvl="8">
      <w:numFmt w:val="bullet"/>
      <w:lvlText w:val="•"/>
      <w:lvlJc w:val="left"/>
      <w:pPr>
        <w:ind w:left="8464" w:hanging="332"/>
      </w:pPr>
      <w:rPr>
        <w:rFonts w:hint="default"/>
        <w:lang w:val="es-ES" w:eastAsia="en-US" w:bidi="ar-SA"/>
      </w:rPr>
    </w:lvl>
  </w:abstractNum>
  <w:abstractNum w:abstractNumId="9" w15:restartNumberingAfterBreak="0">
    <w:nsid w:val="24A7618A"/>
    <w:multiLevelType w:val="multilevel"/>
    <w:tmpl w:val="5FEC5B52"/>
    <w:lvl w:ilvl="0">
      <w:start w:val="21"/>
      <w:numFmt w:val="decimal"/>
      <w:lvlText w:val="%1."/>
      <w:lvlJc w:val="left"/>
      <w:pPr>
        <w:ind w:left="647" w:hanging="420"/>
      </w:pPr>
      <w:rPr>
        <w:rFonts w:ascii="Times New Roman" w:eastAsia="Times New Roman" w:hAnsi="Times New Roman" w:cs="Times New Roman" w:hint="default"/>
        <w:b/>
        <w:bCs/>
        <w:i/>
        <w:iCs/>
        <w:spacing w:val="0"/>
        <w:w w:val="100"/>
        <w:sz w:val="24"/>
        <w:szCs w:val="24"/>
        <w:lang w:val="es-ES" w:eastAsia="en-US" w:bidi="ar-SA"/>
      </w:rPr>
    </w:lvl>
    <w:lvl w:ilvl="1">
      <w:start w:val="1"/>
      <w:numFmt w:val="decimal"/>
      <w:lvlText w:val="%1.%2."/>
      <w:lvlJc w:val="left"/>
      <w:pPr>
        <w:ind w:left="1226" w:hanging="781"/>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2234" w:hanging="781"/>
      </w:pPr>
      <w:rPr>
        <w:rFonts w:hint="default"/>
        <w:lang w:val="es-ES" w:eastAsia="en-US" w:bidi="ar-SA"/>
      </w:rPr>
    </w:lvl>
    <w:lvl w:ilvl="3">
      <w:numFmt w:val="bullet"/>
      <w:lvlText w:val="•"/>
      <w:lvlJc w:val="left"/>
      <w:pPr>
        <w:ind w:left="3248" w:hanging="781"/>
      </w:pPr>
      <w:rPr>
        <w:rFonts w:hint="default"/>
        <w:lang w:val="es-ES" w:eastAsia="en-US" w:bidi="ar-SA"/>
      </w:rPr>
    </w:lvl>
    <w:lvl w:ilvl="4">
      <w:numFmt w:val="bullet"/>
      <w:lvlText w:val="•"/>
      <w:lvlJc w:val="left"/>
      <w:pPr>
        <w:ind w:left="4262" w:hanging="781"/>
      </w:pPr>
      <w:rPr>
        <w:rFonts w:hint="default"/>
        <w:lang w:val="es-ES" w:eastAsia="en-US" w:bidi="ar-SA"/>
      </w:rPr>
    </w:lvl>
    <w:lvl w:ilvl="5">
      <w:numFmt w:val="bullet"/>
      <w:lvlText w:val="•"/>
      <w:lvlJc w:val="left"/>
      <w:pPr>
        <w:ind w:left="5277" w:hanging="781"/>
      </w:pPr>
      <w:rPr>
        <w:rFonts w:hint="default"/>
        <w:lang w:val="es-ES" w:eastAsia="en-US" w:bidi="ar-SA"/>
      </w:rPr>
    </w:lvl>
    <w:lvl w:ilvl="6">
      <w:numFmt w:val="bullet"/>
      <w:lvlText w:val="•"/>
      <w:lvlJc w:val="left"/>
      <w:pPr>
        <w:ind w:left="6291" w:hanging="781"/>
      </w:pPr>
      <w:rPr>
        <w:rFonts w:hint="default"/>
        <w:lang w:val="es-ES" w:eastAsia="en-US" w:bidi="ar-SA"/>
      </w:rPr>
    </w:lvl>
    <w:lvl w:ilvl="7">
      <w:numFmt w:val="bullet"/>
      <w:lvlText w:val="•"/>
      <w:lvlJc w:val="left"/>
      <w:pPr>
        <w:ind w:left="7305" w:hanging="781"/>
      </w:pPr>
      <w:rPr>
        <w:rFonts w:hint="default"/>
        <w:lang w:val="es-ES" w:eastAsia="en-US" w:bidi="ar-SA"/>
      </w:rPr>
    </w:lvl>
    <w:lvl w:ilvl="8">
      <w:numFmt w:val="bullet"/>
      <w:lvlText w:val="•"/>
      <w:lvlJc w:val="left"/>
      <w:pPr>
        <w:ind w:left="8319" w:hanging="781"/>
      </w:pPr>
      <w:rPr>
        <w:rFonts w:hint="default"/>
        <w:lang w:val="es-ES" w:eastAsia="en-US" w:bidi="ar-SA"/>
      </w:rPr>
    </w:lvl>
  </w:abstractNum>
  <w:abstractNum w:abstractNumId="10" w15:restartNumberingAfterBreak="0">
    <w:nsid w:val="259D3516"/>
    <w:multiLevelType w:val="multilevel"/>
    <w:tmpl w:val="8B304DBA"/>
    <w:lvl w:ilvl="0">
      <w:start w:val="3"/>
      <w:numFmt w:val="decimal"/>
      <w:lvlText w:val="%1"/>
      <w:lvlJc w:val="left"/>
      <w:pPr>
        <w:ind w:left="685" w:hanging="480"/>
      </w:pPr>
      <w:rPr>
        <w:rFonts w:hint="default"/>
        <w:lang w:val="es-ES" w:eastAsia="en-US" w:bidi="ar-SA"/>
      </w:rPr>
    </w:lvl>
    <w:lvl w:ilvl="1">
      <w:start w:val="11"/>
      <w:numFmt w:val="decimal"/>
      <w:lvlText w:val="%1.%2"/>
      <w:lvlJc w:val="left"/>
      <w:pPr>
        <w:ind w:left="685" w:hanging="480"/>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286" w:hanging="661"/>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3200" w:hanging="661"/>
      </w:pPr>
      <w:rPr>
        <w:rFonts w:hint="default"/>
        <w:lang w:val="es-ES" w:eastAsia="en-US" w:bidi="ar-SA"/>
      </w:rPr>
    </w:lvl>
    <w:lvl w:ilvl="4">
      <w:numFmt w:val="bullet"/>
      <w:lvlText w:val="•"/>
      <w:lvlJc w:val="left"/>
      <w:pPr>
        <w:ind w:left="4160" w:hanging="661"/>
      </w:pPr>
      <w:rPr>
        <w:rFonts w:hint="default"/>
        <w:lang w:val="es-ES" w:eastAsia="en-US" w:bidi="ar-SA"/>
      </w:rPr>
    </w:lvl>
    <w:lvl w:ilvl="5">
      <w:numFmt w:val="bullet"/>
      <w:lvlText w:val="•"/>
      <w:lvlJc w:val="left"/>
      <w:pPr>
        <w:ind w:left="5121" w:hanging="661"/>
      </w:pPr>
      <w:rPr>
        <w:rFonts w:hint="default"/>
        <w:lang w:val="es-ES" w:eastAsia="en-US" w:bidi="ar-SA"/>
      </w:rPr>
    </w:lvl>
    <w:lvl w:ilvl="6">
      <w:numFmt w:val="bullet"/>
      <w:lvlText w:val="•"/>
      <w:lvlJc w:val="left"/>
      <w:pPr>
        <w:ind w:left="6081" w:hanging="661"/>
      </w:pPr>
      <w:rPr>
        <w:rFonts w:hint="default"/>
        <w:lang w:val="es-ES" w:eastAsia="en-US" w:bidi="ar-SA"/>
      </w:rPr>
    </w:lvl>
    <w:lvl w:ilvl="7">
      <w:numFmt w:val="bullet"/>
      <w:lvlText w:val="•"/>
      <w:lvlJc w:val="left"/>
      <w:pPr>
        <w:ind w:left="7041" w:hanging="661"/>
      </w:pPr>
      <w:rPr>
        <w:rFonts w:hint="default"/>
        <w:lang w:val="es-ES" w:eastAsia="en-US" w:bidi="ar-SA"/>
      </w:rPr>
    </w:lvl>
    <w:lvl w:ilvl="8">
      <w:numFmt w:val="bullet"/>
      <w:lvlText w:val="•"/>
      <w:lvlJc w:val="left"/>
      <w:pPr>
        <w:ind w:left="8001" w:hanging="661"/>
      </w:pPr>
      <w:rPr>
        <w:rFonts w:hint="default"/>
        <w:lang w:val="es-ES" w:eastAsia="en-US" w:bidi="ar-SA"/>
      </w:rPr>
    </w:lvl>
  </w:abstractNum>
  <w:abstractNum w:abstractNumId="11" w15:restartNumberingAfterBreak="0">
    <w:nsid w:val="2D7F140C"/>
    <w:multiLevelType w:val="hybridMultilevel"/>
    <w:tmpl w:val="94F28EA0"/>
    <w:lvl w:ilvl="0" w:tplc="FFFFFFFF">
      <w:start w:val="7"/>
      <w:numFmt w:val="decimal"/>
      <w:lvlText w:val="%1."/>
      <w:lvlJc w:val="left"/>
      <w:pPr>
        <w:ind w:left="426" w:hanging="284"/>
      </w:pPr>
      <w:rPr>
        <w:rFonts w:ascii="Trebuchet MS" w:eastAsia="Trebuchet MS" w:hAnsi="Trebuchet MS" w:cs="Trebuchet MS" w:hint="default"/>
        <w:b/>
        <w:bCs/>
        <w:i w:val="0"/>
        <w:iCs w:val="0"/>
        <w:color w:val="97002D"/>
        <w:spacing w:val="0"/>
        <w:w w:val="99"/>
        <w:sz w:val="20"/>
        <w:szCs w:val="20"/>
        <w:lang w:val="es-ES" w:eastAsia="en-US" w:bidi="ar-SA"/>
      </w:rPr>
    </w:lvl>
    <w:lvl w:ilvl="1" w:tplc="FFFFFFFF">
      <w:numFmt w:val="bullet"/>
      <w:lvlText w:val=""/>
      <w:lvlJc w:val="left"/>
      <w:pPr>
        <w:ind w:left="1146" w:hanging="360"/>
      </w:pPr>
      <w:rPr>
        <w:rFonts w:ascii="Symbol" w:eastAsia="Symbol" w:hAnsi="Symbol" w:cs="Symbol" w:hint="default"/>
        <w:b w:val="0"/>
        <w:bCs w:val="0"/>
        <w:i w:val="0"/>
        <w:iCs w:val="0"/>
        <w:spacing w:val="0"/>
        <w:w w:val="99"/>
        <w:sz w:val="20"/>
        <w:szCs w:val="20"/>
        <w:lang w:val="es-ES" w:eastAsia="en-US" w:bidi="ar-SA"/>
      </w:rPr>
    </w:lvl>
    <w:lvl w:ilvl="2" w:tplc="FFFFFFFF">
      <w:numFmt w:val="bullet"/>
      <w:lvlText w:val="•"/>
      <w:lvlJc w:val="left"/>
      <w:pPr>
        <w:ind w:left="2042" w:hanging="360"/>
      </w:pPr>
      <w:rPr>
        <w:rFonts w:hint="default"/>
        <w:lang w:val="es-ES" w:eastAsia="en-US" w:bidi="ar-SA"/>
      </w:rPr>
    </w:lvl>
    <w:lvl w:ilvl="3" w:tplc="FFFFFFFF">
      <w:numFmt w:val="bullet"/>
      <w:lvlText w:val="•"/>
      <w:lvlJc w:val="left"/>
      <w:pPr>
        <w:ind w:left="2945" w:hanging="360"/>
      </w:pPr>
      <w:rPr>
        <w:rFonts w:hint="default"/>
        <w:lang w:val="es-ES" w:eastAsia="en-US" w:bidi="ar-SA"/>
      </w:rPr>
    </w:lvl>
    <w:lvl w:ilvl="4" w:tplc="FFFFFFFF">
      <w:numFmt w:val="bullet"/>
      <w:lvlText w:val="•"/>
      <w:lvlJc w:val="left"/>
      <w:pPr>
        <w:ind w:left="3848" w:hanging="360"/>
      </w:pPr>
      <w:rPr>
        <w:rFonts w:hint="default"/>
        <w:lang w:val="es-ES" w:eastAsia="en-US" w:bidi="ar-SA"/>
      </w:rPr>
    </w:lvl>
    <w:lvl w:ilvl="5" w:tplc="FFFFFFFF">
      <w:numFmt w:val="bullet"/>
      <w:lvlText w:val="•"/>
      <w:lvlJc w:val="left"/>
      <w:pPr>
        <w:ind w:left="4750" w:hanging="360"/>
      </w:pPr>
      <w:rPr>
        <w:rFonts w:hint="default"/>
        <w:lang w:val="es-ES" w:eastAsia="en-US" w:bidi="ar-SA"/>
      </w:rPr>
    </w:lvl>
    <w:lvl w:ilvl="6" w:tplc="FFFFFFFF">
      <w:numFmt w:val="bullet"/>
      <w:lvlText w:val="•"/>
      <w:lvlJc w:val="left"/>
      <w:pPr>
        <w:ind w:left="5653" w:hanging="360"/>
      </w:pPr>
      <w:rPr>
        <w:rFonts w:hint="default"/>
        <w:lang w:val="es-ES" w:eastAsia="en-US" w:bidi="ar-SA"/>
      </w:rPr>
    </w:lvl>
    <w:lvl w:ilvl="7" w:tplc="FFFFFFFF">
      <w:numFmt w:val="bullet"/>
      <w:lvlText w:val="•"/>
      <w:lvlJc w:val="left"/>
      <w:pPr>
        <w:ind w:left="6556" w:hanging="360"/>
      </w:pPr>
      <w:rPr>
        <w:rFonts w:hint="default"/>
        <w:lang w:val="es-ES" w:eastAsia="en-US" w:bidi="ar-SA"/>
      </w:rPr>
    </w:lvl>
    <w:lvl w:ilvl="8" w:tplc="FFFFFFFF">
      <w:numFmt w:val="bullet"/>
      <w:lvlText w:val="•"/>
      <w:lvlJc w:val="left"/>
      <w:pPr>
        <w:ind w:left="7458" w:hanging="360"/>
      </w:pPr>
      <w:rPr>
        <w:rFonts w:hint="default"/>
        <w:lang w:val="es-ES" w:eastAsia="en-US" w:bidi="ar-SA"/>
      </w:rPr>
    </w:lvl>
  </w:abstractNum>
  <w:abstractNum w:abstractNumId="12" w15:restartNumberingAfterBreak="0">
    <w:nsid w:val="380E35B3"/>
    <w:multiLevelType w:val="multilevel"/>
    <w:tmpl w:val="BF06EFF0"/>
    <w:lvl w:ilvl="0">
      <w:start w:val="2"/>
      <w:numFmt w:val="decimal"/>
      <w:lvlText w:val="%1"/>
      <w:lvlJc w:val="left"/>
      <w:pPr>
        <w:ind w:left="1188" w:hanging="1188"/>
      </w:pPr>
      <w:rPr>
        <w:rFonts w:hint="default"/>
        <w:u w:val="single"/>
      </w:rPr>
    </w:lvl>
    <w:lvl w:ilvl="1">
      <w:start w:val="777"/>
      <w:numFmt w:val="decimal"/>
      <w:lvlText w:val="%1.%2"/>
      <w:lvlJc w:val="left"/>
      <w:pPr>
        <w:ind w:left="3547" w:hanging="1188"/>
      </w:pPr>
      <w:rPr>
        <w:rFonts w:hint="default"/>
        <w:u w:val="single"/>
      </w:rPr>
    </w:lvl>
    <w:lvl w:ilvl="2">
      <w:start w:val="764"/>
      <w:numFmt w:val="decimal"/>
      <w:lvlText w:val="%1.%2.%3"/>
      <w:lvlJc w:val="left"/>
      <w:pPr>
        <w:ind w:left="5906" w:hanging="1188"/>
      </w:pPr>
      <w:rPr>
        <w:rFonts w:hint="default"/>
        <w:u w:val="single"/>
      </w:rPr>
    </w:lvl>
    <w:lvl w:ilvl="3">
      <w:start w:val="434"/>
      <w:numFmt w:val="decimal"/>
      <w:lvlText w:val="%1.%2.%3.%4"/>
      <w:lvlJc w:val="left"/>
      <w:pPr>
        <w:ind w:left="8265" w:hanging="1188"/>
      </w:pPr>
      <w:rPr>
        <w:rFonts w:hint="default"/>
        <w:u w:val="single"/>
      </w:rPr>
    </w:lvl>
    <w:lvl w:ilvl="4">
      <w:start w:val="1"/>
      <w:numFmt w:val="decimal"/>
      <w:lvlText w:val="%1.%2.%3.%4.%5"/>
      <w:lvlJc w:val="left"/>
      <w:pPr>
        <w:ind w:left="10624" w:hanging="1188"/>
      </w:pPr>
      <w:rPr>
        <w:rFonts w:hint="default"/>
        <w:u w:val="single"/>
      </w:rPr>
    </w:lvl>
    <w:lvl w:ilvl="5">
      <w:start w:val="1"/>
      <w:numFmt w:val="decimal"/>
      <w:lvlText w:val="%1.%2.%3.%4.%5.%6"/>
      <w:lvlJc w:val="left"/>
      <w:pPr>
        <w:ind w:left="12983" w:hanging="1188"/>
      </w:pPr>
      <w:rPr>
        <w:rFonts w:hint="default"/>
        <w:u w:val="single"/>
      </w:rPr>
    </w:lvl>
    <w:lvl w:ilvl="6">
      <w:start w:val="1"/>
      <w:numFmt w:val="decimal"/>
      <w:lvlText w:val="%1.%2.%3.%4.%5.%6.%7"/>
      <w:lvlJc w:val="left"/>
      <w:pPr>
        <w:ind w:left="15342" w:hanging="1188"/>
      </w:pPr>
      <w:rPr>
        <w:rFonts w:hint="default"/>
        <w:u w:val="single"/>
      </w:rPr>
    </w:lvl>
    <w:lvl w:ilvl="7">
      <w:start w:val="1"/>
      <w:numFmt w:val="decimal"/>
      <w:lvlText w:val="%1.%2.%3.%4.%5.%6.%7.%8"/>
      <w:lvlJc w:val="left"/>
      <w:pPr>
        <w:ind w:left="17953" w:hanging="1440"/>
      </w:pPr>
      <w:rPr>
        <w:rFonts w:hint="default"/>
        <w:u w:val="single"/>
      </w:rPr>
    </w:lvl>
    <w:lvl w:ilvl="8">
      <w:start w:val="1"/>
      <w:numFmt w:val="decimal"/>
      <w:lvlText w:val="%1.%2.%3.%4.%5.%6.%7.%8.%9"/>
      <w:lvlJc w:val="left"/>
      <w:pPr>
        <w:ind w:left="20312" w:hanging="1440"/>
      </w:pPr>
      <w:rPr>
        <w:rFonts w:hint="default"/>
        <w:u w:val="single"/>
      </w:rPr>
    </w:lvl>
  </w:abstractNum>
  <w:abstractNum w:abstractNumId="13" w15:restartNumberingAfterBreak="0">
    <w:nsid w:val="3E2C6792"/>
    <w:multiLevelType w:val="multilevel"/>
    <w:tmpl w:val="36CC8AD2"/>
    <w:lvl w:ilvl="0">
      <w:start w:val="21"/>
      <w:numFmt w:val="decimal"/>
      <w:lvlText w:val="%1"/>
      <w:lvlJc w:val="left"/>
      <w:pPr>
        <w:ind w:left="1504" w:hanging="1059"/>
      </w:pPr>
      <w:rPr>
        <w:rFonts w:hint="default"/>
        <w:lang w:val="es-ES" w:eastAsia="en-US" w:bidi="ar-SA"/>
      </w:rPr>
    </w:lvl>
    <w:lvl w:ilvl="1">
      <w:start w:val="5"/>
      <w:numFmt w:val="decimal"/>
      <w:lvlText w:val="%1.%2"/>
      <w:lvlJc w:val="left"/>
      <w:pPr>
        <w:ind w:left="1504" w:hanging="1059"/>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805" w:hanging="350"/>
      </w:pPr>
      <w:rPr>
        <w:rFonts w:ascii="Symbol" w:eastAsia="Symbol" w:hAnsi="Symbol" w:cs="Symbol" w:hint="default"/>
        <w:b w:val="0"/>
        <w:bCs w:val="0"/>
        <w:i w:val="0"/>
        <w:iCs w:val="0"/>
        <w:spacing w:val="0"/>
        <w:w w:val="100"/>
        <w:sz w:val="24"/>
        <w:szCs w:val="24"/>
        <w:lang w:val="es-ES" w:eastAsia="en-US" w:bidi="ar-SA"/>
      </w:rPr>
    </w:lvl>
    <w:lvl w:ilvl="3">
      <w:numFmt w:val="bullet"/>
      <w:lvlText w:val="•"/>
      <w:lvlJc w:val="left"/>
      <w:pPr>
        <w:ind w:left="3466" w:hanging="350"/>
      </w:pPr>
      <w:rPr>
        <w:rFonts w:hint="default"/>
        <w:lang w:val="es-ES" w:eastAsia="en-US" w:bidi="ar-SA"/>
      </w:rPr>
    </w:lvl>
    <w:lvl w:ilvl="4">
      <w:numFmt w:val="bullet"/>
      <w:lvlText w:val="•"/>
      <w:lvlJc w:val="left"/>
      <w:pPr>
        <w:ind w:left="4449" w:hanging="350"/>
      </w:pPr>
      <w:rPr>
        <w:rFonts w:hint="default"/>
        <w:lang w:val="es-ES" w:eastAsia="en-US" w:bidi="ar-SA"/>
      </w:rPr>
    </w:lvl>
    <w:lvl w:ilvl="5">
      <w:numFmt w:val="bullet"/>
      <w:lvlText w:val="•"/>
      <w:lvlJc w:val="left"/>
      <w:pPr>
        <w:ind w:left="5432" w:hanging="350"/>
      </w:pPr>
      <w:rPr>
        <w:rFonts w:hint="default"/>
        <w:lang w:val="es-ES" w:eastAsia="en-US" w:bidi="ar-SA"/>
      </w:rPr>
    </w:lvl>
    <w:lvl w:ilvl="6">
      <w:numFmt w:val="bullet"/>
      <w:lvlText w:val="•"/>
      <w:lvlJc w:val="left"/>
      <w:pPr>
        <w:ind w:left="6415" w:hanging="350"/>
      </w:pPr>
      <w:rPr>
        <w:rFonts w:hint="default"/>
        <w:lang w:val="es-ES" w:eastAsia="en-US" w:bidi="ar-SA"/>
      </w:rPr>
    </w:lvl>
    <w:lvl w:ilvl="7">
      <w:numFmt w:val="bullet"/>
      <w:lvlText w:val="•"/>
      <w:lvlJc w:val="left"/>
      <w:pPr>
        <w:ind w:left="7398" w:hanging="350"/>
      </w:pPr>
      <w:rPr>
        <w:rFonts w:hint="default"/>
        <w:lang w:val="es-ES" w:eastAsia="en-US" w:bidi="ar-SA"/>
      </w:rPr>
    </w:lvl>
    <w:lvl w:ilvl="8">
      <w:numFmt w:val="bullet"/>
      <w:lvlText w:val="•"/>
      <w:lvlJc w:val="left"/>
      <w:pPr>
        <w:ind w:left="8382" w:hanging="350"/>
      </w:pPr>
      <w:rPr>
        <w:rFonts w:hint="default"/>
        <w:lang w:val="es-ES" w:eastAsia="en-US" w:bidi="ar-SA"/>
      </w:rPr>
    </w:lvl>
  </w:abstractNum>
  <w:abstractNum w:abstractNumId="14" w15:restartNumberingAfterBreak="0">
    <w:nsid w:val="4A5E46EC"/>
    <w:multiLevelType w:val="multilevel"/>
    <w:tmpl w:val="39085AB8"/>
    <w:lvl w:ilvl="0">
      <w:start w:val="2"/>
      <w:numFmt w:val="decimal"/>
      <w:lvlText w:val="%1"/>
      <w:lvlJc w:val="left"/>
      <w:pPr>
        <w:ind w:left="854" w:hanging="410"/>
      </w:pPr>
      <w:rPr>
        <w:rFonts w:hint="default"/>
        <w:lang w:val="es-ES" w:eastAsia="en-US" w:bidi="ar-SA"/>
      </w:rPr>
    </w:lvl>
    <w:lvl w:ilvl="1">
      <w:start w:val="1"/>
      <w:numFmt w:val="decimal"/>
      <w:lvlText w:val="%1.%2"/>
      <w:lvlJc w:val="left"/>
      <w:pPr>
        <w:ind w:left="854" w:hanging="410"/>
        <w:jc w:val="righ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045" w:hanging="600"/>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3013" w:hanging="600"/>
      </w:pPr>
      <w:rPr>
        <w:rFonts w:hint="default"/>
        <w:lang w:val="es-ES" w:eastAsia="en-US" w:bidi="ar-SA"/>
      </w:rPr>
    </w:lvl>
    <w:lvl w:ilvl="4">
      <w:numFmt w:val="bullet"/>
      <w:lvlText w:val="•"/>
      <w:lvlJc w:val="left"/>
      <w:pPr>
        <w:ind w:left="4000" w:hanging="600"/>
      </w:pPr>
      <w:rPr>
        <w:rFonts w:hint="default"/>
        <w:lang w:val="es-ES" w:eastAsia="en-US" w:bidi="ar-SA"/>
      </w:rPr>
    </w:lvl>
    <w:lvl w:ilvl="5">
      <w:numFmt w:val="bullet"/>
      <w:lvlText w:val="•"/>
      <w:lvlJc w:val="left"/>
      <w:pPr>
        <w:ind w:left="4987" w:hanging="600"/>
      </w:pPr>
      <w:rPr>
        <w:rFonts w:hint="default"/>
        <w:lang w:val="es-ES" w:eastAsia="en-US" w:bidi="ar-SA"/>
      </w:rPr>
    </w:lvl>
    <w:lvl w:ilvl="6">
      <w:numFmt w:val="bullet"/>
      <w:lvlText w:val="•"/>
      <w:lvlJc w:val="left"/>
      <w:pPr>
        <w:ind w:left="5974" w:hanging="600"/>
      </w:pPr>
      <w:rPr>
        <w:rFonts w:hint="default"/>
        <w:lang w:val="es-ES" w:eastAsia="en-US" w:bidi="ar-SA"/>
      </w:rPr>
    </w:lvl>
    <w:lvl w:ilvl="7">
      <w:numFmt w:val="bullet"/>
      <w:lvlText w:val="•"/>
      <w:lvlJc w:val="left"/>
      <w:pPr>
        <w:ind w:left="6961" w:hanging="600"/>
      </w:pPr>
      <w:rPr>
        <w:rFonts w:hint="default"/>
        <w:lang w:val="es-ES" w:eastAsia="en-US" w:bidi="ar-SA"/>
      </w:rPr>
    </w:lvl>
    <w:lvl w:ilvl="8">
      <w:numFmt w:val="bullet"/>
      <w:lvlText w:val="•"/>
      <w:lvlJc w:val="left"/>
      <w:pPr>
        <w:ind w:left="7948" w:hanging="600"/>
      </w:pPr>
      <w:rPr>
        <w:rFonts w:hint="default"/>
        <w:lang w:val="es-ES" w:eastAsia="en-US" w:bidi="ar-SA"/>
      </w:rPr>
    </w:lvl>
  </w:abstractNum>
  <w:abstractNum w:abstractNumId="15" w15:restartNumberingAfterBreak="0">
    <w:nsid w:val="4AEF7988"/>
    <w:multiLevelType w:val="hybridMultilevel"/>
    <w:tmpl w:val="3F24CFD6"/>
    <w:lvl w:ilvl="0" w:tplc="FFFFFFFF">
      <w:start w:val="1"/>
      <w:numFmt w:val="lowerLetter"/>
      <w:lvlText w:val="(%1)"/>
      <w:lvlJc w:val="left"/>
      <w:pPr>
        <w:ind w:left="794" w:hanging="312"/>
      </w:pPr>
      <w:rPr>
        <w:rFonts w:ascii="Times New Roman" w:eastAsia="Times New Roman" w:hAnsi="Times New Roman" w:cs="Times New Roman" w:hint="default"/>
        <w:b w:val="0"/>
        <w:bCs w:val="0"/>
        <w:i w:val="0"/>
        <w:iCs w:val="0"/>
        <w:spacing w:val="0"/>
        <w:w w:val="100"/>
        <w:sz w:val="20"/>
        <w:szCs w:val="20"/>
        <w:lang w:val="es-ES" w:eastAsia="en-US" w:bidi="ar-SA"/>
      </w:rPr>
    </w:lvl>
    <w:lvl w:ilvl="1" w:tplc="FFFFFFFF">
      <w:numFmt w:val="bullet"/>
      <w:lvlText w:val="•"/>
      <w:lvlJc w:val="left"/>
      <w:pPr>
        <w:ind w:left="1712" w:hanging="312"/>
      </w:pPr>
      <w:rPr>
        <w:rFonts w:hint="default"/>
        <w:lang w:val="es-ES" w:eastAsia="en-US" w:bidi="ar-SA"/>
      </w:rPr>
    </w:lvl>
    <w:lvl w:ilvl="2" w:tplc="FFFFFFFF">
      <w:numFmt w:val="bullet"/>
      <w:lvlText w:val="•"/>
      <w:lvlJc w:val="left"/>
      <w:pPr>
        <w:ind w:left="2624" w:hanging="312"/>
      </w:pPr>
      <w:rPr>
        <w:rFonts w:hint="default"/>
        <w:lang w:val="es-ES" w:eastAsia="en-US" w:bidi="ar-SA"/>
      </w:rPr>
    </w:lvl>
    <w:lvl w:ilvl="3" w:tplc="FFFFFFFF">
      <w:numFmt w:val="bullet"/>
      <w:lvlText w:val="•"/>
      <w:lvlJc w:val="left"/>
      <w:pPr>
        <w:ind w:left="3536" w:hanging="312"/>
      </w:pPr>
      <w:rPr>
        <w:rFonts w:hint="default"/>
        <w:lang w:val="es-ES" w:eastAsia="en-US" w:bidi="ar-SA"/>
      </w:rPr>
    </w:lvl>
    <w:lvl w:ilvl="4" w:tplc="FFFFFFFF">
      <w:numFmt w:val="bullet"/>
      <w:lvlText w:val="•"/>
      <w:lvlJc w:val="left"/>
      <w:pPr>
        <w:ind w:left="4448" w:hanging="312"/>
      </w:pPr>
      <w:rPr>
        <w:rFonts w:hint="default"/>
        <w:lang w:val="es-ES" w:eastAsia="en-US" w:bidi="ar-SA"/>
      </w:rPr>
    </w:lvl>
    <w:lvl w:ilvl="5" w:tplc="FFFFFFFF">
      <w:numFmt w:val="bullet"/>
      <w:lvlText w:val="•"/>
      <w:lvlJc w:val="left"/>
      <w:pPr>
        <w:ind w:left="5361" w:hanging="312"/>
      </w:pPr>
      <w:rPr>
        <w:rFonts w:hint="default"/>
        <w:lang w:val="es-ES" w:eastAsia="en-US" w:bidi="ar-SA"/>
      </w:rPr>
    </w:lvl>
    <w:lvl w:ilvl="6" w:tplc="FFFFFFFF">
      <w:numFmt w:val="bullet"/>
      <w:lvlText w:val="•"/>
      <w:lvlJc w:val="left"/>
      <w:pPr>
        <w:ind w:left="6273" w:hanging="312"/>
      </w:pPr>
      <w:rPr>
        <w:rFonts w:hint="default"/>
        <w:lang w:val="es-ES" w:eastAsia="en-US" w:bidi="ar-SA"/>
      </w:rPr>
    </w:lvl>
    <w:lvl w:ilvl="7" w:tplc="FFFFFFFF">
      <w:numFmt w:val="bullet"/>
      <w:lvlText w:val="•"/>
      <w:lvlJc w:val="left"/>
      <w:pPr>
        <w:ind w:left="7185" w:hanging="312"/>
      </w:pPr>
      <w:rPr>
        <w:rFonts w:hint="default"/>
        <w:lang w:val="es-ES" w:eastAsia="en-US" w:bidi="ar-SA"/>
      </w:rPr>
    </w:lvl>
    <w:lvl w:ilvl="8" w:tplc="FFFFFFFF">
      <w:numFmt w:val="bullet"/>
      <w:lvlText w:val="•"/>
      <w:lvlJc w:val="left"/>
      <w:pPr>
        <w:ind w:left="8097" w:hanging="312"/>
      </w:pPr>
      <w:rPr>
        <w:rFonts w:hint="default"/>
        <w:lang w:val="es-ES" w:eastAsia="en-US" w:bidi="ar-SA"/>
      </w:rPr>
    </w:lvl>
  </w:abstractNum>
  <w:abstractNum w:abstractNumId="16" w15:restartNumberingAfterBreak="0">
    <w:nsid w:val="50D36885"/>
    <w:multiLevelType w:val="hybridMultilevel"/>
    <w:tmpl w:val="EB1E5F5E"/>
    <w:lvl w:ilvl="0" w:tplc="FFFFFFFF">
      <w:start w:val="1"/>
      <w:numFmt w:val="lowerLetter"/>
      <w:lvlText w:val="(%1)"/>
      <w:lvlJc w:val="left"/>
      <w:pPr>
        <w:ind w:left="289" w:hanging="240"/>
      </w:pPr>
      <w:rPr>
        <w:rFonts w:ascii="Times New Roman" w:eastAsia="Times New Roman" w:hAnsi="Times New Roman" w:cs="Times New Roman" w:hint="default"/>
        <w:b w:val="0"/>
        <w:bCs w:val="0"/>
        <w:i w:val="0"/>
        <w:iCs w:val="0"/>
        <w:spacing w:val="-6"/>
        <w:w w:val="100"/>
        <w:sz w:val="18"/>
        <w:szCs w:val="18"/>
        <w:lang w:val="es-ES" w:eastAsia="en-US" w:bidi="ar-SA"/>
      </w:rPr>
    </w:lvl>
    <w:lvl w:ilvl="1" w:tplc="FFFFFFFF">
      <w:numFmt w:val="bullet"/>
      <w:lvlText w:val="•"/>
      <w:lvlJc w:val="left"/>
      <w:pPr>
        <w:ind w:left="588" w:hanging="240"/>
      </w:pPr>
      <w:rPr>
        <w:rFonts w:hint="default"/>
        <w:lang w:val="es-ES" w:eastAsia="en-US" w:bidi="ar-SA"/>
      </w:rPr>
    </w:lvl>
    <w:lvl w:ilvl="2" w:tplc="FFFFFFFF">
      <w:numFmt w:val="bullet"/>
      <w:lvlText w:val="•"/>
      <w:lvlJc w:val="left"/>
      <w:pPr>
        <w:ind w:left="896" w:hanging="240"/>
      </w:pPr>
      <w:rPr>
        <w:rFonts w:hint="default"/>
        <w:lang w:val="es-ES" w:eastAsia="en-US" w:bidi="ar-SA"/>
      </w:rPr>
    </w:lvl>
    <w:lvl w:ilvl="3" w:tplc="FFFFFFFF">
      <w:numFmt w:val="bullet"/>
      <w:lvlText w:val="•"/>
      <w:lvlJc w:val="left"/>
      <w:pPr>
        <w:ind w:left="1204" w:hanging="240"/>
      </w:pPr>
      <w:rPr>
        <w:rFonts w:hint="default"/>
        <w:lang w:val="es-ES" w:eastAsia="en-US" w:bidi="ar-SA"/>
      </w:rPr>
    </w:lvl>
    <w:lvl w:ilvl="4" w:tplc="FFFFFFFF">
      <w:numFmt w:val="bullet"/>
      <w:lvlText w:val="•"/>
      <w:lvlJc w:val="left"/>
      <w:pPr>
        <w:ind w:left="1513" w:hanging="240"/>
      </w:pPr>
      <w:rPr>
        <w:rFonts w:hint="default"/>
        <w:lang w:val="es-ES" w:eastAsia="en-US" w:bidi="ar-SA"/>
      </w:rPr>
    </w:lvl>
    <w:lvl w:ilvl="5" w:tplc="FFFFFFFF">
      <w:numFmt w:val="bullet"/>
      <w:lvlText w:val="•"/>
      <w:lvlJc w:val="left"/>
      <w:pPr>
        <w:ind w:left="1821" w:hanging="240"/>
      </w:pPr>
      <w:rPr>
        <w:rFonts w:hint="default"/>
        <w:lang w:val="es-ES" w:eastAsia="en-US" w:bidi="ar-SA"/>
      </w:rPr>
    </w:lvl>
    <w:lvl w:ilvl="6" w:tplc="FFFFFFFF">
      <w:numFmt w:val="bullet"/>
      <w:lvlText w:val="•"/>
      <w:lvlJc w:val="left"/>
      <w:pPr>
        <w:ind w:left="2129" w:hanging="240"/>
      </w:pPr>
      <w:rPr>
        <w:rFonts w:hint="default"/>
        <w:lang w:val="es-ES" w:eastAsia="en-US" w:bidi="ar-SA"/>
      </w:rPr>
    </w:lvl>
    <w:lvl w:ilvl="7" w:tplc="FFFFFFFF">
      <w:numFmt w:val="bullet"/>
      <w:lvlText w:val="•"/>
      <w:lvlJc w:val="left"/>
      <w:pPr>
        <w:ind w:left="2438" w:hanging="240"/>
      </w:pPr>
      <w:rPr>
        <w:rFonts w:hint="default"/>
        <w:lang w:val="es-ES" w:eastAsia="en-US" w:bidi="ar-SA"/>
      </w:rPr>
    </w:lvl>
    <w:lvl w:ilvl="8" w:tplc="FFFFFFFF">
      <w:numFmt w:val="bullet"/>
      <w:lvlText w:val="•"/>
      <w:lvlJc w:val="left"/>
      <w:pPr>
        <w:ind w:left="2746" w:hanging="240"/>
      </w:pPr>
      <w:rPr>
        <w:rFonts w:hint="default"/>
        <w:lang w:val="es-ES" w:eastAsia="en-US" w:bidi="ar-SA"/>
      </w:rPr>
    </w:lvl>
  </w:abstractNum>
  <w:abstractNum w:abstractNumId="17" w15:restartNumberingAfterBreak="0">
    <w:nsid w:val="53D01A6E"/>
    <w:multiLevelType w:val="hybridMultilevel"/>
    <w:tmpl w:val="6296B0B8"/>
    <w:lvl w:ilvl="0" w:tplc="FFFFFFFF">
      <w:numFmt w:val="bullet"/>
      <w:lvlText w:val="-"/>
      <w:lvlJc w:val="left"/>
      <w:pPr>
        <w:ind w:left="163" w:hanging="100"/>
      </w:pPr>
      <w:rPr>
        <w:rFonts w:ascii="Times New Roman" w:eastAsia="Times New Roman" w:hAnsi="Times New Roman" w:cs="Times New Roman" w:hint="default"/>
        <w:b/>
        <w:bCs/>
        <w:i w:val="0"/>
        <w:iCs w:val="0"/>
        <w:spacing w:val="0"/>
        <w:w w:val="103"/>
        <w:sz w:val="18"/>
        <w:szCs w:val="18"/>
        <w:lang w:val="es-ES" w:eastAsia="en-US" w:bidi="ar-SA"/>
      </w:rPr>
    </w:lvl>
    <w:lvl w:ilvl="1" w:tplc="FFFFFFFF">
      <w:numFmt w:val="bullet"/>
      <w:lvlText w:val="•"/>
      <w:lvlJc w:val="left"/>
      <w:pPr>
        <w:ind w:left="647" w:hanging="100"/>
      </w:pPr>
      <w:rPr>
        <w:rFonts w:hint="default"/>
        <w:lang w:val="es-ES" w:eastAsia="en-US" w:bidi="ar-SA"/>
      </w:rPr>
    </w:lvl>
    <w:lvl w:ilvl="2" w:tplc="FFFFFFFF">
      <w:numFmt w:val="bullet"/>
      <w:lvlText w:val="•"/>
      <w:lvlJc w:val="left"/>
      <w:pPr>
        <w:ind w:left="1134" w:hanging="100"/>
      </w:pPr>
      <w:rPr>
        <w:rFonts w:hint="default"/>
        <w:lang w:val="es-ES" w:eastAsia="en-US" w:bidi="ar-SA"/>
      </w:rPr>
    </w:lvl>
    <w:lvl w:ilvl="3" w:tplc="FFFFFFFF">
      <w:numFmt w:val="bullet"/>
      <w:lvlText w:val="•"/>
      <w:lvlJc w:val="left"/>
      <w:pPr>
        <w:ind w:left="1621" w:hanging="100"/>
      </w:pPr>
      <w:rPr>
        <w:rFonts w:hint="default"/>
        <w:lang w:val="es-ES" w:eastAsia="en-US" w:bidi="ar-SA"/>
      </w:rPr>
    </w:lvl>
    <w:lvl w:ilvl="4" w:tplc="FFFFFFFF">
      <w:numFmt w:val="bullet"/>
      <w:lvlText w:val="•"/>
      <w:lvlJc w:val="left"/>
      <w:pPr>
        <w:ind w:left="2108" w:hanging="100"/>
      </w:pPr>
      <w:rPr>
        <w:rFonts w:hint="default"/>
        <w:lang w:val="es-ES" w:eastAsia="en-US" w:bidi="ar-SA"/>
      </w:rPr>
    </w:lvl>
    <w:lvl w:ilvl="5" w:tplc="FFFFFFFF">
      <w:numFmt w:val="bullet"/>
      <w:lvlText w:val="•"/>
      <w:lvlJc w:val="left"/>
      <w:pPr>
        <w:ind w:left="2595" w:hanging="100"/>
      </w:pPr>
      <w:rPr>
        <w:rFonts w:hint="default"/>
        <w:lang w:val="es-ES" w:eastAsia="en-US" w:bidi="ar-SA"/>
      </w:rPr>
    </w:lvl>
    <w:lvl w:ilvl="6" w:tplc="FFFFFFFF">
      <w:numFmt w:val="bullet"/>
      <w:lvlText w:val="•"/>
      <w:lvlJc w:val="left"/>
      <w:pPr>
        <w:ind w:left="3082" w:hanging="100"/>
      </w:pPr>
      <w:rPr>
        <w:rFonts w:hint="default"/>
        <w:lang w:val="es-ES" w:eastAsia="en-US" w:bidi="ar-SA"/>
      </w:rPr>
    </w:lvl>
    <w:lvl w:ilvl="7" w:tplc="FFFFFFFF">
      <w:numFmt w:val="bullet"/>
      <w:lvlText w:val="•"/>
      <w:lvlJc w:val="left"/>
      <w:pPr>
        <w:ind w:left="3569" w:hanging="100"/>
      </w:pPr>
      <w:rPr>
        <w:rFonts w:hint="default"/>
        <w:lang w:val="es-ES" w:eastAsia="en-US" w:bidi="ar-SA"/>
      </w:rPr>
    </w:lvl>
    <w:lvl w:ilvl="8" w:tplc="FFFFFFFF">
      <w:numFmt w:val="bullet"/>
      <w:lvlText w:val="•"/>
      <w:lvlJc w:val="left"/>
      <w:pPr>
        <w:ind w:left="4056" w:hanging="100"/>
      </w:pPr>
      <w:rPr>
        <w:rFonts w:hint="default"/>
        <w:lang w:val="es-ES" w:eastAsia="en-US" w:bidi="ar-SA"/>
      </w:rPr>
    </w:lvl>
  </w:abstractNum>
  <w:abstractNum w:abstractNumId="18" w15:restartNumberingAfterBreak="0">
    <w:nsid w:val="55723FFC"/>
    <w:multiLevelType w:val="multilevel"/>
    <w:tmpl w:val="E0909E32"/>
    <w:lvl w:ilvl="0">
      <w:start w:val="3"/>
      <w:numFmt w:val="decimal"/>
      <w:lvlText w:val="%1"/>
      <w:lvlJc w:val="left"/>
      <w:pPr>
        <w:ind w:left="805" w:hanging="540"/>
      </w:pPr>
      <w:rPr>
        <w:rFonts w:hint="default"/>
        <w:lang w:val="es-ES" w:eastAsia="en-US" w:bidi="ar-SA"/>
      </w:rPr>
    </w:lvl>
    <w:lvl w:ilvl="1">
      <w:start w:val="13"/>
      <w:numFmt w:val="decimal"/>
      <w:lvlText w:val="%1.%2."/>
      <w:lvlJc w:val="left"/>
      <w:pPr>
        <w:ind w:left="805" w:hanging="540"/>
        <w:jc w:val="right"/>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226" w:hanging="721"/>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3153" w:hanging="721"/>
      </w:pPr>
      <w:rPr>
        <w:rFonts w:hint="default"/>
        <w:lang w:val="es-ES" w:eastAsia="en-US" w:bidi="ar-SA"/>
      </w:rPr>
    </w:lvl>
    <w:lvl w:ilvl="4">
      <w:numFmt w:val="bullet"/>
      <w:lvlText w:val="•"/>
      <w:lvlJc w:val="left"/>
      <w:pPr>
        <w:ind w:left="4120" w:hanging="721"/>
      </w:pPr>
      <w:rPr>
        <w:rFonts w:hint="default"/>
        <w:lang w:val="es-ES" w:eastAsia="en-US" w:bidi="ar-SA"/>
      </w:rPr>
    </w:lvl>
    <w:lvl w:ilvl="5">
      <w:numFmt w:val="bullet"/>
      <w:lvlText w:val="•"/>
      <w:lvlJc w:val="left"/>
      <w:pPr>
        <w:ind w:left="5087" w:hanging="721"/>
      </w:pPr>
      <w:rPr>
        <w:rFonts w:hint="default"/>
        <w:lang w:val="es-ES" w:eastAsia="en-US" w:bidi="ar-SA"/>
      </w:rPr>
    </w:lvl>
    <w:lvl w:ilvl="6">
      <w:numFmt w:val="bullet"/>
      <w:lvlText w:val="•"/>
      <w:lvlJc w:val="left"/>
      <w:pPr>
        <w:ind w:left="6054" w:hanging="721"/>
      </w:pPr>
      <w:rPr>
        <w:rFonts w:hint="default"/>
        <w:lang w:val="es-ES" w:eastAsia="en-US" w:bidi="ar-SA"/>
      </w:rPr>
    </w:lvl>
    <w:lvl w:ilvl="7">
      <w:numFmt w:val="bullet"/>
      <w:lvlText w:val="•"/>
      <w:lvlJc w:val="left"/>
      <w:pPr>
        <w:ind w:left="7021" w:hanging="721"/>
      </w:pPr>
      <w:rPr>
        <w:rFonts w:hint="default"/>
        <w:lang w:val="es-ES" w:eastAsia="en-US" w:bidi="ar-SA"/>
      </w:rPr>
    </w:lvl>
    <w:lvl w:ilvl="8">
      <w:numFmt w:val="bullet"/>
      <w:lvlText w:val="•"/>
      <w:lvlJc w:val="left"/>
      <w:pPr>
        <w:ind w:left="7988" w:hanging="721"/>
      </w:pPr>
      <w:rPr>
        <w:rFonts w:hint="default"/>
        <w:lang w:val="es-ES" w:eastAsia="en-US" w:bidi="ar-SA"/>
      </w:rPr>
    </w:lvl>
  </w:abstractNum>
  <w:abstractNum w:abstractNumId="19" w15:restartNumberingAfterBreak="0">
    <w:nsid w:val="61194EFD"/>
    <w:multiLevelType w:val="hybridMultilevel"/>
    <w:tmpl w:val="2C06577E"/>
    <w:lvl w:ilvl="0" w:tplc="FFFFFFFF">
      <w:start w:val="1"/>
      <w:numFmt w:val="lowerLetter"/>
      <w:lvlText w:val="(%1)"/>
      <w:lvlJc w:val="left"/>
      <w:pPr>
        <w:ind w:left="238" w:hanging="181"/>
      </w:pPr>
      <w:rPr>
        <w:rFonts w:ascii="Times New Roman" w:eastAsia="Times New Roman" w:hAnsi="Times New Roman" w:cs="Times New Roman" w:hint="default"/>
        <w:b w:val="0"/>
        <w:bCs w:val="0"/>
        <w:i w:val="0"/>
        <w:iCs w:val="0"/>
        <w:spacing w:val="-4"/>
        <w:w w:val="97"/>
        <w:sz w:val="14"/>
        <w:szCs w:val="14"/>
        <w:lang w:val="es-ES" w:eastAsia="en-US" w:bidi="ar-SA"/>
      </w:rPr>
    </w:lvl>
    <w:lvl w:ilvl="1" w:tplc="FFFFFFFF">
      <w:start w:val="1"/>
      <w:numFmt w:val="upperRoman"/>
      <w:lvlText w:val="%2."/>
      <w:lvlJc w:val="left"/>
      <w:pPr>
        <w:ind w:left="215" w:hanging="214"/>
      </w:pPr>
      <w:rPr>
        <w:rFonts w:ascii="Times New Roman" w:eastAsia="Times New Roman" w:hAnsi="Times New Roman" w:cs="Times New Roman" w:hint="default"/>
        <w:b/>
        <w:bCs/>
        <w:i w:val="0"/>
        <w:iCs w:val="0"/>
        <w:spacing w:val="0"/>
        <w:w w:val="100"/>
        <w:sz w:val="24"/>
        <w:szCs w:val="24"/>
        <w:lang w:val="es-ES" w:eastAsia="en-US" w:bidi="ar-SA"/>
      </w:rPr>
    </w:lvl>
    <w:lvl w:ilvl="2" w:tplc="FFFFFFFF">
      <w:numFmt w:val="bullet"/>
      <w:lvlText w:val="•"/>
      <w:lvlJc w:val="left"/>
      <w:pPr>
        <w:ind w:left="1174" w:hanging="214"/>
      </w:pPr>
      <w:rPr>
        <w:rFonts w:hint="default"/>
        <w:lang w:val="es-ES" w:eastAsia="en-US" w:bidi="ar-SA"/>
      </w:rPr>
    </w:lvl>
    <w:lvl w:ilvl="3" w:tplc="FFFFFFFF">
      <w:numFmt w:val="bullet"/>
      <w:lvlText w:val="•"/>
      <w:lvlJc w:val="left"/>
      <w:pPr>
        <w:ind w:left="2108" w:hanging="214"/>
      </w:pPr>
      <w:rPr>
        <w:rFonts w:hint="default"/>
        <w:lang w:val="es-ES" w:eastAsia="en-US" w:bidi="ar-SA"/>
      </w:rPr>
    </w:lvl>
    <w:lvl w:ilvl="4" w:tplc="FFFFFFFF">
      <w:numFmt w:val="bullet"/>
      <w:lvlText w:val="•"/>
      <w:lvlJc w:val="left"/>
      <w:pPr>
        <w:ind w:left="3042" w:hanging="214"/>
      </w:pPr>
      <w:rPr>
        <w:rFonts w:hint="default"/>
        <w:lang w:val="es-ES" w:eastAsia="en-US" w:bidi="ar-SA"/>
      </w:rPr>
    </w:lvl>
    <w:lvl w:ilvl="5" w:tplc="FFFFFFFF">
      <w:numFmt w:val="bullet"/>
      <w:lvlText w:val="•"/>
      <w:lvlJc w:val="left"/>
      <w:pPr>
        <w:ind w:left="3976" w:hanging="214"/>
      </w:pPr>
      <w:rPr>
        <w:rFonts w:hint="default"/>
        <w:lang w:val="es-ES" w:eastAsia="en-US" w:bidi="ar-SA"/>
      </w:rPr>
    </w:lvl>
    <w:lvl w:ilvl="6" w:tplc="FFFFFFFF">
      <w:numFmt w:val="bullet"/>
      <w:lvlText w:val="•"/>
      <w:lvlJc w:val="left"/>
      <w:pPr>
        <w:ind w:left="4910" w:hanging="214"/>
      </w:pPr>
      <w:rPr>
        <w:rFonts w:hint="default"/>
        <w:lang w:val="es-ES" w:eastAsia="en-US" w:bidi="ar-SA"/>
      </w:rPr>
    </w:lvl>
    <w:lvl w:ilvl="7" w:tplc="FFFFFFFF">
      <w:numFmt w:val="bullet"/>
      <w:lvlText w:val="•"/>
      <w:lvlJc w:val="left"/>
      <w:pPr>
        <w:ind w:left="5844" w:hanging="214"/>
      </w:pPr>
      <w:rPr>
        <w:rFonts w:hint="default"/>
        <w:lang w:val="es-ES" w:eastAsia="en-US" w:bidi="ar-SA"/>
      </w:rPr>
    </w:lvl>
    <w:lvl w:ilvl="8" w:tplc="FFFFFFFF">
      <w:numFmt w:val="bullet"/>
      <w:lvlText w:val="•"/>
      <w:lvlJc w:val="left"/>
      <w:pPr>
        <w:ind w:left="6779" w:hanging="214"/>
      </w:pPr>
      <w:rPr>
        <w:rFonts w:hint="default"/>
        <w:lang w:val="es-ES" w:eastAsia="en-US" w:bidi="ar-SA"/>
      </w:rPr>
    </w:lvl>
  </w:abstractNum>
  <w:abstractNum w:abstractNumId="20" w15:restartNumberingAfterBreak="0">
    <w:nsid w:val="61AA0D7F"/>
    <w:multiLevelType w:val="multilevel"/>
    <w:tmpl w:val="2544E5DE"/>
    <w:lvl w:ilvl="0">
      <w:start w:val="1"/>
      <w:numFmt w:val="decimal"/>
      <w:lvlText w:val="%1."/>
      <w:lvlJc w:val="left"/>
      <w:pPr>
        <w:ind w:left="587" w:hanging="360"/>
        <w:jc w:val="right"/>
      </w:pPr>
      <w:rPr>
        <w:rFonts w:ascii="Times New Roman" w:eastAsia="Times New Roman" w:hAnsi="Times New Roman" w:cs="Times New Roman" w:hint="default"/>
        <w:b/>
        <w:bCs/>
        <w:i/>
        <w:iCs/>
        <w:spacing w:val="-38"/>
        <w:w w:val="100"/>
        <w:sz w:val="24"/>
        <w:szCs w:val="24"/>
        <w:lang w:val="es-ES" w:eastAsia="en-US" w:bidi="ar-SA"/>
      </w:rPr>
    </w:lvl>
    <w:lvl w:ilvl="1">
      <w:start w:val="1"/>
      <w:numFmt w:val="decimal"/>
      <w:lvlText w:val="%1.%2."/>
      <w:lvlJc w:val="left"/>
      <w:pPr>
        <w:ind w:left="877" w:hanging="432"/>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504" w:hanging="639"/>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1500" w:hanging="639"/>
      </w:pPr>
      <w:rPr>
        <w:rFonts w:hint="default"/>
        <w:lang w:val="es-ES" w:eastAsia="en-US" w:bidi="ar-SA"/>
      </w:rPr>
    </w:lvl>
    <w:lvl w:ilvl="4">
      <w:numFmt w:val="bullet"/>
      <w:lvlText w:val="•"/>
      <w:lvlJc w:val="left"/>
      <w:pPr>
        <w:ind w:left="2703" w:hanging="639"/>
      </w:pPr>
      <w:rPr>
        <w:rFonts w:hint="default"/>
        <w:lang w:val="es-ES" w:eastAsia="en-US" w:bidi="ar-SA"/>
      </w:rPr>
    </w:lvl>
    <w:lvl w:ilvl="5">
      <w:numFmt w:val="bullet"/>
      <w:lvlText w:val="•"/>
      <w:lvlJc w:val="left"/>
      <w:pPr>
        <w:ind w:left="3906" w:hanging="639"/>
      </w:pPr>
      <w:rPr>
        <w:rFonts w:hint="default"/>
        <w:lang w:val="es-ES" w:eastAsia="en-US" w:bidi="ar-SA"/>
      </w:rPr>
    </w:lvl>
    <w:lvl w:ilvl="6">
      <w:numFmt w:val="bullet"/>
      <w:lvlText w:val="•"/>
      <w:lvlJc w:val="left"/>
      <w:pPr>
        <w:ind w:left="5109" w:hanging="639"/>
      </w:pPr>
      <w:rPr>
        <w:rFonts w:hint="default"/>
        <w:lang w:val="es-ES" w:eastAsia="en-US" w:bidi="ar-SA"/>
      </w:rPr>
    </w:lvl>
    <w:lvl w:ilvl="7">
      <w:numFmt w:val="bullet"/>
      <w:lvlText w:val="•"/>
      <w:lvlJc w:val="left"/>
      <w:pPr>
        <w:ind w:left="6312" w:hanging="639"/>
      </w:pPr>
      <w:rPr>
        <w:rFonts w:hint="default"/>
        <w:lang w:val="es-ES" w:eastAsia="en-US" w:bidi="ar-SA"/>
      </w:rPr>
    </w:lvl>
    <w:lvl w:ilvl="8">
      <w:numFmt w:val="bullet"/>
      <w:lvlText w:val="•"/>
      <w:lvlJc w:val="left"/>
      <w:pPr>
        <w:ind w:left="7516" w:hanging="639"/>
      </w:pPr>
      <w:rPr>
        <w:rFonts w:hint="default"/>
        <w:lang w:val="es-ES" w:eastAsia="en-US" w:bidi="ar-SA"/>
      </w:rPr>
    </w:lvl>
  </w:abstractNum>
  <w:abstractNum w:abstractNumId="21" w15:restartNumberingAfterBreak="0">
    <w:nsid w:val="64C070BA"/>
    <w:multiLevelType w:val="hybridMultilevel"/>
    <w:tmpl w:val="B25C1F28"/>
    <w:lvl w:ilvl="0" w:tplc="7D70A39A">
      <w:start w:val="6"/>
      <w:numFmt w:val="decimal"/>
      <w:lvlText w:val="%1."/>
      <w:lvlJc w:val="left"/>
      <w:pPr>
        <w:ind w:left="587" w:hanging="360"/>
      </w:pPr>
      <w:rPr>
        <w:rFonts w:hint="default"/>
      </w:rPr>
    </w:lvl>
    <w:lvl w:ilvl="1" w:tplc="580A0019">
      <w:start w:val="1"/>
      <w:numFmt w:val="lowerLetter"/>
      <w:lvlText w:val="%2."/>
      <w:lvlJc w:val="left"/>
      <w:pPr>
        <w:ind w:left="1307" w:hanging="360"/>
      </w:pPr>
    </w:lvl>
    <w:lvl w:ilvl="2" w:tplc="580A001B" w:tentative="1">
      <w:start w:val="1"/>
      <w:numFmt w:val="lowerRoman"/>
      <w:lvlText w:val="%3."/>
      <w:lvlJc w:val="right"/>
      <w:pPr>
        <w:ind w:left="2027" w:hanging="180"/>
      </w:pPr>
    </w:lvl>
    <w:lvl w:ilvl="3" w:tplc="580A000F" w:tentative="1">
      <w:start w:val="1"/>
      <w:numFmt w:val="decimal"/>
      <w:lvlText w:val="%4."/>
      <w:lvlJc w:val="left"/>
      <w:pPr>
        <w:ind w:left="2747" w:hanging="360"/>
      </w:pPr>
    </w:lvl>
    <w:lvl w:ilvl="4" w:tplc="580A0019" w:tentative="1">
      <w:start w:val="1"/>
      <w:numFmt w:val="lowerLetter"/>
      <w:lvlText w:val="%5."/>
      <w:lvlJc w:val="left"/>
      <w:pPr>
        <w:ind w:left="3467" w:hanging="360"/>
      </w:pPr>
    </w:lvl>
    <w:lvl w:ilvl="5" w:tplc="580A001B" w:tentative="1">
      <w:start w:val="1"/>
      <w:numFmt w:val="lowerRoman"/>
      <w:lvlText w:val="%6."/>
      <w:lvlJc w:val="right"/>
      <w:pPr>
        <w:ind w:left="4187" w:hanging="180"/>
      </w:pPr>
    </w:lvl>
    <w:lvl w:ilvl="6" w:tplc="580A000F" w:tentative="1">
      <w:start w:val="1"/>
      <w:numFmt w:val="decimal"/>
      <w:lvlText w:val="%7."/>
      <w:lvlJc w:val="left"/>
      <w:pPr>
        <w:ind w:left="4907" w:hanging="360"/>
      </w:pPr>
    </w:lvl>
    <w:lvl w:ilvl="7" w:tplc="580A0019" w:tentative="1">
      <w:start w:val="1"/>
      <w:numFmt w:val="lowerLetter"/>
      <w:lvlText w:val="%8."/>
      <w:lvlJc w:val="left"/>
      <w:pPr>
        <w:ind w:left="5627" w:hanging="360"/>
      </w:pPr>
    </w:lvl>
    <w:lvl w:ilvl="8" w:tplc="580A001B" w:tentative="1">
      <w:start w:val="1"/>
      <w:numFmt w:val="lowerRoman"/>
      <w:lvlText w:val="%9."/>
      <w:lvlJc w:val="right"/>
      <w:pPr>
        <w:ind w:left="6347" w:hanging="180"/>
      </w:pPr>
    </w:lvl>
  </w:abstractNum>
  <w:abstractNum w:abstractNumId="22" w15:restartNumberingAfterBreak="0">
    <w:nsid w:val="6C026A20"/>
    <w:multiLevelType w:val="multilevel"/>
    <w:tmpl w:val="3AAC2EC6"/>
    <w:lvl w:ilvl="0">
      <w:start w:val="4"/>
      <w:numFmt w:val="decimal"/>
      <w:lvlText w:val="%1"/>
      <w:lvlJc w:val="left"/>
      <w:pPr>
        <w:ind w:left="730" w:hanging="360"/>
      </w:pPr>
      <w:rPr>
        <w:rFonts w:ascii="Times New Roman" w:eastAsia="Times New Roman" w:hAnsi="Times New Roman" w:cs="Times New Roman" w:hint="default"/>
        <w:b/>
        <w:bCs/>
        <w:i/>
        <w:iCs/>
        <w:spacing w:val="0"/>
        <w:w w:val="100"/>
        <w:sz w:val="24"/>
        <w:szCs w:val="24"/>
        <w:lang w:val="es-ES" w:eastAsia="en-US" w:bidi="ar-SA"/>
      </w:rPr>
    </w:lvl>
    <w:lvl w:ilvl="1">
      <w:start w:val="1"/>
      <w:numFmt w:val="decimal"/>
      <w:lvlText w:val="%1.%2"/>
      <w:lvlJc w:val="left"/>
      <w:pPr>
        <w:ind w:left="805"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2">
      <w:numFmt w:val="bullet"/>
      <w:lvlText w:val="•"/>
      <w:lvlJc w:val="left"/>
      <w:pPr>
        <w:ind w:left="1813" w:hanging="360"/>
      </w:pPr>
      <w:rPr>
        <w:rFonts w:hint="default"/>
        <w:lang w:val="es-ES" w:eastAsia="en-US" w:bidi="ar-SA"/>
      </w:rPr>
    </w:lvl>
    <w:lvl w:ilvl="3">
      <w:numFmt w:val="bullet"/>
      <w:lvlText w:val="•"/>
      <w:lvlJc w:val="left"/>
      <w:pPr>
        <w:ind w:left="2827" w:hanging="360"/>
      </w:pPr>
      <w:rPr>
        <w:rFonts w:hint="default"/>
        <w:lang w:val="es-ES" w:eastAsia="en-US" w:bidi="ar-SA"/>
      </w:rPr>
    </w:lvl>
    <w:lvl w:ilvl="4">
      <w:numFmt w:val="bullet"/>
      <w:lvlText w:val="•"/>
      <w:lvlJc w:val="left"/>
      <w:pPr>
        <w:ind w:left="3840" w:hanging="360"/>
      </w:pPr>
      <w:rPr>
        <w:rFonts w:hint="default"/>
        <w:lang w:val="es-ES" w:eastAsia="en-US" w:bidi="ar-SA"/>
      </w:rPr>
    </w:lvl>
    <w:lvl w:ilvl="5">
      <w:numFmt w:val="bullet"/>
      <w:lvlText w:val="•"/>
      <w:lvlJc w:val="left"/>
      <w:pPr>
        <w:ind w:left="4854" w:hanging="360"/>
      </w:pPr>
      <w:rPr>
        <w:rFonts w:hint="default"/>
        <w:lang w:val="es-ES" w:eastAsia="en-US" w:bidi="ar-SA"/>
      </w:rPr>
    </w:lvl>
    <w:lvl w:ilvl="6">
      <w:numFmt w:val="bullet"/>
      <w:lvlText w:val="•"/>
      <w:lvlJc w:val="left"/>
      <w:pPr>
        <w:ind w:left="5868" w:hanging="360"/>
      </w:pPr>
      <w:rPr>
        <w:rFonts w:hint="default"/>
        <w:lang w:val="es-ES" w:eastAsia="en-US" w:bidi="ar-SA"/>
      </w:rPr>
    </w:lvl>
    <w:lvl w:ilvl="7">
      <w:numFmt w:val="bullet"/>
      <w:lvlText w:val="•"/>
      <w:lvlJc w:val="left"/>
      <w:pPr>
        <w:ind w:left="6881" w:hanging="360"/>
      </w:pPr>
      <w:rPr>
        <w:rFonts w:hint="default"/>
        <w:lang w:val="es-ES" w:eastAsia="en-US" w:bidi="ar-SA"/>
      </w:rPr>
    </w:lvl>
    <w:lvl w:ilvl="8">
      <w:numFmt w:val="bullet"/>
      <w:lvlText w:val="•"/>
      <w:lvlJc w:val="left"/>
      <w:pPr>
        <w:ind w:left="7895" w:hanging="360"/>
      </w:pPr>
      <w:rPr>
        <w:rFonts w:hint="default"/>
        <w:lang w:val="es-ES" w:eastAsia="en-US" w:bidi="ar-SA"/>
      </w:rPr>
    </w:lvl>
  </w:abstractNum>
  <w:abstractNum w:abstractNumId="23" w15:restartNumberingAfterBreak="0">
    <w:nsid w:val="6E5F7FB6"/>
    <w:multiLevelType w:val="multilevel"/>
    <w:tmpl w:val="7E089974"/>
    <w:lvl w:ilvl="0">
      <w:start w:val="2"/>
      <w:numFmt w:val="decimal"/>
      <w:lvlText w:val="%1"/>
      <w:lvlJc w:val="left"/>
      <w:pPr>
        <w:ind w:left="1564" w:hanging="628"/>
      </w:pPr>
      <w:rPr>
        <w:rFonts w:hint="default"/>
        <w:lang w:val="es-ES" w:eastAsia="en-US" w:bidi="ar-SA"/>
      </w:rPr>
    </w:lvl>
    <w:lvl w:ilvl="1">
      <w:start w:val="4"/>
      <w:numFmt w:val="decimal"/>
      <w:lvlText w:val="%1.%2"/>
      <w:lvlJc w:val="left"/>
      <w:pPr>
        <w:ind w:left="1564" w:hanging="628"/>
      </w:pPr>
      <w:rPr>
        <w:rFonts w:hint="default"/>
        <w:lang w:val="es-ES" w:eastAsia="en-US" w:bidi="ar-SA"/>
      </w:rPr>
    </w:lvl>
    <w:lvl w:ilvl="2">
      <w:start w:val="1"/>
      <w:numFmt w:val="decimal"/>
      <w:lvlText w:val="%1.%2.%3"/>
      <w:lvlJc w:val="left"/>
      <w:pPr>
        <w:ind w:left="1564" w:hanging="628"/>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4068" w:hanging="628"/>
      </w:pPr>
      <w:rPr>
        <w:rFonts w:hint="default"/>
        <w:lang w:val="es-ES" w:eastAsia="en-US" w:bidi="ar-SA"/>
      </w:rPr>
    </w:lvl>
    <w:lvl w:ilvl="4">
      <w:numFmt w:val="bullet"/>
      <w:lvlText w:val="•"/>
      <w:lvlJc w:val="left"/>
      <w:pPr>
        <w:ind w:left="4904" w:hanging="628"/>
      </w:pPr>
      <w:rPr>
        <w:rFonts w:hint="default"/>
        <w:lang w:val="es-ES" w:eastAsia="en-US" w:bidi="ar-SA"/>
      </w:rPr>
    </w:lvl>
    <w:lvl w:ilvl="5">
      <w:numFmt w:val="bullet"/>
      <w:lvlText w:val="•"/>
      <w:lvlJc w:val="left"/>
      <w:pPr>
        <w:ind w:left="5741" w:hanging="628"/>
      </w:pPr>
      <w:rPr>
        <w:rFonts w:hint="default"/>
        <w:lang w:val="es-ES" w:eastAsia="en-US" w:bidi="ar-SA"/>
      </w:rPr>
    </w:lvl>
    <w:lvl w:ilvl="6">
      <w:numFmt w:val="bullet"/>
      <w:lvlText w:val="•"/>
      <w:lvlJc w:val="left"/>
      <w:pPr>
        <w:ind w:left="6577" w:hanging="628"/>
      </w:pPr>
      <w:rPr>
        <w:rFonts w:hint="default"/>
        <w:lang w:val="es-ES" w:eastAsia="en-US" w:bidi="ar-SA"/>
      </w:rPr>
    </w:lvl>
    <w:lvl w:ilvl="7">
      <w:numFmt w:val="bullet"/>
      <w:lvlText w:val="•"/>
      <w:lvlJc w:val="left"/>
      <w:pPr>
        <w:ind w:left="7413" w:hanging="628"/>
      </w:pPr>
      <w:rPr>
        <w:rFonts w:hint="default"/>
        <w:lang w:val="es-ES" w:eastAsia="en-US" w:bidi="ar-SA"/>
      </w:rPr>
    </w:lvl>
    <w:lvl w:ilvl="8">
      <w:numFmt w:val="bullet"/>
      <w:lvlText w:val="•"/>
      <w:lvlJc w:val="left"/>
      <w:pPr>
        <w:ind w:left="8249" w:hanging="628"/>
      </w:pPr>
      <w:rPr>
        <w:rFonts w:hint="default"/>
        <w:lang w:val="es-ES" w:eastAsia="en-US" w:bidi="ar-SA"/>
      </w:rPr>
    </w:lvl>
  </w:abstractNum>
  <w:abstractNum w:abstractNumId="24" w15:restartNumberingAfterBreak="0">
    <w:nsid w:val="6F960B03"/>
    <w:multiLevelType w:val="multilevel"/>
    <w:tmpl w:val="2544E5DE"/>
    <w:lvl w:ilvl="0">
      <w:start w:val="1"/>
      <w:numFmt w:val="decimal"/>
      <w:lvlText w:val="%1."/>
      <w:lvlJc w:val="left"/>
      <w:pPr>
        <w:ind w:left="587" w:hanging="360"/>
        <w:jc w:val="right"/>
      </w:pPr>
      <w:rPr>
        <w:rFonts w:ascii="Times New Roman" w:eastAsia="Times New Roman" w:hAnsi="Times New Roman" w:cs="Times New Roman" w:hint="default"/>
        <w:b/>
        <w:bCs/>
        <w:i/>
        <w:iCs/>
        <w:spacing w:val="-38"/>
        <w:w w:val="100"/>
        <w:sz w:val="24"/>
        <w:szCs w:val="24"/>
        <w:lang w:val="es-ES" w:eastAsia="en-US" w:bidi="ar-SA"/>
      </w:rPr>
    </w:lvl>
    <w:lvl w:ilvl="1">
      <w:start w:val="1"/>
      <w:numFmt w:val="decimal"/>
      <w:lvlText w:val="%1.%2."/>
      <w:lvlJc w:val="left"/>
      <w:pPr>
        <w:ind w:left="877" w:hanging="432"/>
      </w:pPr>
      <w:rPr>
        <w:rFonts w:ascii="Times New Roman" w:eastAsia="Times New Roman" w:hAnsi="Times New Roman" w:cs="Times New Roman" w:hint="default"/>
        <w:b w:val="0"/>
        <w:bCs w:val="0"/>
        <w:i w:val="0"/>
        <w:iCs w:val="0"/>
        <w:spacing w:val="0"/>
        <w:w w:val="100"/>
        <w:sz w:val="24"/>
        <w:szCs w:val="24"/>
        <w:lang w:val="es-ES" w:eastAsia="en-US" w:bidi="ar-SA"/>
      </w:rPr>
    </w:lvl>
    <w:lvl w:ilvl="2">
      <w:start w:val="1"/>
      <w:numFmt w:val="decimal"/>
      <w:lvlText w:val="%1.%2.%3."/>
      <w:lvlJc w:val="left"/>
      <w:pPr>
        <w:ind w:left="1504" w:hanging="639"/>
      </w:pPr>
      <w:rPr>
        <w:rFonts w:ascii="Times New Roman" w:eastAsia="Times New Roman" w:hAnsi="Times New Roman" w:cs="Times New Roman" w:hint="default"/>
        <w:b w:val="0"/>
        <w:bCs w:val="0"/>
        <w:i w:val="0"/>
        <w:iCs w:val="0"/>
        <w:spacing w:val="0"/>
        <w:w w:val="100"/>
        <w:sz w:val="24"/>
        <w:szCs w:val="24"/>
        <w:lang w:val="es-ES" w:eastAsia="en-US" w:bidi="ar-SA"/>
      </w:rPr>
    </w:lvl>
    <w:lvl w:ilvl="3">
      <w:numFmt w:val="bullet"/>
      <w:lvlText w:val="•"/>
      <w:lvlJc w:val="left"/>
      <w:pPr>
        <w:ind w:left="1500" w:hanging="639"/>
      </w:pPr>
      <w:rPr>
        <w:rFonts w:hint="default"/>
        <w:lang w:val="es-ES" w:eastAsia="en-US" w:bidi="ar-SA"/>
      </w:rPr>
    </w:lvl>
    <w:lvl w:ilvl="4">
      <w:numFmt w:val="bullet"/>
      <w:lvlText w:val="•"/>
      <w:lvlJc w:val="left"/>
      <w:pPr>
        <w:ind w:left="2703" w:hanging="639"/>
      </w:pPr>
      <w:rPr>
        <w:rFonts w:hint="default"/>
        <w:lang w:val="es-ES" w:eastAsia="en-US" w:bidi="ar-SA"/>
      </w:rPr>
    </w:lvl>
    <w:lvl w:ilvl="5">
      <w:numFmt w:val="bullet"/>
      <w:lvlText w:val="•"/>
      <w:lvlJc w:val="left"/>
      <w:pPr>
        <w:ind w:left="3906" w:hanging="639"/>
      </w:pPr>
      <w:rPr>
        <w:rFonts w:hint="default"/>
        <w:lang w:val="es-ES" w:eastAsia="en-US" w:bidi="ar-SA"/>
      </w:rPr>
    </w:lvl>
    <w:lvl w:ilvl="6">
      <w:numFmt w:val="bullet"/>
      <w:lvlText w:val="•"/>
      <w:lvlJc w:val="left"/>
      <w:pPr>
        <w:ind w:left="5109" w:hanging="639"/>
      </w:pPr>
      <w:rPr>
        <w:rFonts w:hint="default"/>
        <w:lang w:val="es-ES" w:eastAsia="en-US" w:bidi="ar-SA"/>
      </w:rPr>
    </w:lvl>
    <w:lvl w:ilvl="7">
      <w:numFmt w:val="bullet"/>
      <w:lvlText w:val="•"/>
      <w:lvlJc w:val="left"/>
      <w:pPr>
        <w:ind w:left="6312" w:hanging="639"/>
      </w:pPr>
      <w:rPr>
        <w:rFonts w:hint="default"/>
        <w:lang w:val="es-ES" w:eastAsia="en-US" w:bidi="ar-SA"/>
      </w:rPr>
    </w:lvl>
    <w:lvl w:ilvl="8">
      <w:numFmt w:val="bullet"/>
      <w:lvlText w:val="•"/>
      <w:lvlJc w:val="left"/>
      <w:pPr>
        <w:ind w:left="7516" w:hanging="639"/>
      </w:pPr>
      <w:rPr>
        <w:rFonts w:hint="default"/>
        <w:lang w:val="es-ES" w:eastAsia="en-US" w:bidi="ar-SA"/>
      </w:rPr>
    </w:lvl>
  </w:abstractNum>
  <w:abstractNum w:abstractNumId="25" w15:restartNumberingAfterBreak="0">
    <w:nsid w:val="6FCE13BC"/>
    <w:multiLevelType w:val="multilevel"/>
    <w:tmpl w:val="91C23BEE"/>
    <w:lvl w:ilvl="0">
      <w:start w:val="20"/>
      <w:numFmt w:val="decimal"/>
      <w:lvlText w:val="%1"/>
      <w:lvlJc w:val="left"/>
      <w:pPr>
        <w:ind w:left="1001" w:hanging="402"/>
      </w:pPr>
      <w:rPr>
        <w:rFonts w:hint="default"/>
        <w:lang w:val="es-ES" w:eastAsia="en-US" w:bidi="ar-SA"/>
      </w:rPr>
    </w:lvl>
    <w:lvl w:ilvl="1">
      <w:start w:val="4"/>
      <w:numFmt w:val="decimal"/>
      <w:lvlText w:val="%1.%2."/>
      <w:lvlJc w:val="left"/>
      <w:pPr>
        <w:ind w:left="1001" w:hanging="402"/>
      </w:pPr>
      <w:rPr>
        <w:rFonts w:ascii="Times New Roman" w:eastAsia="Times New Roman" w:hAnsi="Times New Roman" w:cs="Times New Roman" w:hint="default"/>
        <w:b w:val="0"/>
        <w:bCs w:val="0"/>
        <w:i w:val="0"/>
        <w:iCs w:val="0"/>
        <w:spacing w:val="-7"/>
        <w:w w:val="102"/>
        <w:sz w:val="16"/>
        <w:szCs w:val="16"/>
        <w:lang w:val="es-ES" w:eastAsia="en-US" w:bidi="ar-SA"/>
      </w:rPr>
    </w:lvl>
    <w:lvl w:ilvl="2">
      <w:numFmt w:val="bullet"/>
      <w:lvlText w:val="•"/>
      <w:lvlJc w:val="left"/>
      <w:pPr>
        <w:ind w:left="2869" w:hanging="402"/>
      </w:pPr>
      <w:rPr>
        <w:rFonts w:hint="default"/>
        <w:lang w:val="es-ES" w:eastAsia="en-US" w:bidi="ar-SA"/>
      </w:rPr>
    </w:lvl>
    <w:lvl w:ilvl="3">
      <w:numFmt w:val="bullet"/>
      <w:lvlText w:val="•"/>
      <w:lvlJc w:val="left"/>
      <w:pPr>
        <w:ind w:left="3804" w:hanging="402"/>
      </w:pPr>
      <w:rPr>
        <w:rFonts w:hint="default"/>
        <w:lang w:val="es-ES" w:eastAsia="en-US" w:bidi="ar-SA"/>
      </w:rPr>
    </w:lvl>
    <w:lvl w:ilvl="4">
      <w:numFmt w:val="bullet"/>
      <w:lvlText w:val="•"/>
      <w:lvlJc w:val="left"/>
      <w:pPr>
        <w:ind w:left="4739" w:hanging="402"/>
      </w:pPr>
      <w:rPr>
        <w:rFonts w:hint="default"/>
        <w:lang w:val="es-ES" w:eastAsia="en-US" w:bidi="ar-SA"/>
      </w:rPr>
    </w:lvl>
    <w:lvl w:ilvl="5">
      <w:numFmt w:val="bullet"/>
      <w:lvlText w:val="•"/>
      <w:lvlJc w:val="left"/>
      <w:pPr>
        <w:ind w:left="5674" w:hanging="402"/>
      </w:pPr>
      <w:rPr>
        <w:rFonts w:hint="default"/>
        <w:lang w:val="es-ES" w:eastAsia="en-US" w:bidi="ar-SA"/>
      </w:rPr>
    </w:lvl>
    <w:lvl w:ilvl="6">
      <w:numFmt w:val="bullet"/>
      <w:lvlText w:val="•"/>
      <w:lvlJc w:val="left"/>
      <w:pPr>
        <w:ind w:left="6609" w:hanging="402"/>
      </w:pPr>
      <w:rPr>
        <w:rFonts w:hint="default"/>
        <w:lang w:val="es-ES" w:eastAsia="en-US" w:bidi="ar-SA"/>
      </w:rPr>
    </w:lvl>
    <w:lvl w:ilvl="7">
      <w:numFmt w:val="bullet"/>
      <w:lvlText w:val="•"/>
      <w:lvlJc w:val="left"/>
      <w:pPr>
        <w:ind w:left="7543" w:hanging="402"/>
      </w:pPr>
      <w:rPr>
        <w:rFonts w:hint="default"/>
        <w:lang w:val="es-ES" w:eastAsia="en-US" w:bidi="ar-SA"/>
      </w:rPr>
    </w:lvl>
    <w:lvl w:ilvl="8">
      <w:numFmt w:val="bullet"/>
      <w:lvlText w:val="•"/>
      <w:lvlJc w:val="left"/>
      <w:pPr>
        <w:ind w:left="8478" w:hanging="402"/>
      </w:pPr>
      <w:rPr>
        <w:rFonts w:hint="default"/>
        <w:lang w:val="es-ES" w:eastAsia="en-US" w:bidi="ar-SA"/>
      </w:rPr>
    </w:lvl>
  </w:abstractNum>
  <w:abstractNum w:abstractNumId="26" w15:restartNumberingAfterBreak="0">
    <w:nsid w:val="755C1F7F"/>
    <w:multiLevelType w:val="hybridMultilevel"/>
    <w:tmpl w:val="062E5C3A"/>
    <w:lvl w:ilvl="0" w:tplc="FFFFFFFF">
      <w:start w:val="1"/>
      <w:numFmt w:val="decimal"/>
      <w:lvlText w:val="(%1)"/>
      <w:lvlJc w:val="left"/>
      <w:pPr>
        <w:ind w:left="794" w:hanging="350"/>
      </w:pPr>
      <w:rPr>
        <w:rFonts w:ascii="Times New Roman" w:eastAsia="Times New Roman" w:hAnsi="Times New Roman" w:cs="Times New Roman" w:hint="default"/>
        <w:b w:val="0"/>
        <w:bCs w:val="0"/>
        <w:i w:val="0"/>
        <w:iCs w:val="0"/>
        <w:spacing w:val="0"/>
        <w:w w:val="99"/>
        <w:sz w:val="16"/>
        <w:szCs w:val="16"/>
        <w:lang w:val="es-ES" w:eastAsia="en-US" w:bidi="ar-SA"/>
      </w:rPr>
    </w:lvl>
    <w:lvl w:ilvl="1" w:tplc="FFFFFFFF">
      <w:numFmt w:val="bullet"/>
      <w:lvlText w:val="•"/>
      <w:lvlJc w:val="left"/>
      <w:pPr>
        <w:ind w:left="1754" w:hanging="350"/>
      </w:pPr>
      <w:rPr>
        <w:rFonts w:hint="default"/>
        <w:lang w:val="es-ES" w:eastAsia="en-US" w:bidi="ar-SA"/>
      </w:rPr>
    </w:lvl>
    <w:lvl w:ilvl="2" w:tplc="FFFFFFFF">
      <w:numFmt w:val="bullet"/>
      <w:lvlText w:val="•"/>
      <w:lvlJc w:val="left"/>
      <w:pPr>
        <w:ind w:left="2709" w:hanging="350"/>
      </w:pPr>
      <w:rPr>
        <w:rFonts w:hint="default"/>
        <w:lang w:val="es-ES" w:eastAsia="en-US" w:bidi="ar-SA"/>
      </w:rPr>
    </w:lvl>
    <w:lvl w:ilvl="3" w:tplc="FFFFFFFF">
      <w:numFmt w:val="bullet"/>
      <w:lvlText w:val="•"/>
      <w:lvlJc w:val="left"/>
      <w:pPr>
        <w:ind w:left="3664" w:hanging="350"/>
      </w:pPr>
      <w:rPr>
        <w:rFonts w:hint="default"/>
        <w:lang w:val="es-ES" w:eastAsia="en-US" w:bidi="ar-SA"/>
      </w:rPr>
    </w:lvl>
    <w:lvl w:ilvl="4" w:tplc="FFFFFFFF">
      <w:numFmt w:val="bullet"/>
      <w:lvlText w:val="•"/>
      <w:lvlJc w:val="left"/>
      <w:pPr>
        <w:ind w:left="4619" w:hanging="350"/>
      </w:pPr>
      <w:rPr>
        <w:rFonts w:hint="default"/>
        <w:lang w:val="es-ES" w:eastAsia="en-US" w:bidi="ar-SA"/>
      </w:rPr>
    </w:lvl>
    <w:lvl w:ilvl="5" w:tplc="FFFFFFFF">
      <w:numFmt w:val="bullet"/>
      <w:lvlText w:val="•"/>
      <w:lvlJc w:val="left"/>
      <w:pPr>
        <w:ind w:left="5574" w:hanging="350"/>
      </w:pPr>
      <w:rPr>
        <w:rFonts w:hint="default"/>
        <w:lang w:val="es-ES" w:eastAsia="en-US" w:bidi="ar-SA"/>
      </w:rPr>
    </w:lvl>
    <w:lvl w:ilvl="6" w:tplc="FFFFFFFF">
      <w:numFmt w:val="bullet"/>
      <w:lvlText w:val="•"/>
      <w:lvlJc w:val="left"/>
      <w:pPr>
        <w:ind w:left="6529" w:hanging="350"/>
      </w:pPr>
      <w:rPr>
        <w:rFonts w:hint="default"/>
        <w:lang w:val="es-ES" w:eastAsia="en-US" w:bidi="ar-SA"/>
      </w:rPr>
    </w:lvl>
    <w:lvl w:ilvl="7" w:tplc="FFFFFFFF">
      <w:numFmt w:val="bullet"/>
      <w:lvlText w:val="•"/>
      <w:lvlJc w:val="left"/>
      <w:pPr>
        <w:ind w:left="7483" w:hanging="350"/>
      </w:pPr>
      <w:rPr>
        <w:rFonts w:hint="default"/>
        <w:lang w:val="es-ES" w:eastAsia="en-US" w:bidi="ar-SA"/>
      </w:rPr>
    </w:lvl>
    <w:lvl w:ilvl="8" w:tplc="FFFFFFFF">
      <w:numFmt w:val="bullet"/>
      <w:lvlText w:val="•"/>
      <w:lvlJc w:val="left"/>
      <w:pPr>
        <w:ind w:left="8438" w:hanging="350"/>
      </w:pPr>
      <w:rPr>
        <w:rFonts w:hint="default"/>
        <w:lang w:val="es-ES" w:eastAsia="en-US" w:bidi="ar-SA"/>
      </w:rPr>
    </w:lvl>
  </w:abstractNum>
  <w:abstractNum w:abstractNumId="27" w15:restartNumberingAfterBreak="0">
    <w:nsid w:val="77641A50"/>
    <w:multiLevelType w:val="hybridMultilevel"/>
    <w:tmpl w:val="29ECA2C4"/>
    <w:lvl w:ilvl="0" w:tplc="FFFFFFFF">
      <w:start w:val="1"/>
      <w:numFmt w:val="decimal"/>
      <w:lvlText w:val="(%1)"/>
      <w:lvlJc w:val="left"/>
      <w:pPr>
        <w:ind w:left="216" w:hanging="164"/>
      </w:pPr>
      <w:rPr>
        <w:rFonts w:ascii="Times New Roman" w:eastAsia="Times New Roman" w:hAnsi="Times New Roman" w:cs="Times New Roman" w:hint="default"/>
        <w:b w:val="0"/>
        <w:bCs w:val="0"/>
        <w:i w:val="0"/>
        <w:iCs w:val="0"/>
        <w:spacing w:val="0"/>
        <w:w w:val="105"/>
        <w:sz w:val="11"/>
        <w:szCs w:val="11"/>
        <w:lang w:val="es-ES" w:eastAsia="en-US" w:bidi="ar-SA"/>
      </w:rPr>
    </w:lvl>
    <w:lvl w:ilvl="1" w:tplc="FFFFFFFF">
      <w:start w:val="1"/>
      <w:numFmt w:val="decimal"/>
      <w:lvlText w:val="(%2)"/>
      <w:lvlJc w:val="left"/>
      <w:pPr>
        <w:ind w:left="444" w:hanging="211"/>
      </w:pPr>
      <w:rPr>
        <w:rFonts w:ascii="Times New Roman" w:eastAsia="Times New Roman" w:hAnsi="Times New Roman" w:cs="Times New Roman" w:hint="default"/>
        <w:b w:val="0"/>
        <w:bCs w:val="0"/>
        <w:i w:val="0"/>
        <w:iCs w:val="0"/>
        <w:spacing w:val="0"/>
        <w:w w:val="123"/>
        <w:sz w:val="12"/>
        <w:szCs w:val="12"/>
        <w:lang w:val="es-ES" w:eastAsia="en-US" w:bidi="ar-SA"/>
      </w:rPr>
    </w:lvl>
    <w:lvl w:ilvl="2" w:tplc="FFFFFFFF">
      <w:numFmt w:val="bullet"/>
      <w:lvlText w:val="•"/>
      <w:lvlJc w:val="left"/>
      <w:pPr>
        <w:ind w:left="2041" w:hanging="211"/>
      </w:pPr>
      <w:rPr>
        <w:rFonts w:hint="default"/>
        <w:lang w:val="es-ES" w:eastAsia="en-US" w:bidi="ar-SA"/>
      </w:rPr>
    </w:lvl>
    <w:lvl w:ilvl="3" w:tplc="FFFFFFFF">
      <w:numFmt w:val="bullet"/>
      <w:lvlText w:val="•"/>
      <w:lvlJc w:val="left"/>
      <w:pPr>
        <w:ind w:left="3643" w:hanging="211"/>
      </w:pPr>
      <w:rPr>
        <w:rFonts w:hint="default"/>
        <w:lang w:val="es-ES" w:eastAsia="en-US" w:bidi="ar-SA"/>
      </w:rPr>
    </w:lvl>
    <w:lvl w:ilvl="4" w:tplc="FFFFFFFF">
      <w:numFmt w:val="bullet"/>
      <w:lvlText w:val="•"/>
      <w:lvlJc w:val="left"/>
      <w:pPr>
        <w:ind w:left="5245" w:hanging="211"/>
      </w:pPr>
      <w:rPr>
        <w:rFonts w:hint="default"/>
        <w:lang w:val="es-ES" w:eastAsia="en-US" w:bidi="ar-SA"/>
      </w:rPr>
    </w:lvl>
    <w:lvl w:ilvl="5" w:tplc="FFFFFFFF">
      <w:numFmt w:val="bullet"/>
      <w:lvlText w:val="•"/>
      <w:lvlJc w:val="left"/>
      <w:pPr>
        <w:ind w:left="6846" w:hanging="211"/>
      </w:pPr>
      <w:rPr>
        <w:rFonts w:hint="default"/>
        <w:lang w:val="es-ES" w:eastAsia="en-US" w:bidi="ar-SA"/>
      </w:rPr>
    </w:lvl>
    <w:lvl w:ilvl="6" w:tplc="FFFFFFFF">
      <w:numFmt w:val="bullet"/>
      <w:lvlText w:val="•"/>
      <w:lvlJc w:val="left"/>
      <w:pPr>
        <w:ind w:left="8448" w:hanging="211"/>
      </w:pPr>
      <w:rPr>
        <w:rFonts w:hint="default"/>
        <w:lang w:val="es-ES" w:eastAsia="en-US" w:bidi="ar-SA"/>
      </w:rPr>
    </w:lvl>
    <w:lvl w:ilvl="7" w:tplc="FFFFFFFF">
      <w:numFmt w:val="bullet"/>
      <w:lvlText w:val="•"/>
      <w:lvlJc w:val="left"/>
      <w:pPr>
        <w:ind w:left="10050" w:hanging="211"/>
      </w:pPr>
      <w:rPr>
        <w:rFonts w:hint="default"/>
        <w:lang w:val="es-ES" w:eastAsia="en-US" w:bidi="ar-SA"/>
      </w:rPr>
    </w:lvl>
    <w:lvl w:ilvl="8" w:tplc="FFFFFFFF">
      <w:numFmt w:val="bullet"/>
      <w:lvlText w:val="•"/>
      <w:lvlJc w:val="left"/>
      <w:pPr>
        <w:ind w:left="11651" w:hanging="211"/>
      </w:pPr>
      <w:rPr>
        <w:rFonts w:hint="default"/>
        <w:lang w:val="es-ES" w:eastAsia="en-US" w:bidi="ar-SA"/>
      </w:rPr>
    </w:lvl>
  </w:abstractNum>
  <w:abstractNum w:abstractNumId="28" w15:restartNumberingAfterBreak="0">
    <w:nsid w:val="789426E9"/>
    <w:multiLevelType w:val="hybridMultilevel"/>
    <w:tmpl w:val="E026D402"/>
    <w:lvl w:ilvl="0" w:tplc="FFFFFFFF">
      <w:start w:val="1"/>
      <w:numFmt w:val="decimal"/>
      <w:lvlText w:val="%1."/>
      <w:lvlJc w:val="left"/>
      <w:pPr>
        <w:ind w:left="426" w:hanging="284"/>
      </w:pPr>
      <w:rPr>
        <w:rFonts w:ascii="Trebuchet MS" w:eastAsia="Trebuchet MS" w:hAnsi="Trebuchet MS" w:cs="Trebuchet MS" w:hint="default"/>
        <w:b/>
        <w:bCs/>
        <w:i w:val="0"/>
        <w:iCs w:val="0"/>
        <w:color w:val="97002D"/>
        <w:spacing w:val="0"/>
        <w:w w:val="99"/>
        <w:sz w:val="20"/>
        <w:szCs w:val="20"/>
        <w:lang w:val="es-ES" w:eastAsia="en-US" w:bidi="ar-SA"/>
      </w:rPr>
    </w:lvl>
    <w:lvl w:ilvl="1" w:tplc="FFFFFFFF">
      <w:numFmt w:val="bullet"/>
      <w:lvlText w:val="•"/>
      <w:lvlJc w:val="left"/>
      <w:pPr>
        <w:ind w:left="1304" w:hanging="284"/>
      </w:pPr>
      <w:rPr>
        <w:rFonts w:hint="default"/>
        <w:lang w:val="es-ES" w:eastAsia="en-US" w:bidi="ar-SA"/>
      </w:rPr>
    </w:lvl>
    <w:lvl w:ilvl="2" w:tplc="FFFFFFFF">
      <w:numFmt w:val="bullet"/>
      <w:lvlText w:val="•"/>
      <w:lvlJc w:val="left"/>
      <w:pPr>
        <w:ind w:left="2188" w:hanging="284"/>
      </w:pPr>
      <w:rPr>
        <w:rFonts w:hint="default"/>
        <w:lang w:val="es-ES" w:eastAsia="en-US" w:bidi="ar-SA"/>
      </w:rPr>
    </w:lvl>
    <w:lvl w:ilvl="3" w:tplc="FFFFFFFF">
      <w:numFmt w:val="bullet"/>
      <w:lvlText w:val="•"/>
      <w:lvlJc w:val="left"/>
      <w:pPr>
        <w:ind w:left="3073" w:hanging="284"/>
      </w:pPr>
      <w:rPr>
        <w:rFonts w:hint="default"/>
        <w:lang w:val="es-ES" w:eastAsia="en-US" w:bidi="ar-SA"/>
      </w:rPr>
    </w:lvl>
    <w:lvl w:ilvl="4" w:tplc="FFFFFFFF">
      <w:numFmt w:val="bullet"/>
      <w:lvlText w:val="•"/>
      <w:lvlJc w:val="left"/>
      <w:pPr>
        <w:ind w:left="3957" w:hanging="284"/>
      </w:pPr>
      <w:rPr>
        <w:rFonts w:hint="default"/>
        <w:lang w:val="es-ES" w:eastAsia="en-US" w:bidi="ar-SA"/>
      </w:rPr>
    </w:lvl>
    <w:lvl w:ilvl="5" w:tplc="FFFFFFFF">
      <w:numFmt w:val="bullet"/>
      <w:lvlText w:val="•"/>
      <w:lvlJc w:val="left"/>
      <w:pPr>
        <w:ind w:left="4842" w:hanging="284"/>
      </w:pPr>
      <w:rPr>
        <w:rFonts w:hint="default"/>
        <w:lang w:val="es-ES" w:eastAsia="en-US" w:bidi="ar-SA"/>
      </w:rPr>
    </w:lvl>
    <w:lvl w:ilvl="6" w:tplc="FFFFFFFF">
      <w:numFmt w:val="bullet"/>
      <w:lvlText w:val="•"/>
      <w:lvlJc w:val="left"/>
      <w:pPr>
        <w:ind w:left="5726" w:hanging="284"/>
      </w:pPr>
      <w:rPr>
        <w:rFonts w:hint="default"/>
        <w:lang w:val="es-ES" w:eastAsia="en-US" w:bidi="ar-SA"/>
      </w:rPr>
    </w:lvl>
    <w:lvl w:ilvl="7" w:tplc="FFFFFFFF">
      <w:numFmt w:val="bullet"/>
      <w:lvlText w:val="•"/>
      <w:lvlJc w:val="left"/>
      <w:pPr>
        <w:ind w:left="6610" w:hanging="284"/>
      </w:pPr>
      <w:rPr>
        <w:rFonts w:hint="default"/>
        <w:lang w:val="es-ES" w:eastAsia="en-US" w:bidi="ar-SA"/>
      </w:rPr>
    </w:lvl>
    <w:lvl w:ilvl="8" w:tplc="FFFFFFFF">
      <w:numFmt w:val="bullet"/>
      <w:lvlText w:val="•"/>
      <w:lvlJc w:val="left"/>
      <w:pPr>
        <w:ind w:left="7495" w:hanging="284"/>
      </w:pPr>
      <w:rPr>
        <w:rFonts w:hint="default"/>
        <w:lang w:val="es-ES" w:eastAsia="en-US" w:bidi="ar-SA"/>
      </w:rPr>
    </w:lvl>
  </w:abstractNum>
  <w:abstractNum w:abstractNumId="29" w15:restartNumberingAfterBreak="0">
    <w:nsid w:val="7D2424DC"/>
    <w:multiLevelType w:val="hybridMultilevel"/>
    <w:tmpl w:val="A836903E"/>
    <w:lvl w:ilvl="0" w:tplc="FFFFFFFF">
      <w:start w:val="31"/>
      <w:numFmt w:val="decimal"/>
      <w:lvlText w:val="%1."/>
      <w:lvlJc w:val="left"/>
      <w:pPr>
        <w:ind w:left="445" w:hanging="360"/>
      </w:pPr>
      <w:rPr>
        <w:rFonts w:ascii="Times New Roman" w:eastAsia="Times New Roman" w:hAnsi="Times New Roman" w:cs="Times New Roman" w:hint="default"/>
        <w:b/>
        <w:bCs/>
        <w:i/>
        <w:iCs/>
        <w:spacing w:val="0"/>
        <w:w w:val="100"/>
        <w:sz w:val="24"/>
        <w:szCs w:val="24"/>
        <w:lang w:val="es-ES" w:eastAsia="en-US" w:bidi="ar-SA"/>
      </w:rPr>
    </w:lvl>
    <w:lvl w:ilvl="1" w:tplc="FFFFFFFF">
      <w:numFmt w:val="bullet"/>
      <w:lvlText w:val="•"/>
      <w:lvlJc w:val="left"/>
      <w:pPr>
        <w:ind w:left="1430" w:hanging="360"/>
      </w:pPr>
      <w:rPr>
        <w:rFonts w:hint="default"/>
        <w:lang w:val="es-ES" w:eastAsia="en-US" w:bidi="ar-SA"/>
      </w:rPr>
    </w:lvl>
    <w:lvl w:ilvl="2" w:tplc="FFFFFFFF">
      <w:numFmt w:val="bullet"/>
      <w:lvlText w:val="•"/>
      <w:lvlJc w:val="left"/>
      <w:pPr>
        <w:ind w:left="2421" w:hanging="360"/>
      </w:pPr>
      <w:rPr>
        <w:rFonts w:hint="default"/>
        <w:lang w:val="es-ES" w:eastAsia="en-US" w:bidi="ar-SA"/>
      </w:rPr>
    </w:lvl>
    <w:lvl w:ilvl="3" w:tplc="FFFFFFFF">
      <w:numFmt w:val="bullet"/>
      <w:lvlText w:val="•"/>
      <w:lvlJc w:val="left"/>
      <w:pPr>
        <w:ind w:left="3412" w:hanging="360"/>
      </w:pPr>
      <w:rPr>
        <w:rFonts w:hint="default"/>
        <w:lang w:val="es-ES" w:eastAsia="en-US" w:bidi="ar-SA"/>
      </w:rPr>
    </w:lvl>
    <w:lvl w:ilvl="4" w:tplc="FFFFFFFF">
      <w:numFmt w:val="bullet"/>
      <w:lvlText w:val="•"/>
      <w:lvlJc w:val="left"/>
      <w:pPr>
        <w:ind w:left="4403" w:hanging="360"/>
      </w:pPr>
      <w:rPr>
        <w:rFonts w:hint="default"/>
        <w:lang w:val="es-ES" w:eastAsia="en-US" w:bidi="ar-SA"/>
      </w:rPr>
    </w:lvl>
    <w:lvl w:ilvl="5" w:tplc="FFFFFFFF">
      <w:numFmt w:val="bullet"/>
      <w:lvlText w:val="•"/>
      <w:lvlJc w:val="left"/>
      <w:pPr>
        <w:ind w:left="5394" w:hanging="360"/>
      </w:pPr>
      <w:rPr>
        <w:rFonts w:hint="default"/>
        <w:lang w:val="es-ES" w:eastAsia="en-US" w:bidi="ar-SA"/>
      </w:rPr>
    </w:lvl>
    <w:lvl w:ilvl="6" w:tplc="FFFFFFFF">
      <w:numFmt w:val="bullet"/>
      <w:lvlText w:val="•"/>
      <w:lvlJc w:val="left"/>
      <w:pPr>
        <w:ind w:left="6385" w:hanging="360"/>
      </w:pPr>
      <w:rPr>
        <w:rFonts w:hint="default"/>
        <w:lang w:val="es-ES" w:eastAsia="en-US" w:bidi="ar-SA"/>
      </w:rPr>
    </w:lvl>
    <w:lvl w:ilvl="7" w:tplc="FFFFFFFF">
      <w:numFmt w:val="bullet"/>
      <w:lvlText w:val="•"/>
      <w:lvlJc w:val="left"/>
      <w:pPr>
        <w:ind w:left="7375" w:hanging="360"/>
      </w:pPr>
      <w:rPr>
        <w:rFonts w:hint="default"/>
        <w:lang w:val="es-ES" w:eastAsia="en-US" w:bidi="ar-SA"/>
      </w:rPr>
    </w:lvl>
    <w:lvl w:ilvl="8" w:tplc="FFFFFFFF">
      <w:numFmt w:val="bullet"/>
      <w:lvlText w:val="•"/>
      <w:lvlJc w:val="left"/>
      <w:pPr>
        <w:ind w:left="8366" w:hanging="360"/>
      </w:pPr>
      <w:rPr>
        <w:rFonts w:hint="default"/>
        <w:lang w:val="es-ES" w:eastAsia="en-US" w:bidi="ar-SA"/>
      </w:rPr>
    </w:lvl>
  </w:abstractNum>
  <w:abstractNum w:abstractNumId="30" w15:restartNumberingAfterBreak="0">
    <w:nsid w:val="7E096606"/>
    <w:multiLevelType w:val="hybridMultilevel"/>
    <w:tmpl w:val="667E8A26"/>
    <w:lvl w:ilvl="0" w:tplc="FFFFFFFF">
      <w:numFmt w:val="bullet"/>
      <w:lvlText w:val=""/>
      <w:lvlJc w:val="left"/>
      <w:pPr>
        <w:ind w:left="1304" w:hanging="426"/>
      </w:pPr>
      <w:rPr>
        <w:rFonts w:ascii="Symbol" w:eastAsia="Symbol" w:hAnsi="Symbol" w:cs="Symbol" w:hint="default"/>
        <w:b w:val="0"/>
        <w:bCs w:val="0"/>
        <w:i w:val="0"/>
        <w:iCs w:val="0"/>
        <w:spacing w:val="0"/>
        <w:w w:val="100"/>
        <w:sz w:val="18"/>
        <w:szCs w:val="18"/>
        <w:lang w:val="es-ES" w:eastAsia="en-US" w:bidi="ar-SA"/>
      </w:rPr>
    </w:lvl>
    <w:lvl w:ilvl="1" w:tplc="FFFFFFFF">
      <w:numFmt w:val="bullet"/>
      <w:lvlText w:val="•"/>
      <w:lvlJc w:val="left"/>
      <w:pPr>
        <w:ind w:left="2162" w:hanging="426"/>
      </w:pPr>
      <w:rPr>
        <w:rFonts w:hint="default"/>
        <w:lang w:val="es-ES" w:eastAsia="en-US" w:bidi="ar-SA"/>
      </w:rPr>
    </w:lvl>
    <w:lvl w:ilvl="2" w:tplc="FFFFFFFF">
      <w:numFmt w:val="bullet"/>
      <w:lvlText w:val="•"/>
      <w:lvlJc w:val="left"/>
      <w:pPr>
        <w:ind w:left="3024" w:hanging="426"/>
      </w:pPr>
      <w:rPr>
        <w:rFonts w:hint="default"/>
        <w:lang w:val="es-ES" w:eastAsia="en-US" w:bidi="ar-SA"/>
      </w:rPr>
    </w:lvl>
    <w:lvl w:ilvl="3" w:tplc="FFFFFFFF">
      <w:numFmt w:val="bullet"/>
      <w:lvlText w:val="•"/>
      <w:lvlJc w:val="left"/>
      <w:pPr>
        <w:ind w:left="3886" w:hanging="426"/>
      </w:pPr>
      <w:rPr>
        <w:rFonts w:hint="default"/>
        <w:lang w:val="es-ES" w:eastAsia="en-US" w:bidi="ar-SA"/>
      </w:rPr>
    </w:lvl>
    <w:lvl w:ilvl="4" w:tplc="FFFFFFFF">
      <w:numFmt w:val="bullet"/>
      <w:lvlText w:val="•"/>
      <w:lvlJc w:val="left"/>
      <w:pPr>
        <w:ind w:left="4748" w:hanging="426"/>
      </w:pPr>
      <w:rPr>
        <w:rFonts w:hint="default"/>
        <w:lang w:val="es-ES" w:eastAsia="en-US" w:bidi="ar-SA"/>
      </w:rPr>
    </w:lvl>
    <w:lvl w:ilvl="5" w:tplc="FFFFFFFF">
      <w:numFmt w:val="bullet"/>
      <w:lvlText w:val="•"/>
      <w:lvlJc w:val="left"/>
      <w:pPr>
        <w:ind w:left="5611" w:hanging="426"/>
      </w:pPr>
      <w:rPr>
        <w:rFonts w:hint="default"/>
        <w:lang w:val="es-ES" w:eastAsia="en-US" w:bidi="ar-SA"/>
      </w:rPr>
    </w:lvl>
    <w:lvl w:ilvl="6" w:tplc="FFFFFFFF">
      <w:numFmt w:val="bullet"/>
      <w:lvlText w:val="•"/>
      <w:lvlJc w:val="left"/>
      <w:pPr>
        <w:ind w:left="6473" w:hanging="426"/>
      </w:pPr>
      <w:rPr>
        <w:rFonts w:hint="default"/>
        <w:lang w:val="es-ES" w:eastAsia="en-US" w:bidi="ar-SA"/>
      </w:rPr>
    </w:lvl>
    <w:lvl w:ilvl="7" w:tplc="FFFFFFFF">
      <w:numFmt w:val="bullet"/>
      <w:lvlText w:val="•"/>
      <w:lvlJc w:val="left"/>
      <w:pPr>
        <w:ind w:left="7335" w:hanging="426"/>
      </w:pPr>
      <w:rPr>
        <w:rFonts w:hint="default"/>
        <w:lang w:val="es-ES" w:eastAsia="en-US" w:bidi="ar-SA"/>
      </w:rPr>
    </w:lvl>
    <w:lvl w:ilvl="8" w:tplc="FFFFFFFF">
      <w:numFmt w:val="bullet"/>
      <w:lvlText w:val="•"/>
      <w:lvlJc w:val="left"/>
      <w:pPr>
        <w:ind w:left="8197" w:hanging="426"/>
      </w:pPr>
      <w:rPr>
        <w:rFonts w:hint="default"/>
        <w:lang w:val="es-ES" w:eastAsia="en-US" w:bidi="ar-SA"/>
      </w:rPr>
    </w:lvl>
  </w:abstractNum>
  <w:abstractNum w:abstractNumId="31" w15:restartNumberingAfterBreak="0">
    <w:nsid w:val="7FA11031"/>
    <w:multiLevelType w:val="hybridMultilevel"/>
    <w:tmpl w:val="ACACCDBC"/>
    <w:lvl w:ilvl="0" w:tplc="FFFFFFFF">
      <w:start w:val="1"/>
      <w:numFmt w:val="decimal"/>
      <w:lvlText w:val="(%1)"/>
      <w:lvlJc w:val="left"/>
      <w:pPr>
        <w:ind w:left="794" w:hanging="350"/>
      </w:pPr>
      <w:rPr>
        <w:rFonts w:ascii="Times New Roman" w:eastAsia="Times New Roman" w:hAnsi="Times New Roman" w:cs="Times New Roman" w:hint="default"/>
        <w:b w:val="0"/>
        <w:bCs w:val="0"/>
        <w:i w:val="0"/>
        <w:iCs w:val="0"/>
        <w:spacing w:val="0"/>
        <w:w w:val="100"/>
        <w:sz w:val="18"/>
        <w:szCs w:val="18"/>
        <w:lang w:val="es-ES" w:eastAsia="en-US" w:bidi="ar-SA"/>
      </w:rPr>
    </w:lvl>
    <w:lvl w:ilvl="1" w:tplc="FFFFFFFF">
      <w:numFmt w:val="bullet"/>
      <w:lvlText w:val="•"/>
      <w:lvlJc w:val="left"/>
      <w:pPr>
        <w:ind w:left="1754" w:hanging="350"/>
      </w:pPr>
      <w:rPr>
        <w:rFonts w:hint="default"/>
        <w:lang w:val="es-ES" w:eastAsia="en-US" w:bidi="ar-SA"/>
      </w:rPr>
    </w:lvl>
    <w:lvl w:ilvl="2" w:tplc="FFFFFFFF">
      <w:numFmt w:val="bullet"/>
      <w:lvlText w:val="•"/>
      <w:lvlJc w:val="left"/>
      <w:pPr>
        <w:ind w:left="2709" w:hanging="350"/>
      </w:pPr>
      <w:rPr>
        <w:rFonts w:hint="default"/>
        <w:lang w:val="es-ES" w:eastAsia="en-US" w:bidi="ar-SA"/>
      </w:rPr>
    </w:lvl>
    <w:lvl w:ilvl="3" w:tplc="FFFFFFFF">
      <w:numFmt w:val="bullet"/>
      <w:lvlText w:val="•"/>
      <w:lvlJc w:val="left"/>
      <w:pPr>
        <w:ind w:left="3664" w:hanging="350"/>
      </w:pPr>
      <w:rPr>
        <w:rFonts w:hint="default"/>
        <w:lang w:val="es-ES" w:eastAsia="en-US" w:bidi="ar-SA"/>
      </w:rPr>
    </w:lvl>
    <w:lvl w:ilvl="4" w:tplc="FFFFFFFF">
      <w:numFmt w:val="bullet"/>
      <w:lvlText w:val="•"/>
      <w:lvlJc w:val="left"/>
      <w:pPr>
        <w:ind w:left="4619" w:hanging="350"/>
      </w:pPr>
      <w:rPr>
        <w:rFonts w:hint="default"/>
        <w:lang w:val="es-ES" w:eastAsia="en-US" w:bidi="ar-SA"/>
      </w:rPr>
    </w:lvl>
    <w:lvl w:ilvl="5" w:tplc="FFFFFFFF">
      <w:numFmt w:val="bullet"/>
      <w:lvlText w:val="•"/>
      <w:lvlJc w:val="left"/>
      <w:pPr>
        <w:ind w:left="5574" w:hanging="350"/>
      </w:pPr>
      <w:rPr>
        <w:rFonts w:hint="default"/>
        <w:lang w:val="es-ES" w:eastAsia="en-US" w:bidi="ar-SA"/>
      </w:rPr>
    </w:lvl>
    <w:lvl w:ilvl="6" w:tplc="FFFFFFFF">
      <w:numFmt w:val="bullet"/>
      <w:lvlText w:val="•"/>
      <w:lvlJc w:val="left"/>
      <w:pPr>
        <w:ind w:left="6529" w:hanging="350"/>
      </w:pPr>
      <w:rPr>
        <w:rFonts w:hint="default"/>
        <w:lang w:val="es-ES" w:eastAsia="en-US" w:bidi="ar-SA"/>
      </w:rPr>
    </w:lvl>
    <w:lvl w:ilvl="7" w:tplc="FFFFFFFF">
      <w:numFmt w:val="bullet"/>
      <w:lvlText w:val="•"/>
      <w:lvlJc w:val="left"/>
      <w:pPr>
        <w:ind w:left="7483" w:hanging="350"/>
      </w:pPr>
      <w:rPr>
        <w:rFonts w:hint="default"/>
        <w:lang w:val="es-ES" w:eastAsia="en-US" w:bidi="ar-SA"/>
      </w:rPr>
    </w:lvl>
    <w:lvl w:ilvl="8" w:tplc="FFFFFFFF">
      <w:numFmt w:val="bullet"/>
      <w:lvlText w:val="•"/>
      <w:lvlJc w:val="left"/>
      <w:pPr>
        <w:ind w:left="8438" w:hanging="350"/>
      </w:pPr>
      <w:rPr>
        <w:rFonts w:hint="default"/>
        <w:lang w:val="es-ES" w:eastAsia="en-US" w:bidi="ar-SA"/>
      </w:rPr>
    </w:lvl>
  </w:abstractNum>
  <w:num w:numId="1">
    <w:abstractNumId w:val="5"/>
  </w:num>
  <w:num w:numId="2">
    <w:abstractNumId w:val="11"/>
  </w:num>
  <w:num w:numId="3">
    <w:abstractNumId w:val="28"/>
  </w:num>
  <w:num w:numId="4">
    <w:abstractNumId w:val="27"/>
  </w:num>
  <w:num w:numId="5">
    <w:abstractNumId w:val="19"/>
  </w:num>
  <w:num w:numId="6">
    <w:abstractNumId w:val="2"/>
  </w:num>
  <w:num w:numId="7">
    <w:abstractNumId w:val="17"/>
  </w:num>
  <w:num w:numId="8">
    <w:abstractNumId w:val="29"/>
  </w:num>
  <w:num w:numId="9">
    <w:abstractNumId w:val="0"/>
  </w:num>
  <w:num w:numId="10">
    <w:abstractNumId w:val="26"/>
  </w:num>
  <w:num w:numId="11">
    <w:abstractNumId w:val="13"/>
  </w:num>
  <w:num w:numId="12">
    <w:abstractNumId w:val="31"/>
  </w:num>
  <w:num w:numId="13">
    <w:abstractNumId w:val="9"/>
  </w:num>
  <w:num w:numId="14">
    <w:abstractNumId w:val="25"/>
  </w:num>
  <w:num w:numId="15">
    <w:abstractNumId w:val="16"/>
  </w:num>
  <w:num w:numId="16">
    <w:abstractNumId w:val="4"/>
  </w:num>
  <w:num w:numId="17">
    <w:abstractNumId w:val="8"/>
  </w:num>
  <w:num w:numId="18">
    <w:abstractNumId w:val="22"/>
  </w:num>
  <w:num w:numId="19">
    <w:abstractNumId w:val="18"/>
  </w:num>
  <w:num w:numId="20">
    <w:abstractNumId w:val="10"/>
  </w:num>
  <w:num w:numId="21">
    <w:abstractNumId w:val="7"/>
  </w:num>
  <w:num w:numId="22">
    <w:abstractNumId w:val="3"/>
  </w:num>
  <w:num w:numId="23">
    <w:abstractNumId w:val="15"/>
  </w:num>
  <w:num w:numId="24">
    <w:abstractNumId w:val="23"/>
  </w:num>
  <w:num w:numId="25">
    <w:abstractNumId w:val="14"/>
  </w:num>
  <w:num w:numId="26">
    <w:abstractNumId w:val="24"/>
  </w:num>
  <w:num w:numId="27">
    <w:abstractNumId w:val="30"/>
  </w:num>
  <w:num w:numId="28">
    <w:abstractNumId w:val="21"/>
  </w:num>
  <w:num w:numId="29">
    <w:abstractNumId w:val="12"/>
  </w:num>
  <w:num w:numId="30">
    <w:abstractNumId w:val="1"/>
  </w:num>
  <w:num w:numId="31">
    <w:abstractNumId w:val="20"/>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5D"/>
    <w:rsid w:val="00005FAA"/>
    <w:rsid w:val="00010C90"/>
    <w:rsid w:val="000132F2"/>
    <w:rsid w:val="000150FF"/>
    <w:rsid w:val="00015990"/>
    <w:rsid w:val="000206BA"/>
    <w:rsid w:val="00027721"/>
    <w:rsid w:val="00033225"/>
    <w:rsid w:val="00044156"/>
    <w:rsid w:val="00044DC0"/>
    <w:rsid w:val="0005371A"/>
    <w:rsid w:val="00071551"/>
    <w:rsid w:val="00071A15"/>
    <w:rsid w:val="0007702C"/>
    <w:rsid w:val="00091906"/>
    <w:rsid w:val="00096936"/>
    <w:rsid w:val="000A6569"/>
    <w:rsid w:val="000B07C9"/>
    <w:rsid w:val="000B4D3C"/>
    <w:rsid w:val="000B590F"/>
    <w:rsid w:val="000B6961"/>
    <w:rsid w:val="000C3246"/>
    <w:rsid w:val="000C5F15"/>
    <w:rsid w:val="000D2D74"/>
    <w:rsid w:val="000D5B82"/>
    <w:rsid w:val="000E00D6"/>
    <w:rsid w:val="000E0C58"/>
    <w:rsid w:val="000E7CEE"/>
    <w:rsid w:val="000F2836"/>
    <w:rsid w:val="000F2E78"/>
    <w:rsid w:val="000F3928"/>
    <w:rsid w:val="000F3DAE"/>
    <w:rsid w:val="000F71EB"/>
    <w:rsid w:val="001144AA"/>
    <w:rsid w:val="00115828"/>
    <w:rsid w:val="00117F20"/>
    <w:rsid w:val="00135174"/>
    <w:rsid w:val="00146845"/>
    <w:rsid w:val="00152F3B"/>
    <w:rsid w:val="001539AB"/>
    <w:rsid w:val="00153A7A"/>
    <w:rsid w:val="0015480D"/>
    <w:rsid w:val="001607F4"/>
    <w:rsid w:val="00173BD7"/>
    <w:rsid w:val="001767CF"/>
    <w:rsid w:val="001809D7"/>
    <w:rsid w:val="001845D8"/>
    <w:rsid w:val="00196179"/>
    <w:rsid w:val="001A0694"/>
    <w:rsid w:val="001A37BC"/>
    <w:rsid w:val="001A46F0"/>
    <w:rsid w:val="001A6379"/>
    <w:rsid w:val="001A7E99"/>
    <w:rsid w:val="001B0E57"/>
    <w:rsid w:val="001B22D5"/>
    <w:rsid w:val="001B23EC"/>
    <w:rsid w:val="001C2361"/>
    <w:rsid w:val="001D7E49"/>
    <w:rsid w:val="001E112C"/>
    <w:rsid w:val="001E13B0"/>
    <w:rsid w:val="001E5894"/>
    <w:rsid w:val="001F0F47"/>
    <w:rsid w:val="001F2032"/>
    <w:rsid w:val="0020382B"/>
    <w:rsid w:val="0021250B"/>
    <w:rsid w:val="00212C06"/>
    <w:rsid w:val="00216F22"/>
    <w:rsid w:val="002176AF"/>
    <w:rsid w:val="00220633"/>
    <w:rsid w:val="00221618"/>
    <w:rsid w:val="00223EE0"/>
    <w:rsid w:val="0022608E"/>
    <w:rsid w:val="00232285"/>
    <w:rsid w:val="0023490B"/>
    <w:rsid w:val="00235FC6"/>
    <w:rsid w:val="0023641B"/>
    <w:rsid w:val="00242F1F"/>
    <w:rsid w:val="002514E0"/>
    <w:rsid w:val="00256232"/>
    <w:rsid w:val="00274816"/>
    <w:rsid w:val="00274BEE"/>
    <w:rsid w:val="00277E44"/>
    <w:rsid w:val="00280705"/>
    <w:rsid w:val="0028698E"/>
    <w:rsid w:val="0029434B"/>
    <w:rsid w:val="00296437"/>
    <w:rsid w:val="00297C45"/>
    <w:rsid w:val="002A00D7"/>
    <w:rsid w:val="002B5442"/>
    <w:rsid w:val="002B585B"/>
    <w:rsid w:val="002C1376"/>
    <w:rsid w:val="002C3039"/>
    <w:rsid w:val="002C7D54"/>
    <w:rsid w:val="002C7D99"/>
    <w:rsid w:val="002D54F1"/>
    <w:rsid w:val="002E1CD6"/>
    <w:rsid w:val="002E334D"/>
    <w:rsid w:val="002E3867"/>
    <w:rsid w:val="002E5391"/>
    <w:rsid w:val="002E7568"/>
    <w:rsid w:val="002F3E67"/>
    <w:rsid w:val="00300FAB"/>
    <w:rsid w:val="003042D4"/>
    <w:rsid w:val="00306425"/>
    <w:rsid w:val="00306FAD"/>
    <w:rsid w:val="00311A0E"/>
    <w:rsid w:val="00313984"/>
    <w:rsid w:val="00314582"/>
    <w:rsid w:val="003172ED"/>
    <w:rsid w:val="003251CD"/>
    <w:rsid w:val="003301E2"/>
    <w:rsid w:val="00335D7E"/>
    <w:rsid w:val="00337C8A"/>
    <w:rsid w:val="003456FE"/>
    <w:rsid w:val="0034723F"/>
    <w:rsid w:val="00350117"/>
    <w:rsid w:val="003516FE"/>
    <w:rsid w:val="00351A45"/>
    <w:rsid w:val="003520B2"/>
    <w:rsid w:val="00352C8C"/>
    <w:rsid w:val="00353699"/>
    <w:rsid w:val="00363FD9"/>
    <w:rsid w:val="00367481"/>
    <w:rsid w:val="003726C8"/>
    <w:rsid w:val="003754B7"/>
    <w:rsid w:val="00381EE8"/>
    <w:rsid w:val="00386BF8"/>
    <w:rsid w:val="00390FCB"/>
    <w:rsid w:val="0039223A"/>
    <w:rsid w:val="00392C53"/>
    <w:rsid w:val="00394167"/>
    <w:rsid w:val="003A2EF7"/>
    <w:rsid w:val="003A3239"/>
    <w:rsid w:val="003A4A4D"/>
    <w:rsid w:val="003A68DC"/>
    <w:rsid w:val="003A7EA6"/>
    <w:rsid w:val="003B42B9"/>
    <w:rsid w:val="003B6604"/>
    <w:rsid w:val="003B77DB"/>
    <w:rsid w:val="003C1B9C"/>
    <w:rsid w:val="003C2299"/>
    <w:rsid w:val="003C23EC"/>
    <w:rsid w:val="003C291F"/>
    <w:rsid w:val="003C2C45"/>
    <w:rsid w:val="003C2E96"/>
    <w:rsid w:val="003D008E"/>
    <w:rsid w:val="003D21A7"/>
    <w:rsid w:val="003D2E25"/>
    <w:rsid w:val="003D4DA3"/>
    <w:rsid w:val="003D66AE"/>
    <w:rsid w:val="003E1080"/>
    <w:rsid w:val="003E1412"/>
    <w:rsid w:val="003F0137"/>
    <w:rsid w:val="003F1ED8"/>
    <w:rsid w:val="003F22C7"/>
    <w:rsid w:val="004012DE"/>
    <w:rsid w:val="004114AF"/>
    <w:rsid w:val="00412D22"/>
    <w:rsid w:val="004142FF"/>
    <w:rsid w:val="00414DB6"/>
    <w:rsid w:val="00416E5C"/>
    <w:rsid w:val="00421AD6"/>
    <w:rsid w:val="00423057"/>
    <w:rsid w:val="00430530"/>
    <w:rsid w:val="00441B07"/>
    <w:rsid w:val="00445EBA"/>
    <w:rsid w:val="004460E1"/>
    <w:rsid w:val="00446818"/>
    <w:rsid w:val="00473EC2"/>
    <w:rsid w:val="00487682"/>
    <w:rsid w:val="00490714"/>
    <w:rsid w:val="00493967"/>
    <w:rsid w:val="004A1242"/>
    <w:rsid w:val="004B1385"/>
    <w:rsid w:val="004B16DD"/>
    <w:rsid w:val="004B649B"/>
    <w:rsid w:val="004D0D72"/>
    <w:rsid w:val="004D19A9"/>
    <w:rsid w:val="004D5275"/>
    <w:rsid w:val="004E316B"/>
    <w:rsid w:val="004E5376"/>
    <w:rsid w:val="004E54CF"/>
    <w:rsid w:val="004E68D9"/>
    <w:rsid w:val="004E775B"/>
    <w:rsid w:val="004F1B9B"/>
    <w:rsid w:val="004F3201"/>
    <w:rsid w:val="00503133"/>
    <w:rsid w:val="00513870"/>
    <w:rsid w:val="00522021"/>
    <w:rsid w:val="00522962"/>
    <w:rsid w:val="00532B2F"/>
    <w:rsid w:val="00533E46"/>
    <w:rsid w:val="00543405"/>
    <w:rsid w:val="00563F75"/>
    <w:rsid w:val="005657B3"/>
    <w:rsid w:val="00572B33"/>
    <w:rsid w:val="00575337"/>
    <w:rsid w:val="00580C55"/>
    <w:rsid w:val="00582DEC"/>
    <w:rsid w:val="00584BE2"/>
    <w:rsid w:val="00592C95"/>
    <w:rsid w:val="005A0B93"/>
    <w:rsid w:val="005A24A2"/>
    <w:rsid w:val="005A4426"/>
    <w:rsid w:val="005A6D3F"/>
    <w:rsid w:val="005B07C9"/>
    <w:rsid w:val="005B0A25"/>
    <w:rsid w:val="005B1ECC"/>
    <w:rsid w:val="005B503F"/>
    <w:rsid w:val="005B5CE2"/>
    <w:rsid w:val="005B6449"/>
    <w:rsid w:val="005B73F2"/>
    <w:rsid w:val="005C1757"/>
    <w:rsid w:val="005D4721"/>
    <w:rsid w:val="005D4FD7"/>
    <w:rsid w:val="005D53A7"/>
    <w:rsid w:val="005F256E"/>
    <w:rsid w:val="005F6E82"/>
    <w:rsid w:val="00602FCD"/>
    <w:rsid w:val="00603D4E"/>
    <w:rsid w:val="00605847"/>
    <w:rsid w:val="0061214A"/>
    <w:rsid w:val="00613C37"/>
    <w:rsid w:val="00617B2D"/>
    <w:rsid w:val="006216E1"/>
    <w:rsid w:val="00623D0C"/>
    <w:rsid w:val="00625A50"/>
    <w:rsid w:val="006279C0"/>
    <w:rsid w:val="00643006"/>
    <w:rsid w:val="00643DEA"/>
    <w:rsid w:val="00647A0F"/>
    <w:rsid w:val="0065616B"/>
    <w:rsid w:val="00656EAD"/>
    <w:rsid w:val="00657E8D"/>
    <w:rsid w:val="00681196"/>
    <w:rsid w:val="00686F6C"/>
    <w:rsid w:val="00687DCC"/>
    <w:rsid w:val="00687FB1"/>
    <w:rsid w:val="00697F6B"/>
    <w:rsid w:val="006A0356"/>
    <w:rsid w:val="006A2D2D"/>
    <w:rsid w:val="006A4707"/>
    <w:rsid w:val="006A4A0A"/>
    <w:rsid w:val="006A54A3"/>
    <w:rsid w:val="006A6B9E"/>
    <w:rsid w:val="006B1821"/>
    <w:rsid w:val="006C78E2"/>
    <w:rsid w:val="006D11F2"/>
    <w:rsid w:val="006E4428"/>
    <w:rsid w:val="006E65B9"/>
    <w:rsid w:val="006F06DB"/>
    <w:rsid w:val="006F09C8"/>
    <w:rsid w:val="006F53FC"/>
    <w:rsid w:val="00700DC3"/>
    <w:rsid w:val="00701F00"/>
    <w:rsid w:val="0070640A"/>
    <w:rsid w:val="007069AC"/>
    <w:rsid w:val="00706C62"/>
    <w:rsid w:val="00710F39"/>
    <w:rsid w:val="00712C66"/>
    <w:rsid w:val="00712D37"/>
    <w:rsid w:val="00734561"/>
    <w:rsid w:val="007360C7"/>
    <w:rsid w:val="00744087"/>
    <w:rsid w:val="0076016E"/>
    <w:rsid w:val="007648F9"/>
    <w:rsid w:val="00771815"/>
    <w:rsid w:val="0077212B"/>
    <w:rsid w:val="00772343"/>
    <w:rsid w:val="00773D6E"/>
    <w:rsid w:val="007916CA"/>
    <w:rsid w:val="007937CA"/>
    <w:rsid w:val="00794016"/>
    <w:rsid w:val="00796B9E"/>
    <w:rsid w:val="007C201F"/>
    <w:rsid w:val="007C2D70"/>
    <w:rsid w:val="007C40FC"/>
    <w:rsid w:val="007C6C53"/>
    <w:rsid w:val="007D6282"/>
    <w:rsid w:val="007E0515"/>
    <w:rsid w:val="007E1D96"/>
    <w:rsid w:val="007F0E91"/>
    <w:rsid w:val="007F439B"/>
    <w:rsid w:val="007F48E4"/>
    <w:rsid w:val="007F7C40"/>
    <w:rsid w:val="008040B0"/>
    <w:rsid w:val="00810625"/>
    <w:rsid w:val="00815549"/>
    <w:rsid w:val="00815ACF"/>
    <w:rsid w:val="00840CDE"/>
    <w:rsid w:val="00840DF3"/>
    <w:rsid w:val="008453DF"/>
    <w:rsid w:val="0085092E"/>
    <w:rsid w:val="00855BA7"/>
    <w:rsid w:val="0086501B"/>
    <w:rsid w:val="00866298"/>
    <w:rsid w:val="00867B35"/>
    <w:rsid w:val="008705FD"/>
    <w:rsid w:val="00871BEC"/>
    <w:rsid w:val="008751C3"/>
    <w:rsid w:val="008769E8"/>
    <w:rsid w:val="00883577"/>
    <w:rsid w:val="00885B69"/>
    <w:rsid w:val="00896289"/>
    <w:rsid w:val="0089734E"/>
    <w:rsid w:val="008A0AB9"/>
    <w:rsid w:val="008A14B8"/>
    <w:rsid w:val="008A1734"/>
    <w:rsid w:val="008A6F27"/>
    <w:rsid w:val="008B0CFE"/>
    <w:rsid w:val="008B35CC"/>
    <w:rsid w:val="008B37E9"/>
    <w:rsid w:val="008B4BED"/>
    <w:rsid w:val="008C703E"/>
    <w:rsid w:val="008D2508"/>
    <w:rsid w:val="008D386D"/>
    <w:rsid w:val="008D54AE"/>
    <w:rsid w:val="008E21C3"/>
    <w:rsid w:val="008E26FF"/>
    <w:rsid w:val="008E4E44"/>
    <w:rsid w:val="008E5365"/>
    <w:rsid w:val="008F3BD0"/>
    <w:rsid w:val="008F586C"/>
    <w:rsid w:val="008F67FB"/>
    <w:rsid w:val="00900378"/>
    <w:rsid w:val="00904B2C"/>
    <w:rsid w:val="00907C62"/>
    <w:rsid w:val="009108AB"/>
    <w:rsid w:val="009131F0"/>
    <w:rsid w:val="00924D3E"/>
    <w:rsid w:val="009307CA"/>
    <w:rsid w:val="009562DC"/>
    <w:rsid w:val="0096445C"/>
    <w:rsid w:val="00966372"/>
    <w:rsid w:val="009667CF"/>
    <w:rsid w:val="00970308"/>
    <w:rsid w:val="00971595"/>
    <w:rsid w:val="0097419F"/>
    <w:rsid w:val="00975FCC"/>
    <w:rsid w:val="00976335"/>
    <w:rsid w:val="009772C6"/>
    <w:rsid w:val="00977622"/>
    <w:rsid w:val="009811ED"/>
    <w:rsid w:val="009831DD"/>
    <w:rsid w:val="00986A20"/>
    <w:rsid w:val="009937E4"/>
    <w:rsid w:val="009943AD"/>
    <w:rsid w:val="00994836"/>
    <w:rsid w:val="0099583B"/>
    <w:rsid w:val="00996AB6"/>
    <w:rsid w:val="009977E7"/>
    <w:rsid w:val="009A2622"/>
    <w:rsid w:val="009A2B74"/>
    <w:rsid w:val="009A7708"/>
    <w:rsid w:val="009B0F27"/>
    <w:rsid w:val="009B3E91"/>
    <w:rsid w:val="009B53F1"/>
    <w:rsid w:val="009C0C80"/>
    <w:rsid w:val="009C1A37"/>
    <w:rsid w:val="009C301F"/>
    <w:rsid w:val="009C313D"/>
    <w:rsid w:val="009C55B0"/>
    <w:rsid w:val="009C6C81"/>
    <w:rsid w:val="009D1137"/>
    <w:rsid w:val="009D25F6"/>
    <w:rsid w:val="009D4C9D"/>
    <w:rsid w:val="009E09E4"/>
    <w:rsid w:val="009E1075"/>
    <w:rsid w:val="009F7242"/>
    <w:rsid w:val="00A02991"/>
    <w:rsid w:val="00A03D30"/>
    <w:rsid w:val="00A07FA3"/>
    <w:rsid w:val="00A100C1"/>
    <w:rsid w:val="00A132F6"/>
    <w:rsid w:val="00A1614E"/>
    <w:rsid w:val="00A203D3"/>
    <w:rsid w:val="00A21117"/>
    <w:rsid w:val="00A27A8C"/>
    <w:rsid w:val="00A32C5D"/>
    <w:rsid w:val="00A37AAE"/>
    <w:rsid w:val="00A46D57"/>
    <w:rsid w:val="00A47ED0"/>
    <w:rsid w:val="00A5534D"/>
    <w:rsid w:val="00A567E2"/>
    <w:rsid w:val="00A56CD2"/>
    <w:rsid w:val="00A71360"/>
    <w:rsid w:val="00A76B32"/>
    <w:rsid w:val="00AA2805"/>
    <w:rsid w:val="00AA2F7D"/>
    <w:rsid w:val="00AB1597"/>
    <w:rsid w:val="00AB5153"/>
    <w:rsid w:val="00AC3C92"/>
    <w:rsid w:val="00AC7F08"/>
    <w:rsid w:val="00AE0C28"/>
    <w:rsid w:val="00AE2612"/>
    <w:rsid w:val="00AE3E37"/>
    <w:rsid w:val="00AF40B9"/>
    <w:rsid w:val="00B01F05"/>
    <w:rsid w:val="00B12892"/>
    <w:rsid w:val="00B27429"/>
    <w:rsid w:val="00B27E3E"/>
    <w:rsid w:val="00B339B2"/>
    <w:rsid w:val="00B34D73"/>
    <w:rsid w:val="00B4181A"/>
    <w:rsid w:val="00B43E46"/>
    <w:rsid w:val="00B47E5F"/>
    <w:rsid w:val="00B5257E"/>
    <w:rsid w:val="00B61427"/>
    <w:rsid w:val="00B7109A"/>
    <w:rsid w:val="00B73025"/>
    <w:rsid w:val="00B7428D"/>
    <w:rsid w:val="00B806F6"/>
    <w:rsid w:val="00B85FF7"/>
    <w:rsid w:val="00B87286"/>
    <w:rsid w:val="00B937C5"/>
    <w:rsid w:val="00B95829"/>
    <w:rsid w:val="00BA0625"/>
    <w:rsid w:val="00BA0A7C"/>
    <w:rsid w:val="00BC3D0C"/>
    <w:rsid w:val="00BC70F7"/>
    <w:rsid w:val="00BD01BE"/>
    <w:rsid w:val="00BD3A4F"/>
    <w:rsid w:val="00BD4B67"/>
    <w:rsid w:val="00BD5AA7"/>
    <w:rsid w:val="00BE1B95"/>
    <w:rsid w:val="00BE71F7"/>
    <w:rsid w:val="00BF1B36"/>
    <w:rsid w:val="00BF3D00"/>
    <w:rsid w:val="00C028CC"/>
    <w:rsid w:val="00C03D77"/>
    <w:rsid w:val="00C046F3"/>
    <w:rsid w:val="00C06C97"/>
    <w:rsid w:val="00C13F43"/>
    <w:rsid w:val="00C1695E"/>
    <w:rsid w:val="00C27295"/>
    <w:rsid w:val="00C3033D"/>
    <w:rsid w:val="00C322E6"/>
    <w:rsid w:val="00C34224"/>
    <w:rsid w:val="00C34360"/>
    <w:rsid w:val="00C44D9A"/>
    <w:rsid w:val="00C51E57"/>
    <w:rsid w:val="00C57588"/>
    <w:rsid w:val="00C60745"/>
    <w:rsid w:val="00C6474C"/>
    <w:rsid w:val="00C64C0C"/>
    <w:rsid w:val="00C75F89"/>
    <w:rsid w:val="00C800A7"/>
    <w:rsid w:val="00C87CEB"/>
    <w:rsid w:val="00CA0FA9"/>
    <w:rsid w:val="00CA300A"/>
    <w:rsid w:val="00CA351A"/>
    <w:rsid w:val="00CA4AD8"/>
    <w:rsid w:val="00CB445B"/>
    <w:rsid w:val="00CC6A83"/>
    <w:rsid w:val="00CD0921"/>
    <w:rsid w:val="00CD1EB8"/>
    <w:rsid w:val="00CD3DB2"/>
    <w:rsid w:val="00CE2C69"/>
    <w:rsid w:val="00CE3C01"/>
    <w:rsid w:val="00CF3F6C"/>
    <w:rsid w:val="00CF7C5E"/>
    <w:rsid w:val="00D0190B"/>
    <w:rsid w:val="00D10EAB"/>
    <w:rsid w:val="00D16AF1"/>
    <w:rsid w:val="00D22E6D"/>
    <w:rsid w:val="00D25CA7"/>
    <w:rsid w:val="00D30408"/>
    <w:rsid w:val="00D315A1"/>
    <w:rsid w:val="00D53081"/>
    <w:rsid w:val="00D563CC"/>
    <w:rsid w:val="00D601E0"/>
    <w:rsid w:val="00D62659"/>
    <w:rsid w:val="00D626E2"/>
    <w:rsid w:val="00D66430"/>
    <w:rsid w:val="00D74C18"/>
    <w:rsid w:val="00D75128"/>
    <w:rsid w:val="00D97F52"/>
    <w:rsid w:val="00DA3D71"/>
    <w:rsid w:val="00DA53F4"/>
    <w:rsid w:val="00DB0962"/>
    <w:rsid w:val="00DB408C"/>
    <w:rsid w:val="00DC217F"/>
    <w:rsid w:val="00DC3034"/>
    <w:rsid w:val="00DD2681"/>
    <w:rsid w:val="00DD34A1"/>
    <w:rsid w:val="00DE4C33"/>
    <w:rsid w:val="00DF500E"/>
    <w:rsid w:val="00E06D72"/>
    <w:rsid w:val="00E15590"/>
    <w:rsid w:val="00E31205"/>
    <w:rsid w:val="00E315D9"/>
    <w:rsid w:val="00E421F3"/>
    <w:rsid w:val="00E4558B"/>
    <w:rsid w:val="00E45B0E"/>
    <w:rsid w:val="00E50B97"/>
    <w:rsid w:val="00E57131"/>
    <w:rsid w:val="00E61F4B"/>
    <w:rsid w:val="00E633EF"/>
    <w:rsid w:val="00E6614D"/>
    <w:rsid w:val="00E67111"/>
    <w:rsid w:val="00E71D1F"/>
    <w:rsid w:val="00E731AA"/>
    <w:rsid w:val="00E83292"/>
    <w:rsid w:val="00E84490"/>
    <w:rsid w:val="00E85E3C"/>
    <w:rsid w:val="00E9408B"/>
    <w:rsid w:val="00E95A5F"/>
    <w:rsid w:val="00EA6368"/>
    <w:rsid w:val="00EB0B9A"/>
    <w:rsid w:val="00EC06B8"/>
    <w:rsid w:val="00EC276E"/>
    <w:rsid w:val="00ED00BD"/>
    <w:rsid w:val="00ED65D7"/>
    <w:rsid w:val="00ED7198"/>
    <w:rsid w:val="00EE1E0B"/>
    <w:rsid w:val="00EE55D9"/>
    <w:rsid w:val="00EE63C9"/>
    <w:rsid w:val="00EE6D4F"/>
    <w:rsid w:val="00EF0865"/>
    <w:rsid w:val="00EF326C"/>
    <w:rsid w:val="00F0264E"/>
    <w:rsid w:val="00F02AE8"/>
    <w:rsid w:val="00F04199"/>
    <w:rsid w:val="00F04DB9"/>
    <w:rsid w:val="00F1190E"/>
    <w:rsid w:val="00F1262B"/>
    <w:rsid w:val="00F137A6"/>
    <w:rsid w:val="00F146F3"/>
    <w:rsid w:val="00F1626F"/>
    <w:rsid w:val="00F17AC5"/>
    <w:rsid w:val="00F20BDC"/>
    <w:rsid w:val="00F21E07"/>
    <w:rsid w:val="00F334A6"/>
    <w:rsid w:val="00F42DCE"/>
    <w:rsid w:val="00F43241"/>
    <w:rsid w:val="00F555BE"/>
    <w:rsid w:val="00F62A4A"/>
    <w:rsid w:val="00F64C23"/>
    <w:rsid w:val="00F74538"/>
    <w:rsid w:val="00F75C91"/>
    <w:rsid w:val="00F83351"/>
    <w:rsid w:val="00F8354F"/>
    <w:rsid w:val="00F848C5"/>
    <w:rsid w:val="00F97B29"/>
    <w:rsid w:val="00FA2997"/>
    <w:rsid w:val="00FA2C81"/>
    <w:rsid w:val="00FA5303"/>
    <w:rsid w:val="00FB16DA"/>
    <w:rsid w:val="00FB261F"/>
    <w:rsid w:val="00FC0679"/>
    <w:rsid w:val="00FC4B8B"/>
    <w:rsid w:val="00FC7AF4"/>
    <w:rsid w:val="00FD1845"/>
    <w:rsid w:val="00FD5E51"/>
    <w:rsid w:val="00FE4EBE"/>
    <w:rsid w:val="00FF2E63"/>
    <w:rsid w:val="00FF417E"/>
    <w:rsid w:val="00FF4AB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4CA21BA1"/>
  <w15:docId w15:val="{B7532E95-D30F-48F2-BFB6-DA2ED6B38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link w:val="Ttulo1Car"/>
    <w:uiPriority w:val="9"/>
    <w:qFormat/>
    <w:pPr>
      <w:spacing w:before="7"/>
      <w:ind w:left="20"/>
      <w:outlineLvl w:val="0"/>
    </w:pPr>
    <w:rPr>
      <w:b/>
      <w:bCs/>
      <w:i/>
      <w:iCs/>
      <w:sz w:val="32"/>
      <w:szCs w:val="32"/>
    </w:rPr>
  </w:style>
  <w:style w:type="paragraph" w:styleId="Ttulo2">
    <w:name w:val="heading 2"/>
    <w:basedOn w:val="Normal"/>
    <w:link w:val="Ttulo2Car"/>
    <w:uiPriority w:val="9"/>
    <w:unhideWhenUsed/>
    <w:qFormat/>
    <w:pPr>
      <w:outlineLvl w:val="1"/>
    </w:pPr>
    <w:rPr>
      <w:b/>
      <w:bCs/>
      <w:sz w:val="24"/>
      <w:szCs w:val="24"/>
      <w:u w:val="single" w:color="000000"/>
    </w:rPr>
  </w:style>
  <w:style w:type="paragraph" w:styleId="Ttulo3">
    <w:name w:val="heading 3"/>
    <w:basedOn w:val="Normal"/>
    <w:uiPriority w:val="9"/>
    <w:unhideWhenUsed/>
    <w:qFormat/>
    <w:pPr>
      <w:ind w:left="369"/>
      <w:jc w:val="both"/>
      <w:outlineLvl w:val="2"/>
    </w:pPr>
    <w:rPr>
      <w:b/>
      <w:bCs/>
      <w:sz w:val="24"/>
      <w:szCs w:val="24"/>
    </w:rPr>
  </w:style>
  <w:style w:type="paragraph" w:styleId="Ttulo4">
    <w:name w:val="heading 4"/>
    <w:basedOn w:val="Normal"/>
    <w:uiPriority w:val="9"/>
    <w:unhideWhenUsed/>
    <w:qFormat/>
    <w:pPr>
      <w:ind w:left="571" w:hanging="420"/>
      <w:outlineLvl w:val="3"/>
    </w:pPr>
    <w:rPr>
      <w:b/>
      <w:bCs/>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link w:val="TtuloCar"/>
    <w:uiPriority w:val="10"/>
    <w:qFormat/>
    <w:pPr>
      <w:ind w:left="-1"/>
      <w:jc w:val="center"/>
    </w:pPr>
    <w:rPr>
      <w:b/>
      <w:bCs/>
      <w:sz w:val="36"/>
      <w:szCs w:val="36"/>
    </w:rPr>
  </w:style>
  <w:style w:type="paragraph" w:styleId="Prrafodelista">
    <w:name w:val="List Paragraph"/>
    <w:basedOn w:val="Normal"/>
    <w:uiPriority w:val="34"/>
    <w:qFormat/>
    <w:pPr>
      <w:ind w:left="426" w:hanging="420"/>
    </w:pPr>
  </w:style>
  <w:style w:type="paragraph" w:customStyle="1" w:styleId="TableParagraph">
    <w:name w:val="Table Paragraph"/>
    <w:basedOn w:val="Normal"/>
    <w:uiPriority w:val="1"/>
    <w:qFormat/>
  </w:style>
  <w:style w:type="table" w:styleId="Tablaconcuadrcula">
    <w:name w:val="Table Grid"/>
    <w:basedOn w:val="Tablanormal"/>
    <w:uiPriority w:val="39"/>
    <w:rsid w:val="00A46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A0356"/>
    <w:pPr>
      <w:tabs>
        <w:tab w:val="center" w:pos="4252"/>
        <w:tab w:val="right" w:pos="8504"/>
      </w:tabs>
    </w:pPr>
  </w:style>
  <w:style w:type="character" w:customStyle="1" w:styleId="EncabezadoCar">
    <w:name w:val="Encabezado Car"/>
    <w:basedOn w:val="Fuentedeprrafopredeter"/>
    <w:link w:val="Encabezado"/>
    <w:uiPriority w:val="99"/>
    <w:rsid w:val="006A0356"/>
    <w:rPr>
      <w:rFonts w:ascii="Times New Roman" w:eastAsia="Times New Roman" w:hAnsi="Times New Roman" w:cs="Times New Roman"/>
      <w:lang w:val="es-ES"/>
    </w:rPr>
  </w:style>
  <w:style w:type="paragraph" w:styleId="Piedepgina">
    <w:name w:val="footer"/>
    <w:basedOn w:val="Normal"/>
    <w:link w:val="PiedepginaCar"/>
    <w:uiPriority w:val="99"/>
    <w:unhideWhenUsed/>
    <w:rsid w:val="006A0356"/>
    <w:pPr>
      <w:tabs>
        <w:tab w:val="center" w:pos="4252"/>
        <w:tab w:val="right" w:pos="8504"/>
      </w:tabs>
    </w:pPr>
  </w:style>
  <w:style w:type="character" w:customStyle="1" w:styleId="PiedepginaCar">
    <w:name w:val="Pie de página Car"/>
    <w:basedOn w:val="Fuentedeprrafopredeter"/>
    <w:link w:val="Piedepgina"/>
    <w:uiPriority w:val="99"/>
    <w:rsid w:val="006A0356"/>
    <w:rPr>
      <w:rFonts w:ascii="Times New Roman" w:eastAsia="Times New Roman" w:hAnsi="Times New Roman" w:cs="Times New Roman"/>
      <w:lang w:val="es-ES"/>
    </w:rPr>
  </w:style>
  <w:style w:type="paragraph" w:styleId="NormalWeb">
    <w:name w:val="Normal (Web)"/>
    <w:basedOn w:val="Normal"/>
    <w:uiPriority w:val="99"/>
    <w:semiHidden/>
    <w:unhideWhenUsed/>
    <w:rsid w:val="0085092E"/>
    <w:pPr>
      <w:widowControl/>
      <w:autoSpaceDE/>
      <w:autoSpaceDN/>
      <w:spacing w:before="100" w:beforeAutospacing="1" w:after="100" w:afterAutospacing="1"/>
    </w:pPr>
    <w:rPr>
      <w:sz w:val="24"/>
      <w:szCs w:val="24"/>
      <w:lang w:val="es-419" w:eastAsia="es-419"/>
    </w:rPr>
  </w:style>
  <w:style w:type="character" w:customStyle="1" w:styleId="Ttulo1Car">
    <w:name w:val="Título 1 Car"/>
    <w:basedOn w:val="Fuentedeprrafopredeter"/>
    <w:link w:val="Ttulo1"/>
    <w:uiPriority w:val="9"/>
    <w:rsid w:val="00B806F6"/>
    <w:rPr>
      <w:rFonts w:ascii="Times New Roman" w:eastAsia="Times New Roman" w:hAnsi="Times New Roman" w:cs="Times New Roman"/>
      <w:b/>
      <w:bCs/>
      <w:i/>
      <w:iCs/>
      <w:sz w:val="32"/>
      <w:szCs w:val="32"/>
      <w:lang w:val="es-ES"/>
    </w:rPr>
  </w:style>
  <w:style w:type="paragraph" w:styleId="Sinespaciado">
    <w:name w:val="No Spacing"/>
    <w:uiPriority w:val="1"/>
    <w:qFormat/>
    <w:rsid w:val="008B37E9"/>
    <w:pPr>
      <w:widowControl/>
      <w:autoSpaceDE/>
      <w:autoSpaceDN/>
    </w:pPr>
    <w:rPr>
      <w:rFonts w:ascii="Calibri" w:eastAsia="Calibri" w:hAnsi="Calibri" w:cs="Times New Roman"/>
      <w:lang w:val="es-AR"/>
    </w:rPr>
  </w:style>
  <w:style w:type="character" w:customStyle="1" w:styleId="TextoindependienteCar">
    <w:name w:val="Texto independiente Car"/>
    <w:basedOn w:val="Fuentedeprrafopredeter"/>
    <w:link w:val="Textoindependiente"/>
    <w:uiPriority w:val="1"/>
    <w:rsid w:val="00297C45"/>
    <w:rPr>
      <w:rFonts w:ascii="Times New Roman" w:eastAsia="Times New Roman" w:hAnsi="Times New Roman" w:cs="Times New Roman"/>
      <w:sz w:val="24"/>
      <w:szCs w:val="24"/>
      <w:lang w:val="es-ES"/>
    </w:rPr>
  </w:style>
  <w:style w:type="character" w:customStyle="1" w:styleId="TtuloCar">
    <w:name w:val="Título Car"/>
    <w:basedOn w:val="Fuentedeprrafopredeter"/>
    <w:link w:val="Ttulo"/>
    <w:uiPriority w:val="10"/>
    <w:rsid w:val="00297C45"/>
    <w:rPr>
      <w:rFonts w:ascii="Times New Roman" w:eastAsia="Times New Roman" w:hAnsi="Times New Roman" w:cs="Times New Roman"/>
      <w:b/>
      <w:bCs/>
      <w:sz w:val="36"/>
      <w:szCs w:val="36"/>
      <w:lang w:val="es-ES"/>
    </w:rPr>
  </w:style>
  <w:style w:type="character" w:customStyle="1" w:styleId="Ttulo2Car">
    <w:name w:val="Título 2 Car"/>
    <w:basedOn w:val="Fuentedeprrafopredeter"/>
    <w:link w:val="Ttulo2"/>
    <w:uiPriority w:val="9"/>
    <w:rsid w:val="0097419F"/>
    <w:rPr>
      <w:rFonts w:ascii="Times New Roman" w:eastAsia="Times New Roman" w:hAnsi="Times New Roman" w:cs="Times New Roman"/>
      <w:b/>
      <w:bCs/>
      <w:sz w:val="24"/>
      <w:szCs w:val="24"/>
      <w:u w:val="single" w:color="000000"/>
      <w:lang w:val="es-ES"/>
    </w:rPr>
  </w:style>
  <w:style w:type="character" w:customStyle="1" w:styleId="fontstyle01">
    <w:name w:val="fontstyle01"/>
    <w:basedOn w:val="Fuentedeprrafopredeter"/>
    <w:rsid w:val="00337C8A"/>
    <w:rPr>
      <w:rFonts w:ascii="CIDFont+F1" w:hAnsi="CIDFont+F1"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4384">
      <w:bodyDiv w:val="1"/>
      <w:marLeft w:val="0"/>
      <w:marRight w:val="0"/>
      <w:marTop w:val="0"/>
      <w:marBottom w:val="0"/>
      <w:divBdr>
        <w:top w:val="none" w:sz="0" w:space="0" w:color="auto"/>
        <w:left w:val="none" w:sz="0" w:space="0" w:color="auto"/>
        <w:bottom w:val="none" w:sz="0" w:space="0" w:color="auto"/>
        <w:right w:val="none" w:sz="0" w:space="0" w:color="auto"/>
      </w:divBdr>
    </w:div>
    <w:div w:id="178084158">
      <w:bodyDiv w:val="1"/>
      <w:marLeft w:val="0"/>
      <w:marRight w:val="0"/>
      <w:marTop w:val="0"/>
      <w:marBottom w:val="0"/>
      <w:divBdr>
        <w:top w:val="none" w:sz="0" w:space="0" w:color="auto"/>
        <w:left w:val="none" w:sz="0" w:space="0" w:color="auto"/>
        <w:bottom w:val="none" w:sz="0" w:space="0" w:color="auto"/>
        <w:right w:val="none" w:sz="0" w:space="0" w:color="auto"/>
      </w:divBdr>
    </w:div>
    <w:div w:id="241259772">
      <w:bodyDiv w:val="1"/>
      <w:marLeft w:val="0"/>
      <w:marRight w:val="0"/>
      <w:marTop w:val="0"/>
      <w:marBottom w:val="0"/>
      <w:divBdr>
        <w:top w:val="none" w:sz="0" w:space="0" w:color="auto"/>
        <w:left w:val="none" w:sz="0" w:space="0" w:color="auto"/>
        <w:bottom w:val="none" w:sz="0" w:space="0" w:color="auto"/>
        <w:right w:val="none" w:sz="0" w:space="0" w:color="auto"/>
      </w:divBdr>
    </w:div>
    <w:div w:id="259988283">
      <w:bodyDiv w:val="1"/>
      <w:marLeft w:val="0"/>
      <w:marRight w:val="0"/>
      <w:marTop w:val="0"/>
      <w:marBottom w:val="0"/>
      <w:divBdr>
        <w:top w:val="none" w:sz="0" w:space="0" w:color="auto"/>
        <w:left w:val="none" w:sz="0" w:space="0" w:color="auto"/>
        <w:bottom w:val="none" w:sz="0" w:space="0" w:color="auto"/>
        <w:right w:val="none" w:sz="0" w:space="0" w:color="auto"/>
      </w:divBdr>
    </w:div>
    <w:div w:id="260185242">
      <w:bodyDiv w:val="1"/>
      <w:marLeft w:val="0"/>
      <w:marRight w:val="0"/>
      <w:marTop w:val="0"/>
      <w:marBottom w:val="0"/>
      <w:divBdr>
        <w:top w:val="none" w:sz="0" w:space="0" w:color="auto"/>
        <w:left w:val="none" w:sz="0" w:space="0" w:color="auto"/>
        <w:bottom w:val="none" w:sz="0" w:space="0" w:color="auto"/>
        <w:right w:val="none" w:sz="0" w:space="0" w:color="auto"/>
      </w:divBdr>
    </w:div>
    <w:div w:id="441264799">
      <w:bodyDiv w:val="1"/>
      <w:marLeft w:val="0"/>
      <w:marRight w:val="0"/>
      <w:marTop w:val="0"/>
      <w:marBottom w:val="0"/>
      <w:divBdr>
        <w:top w:val="none" w:sz="0" w:space="0" w:color="auto"/>
        <w:left w:val="none" w:sz="0" w:space="0" w:color="auto"/>
        <w:bottom w:val="none" w:sz="0" w:space="0" w:color="auto"/>
        <w:right w:val="none" w:sz="0" w:space="0" w:color="auto"/>
      </w:divBdr>
    </w:div>
    <w:div w:id="755589923">
      <w:bodyDiv w:val="1"/>
      <w:marLeft w:val="0"/>
      <w:marRight w:val="0"/>
      <w:marTop w:val="0"/>
      <w:marBottom w:val="0"/>
      <w:divBdr>
        <w:top w:val="none" w:sz="0" w:space="0" w:color="auto"/>
        <w:left w:val="none" w:sz="0" w:space="0" w:color="auto"/>
        <w:bottom w:val="none" w:sz="0" w:space="0" w:color="auto"/>
        <w:right w:val="none" w:sz="0" w:space="0" w:color="auto"/>
      </w:divBdr>
    </w:div>
    <w:div w:id="770593285">
      <w:bodyDiv w:val="1"/>
      <w:marLeft w:val="0"/>
      <w:marRight w:val="0"/>
      <w:marTop w:val="0"/>
      <w:marBottom w:val="0"/>
      <w:divBdr>
        <w:top w:val="none" w:sz="0" w:space="0" w:color="auto"/>
        <w:left w:val="none" w:sz="0" w:space="0" w:color="auto"/>
        <w:bottom w:val="none" w:sz="0" w:space="0" w:color="auto"/>
        <w:right w:val="none" w:sz="0" w:space="0" w:color="auto"/>
      </w:divBdr>
    </w:div>
    <w:div w:id="1021204559">
      <w:bodyDiv w:val="1"/>
      <w:marLeft w:val="0"/>
      <w:marRight w:val="0"/>
      <w:marTop w:val="0"/>
      <w:marBottom w:val="0"/>
      <w:divBdr>
        <w:top w:val="none" w:sz="0" w:space="0" w:color="auto"/>
        <w:left w:val="none" w:sz="0" w:space="0" w:color="auto"/>
        <w:bottom w:val="none" w:sz="0" w:space="0" w:color="auto"/>
        <w:right w:val="none" w:sz="0" w:space="0" w:color="auto"/>
      </w:divBdr>
    </w:div>
    <w:div w:id="1036615093">
      <w:bodyDiv w:val="1"/>
      <w:marLeft w:val="0"/>
      <w:marRight w:val="0"/>
      <w:marTop w:val="0"/>
      <w:marBottom w:val="0"/>
      <w:divBdr>
        <w:top w:val="none" w:sz="0" w:space="0" w:color="auto"/>
        <w:left w:val="none" w:sz="0" w:space="0" w:color="auto"/>
        <w:bottom w:val="none" w:sz="0" w:space="0" w:color="auto"/>
        <w:right w:val="none" w:sz="0" w:space="0" w:color="auto"/>
      </w:divBdr>
    </w:div>
    <w:div w:id="1151482322">
      <w:bodyDiv w:val="1"/>
      <w:marLeft w:val="0"/>
      <w:marRight w:val="0"/>
      <w:marTop w:val="0"/>
      <w:marBottom w:val="0"/>
      <w:divBdr>
        <w:top w:val="none" w:sz="0" w:space="0" w:color="auto"/>
        <w:left w:val="none" w:sz="0" w:space="0" w:color="auto"/>
        <w:bottom w:val="none" w:sz="0" w:space="0" w:color="auto"/>
        <w:right w:val="none" w:sz="0" w:space="0" w:color="auto"/>
      </w:divBdr>
    </w:div>
    <w:div w:id="1289237792">
      <w:bodyDiv w:val="1"/>
      <w:marLeft w:val="0"/>
      <w:marRight w:val="0"/>
      <w:marTop w:val="0"/>
      <w:marBottom w:val="0"/>
      <w:divBdr>
        <w:top w:val="none" w:sz="0" w:space="0" w:color="auto"/>
        <w:left w:val="none" w:sz="0" w:space="0" w:color="auto"/>
        <w:bottom w:val="none" w:sz="0" w:space="0" w:color="auto"/>
        <w:right w:val="none" w:sz="0" w:space="0" w:color="auto"/>
      </w:divBdr>
    </w:div>
    <w:div w:id="1528373583">
      <w:bodyDiv w:val="1"/>
      <w:marLeft w:val="0"/>
      <w:marRight w:val="0"/>
      <w:marTop w:val="0"/>
      <w:marBottom w:val="0"/>
      <w:divBdr>
        <w:top w:val="none" w:sz="0" w:space="0" w:color="auto"/>
        <w:left w:val="none" w:sz="0" w:space="0" w:color="auto"/>
        <w:bottom w:val="none" w:sz="0" w:space="0" w:color="auto"/>
        <w:right w:val="none" w:sz="0" w:space="0" w:color="auto"/>
      </w:divBdr>
    </w:div>
    <w:div w:id="1709915862">
      <w:bodyDiv w:val="1"/>
      <w:marLeft w:val="0"/>
      <w:marRight w:val="0"/>
      <w:marTop w:val="0"/>
      <w:marBottom w:val="0"/>
      <w:divBdr>
        <w:top w:val="none" w:sz="0" w:space="0" w:color="auto"/>
        <w:left w:val="none" w:sz="0" w:space="0" w:color="auto"/>
        <w:bottom w:val="none" w:sz="0" w:space="0" w:color="auto"/>
        <w:right w:val="none" w:sz="0" w:space="0" w:color="auto"/>
      </w:divBdr>
    </w:div>
    <w:div w:id="1914468601">
      <w:bodyDiv w:val="1"/>
      <w:marLeft w:val="0"/>
      <w:marRight w:val="0"/>
      <w:marTop w:val="0"/>
      <w:marBottom w:val="0"/>
      <w:divBdr>
        <w:top w:val="none" w:sz="0" w:space="0" w:color="auto"/>
        <w:left w:val="none" w:sz="0" w:space="0" w:color="auto"/>
        <w:bottom w:val="none" w:sz="0" w:space="0" w:color="auto"/>
        <w:right w:val="none" w:sz="0" w:space="0" w:color="auto"/>
      </w:divBdr>
    </w:div>
    <w:div w:id="1978294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2.xml"/><Relationship Id="rId26" Type="http://schemas.openxmlformats.org/officeDocument/2006/relationships/image" Target="media/image12.emf"/><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18.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11.emf"/><Relationship Id="rId33" Type="http://schemas.openxmlformats.org/officeDocument/2006/relationships/image" Target="media/image17.emf"/><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image" Target="media/image15.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0.emf"/><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0.emf"/><Relationship Id="rId10" Type="http://schemas.openxmlformats.org/officeDocument/2006/relationships/image" Target="media/image1.emf"/><Relationship Id="rId19" Type="http://schemas.openxmlformats.org/officeDocument/2006/relationships/footer" Target="footer5.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header" Target="header3.xml"/><Relationship Id="rId35" Type="http://schemas.openxmlformats.org/officeDocument/2006/relationships/image" Target="media/image1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9B6C0-16AC-4135-BD79-FE301327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8086</Words>
  <Characters>44479</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Usuario1</cp:lastModifiedBy>
  <cp:revision>2</cp:revision>
  <cp:lastPrinted>2026-05-07T18:09:00Z</cp:lastPrinted>
  <dcterms:created xsi:type="dcterms:W3CDTF">2026-05-07T18:31:00Z</dcterms:created>
  <dcterms:modified xsi:type="dcterms:W3CDTF">2026-05-07T18:31:00Z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2025-03-12T00:00:00Z</vt:filetime>
  </property>
  <property fmtid="{D5CDD505-2E9C-101B-9397-08002B2CF9AE}" pid="3" name="LastSaved">
    <vt:filetime>2026-01-19T00:00:00Z</vt:filetime>
  </property>
  <property fmtid="{D5CDD505-2E9C-101B-9397-08002B2CF9AE}" pid="4" name="Producer">
    <vt:lpwstr>iText® Core 8.0.0 (AGPL version) ©2000-2023 Apryse Group NV; modified using iTextSharp™ 5.5.11 ©2000-2017 iText Group NV (AGPL-version)</vt:lpwstr>
  </property>
</Properties>
</file>