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1F15A" w14:textId="77777777" w:rsidR="00E8728E" w:rsidRPr="00B535A0" w:rsidRDefault="00E8728E">
      <w:pPr>
        <w:tabs>
          <w:tab w:val="right" w:pos="9000"/>
        </w:tabs>
        <w:rPr>
          <w:rFonts w:ascii="Arial" w:hAnsi="Arial" w:cs="Arial"/>
          <w:sz w:val="20"/>
          <w:szCs w:val="20"/>
          <w:u w:val="single"/>
          <w:cs/>
          <w:lang w:val="en-GB"/>
        </w:rPr>
      </w:pPr>
    </w:p>
    <w:p w14:paraId="71C4B8D3" w14:textId="77777777" w:rsidR="00992A88" w:rsidRPr="00B535A0" w:rsidRDefault="00992A88" w:rsidP="00992A88">
      <w:pPr>
        <w:ind w:left="540" w:hanging="540"/>
        <w:jc w:val="thaiDistribute"/>
        <w:rPr>
          <w:rFonts w:ascii="Arial" w:hAnsi="Arial" w:cs="Arial"/>
          <w:sz w:val="20"/>
          <w:szCs w:val="20"/>
          <w:lang w:val="en-GB"/>
        </w:rPr>
      </w:pPr>
      <w:r w:rsidRPr="00B535A0">
        <w:rPr>
          <w:rFonts w:ascii="Arial" w:hAnsi="Arial" w:cs="Arial"/>
          <w:b/>
          <w:bCs/>
          <w:sz w:val="20"/>
          <w:szCs w:val="20"/>
          <w:lang w:val="en-GB"/>
        </w:rPr>
        <w:t>1</w:t>
      </w:r>
      <w:r w:rsidRPr="00B535A0">
        <w:rPr>
          <w:rFonts w:ascii="Arial" w:hAnsi="Arial" w:cs="Arial"/>
          <w:b/>
          <w:bCs/>
          <w:sz w:val="20"/>
          <w:szCs w:val="20"/>
        </w:rPr>
        <w:tab/>
        <w:t xml:space="preserve">Description of Digital Telecommunications Infrastructure Fund </w:t>
      </w:r>
    </w:p>
    <w:p w14:paraId="22F35A29" w14:textId="77777777" w:rsidR="00992A88" w:rsidRPr="00B535A0" w:rsidRDefault="00992A88" w:rsidP="00992A88">
      <w:pPr>
        <w:pStyle w:val="BodyTextIndent"/>
        <w:ind w:left="540"/>
        <w:rPr>
          <w:rFonts w:ascii="Arial" w:hAnsi="Arial" w:cs="Arial"/>
          <w:sz w:val="20"/>
          <w:szCs w:val="20"/>
          <w:lang w:val="en-GB"/>
        </w:rPr>
      </w:pPr>
    </w:p>
    <w:p w14:paraId="6CD692C3" w14:textId="77777777" w:rsidR="00992A88" w:rsidRPr="00B535A0" w:rsidRDefault="00992A88" w:rsidP="00992A88">
      <w:pPr>
        <w:pStyle w:val="BodyTextIndent"/>
        <w:ind w:left="540"/>
        <w:rPr>
          <w:rFonts w:ascii="Arial" w:hAnsi="Arial" w:cs="Arial"/>
          <w:sz w:val="20"/>
          <w:szCs w:val="20"/>
          <w:lang w:val="en-GB"/>
        </w:rPr>
      </w:pPr>
    </w:p>
    <w:p w14:paraId="7EC921B2" w14:textId="77777777" w:rsidR="00992A88" w:rsidRPr="00B535A0" w:rsidRDefault="00992A88" w:rsidP="00992A88">
      <w:pPr>
        <w:pStyle w:val="BodyTextIndent"/>
        <w:ind w:left="540"/>
        <w:jc w:val="thaiDistribute"/>
        <w:rPr>
          <w:rFonts w:ascii="Arial" w:hAnsi="Arial" w:cs="Arial"/>
          <w:spacing w:val="-4"/>
          <w:sz w:val="20"/>
          <w:szCs w:val="20"/>
        </w:rPr>
      </w:pPr>
      <w:r w:rsidRPr="00B535A0">
        <w:rPr>
          <w:rFonts w:ascii="Arial" w:hAnsi="Arial" w:cs="Arial"/>
          <w:spacing w:val="-4"/>
          <w:sz w:val="20"/>
          <w:szCs w:val="20"/>
        </w:rPr>
        <w:t>Digital Telecommunications Infrastructure Fund (“the Fund”) is a specified infrastructure business fund with the specific investment project detailed in the Fund’s prospectus.</w:t>
      </w:r>
    </w:p>
    <w:p w14:paraId="051EA85F" w14:textId="77777777" w:rsidR="00992A88" w:rsidRPr="00B535A0" w:rsidRDefault="00992A88" w:rsidP="00992A88">
      <w:pPr>
        <w:pStyle w:val="BodyTextIndent"/>
        <w:ind w:left="540"/>
        <w:rPr>
          <w:rFonts w:ascii="Arial" w:hAnsi="Arial" w:cs="Arial"/>
          <w:sz w:val="20"/>
          <w:szCs w:val="20"/>
          <w:lang w:val="en-GB"/>
        </w:rPr>
      </w:pPr>
    </w:p>
    <w:p w14:paraId="042DFDFC" w14:textId="77777777" w:rsidR="00992A88" w:rsidRPr="00B535A0" w:rsidRDefault="00992A88" w:rsidP="00992A88">
      <w:pPr>
        <w:pStyle w:val="BodyTextIndent"/>
        <w:ind w:left="540"/>
        <w:jc w:val="thaiDistribute"/>
        <w:rPr>
          <w:rFonts w:ascii="Arial" w:hAnsi="Arial" w:cs="Arial"/>
          <w:spacing w:val="-4"/>
          <w:sz w:val="20"/>
          <w:szCs w:val="20"/>
        </w:rPr>
      </w:pPr>
      <w:r w:rsidRPr="00B535A0">
        <w:rPr>
          <w:rFonts w:ascii="Arial" w:hAnsi="Arial" w:cs="Arial"/>
          <w:spacing w:val="-8"/>
          <w:sz w:val="20"/>
          <w:szCs w:val="20"/>
        </w:rPr>
        <w:t xml:space="preserve">The Fund is a closed-end infrastructure fund and was established and registered on </w:t>
      </w:r>
      <w:r w:rsidRPr="00B535A0">
        <w:rPr>
          <w:rFonts w:ascii="Arial" w:hAnsi="Arial" w:cs="Arial"/>
          <w:spacing w:val="-8"/>
          <w:sz w:val="20"/>
          <w:szCs w:val="20"/>
          <w:lang w:val="en-GB"/>
        </w:rPr>
        <w:t>23</w:t>
      </w:r>
      <w:r w:rsidRPr="00B535A0">
        <w:rPr>
          <w:rFonts w:ascii="Arial" w:hAnsi="Arial" w:cs="Arial"/>
          <w:spacing w:val="-8"/>
          <w:sz w:val="20"/>
          <w:szCs w:val="20"/>
        </w:rPr>
        <w:t xml:space="preserve"> December </w:t>
      </w:r>
      <w:r w:rsidRPr="00B535A0">
        <w:rPr>
          <w:rFonts w:ascii="Arial" w:hAnsi="Arial" w:cs="Arial"/>
          <w:spacing w:val="-8"/>
          <w:sz w:val="20"/>
          <w:szCs w:val="20"/>
          <w:lang w:val="en-GB"/>
        </w:rPr>
        <w:t>2013</w:t>
      </w:r>
      <w:r w:rsidRPr="00B535A0">
        <w:rPr>
          <w:rFonts w:ascii="Arial" w:hAnsi="Arial" w:cs="Arial"/>
          <w:spacing w:val="-4"/>
          <w:sz w:val="20"/>
          <w:szCs w:val="20"/>
        </w:rPr>
        <w:t xml:space="preserve"> with indefinite project life.</w:t>
      </w:r>
    </w:p>
    <w:p w14:paraId="73756C3C" w14:textId="77777777" w:rsidR="00992A88" w:rsidRPr="00B535A0" w:rsidRDefault="00992A88" w:rsidP="00992A88">
      <w:pPr>
        <w:pStyle w:val="BodyTextIndent"/>
        <w:ind w:left="540"/>
        <w:rPr>
          <w:rFonts w:ascii="Arial" w:hAnsi="Arial" w:cs="Arial"/>
          <w:sz w:val="20"/>
          <w:szCs w:val="20"/>
          <w:lang w:val="en-GB"/>
        </w:rPr>
      </w:pPr>
    </w:p>
    <w:p w14:paraId="7AC622C5" w14:textId="77777777" w:rsidR="00992A88" w:rsidRPr="00B535A0" w:rsidRDefault="00992A88" w:rsidP="00992A88">
      <w:pPr>
        <w:pStyle w:val="BodyTextIndent"/>
        <w:ind w:left="540"/>
        <w:jc w:val="thaiDistribute"/>
        <w:rPr>
          <w:rFonts w:ascii="Arial" w:hAnsi="Arial" w:cs="Arial"/>
          <w:spacing w:val="-4"/>
          <w:sz w:val="20"/>
          <w:szCs w:val="20"/>
        </w:rPr>
      </w:pPr>
      <w:r w:rsidRPr="00B535A0">
        <w:rPr>
          <w:rFonts w:ascii="Arial" w:hAnsi="Arial" w:cs="Arial"/>
          <w:spacing w:val="-7"/>
          <w:sz w:val="20"/>
          <w:szCs w:val="20"/>
          <w:lang w:val="en-GB"/>
        </w:rPr>
        <w:t xml:space="preserve">The Fund registered as listed securities </w:t>
      </w:r>
      <w:r w:rsidRPr="00B535A0">
        <w:rPr>
          <w:rFonts w:ascii="Arial" w:hAnsi="Arial" w:cs="Arial"/>
          <w:spacing w:val="-7"/>
          <w:sz w:val="20"/>
          <w:szCs w:val="20"/>
        </w:rPr>
        <w:t>and commenced its trading on the Stock Exchange of Thailand</w:t>
      </w:r>
      <w:r w:rsidRPr="00B535A0">
        <w:rPr>
          <w:rFonts w:ascii="Arial" w:hAnsi="Arial" w:cs="Arial"/>
          <w:spacing w:val="-4"/>
          <w:sz w:val="20"/>
          <w:szCs w:val="20"/>
        </w:rPr>
        <w:t xml:space="preserve"> </w:t>
      </w:r>
      <w:r w:rsidR="003924BA" w:rsidRPr="00B535A0">
        <w:rPr>
          <w:rFonts w:ascii="Arial" w:hAnsi="Arial" w:cs="Arial"/>
          <w:spacing w:val="-4"/>
          <w:sz w:val="20"/>
          <w:szCs w:val="20"/>
        </w:rPr>
        <w:t xml:space="preserve">(“SET”) </w:t>
      </w:r>
      <w:r w:rsidRPr="00B535A0">
        <w:rPr>
          <w:rFonts w:ascii="Arial" w:hAnsi="Arial" w:cs="Arial"/>
          <w:spacing w:val="-4"/>
          <w:sz w:val="20"/>
          <w:szCs w:val="20"/>
        </w:rPr>
        <w:t xml:space="preserve">on </w:t>
      </w:r>
      <w:r w:rsidRPr="00B535A0">
        <w:rPr>
          <w:rFonts w:ascii="Arial" w:hAnsi="Arial" w:cs="Arial"/>
          <w:spacing w:val="-4"/>
          <w:sz w:val="20"/>
          <w:szCs w:val="20"/>
          <w:lang w:val="en-GB"/>
        </w:rPr>
        <w:t>27</w:t>
      </w:r>
      <w:r w:rsidRPr="00B535A0">
        <w:rPr>
          <w:rFonts w:ascii="Arial" w:hAnsi="Arial" w:cs="Arial"/>
          <w:spacing w:val="-4"/>
          <w:sz w:val="20"/>
          <w:szCs w:val="20"/>
        </w:rPr>
        <w:t xml:space="preserve"> December </w:t>
      </w:r>
      <w:r w:rsidRPr="00B535A0">
        <w:rPr>
          <w:rFonts w:ascii="Arial" w:hAnsi="Arial" w:cs="Arial"/>
          <w:spacing w:val="-4"/>
          <w:sz w:val="20"/>
          <w:szCs w:val="20"/>
          <w:lang w:val="en-GB"/>
        </w:rPr>
        <w:t>2013</w:t>
      </w:r>
      <w:r w:rsidRPr="00B535A0">
        <w:rPr>
          <w:rFonts w:ascii="Arial" w:hAnsi="Arial" w:cs="Arial"/>
          <w:spacing w:val="-4"/>
          <w:sz w:val="20"/>
          <w:szCs w:val="20"/>
        </w:rPr>
        <w:t xml:space="preserve">. </w:t>
      </w:r>
    </w:p>
    <w:p w14:paraId="1E30CBD7" w14:textId="77777777" w:rsidR="00992A88" w:rsidRPr="00B535A0" w:rsidRDefault="00992A88" w:rsidP="00992A88">
      <w:pPr>
        <w:pStyle w:val="BodyTextIndent"/>
        <w:ind w:left="540"/>
        <w:rPr>
          <w:rFonts w:ascii="Arial" w:hAnsi="Arial" w:cs="Arial"/>
          <w:sz w:val="20"/>
          <w:szCs w:val="20"/>
          <w:lang w:val="en-GB"/>
        </w:rPr>
      </w:pPr>
    </w:p>
    <w:p w14:paraId="5108BCB7" w14:textId="412059A1" w:rsidR="00992A88" w:rsidRPr="00B535A0" w:rsidRDefault="00992A88" w:rsidP="00992A88">
      <w:pPr>
        <w:pStyle w:val="BodyTextIndent"/>
        <w:ind w:left="540"/>
        <w:rPr>
          <w:rFonts w:ascii="Arial" w:hAnsi="Arial" w:cs="Arial"/>
          <w:sz w:val="20"/>
          <w:szCs w:val="20"/>
        </w:rPr>
      </w:pPr>
      <w:r w:rsidRPr="00B535A0">
        <w:rPr>
          <w:rFonts w:ascii="Arial" w:hAnsi="Arial" w:cs="Arial"/>
          <w:spacing w:val="-6"/>
          <w:sz w:val="20"/>
          <w:szCs w:val="20"/>
        </w:rPr>
        <w:t xml:space="preserve">The Fund is managed by SCB Asset Management Company Limited </w:t>
      </w:r>
      <w:r w:rsidRPr="00B535A0">
        <w:rPr>
          <w:rFonts w:ascii="Arial" w:hAnsi="Arial" w:cs="Arial"/>
          <w:spacing w:val="-6"/>
          <w:sz w:val="20"/>
          <w:szCs w:val="20"/>
          <w:lang w:val="en-GB"/>
        </w:rPr>
        <w:t>(“the Management Company”),</w:t>
      </w:r>
      <w:r w:rsidRPr="00B535A0">
        <w:rPr>
          <w:rFonts w:ascii="Arial" w:hAnsi="Arial" w:cs="Arial"/>
          <w:spacing w:val="-2"/>
          <w:sz w:val="20"/>
          <w:szCs w:val="20"/>
          <w:lang w:val="en-GB"/>
        </w:rPr>
        <w:t xml:space="preserve"> its mutual fund supervisor is</w:t>
      </w:r>
      <w:r w:rsidRPr="00B535A0">
        <w:rPr>
          <w:rFonts w:ascii="Arial" w:hAnsi="Arial" w:cs="Arial"/>
          <w:spacing w:val="-2"/>
          <w:sz w:val="20"/>
          <w:szCs w:val="20"/>
        </w:rPr>
        <w:t xml:space="preserve"> KASIKORNBANK Public Company Limited, its registrar is Thailand </w:t>
      </w:r>
      <w:r w:rsidRPr="00B535A0">
        <w:rPr>
          <w:rFonts w:ascii="Arial" w:hAnsi="Arial" w:cs="Arial"/>
          <w:spacing w:val="-7"/>
          <w:sz w:val="20"/>
          <w:szCs w:val="20"/>
        </w:rPr>
        <w:t xml:space="preserve">Securities Depository Company </w:t>
      </w:r>
      <w:proofErr w:type="gramStart"/>
      <w:r w:rsidRPr="00B535A0">
        <w:rPr>
          <w:rFonts w:ascii="Arial" w:hAnsi="Arial" w:cs="Arial"/>
          <w:spacing w:val="-7"/>
          <w:sz w:val="20"/>
          <w:szCs w:val="20"/>
        </w:rPr>
        <w:t>Limited</w:t>
      </w:r>
      <w:proofErr w:type="gramEnd"/>
      <w:r w:rsidRPr="00B535A0">
        <w:rPr>
          <w:rFonts w:ascii="Arial" w:hAnsi="Arial" w:cs="Arial"/>
          <w:spacing w:val="-7"/>
          <w:sz w:val="20"/>
          <w:szCs w:val="20"/>
        </w:rPr>
        <w:t xml:space="preserve"> and its telecom asset manager is Telecom Asset Management</w:t>
      </w:r>
      <w:r w:rsidRPr="00B535A0">
        <w:rPr>
          <w:rFonts w:ascii="Arial" w:hAnsi="Arial" w:cs="Arial"/>
          <w:spacing w:val="-2"/>
          <w:sz w:val="20"/>
          <w:szCs w:val="20"/>
        </w:rPr>
        <w:t xml:space="preserve"> Company Limited.</w:t>
      </w:r>
    </w:p>
    <w:p w14:paraId="573C8881" w14:textId="77777777" w:rsidR="00992A88" w:rsidRPr="00B535A0" w:rsidRDefault="00992A88" w:rsidP="00992A88">
      <w:pPr>
        <w:pStyle w:val="BodyTextIndent"/>
        <w:ind w:left="540"/>
        <w:jc w:val="thaiDistribute"/>
        <w:rPr>
          <w:rFonts w:ascii="Arial" w:hAnsi="Arial" w:cs="Arial"/>
          <w:spacing w:val="-4"/>
          <w:sz w:val="20"/>
          <w:szCs w:val="20"/>
        </w:rPr>
      </w:pPr>
    </w:p>
    <w:p w14:paraId="484D9667" w14:textId="77777777" w:rsidR="00992A88" w:rsidRPr="00B535A0" w:rsidRDefault="00992A88" w:rsidP="00992A88">
      <w:pPr>
        <w:pStyle w:val="BodyTextIndent"/>
        <w:ind w:left="540"/>
        <w:jc w:val="thaiDistribute"/>
        <w:rPr>
          <w:rFonts w:ascii="Arial" w:hAnsi="Arial" w:cs="Arial"/>
          <w:sz w:val="20"/>
          <w:szCs w:val="20"/>
        </w:rPr>
      </w:pPr>
      <w:r w:rsidRPr="00B535A0">
        <w:rPr>
          <w:rFonts w:ascii="Arial" w:hAnsi="Arial" w:cs="Arial"/>
          <w:spacing w:val="-4"/>
          <w:sz w:val="20"/>
          <w:szCs w:val="20"/>
        </w:rPr>
        <w:t xml:space="preserve">As </w:t>
      </w:r>
      <w:proofErr w:type="gramStart"/>
      <w:r w:rsidRPr="00B535A0">
        <w:rPr>
          <w:rFonts w:ascii="Arial" w:hAnsi="Arial" w:cs="Arial"/>
          <w:spacing w:val="-4"/>
          <w:sz w:val="20"/>
          <w:szCs w:val="20"/>
        </w:rPr>
        <w:t>at</w:t>
      </w:r>
      <w:proofErr w:type="gramEnd"/>
      <w:r w:rsidRPr="00B535A0">
        <w:rPr>
          <w:rFonts w:ascii="Arial" w:hAnsi="Arial" w:cs="Arial"/>
          <w:spacing w:val="-4"/>
          <w:sz w:val="20"/>
          <w:szCs w:val="20"/>
        </w:rPr>
        <w:t xml:space="preserve"> </w:t>
      </w:r>
      <w:r w:rsidRPr="00B535A0">
        <w:rPr>
          <w:rFonts w:ascii="Arial" w:hAnsi="Arial" w:cs="Arial"/>
          <w:spacing w:val="-4"/>
          <w:sz w:val="20"/>
          <w:szCs w:val="20"/>
          <w:lang w:val="en-GB"/>
        </w:rPr>
        <w:t>31 December</w:t>
      </w:r>
      <w:r w:rsidRPr="00B535A0">
        <w:rPr>
          <w:rFonts w:ascii="Arial" w:hAnsi="Arial" w:cs="Arial"/>
          <w:spacing w:val="-4"/>
          <w:sz w:val="20"/>
          <w:szCs w:val="20"/>
        </w:rPr>
        <w:t xml:space="preserve"> </w:t>
      </w:r>
      <w:r w:rsidR="003E0BC7" w:rsidRPr="00B535A0">
        <w:rPr>
          <w:rFonts w:ascii="Arial" w:hAnsi="Arial" w:cs="Arial"/>
          <w:spacing w:val="-4"/>
          <w:sz w:val="20"/>
          <w:szCs w:val="20"/>
          <w:lang w:val="en-GB"/>
        </w:rPr>
        <w:t>2021</w:t>
      </w:r>
      <w:r w:rsidRPr="00B535A0">
        <w:rPr>
          <w:rFonts w:ascii="Arial" w:hAnsi="Arial" w:cs="Arial"/>
          <w:spacing w:val="-4"/>
          <w:sz w:val="20"/>
          <w:szCs w:val="20"/>
        </w:rPr>
        <w:t>, the Fund has invested in the telecommunications infrastructure</w:t>
      </w:r>
      <w:r w:rsidRPr="00B535A0">
        <w:rPr>
          <w:rFonts w:ascii="Arial" w:hAnsi="Arial" w:cs="Arial"/>
          <w:sz w:val="20"/>
          <w:szCs w:val="20"/>
        </w:rPr>
        <w:t xml:space="preserve"> assets as follows:</w:t>
      </w:r>
    </w:p>
    <w:p w14:paraId="638FC994" w14:textId="77777777" w:rsidR="00992A88" w:rsidRPr="00B535A0" w:rsidRDefault="00992A88" w:rsidP="00992A88">
      <w:pPr>
        <w:pStyle w:val="BodyTextIndent"/>
        <w:ind w:left="540"/>
        <w:rPr>
          <w:rFonts w:ascii="Arial" w:hAnsi="Arial" w:cs="Arial"/>
          <w:sz w:val="20"/>
          <w:szCs w:val="20"/>
        </w:rPr>
      </w:pPr>
    </w:p>
    <w:p w14:paraId="1E351CA4" w14:textId="77777777" w:rsidR="00992A88" w:rsidRPr="00B535A0" w:rsidRDefault="00E71AC5" w:rsidP="00B535A0">
      <w:pPr>
        <w:pStyle w:val="ListNumber"/>
        <w:numPr>
          <w:ilvl w:val="0"/>
          <w:numId w:val="4"/>
        </w:numPr>
        <w:tabs>
          <w:tab w:val="left" w:pos="900"/>
        </w:tabs>
        <w:spacing w:after="0" w:line="240" w:lineRule="auto"/>
        <w:ind w:left="907"/>
        <w:contextualSpacing w:val="0"/>
        <w:jc w:val="thaiDistribute"/>
        <w:rPr>
          <w:rFonts w:ascii="Arial" w:hAnsi="Arial" w:cs="Arial"/>
          <w:spacing w:val="-6"/>
        </w:rPr>
      </w:pPr>
      <w:r w:rsidRPr="00B535A0">
        <w:rPr>
          <w:rFonts w:ascii="Arial" w:hAnsi="Arial" w:cs="Arial"/>
          <w:spacing w:val="-6"/>
        </w:rPr>
        <w:t xml:space="preserve">the ownership of 6,000 telecommunications towers and other related passive telecommunications </w:t>
      </w:r>
      <w:r w:rsidRPr="00B535A0">
        <w:rPr>
          <w:rFonts w:ascii="Arial" w:hAnsi="Arial" w:cs="Arial"/>
          <w:spacing w:val="-8"/>
        </w:rPr>
        <w:t>infrastructure for mobile telecommunications services of True Corporation Public Company Limited</w:t>
      </w:r>
      <w:r w:rsidRPr="00B535A0">
        <w:rPr>
          <w:rFonts w:ascii="Arial" w:hAnsi="Arial" w:cs="Arial"/>
          <w:spacing w:val="-6"/>
        </w:rPr>
        <w:t xml:space="preserve"> (“True”</w:t>
      </w:r>
      <w:proofErr w:type="gramStart"/>
      <w:r w:rsidRPr="00B535A0">
        <w:rPr>
          <w:rFonts w:ascii="Arial" w:hAnsi="Arial" w:cs="Arial"/>
          <w:spacing w:val="-6"/>
        </w:rPr>
        <w:t>);</w:t>
      </w:r>
      <w:proofErr w:type="gramEnd"/>
    </w:p>
    <w:p w14:paraId="76988C4D" w14:textId="77777777" w:rsidR="00CA1F4C" w:rsidRPr="00B535A0" w:rsidRDefault="00CA1F4C" w:rsidP="00CA1F4C">
      <w:pPr>
        <w:pStyle w:val="ListNumber"/>
        <w:numPr>
          <w:ilvl w:val="0"/>
          <w:numId w:val="0"/>
        </w:numPr>
        <w:tabs>
          <w:tab w:val="left" w:pos="900"/>
        </w:tabs>
        <w:spacing w:after="0" w:line="240" w:lineRule="auto"/>
        <w:ind w:left="907"/>
        <w:contextualSpacing w:val="0"/>
        <w:jc w:val="thaiDistribute"/>
        <w:rPr>
          <w:rFonts w:ascii="Arial" w:hAnsi="Arial" w:cs="Arial"/>
          <w:spacing w:val="-6"/>
        </w:rPr>
      </w:pPr>
    </w:p>
    <w:p w14:paraId="554B662D" w14:textId="77777777" w:rsidR="00992A88" w:rsidRPr="00B535A0" w:rsidRDefault="00CA1F4C" w:rsidP="00CA1F4C">
      <w:pPr>
        <w:pStyle w:val="ListNumber"/>
        <w:numPr>
          <w:ilvl w:val="0"/>
          <w:numId w:val="0"/>
        </w:numPr>
        <w:spacing w:after="0" w:line="240" w:lineRule="auto"/>
        <w:ind w:left="900" w:hanging="360"/>
        <w:contextualSpacing w:val="0"/>
        <w:jc w:val="thaiDistribute"/>
        <w:rPr>
          <w:rFonts w:ascii="Arial" w:hAnsi="Arial" w:cs="Arial"/>
        </w:rPr>
      </w:pPr>
      <w:r w:rsidRPr="00B535A0">
        <w:rPr>
          <w:rFonts w:ascii="Arial" w:hAnsi="Arial" w:cs="Arial"/>
        </w:rPr>
        <w:t>b)</w:t>
      </w:r>
      <w:r w:rsidRPr="00B535A0">
        <w:rPr>
          <w:rFonts w:ascii="Arial" w:hAnsi="Arial" w:cs="Arial"/>
        </w:rPr>
        <w:tab/>
      </w:r>
      <w:r w:rsidR="00992A88" w:rsidRPr="00B535A0">
        <w:rPr>
          <w:rFonts w:ascii="Arial" w:hAnsi="Arial" w:cs="Arial"/>
        </w:rPr>
        <w:t xml:space="preserve">the ownership </w:t>
      </w:r>
      <w:r w:rsidR="00E71AC5" w:rsidRPr="00B535A0">
        <w:rPr>
          <w:rFonts w:ascii="Arial" w:hAnsi="Arial" w:cs="Arial"/>
        </w:rPr>
        <w:t xml:space="preserve">of a core </w:t>
      </w:r>
      <w:proofErr w:type="spellStart"/>
      <w:r w:rsidR="00E71AC5" w:rsidRPr="00B535A0">
        <w:rPr>
          <w:rFonts w:ascii="Arial" w:hAnsi="Arial" w:cs="Arial"/>
        </w:rPr>
        <w:t>fiber</w:t>
      </w:r>
      <w:proofErr w:type="spellEnd"/>
      <w:r w:rsidR="00E71AC5" w:rsidRPr="00B535A0">
        <w:rPr>
          <w:rFonts w:ascii="Arial" w:hAnsi="Arial" w:cs="Arial"/>
        </w:rPr>
        <w:t xml:space="preserve"> optic cable grid and related transmission equipment and an upcountry broadband system of True Internet Corporation Company Limited (“TICC”</w:t>
      </w:r>
      <w:proofErr w:type="gramStart"/>
      <w:r w:rsidR="00E71AC5" w:rsidRPr="00B535A0">
        <w:rPr>
          <w:rFonts w:ascii="Arial" w:hAnsi="Arial" w:cs="Arial"/>
        </w:rPr>
        <w:t>);</w:t>
      </w:r>
      <w:proofErr w:type="gramEnd"/>
    </w:p>
    <w:p w14:paraId="489B9E18" w14:textId="77777777" w:rsidR="00CA1F4C" w:rsidRPr="00B535A0" w:rsidRDefault="00CA1F4C" w:rsidP="00CA1F4C">
      <w:pPr>
        <w:pStyle w:val="ListNumber"/>
        <w:numPr>
          <w:ilvl w:val="0"/>
          <w:numId w:val="0"/>
        </w:numPr>
        <w:spacing w:after="0" w:line="240" w:lineRule="auto"/>
        <w:ind w:left="900"/>
        <w:contextualSpacing w:val="0"/>
        <w:jc w:val="thaiDistribute"/>
        <w:rPr>
          <w:rFonts w:ascii="Arial" w:hAnsi="Arial" w:cs="Arial"/>
        </w:rPr>
      </w:pPr>
    </w:p>
    <w:p w14:paraId="150CDF14" w14:textId="77777777" w:rsidR="00992A88" w:rsidRPr="00B535A0" w:rsidRDefault="00CA1F4C" w:rsidP="005B547F">
      <w:pPr>
        <w:pStyle w:val="BodyTextIndent"/>
        <w:tabs>
          <w:tab w:val="left" w:pos="900"/>
        </w:tabs>
        <w:ind w:left="900" w:hanging="360"/>
        <w:rPr>
          <w:rFonts w:ascii="Arial" w:eastAsia="Calibri" w:hAnsi="Arial" w:cs="Arial"/>
          <w:spacing w:val="-4"/>
          <w:sz w:val="20"/>
          <w:szCs w:val="20"/>
          <w:lang w:val="en-GB" w:bidi="ar-SA"/>
        </w:rPr>
      </w:pPr>
      <w:r w:rsidRPr="00B535A0">
        <w:rPr>
          <w:rFonts w:ascii="Arial" w:eastAsia="Calibri" w:hAnsi="Arial" w:cs="Arial"/>
          <w:spacing w:val="-4"/>
          <w:sz w:val="20"/>
          <w:szCs w:val="20"/>
          <w:lang w:val="en-GB" w:bidi="ar-SA"/>
        </w:rPr>
        <w:t>c)</w:t>
      </w:r>
      <w:r w:rsidRPr="00B535A0">
        <w:rPr>
          <w:rFonts w:ascii="Arial" w:eastAsia="Calibri" w:hAnsi="Arial" w:cs="Arial"/>
          <w:spacing w:val="-4"/>
          <w:sz w:val="20"/>
          <w:szCs w:val="20"/>
          <w:lang w:val="en-GB" w:bidi="ar-SA"/>
        </w:rPr>
        <w:tab/>
      </w:r>
      <w:r w:rsidR="009C340E" w:rsidRPr="00B535A0">
        <w:rPr>
          <w:rFonts w:ascii="Arial" w:eastAsia="Calibri" w:hAnsi="Arial" w:cs="Arial"/>
          <w:spacing w:val="-4"/>
          <w:sz w:val="20"/>
          <w:szCs w:val="20"/>
          <w:lang w:val="en-GB" w:bidi="ar-SA"/>
        </w:rPr>
        <w:t xml:space="preserve">the </w:t>
      </w:r>
      <w:r w:rsidR="00E71AC5" w:rsidRPr="00B535A0">
        <w:rPr>
          <w:rFonts w:ascii="Arial" w:eastAsia="Calibri" w:hAnsi="Arial" w:cs="Arial"/>
          <w:spacing w:val="-4"/>
          <w:sz w:val="20"/>
          <w:szCs w:val="20"/>
          <w:lang w:val="en-GB" w:bidi="ar-SA"/>
        </w:rPr>
        <w:t xml:space="preserve">right to the net revenues to be generated from the commencement date until the expiry date of the lease agreement for the mobile phone network equipment for mobile phone service under HSPA system (“HSPA agreement”) from the rental of certain telecommunications towers and </w:t>
      </w:r>
      <w:proofErr w:type="spellStart"/>
      <w:r w:rsidR="00E71AC5" w:rsidRPr="00B535A0">
        <w:rPr>
          <w:rFonts w:ascii="Arial" w:eastAsia="Calibri" w:hAnsi="Arial" w:cs="Arial"/>
          <w:spacing w:val="-4"/>
          <w:sz w:val="20"/>
          <w:szCs w:val="20"/>
          <w:lang w:val="en-GB" w:bidi="ar-SA"/>
        </w:rPr>
        <w:t>fiber</w:t>
      </w:r>
      <w:proofErr w:type="spellEnd"/>
      <w:r w:rsidR="00E71AC5" w:rsidRPr="00B535A0">
        <w:rPr>
          <w:rFonts w:ascii="Arial" w:eastAsia="Calibri" w:hAnsi="Arial" w:cs="Arial"/>
          <w:spacing w:val="-4"/>
          <w:sz w:val="20"/>
          <w:szCs w:val="20"/>
          <w:lang w:val="en-GB" w:bidi="ar-SA"/>
        </w:rPr>
        <w:t xml:space="preserve"> optic cable grid and related transmission equipment of BFKT (Thailand) Limited (“BFKT”) and certain telecommunications towers of Asia Wireless Communication Company Limited (“AWC”), including rights to ownership of certain assets of BFKT and AWC following the expiry date of HSPA agreement;</w:t>
      </w:r>
    </w:p>
    <w:p w14:paraId="29D6CC5F" w14:textId="77777777" w:rsidR="009C340E" w:rsidRPr="00B535A0" w:rsidRDefault="009C340E" w:rsidP="009C340E">
      <w:pPr>
        <w:pStyle w:val="BodyTextIndent"/>
        <w:ind w:left="907" w:hanging="367"/>
        <w:rPr>
          <w:rFonts w:ascii="Arial" w:hAnsi="Arial" w:cs="Arial"/>
          <w:sz w:val="20"/>
          <w:szCs w:val="20"/>
          <w:lang w:val="en-GB"/>
        </w:rPr>
      </w:pPr>
    </w:p>
    <w:p w14:paraId="306B24A4" w14:textId="77777777" w:rsidR="00992A88" w:rsidRPr="00B535A0" w:rsidRDefault="00992A88" w:rsidP="00A73418">
      <w:pPr>
        <w:pStyle w:val="ListNumber"/>
        <w:numPr>
          <w:ilvl w:val="0"/>
          <w:numId w:val="8"/>
        </w:numPr>
        <w:tabs>
          <w:tab w:val="left" w:pos="900"/>
        </w:tabs>
        <w:spacing w:after="0" w:line="240" w:lineRule="auto"/>
        <w:ind w:left="900"/>
        <w:contextualSpacing w:val="0"/>
        <w:jc w:val="thaiDistribute"/>
        <w:rPr>
          <w:rFonts w:ascii="Arial" w:hAnsi="Arial" w:cs="Arial"/>
        </w:rPr>
      </w:pPr>
      <w:r w:rsidRPr="00B535A0">
        <w:rPr>
          <w:rFonts w:ascii="Arial" w:hAnsi="Arial" w:cs="Arial"/>
          <w:spacing w:val="-4"/>
        </w:rPr>
        <w:t xml:space="preserve">the </w:t>
      </w:r>
      <w:r w:rsidR="00E71AC5" w:rsidRPr="00B535A0">
        <w:rPr>
          <w:rFonts w:ascii="Arial" w:hAnsi="Arial" w:cs="Arial"/>
          <w:spacing w:val="-4"/>
        </w:rPr>
        <w:t xml:space="preserve">Fund enters into a Long-Term Lease Agreement with call option with AWC for leasing 7,981 </w:t>
      </w:r>
      <w:proofErr w:type="spellStart"/>
      <w:r w:rsidR="00E71AC5" w:rsidRPr="00B535A0">
        <w:rPr>
          <w:rFonts w:ascii="Arial" w:hAnsi="Arial" w:cs="Arial"/>
          <w:spacing w:val="-4"/>
        </w:rPr>
        <w:t>kilometers</w:t>
      </w:r>
      <w:proofErr w:type="spellEnd"/>
      <w:r w:rsidR="00E71AC5" w:rsidRPr="00B535A0">
        <w:rPr>
          <w:rFonts w:ascii="Arial" w:hAnsi="Arial" w:cs="Arial"/>
          <w:spacing w:val="-4"/>
        </w:rPr>
        <w:t xml:space="preserve"> of the </w:t>
      </w:r>
      <w:proofErr w:type="spellStart"/>
      <w:r w:rsidR="00E71AC5" w:rsidRPr="00B535A0">
        <w:rPr>
          <w:rFonts w:ascii="Arial" w:hAnsi="Arial" w:cs="Arial"/>
          <w:spacing w:val="-4"/>
        </w:rPr>
        <w:t>fiber</w:t>
      </w:r>
      <w:proofErr w:type="spellEnd"/>
      <w:r w:rsidR="00E71AC5" w:rsidRPr="00B535A0">
        <w:rPr>
          <w:rFonts w:ascii="Arial" w:hAnsi="Arial" w:cs="Arial"/>
          <w:spacing w:val="-4"/>
        </w:rPr>
        <w:t xml:space="preserve"> optic cable, until the year 2035</w:t>
      </w:r>
      <w:r w:rsidR="00644E77" w:rsidRPr="00B535A0">
        <w:rPr>
          <w:rFonts w:ascii="Arial" w:hAnsi="Arial" w:cs="Arial"/>
          <w:spacing w:val="-4"/>
        </w:rPr>
        <w:t>.</w:t>
      </w:r>
    </w:p>
    <w:p w14:paraId="19697009" w14:textId="77777777" w:rsidR="00992A88" w:rsidRPr="00B535A0" w:rsidRDefault="00992A88" w:rsidP="005E1790">
      <w:pPr>
        <w:pStyle w:val="BodyTextIndent"/>
        <w:ind w:left="540"/>
        <w:rPr>
          <w:rFonts w:ascii="Arial" w:hAnsi="Arial" w:cs="Arial"/>
          <w:sz w:val="20"/>
          <w:szCs w:val="20"/>
          <w:lang w:val="en-GB"/>
        </w:rPr>
      </w:pPr>
    </w:p>
    <w:p w14:paraId="7CFBD58B" w14:textId="77777777" w:rsidR="00CA1F4C" w:rsidRPr="00B535A0" w:rsidRDefault="00CA1F4C" w:rsidP="00CA1F4C">
      <w:pPr>
        <w:tabs>
          <w:tab w:val="left" w:pos="900"/>
        </w:tabs>
        <w:ind w:left="900" w:hanging="360"/>
        <w:jc w:val="thaiDistribute"/>
        <w:rPr>
          <w:rFonts w:ascii="Arial" w:hAnsi="Arial" w:cs="Arial"/>
          <w:spacing w:val="-2"/>
          <w:sz w:val="20"/>
          <w:szCs w:val="20"/>
        </w:rPr>
      </w:pPr>
      <w:r w:rsidRPr="00B535A0">
        <w:rPr>
          <w:rFonts w:ascii="Arial" w:hAnsi="Arial" w:cs="Arial"/>
          <w:spacing w:val="-2"/>
          <w:sz w:val="20"/>
          <w:szCs w:val="20"/>
        </w:rPr>
        <w:t>e)</w:t>
      </w:r>
      <w:r w:rsidRPr="00B535A0">
        <w:rPr>
          <w:rFonts w:ascii="Arial" w:hAnsi="Arial" w:cs="Arial"/>
          <w:spacing w:val="-2"/>
          <w:sz w:val="20"/>
          <w:szCs w:val="20"/>
        </w:rPr>
        <w:tab/>
      </w:r>
      <w:r w:rsidRPr="00B535A0">
        <w:rPr>
          <w:rFonts w:ascii="Arial" w:hAnsi="Arial" w:cs="Arial"/>
          <w:spacing w:val="-10"/>
          <w:sz w:val="20"/>
          <w:szCs w:val="20"/>
        </w:rPr>
        <w:t xml:space="preserve">the ownership of </w:t>
      </w:r>
      <w:r w:rsidR="00E71AC5" w:rsidRPr="00B535A0">
        <w:rPr>
          <w:rFonts w:ascii="Arial" w:hAnsi="Arial" w:cs="Arial"/>
          <w:spacing w:val="-10"/>
          <w:sz w:val="20"/>
          <w:szCs w:val="20"/>
        </w:rPr>
        <w:t>3,727 telecommunications towers and other related passive telecommunications</w:t>
      </w:r>
      <w:r w:rsidR="00E71AC5" w:rsidRPr="00B535A0">
        <w:rPr>
          <w:rFonts w:ascii="Arial" w:hAnsi="Arial" w:cs="Arial"/>
          <w:spacing w:val="-2"/>
          <w:sz w:val="20"/>
          <w:szCs w:val="20"/>
        </w:rPr>
        <w:t xml:space="preserve"> </w:t>
      </w:r>
      <w:r w:rsidR="00E71AC5" w:rsidRPr="00B535A0">
        <w:rPr>
          <w:rFonts w:ascii="Arial" w:hAnsi="Arial" w:cs="Arial"/>
          <w:spacing w:val="-6"/>
          <w:sz w:val="20"/>
          <w:szCs w:val="20"/>
        </w:rPr>
        <w:t>infrastructure for mobile telecommunications services of True Move H Universal Communication</w:t>
      </w:r>
      <w:r w:rsidR="00E71AC5" w:rsidRPr="00B535A0">
        <w:rPr>
          <w:rFonts w:ascii="Arial" w:hAnsi="Arial" w:cs="Arial"/>
          <w:spacing w:val="-2"/>
          <w:sz w:val="20"/>
          <w:szCs w:val="20"/>
        </w:rPr>
        <w:t xml:space="preserve"> Company Limited (“TUC”</w:t>
      </w:r>
      <w:proofErr w:type="gramStart"/>
      <w:r w:rsidR="00E71AC5" w:rsidRPr="00B535A0">
        <w:rPr>
          <w:rFonts w:ascii="Arial" w:hAnsi="Arial" w:cs="Arial"/>
          <w:spacing w:val="-2"/>
          <w:sz w:val="20"/>
          <w:szCs w:val="20"/>
        </w:rPr>
        <w:t>);</w:t>
      </w:r>
      <w:proofErr w:type="gramEnd"/>
    </w:p>
    <w:p w14:paraId="643C3240" w14:textId="77777777" w:rsidR="00E71AC5" w:rsidRPr="00B535A0" w:rsidRDefault="00E71AC5" w:rsidP="00CA1F4C">
      <w:pPr>
        <w:tabs>
          <w:tab w:val="left" w:pos="900"/>
        </w:tabs>
        <w:ind w:left="900" w:hanging="360"/>
        <w:jc w:val="thaiDistribute"/>
        <w:rPr>
          <w:rFonts w:ascii="Arial" w:hAnsi="Arial" w:cs="Arial"/>
          <w:spacing w:val="-2"/>
          <w:sz w:val="20"/>
          <w:szCs w:val="20"/>
        </w:rPr>
      </w:pPr>
    </w:p>
    <w:p w14:paraId="7460ABB8" w14:textId="77777777" w:rsidR="00CA1F4C" w:rsidRPr="00B535A0" w:rsidRDefault="00CA1F4C" w:rsidP="00CA1F4C">
      <w:pPr>
        <w:tabs>
          <w:tab w:val="left" w:pos="900"/>
        </w:tabs>
        <w:ind w:left="900" w:hanging="360"/>
        <w:rPr>
          <w:rFonts w:ascii="Arial" w:hAnsi="Arial" w:cs="Arial"/>
          <w:sz w:val="20"/>
          <w:szCs w:val="20"/>
        </w:rPr>
      </w:pPr>
      <w:r w:rsidRPr="00B535A0">
        <w:rPr>
          <w:rFonts w:ascii="Arial" w:hAnsi="Arial" w:cs="Arial"/>
          <w:spacing w:val="-2"/>
          <w:sz w:val="20"/>
          <w:szCs w:val="20"/>
        </w:rPr>
        <w:t>f)</w:t>
      </w:r>
      <w:r w:rsidRPr="00B535A0">
        <w:rPr>
          <w:rFonts w:ascii="Arial" w:hAnsi="Arial" w:cs="Arial"/>
          <w:spacing w:val="-2"/>
          <w:sz w:val="20"/>
          <w:szCs w:val="20"/>
        </w:rPr>
        <w:tab/>
      </w:r>
      <w:r w:rsidRPr="00B535A0">
        <w:rPr>
          <w:rFonts w:ascii="Arial" w:hAnsi="Arial" w:cs="Arial"/>
          <w:sz w:val="20"/>
          <w:szCs w:val="20"/>
        </w:rPr>
        <w:t xml:space="preserve">the ownership </w:t>
      </w:r>
      <w:r w:rsidR="00E71AC5" w:rsidRPr="00B535A0">
        <w:rPr>
          <w:rFonts w:ascii="Arial" w:hAnsi="Arial" w:cs="Arial"/>
          <w:sz w:val="20"/>
          <w:szCs w:val="20"/>
        </w:rPr>
        <w:t xml:space="preserve">of fiber optic cable (“FOC”) currently used for provision of </w:t>
      </w:r>
      <w:r w:rsidR="00FA2266" w:rsidRPr="00B535A0">
        <w:rPr>
          <w:rFonts w:ascii="Arial" w:hAnsi="Arial" w:cs="Arial"/>
          <w:sz w:val="20"/>
          <w:szCs w:val="20"/>
        </w:rPr>
        <w:t>mobile services in provincial area of TUC for 10,925 kilometers (approximately 422,294 core kilometers</w:t>
      </w:r>
      <w:proofErr w:type="gramStart"/>
      <w:r w:rsidR="00FA2266" w:rsidRPr="00B535A0">
        <w:rPr>
          <w:rFonts w:ascii="Arial" w:hAnsi="Arial" w:cs="Arial"/>
          <w:sz w:val="20"/>
          <w:szCs w:val="20"/>
        </w:rPr>
        <w:t>);</w:t>
      </w:r>
      <w:proofErr w:type="gramEnd"/>
    </w:p>
    <w:p w14:paraId="3BA8B651" w14:textId="77777777" w:rsidR="00CA1F4C" w:rsidRPr="00B535A0" w:rsidRDefault="00CA1F4C" w:rsidP="00CA1F4C">
      <w:pPr>
        <w:tabs>
          <w:tab w:val="left" w:pos="900"/>
        </w:tabs>
        <w:ind w:left="900" w:hanging="360"/>
        <w:rPr>
          <w:rFonts w:ascii="Arial" w:hAnsi="Arial" w:cs="Arial"/>
          <w:spacing w:val="-2"/>
          <w:sz w:val="20"/>
          <w:szCs w:val="20"/>
        </w:rPr>
      </w:pPr>
    </w:p>
    <w:p w14:paraId="526720A9" w14:textId="77777777" w:rsidR="00CA1F4C" w:rsidRPr="00B535A0" w:rsidRDefault="005F64C8" w:rsidP="00CA1F4C">
      <w:pPr>
        <w:tabs>
          <w:tab w:val="left" w:pos="900"/>
        </w:tabs>
        <w:ind w:left="900" w:hanging="360"/>
        <w:jc w:val="thaiDistribute"/>
        <w:rPr>
          <w:rFonts w:ascii="Arial" w:hAnsi="Arial" w:cs="Arial"/>
          <w:sz w:val="20"/>
          <w:szCs w:val="20"/>
        </w:rPr>
      </w:pPr>
      <w:r w:rsidRPr="00B535A0">
        <w:rPr>
          <w:rFonts w:ascii="Arial" w:hAnsi="Arial" w:cs="Arial"/>
          <w:spacing w:val="-2"/>
          <w:sz w:val="20"/>
          <w:szCs w:val="20"/>
        </w:rPr>
        <w:t>g</w:t>
      </w:r>
      <w:r w:rsidR="00CA1F4C" w:rsidRPr="00B535A0">
        <w:rPr>
          <w:rFonts w:ascii="Arial" w:hAnsi="Arial" w:cs="Arial"/>
          <w:spacing w:val="-2"/>
          <w:sz w:val="20"/>
          <w:szCs w:val="20"/>
        </w:rPr>
        <w:t>)</w:t>
      </w:r>
      <w:r w:rsidR="00CA1F4C" w:rsidRPr="00B535A0">
        <w:rPr>
          <w:rFonts w:ascii="Arial" w:hAnsi="Arial" w:cs="Arial"/>
          <w:spacing w:val="-2"/>
          <w:sz w:val="20"/>
          <w:szCs w:val="20"/>
        </w:rPr>
        <w:tab/>
        <w:t xml:space="preserve">the ownership </w:t>
      </w:r>
      <w:r w:rsidR="00E71AC5" w:rsidRPr="00B535A0">
        <w:rPr>
          <w:rFonts w:ascii="Arial" w:hAnsi="Arial" w:cs="Arial"/>
          <w:spacing w:val="-2"/>
          <w:sz w:val="20"/>
          <w:szCs w:val="20"/>
        </w:rPr>
        <w:t xml:space="preserve">of core fiber optic cable (“Core FOC”) currently used for provision of mobile and </w:t>
      </w:r>
      <w:r w:rsidR="00E71AC5" w:rsidRPr="00B535A0">
        <w:rPr>
          <w:rFonts w:ascii="Arial" w:hAnsi="Arial" w:cs="Arial"/>
          <w:spacing w:val="-4"/>
          <w:sz w:val="20"/>
          <w:szCs w:val="20"/>
        </w:rPr>
        <w:t>internet services in Bangkok Metropolitan Area (“BMA”) of True Move Company Limited (“TMV”)</w:t>
      </w:r>
      <w:r w:rsidR="00E71AC5" w:rsidRPr="00B535A0">
        <w:rPr>
          <w:rFonts w:ascii="Arial" w:hAnsi="Arial" w:cs="Arial"/>
          <w:spacing w:val="-2"/>
          <w:sz w:val="20"/>
          <w:szCs w:val="20"/>
        </w:rPr>
        <w:t xml:space="preserve"> </w:t>
      </w:r>
      <w:r w:rsidR="00E71AC5" w:rsidRPr="00B535A0">
        <w:rPr>
          <w:rFonts w:ascii="Arial" w:hAnsi="Arial" w:cs="Arial"/>
          <w:sz w:val="20"/>
          <w:szCs w:val="20"/>
        </w:rPr>
        <w:t>for 1,088 kilometers (approximately 235,018 core kilometers</w:t>
      </w:r>
      <w:proofErr w:type="gramStart"/>
      <w:r w:rsidR="00E71AC5" w:rsidRPr="00B535A0">
        <w:rPr>
          <w:rFonts w:ascii="Arial" w:hAnsi="Arial" w:cs="Arial"/>
          <w:sz w:val="20"/>
          <w:szCs w:val="20"/>
        </w:rPr>
        <w:t>);</w:t>
      </w:r>
      <w:proofErr w:type="gramEnd"/>
    </w:p>
    <w:p w14:paraId="595CC810" w14:textId="77777777" w:rsidR="00CA1F4C" w:rsidRPr="00B535A0" w:rsidRDefault="00CA1F4C" w:rsidP="00CA1F4C">
      <w:pPr>
        <w:ind w:left="900" w:hanging="360"/>
        <w:contextualSpacing/>
        <w:rPr>
          <w:rFonts w:ascii="Arial" w:hAnsi="Arial" w:cs="Arial"/>
          <w:spacing w:val="-2"/>
          <w:sz w:val="20"/>
          <w:szCs w:val="20"/>
        </w:rPr>
      </w:pPr>
    </w:p>
    <w:p w14:paraId="5773F164" w14:textId="77777777" w:rsidR="00CA1F4C" w:rsidRPr="00B535A0" w:rsidRDefault="00CA1F4C" w:rsidP="00E71AC5">
      <w:pPr>
        <w:tabs>
          <w:tab w:val="left" w:pos="900"/>
        </w:tabs>
        <w:ind w:left="900" w:hanging="360"/>
        <w:jc w:val="thaiDistribute"/>
        <w:rPr>
          <w:rFonts w:ascii="Arial" w:hAnsi="Arial" w:cs="Arial"/>
          <w:spacing w:val="-2"/>
          <w:sz w:val="20"/>
          <w:szCs w:val="20"/>
        </w:rPr>
      </w:pPr>
      <w:r w:rsidRPr="00B535A0">
        <w:rPr>
          <w:rFonts w:ascii="Arial" w:hAnsi="Arial" w:cs="Arial"/>
          <w:spacing w:val="-2"/>
          <w:sz w:val="20"/>
          <w:szCs w:val="20"/>
        </w:rPr>
        <w:t>h)</w:t>
      </w:r>
      <w:r w:rsidRPr="00B535A0">
        <w:rPr>
          <w:rFonts w:ascii="Arial" w:hAnsi="Arial" w:cs="Arial"/>
          <w:spacing w:val="-2"/>
          <w:sz w:val="20"/>
          <w:szCs w:val="20"/>
        </w:rPr>
        <w:tab/>
      </w:r>
      <w:r w:rsidRPr="00B535A0">
        <w:rPr>
          <w:rFonts w:ascii="Arial" w:hAnsi="Arial" w:cs="Arial"/>
          <w:spacing w:val="-4"/>
          <w:sz w:val="20"/>
          <w:szCs w:val="20"/>
        </w:rPr>
        <w:t xml:space="preserve">the </w:t>
      </w:r>
      <w:r w:rsidR="00E71AC5" w:rsidRPr="00B535A0">
        <w:rPr>
          <w:rFonts w:ascii="Arial" w:hAnsi="Arial" w:cs="Arial"/>
          <w:spacing w:val="-4"/>
          <w:sz w:val="20"/>
          <w:szCs w:val="20"/>
        </w:rPr>
        <w:t>Fund enters into Long-Term Lease Agreement with call option with TICC for leasing 13,542</w:t>
      </w:r>
      <w:r w:rsidR="00E71AC5" w:rsidRPr="00B535A0">
        <w:rPr>
          <w:rFonts w:ascii="Arial" w:hAnsi="Arial" w:cs="Arial"/>
          <w:spacing w:val="-2"/>
          <w:sz w:val="20"/>
          <w:szCs w:val="20"/>
        </w:rPr>
        <w:t xml:space="preserve"> kilometers (approximately 700,000 core kilometers) of the FOC for </w:t>
      </w:r>
      <w:proofErr w:type="spellStart"/>
      <w:r w:rsidR="00E71AC5" w:rsidRPr="00B535A0">
        <w:rPr>
          <w:rFonts w:ascii="Arial" w:hAnsi="Arial" w:cs="Arial"/>
          <w:spacing w:val="-2"/>
          <w:sz w:val="20"/>
          <w:szCs w:val="20"/>
        </w:rPr>
        <w:t>FTTx</w:t>
      </w:r>
      <w:proofErr w:type="spellEnd"/>
      <w:r w:rsidR="00E71AC5" w:rsidRPr="00B535A0">
        <w:rPr>
          <w:rFonts w:ascii="Arial" w:hAnsi="Arial" w:cs="Arial"/>
          <w:spacing w:val="-2"/>
          <w:sz w:val="20"/>
          <w:szCs w:val="20"/>
        </w:rPr>
        <w:t xml:space="preserve"> system, currently used for provision of internet and broadband internet services in BMA, until the year </w:t>
      </w:r>
      <w:proofErr w:type="gramStart"/>
      <w:r w:rsidR="00E71AC5" w:rsidRPr="00B535A0">
        <w:rPr>
          <w:rFonts w:ascii="Arial" w:hAnsi="Arial" w:cs="Arial"/>
          <w:spacing w:val="-2"/>
          <w:sz w:val="20"/>
          <w:szCs w:val="20"/>
        </w:rPr>
        <w:t>2048;</w:t>
      </w:r>
      <w:proofErr w:type="gramEnd"/>
    </w:p>
    <w:p w14:paraId="16007288" w14:textId="77777777" w:rsidR="003C5D6C" w:rsidRPr="00B535A0" w:rsidRDefault="003C5D6C" w:rsidP="003C5D6C">
      <w:pPr>
        <w:pStyle w:val="ListParagraph"/>
        <w:ind w:left="900"/>
        <w:rPr>
          <w:rFonts w:ascii="Arial" w:hAnsi="Arial" w:cs="Arial"/>
          <w:sz w:val="20"/>
          <w:szCs w:val="20"/>
          <w:lang w:val="en-GB"/>
        </w:rPr>
      </w:pPr>
    </w:p>
    <w:p w14:paraId="2A367FC8" w14:textId="77777777" w:rsidR="001E0D86" w:rsidRPr="00B535A0" w:rsidRDefault="001E0D86" w:rsidP="000767D8">
      <w:pPr>
        <w:tabs>
          <w:tab w:val="left" w:pos="900"/>
        </w:tabs>
        <w:ind w:left="900" w:hanging="360"/>
        <w:jc w:val="thaiDistribute"/>
        <w:rPr>
          <w:rFonts w:ascii="Arial" w:hAnsi="Arial" w:cs="Arial"/>
          <w:spacing w:val="-2"/>
          <w:sz w:val="20"/>
          <w:szCs w:val="20"/>
        </w:rPr>
      </w:pPr>
      <w:proofErr w:type="spellStart"/>
      <w:r w:rsidRPr="00B535A0">
        <w:rPr>
          <w:rFonts w:ascii="Arial" w:hAnsi="Arial" w:cs="Arial"/>
          <w:spacing w:val="-2"/>
          <w:sz w:val="20"/>
          <w:szCs w:val="20"/>
        </w:rPr>
        <w:t>i</w:t>
      </w:r>
      <w:proofErr w:type="spellEnd"/>
      <w:r w:rsidRPr="00B535A0">
        <w:rPr>
          <w:rFonts w:ascii="Arial" w:hAnsi="Arial" w:cs="Arial"/>
          <w:spacing w:val="-2"/>
          <w:sz w:val="20"/>
          <w:szCs w:val="20"/>
        </w:rPr>
        <w:t>)</w:t>
      </w:r>
      <w:r w:rsidRPr="00B535A0">
        <w:rPr>
          <w:rFonts w:ascii="Arial" w:hAnsi="Arial" w:cs="Arial"/>
          <w:spacing w:val="-2"/>
          <w:sz w:val="20"/>
          <w:szCs w:val="20"/>
        </w:rPr>
        <w:tab/>
        <w:t xml:space="preserve">the ownership of FOC for </w:t>
      </w:r>
      <w:proofErr w:type="spellStart"/>
      <w:r w:rsidRPr="00B535A0">
        <w:rPr>
          <w:rFonts w:ascii="Arial" w:hAnsi="Arial" w:cs="Arial"/>
          <w:spacing w:val="-2"/>
          <w:sz w:val="20"/>
          <w:szCs w:val="20"/>
        </w:rPr>
        <w:t>FTTx</w:t>
      </w:r>
      <w:proofErr w:type="spellEnd"/>
      <w:r w:rsidRPr="00B535A0">
        <w:rPr>
          <w:rFonts w:ascii="Arial" w:hAnsi="Arial" w:cs="Arial"/>
          <w:spacing w:val="-2"/>
          <w:sz w:val="20"/>
          <w:szCs w:val="20"/>
        </w:rPr>
        <w:t xml:space="preserve"> system currently used for provision of internet and broadband internet services in provincial area of TMV for 5,933 kilometers (approximately 220,428 core kilometers</w:t>
      </w:r>
      <w:proofErr w:type="gramStart"/>
      <w:r w:rsidRPr="00B535A0">
        <w:rPr>
          <w:rFonts w:ascii="Arial" w:hAnsi="Arial" w:cs="Arial"/>
          <w:spacing w:val="-2"/>
          <w:sz w:val="20"/>
          <w:szCs w:val="20"/>
        </w:rPr>
        <w:t>);</w:t>
      </w:r>
      <w:proofErr w:type="gramEnd"/>
    </w:p>
    <w:p w14:paraId="07D0F43A" w14:textId="77777777" w:rsidR="0029668E" w:rsidRPr="00B535A0" w:rsidRDefault="0029668E" w:rsidP="0029668E">
      <w:pPr>
        <w:ind w:left="540" w:hanging="540"/>
        <w:jc w:val="thaiDistribute"/>
        <w:rPr>
          <w:rFonts w:ascii="Arial" w:hAnsi="Arial" w:cs="Arial"/>
          <w:sz w:val="20"/>
          <w:szCs w:val="20"/>
          <w:lang w:val="en-GB"/>
        </w:rPr>
      </w:pPr>
      <w:r w:rsidRPr="00B535A0">
        <w:rPr>
          <w:rFonts w:ascii="Arial" w:hAnsi="Arial" w:cs="Arial"/>
          <w:sz w:val="20"/>
          <w:szCs w:val="20"/>
          <w:lang w:val="en-GB"/>
        </w:rPr>
        <w:br w:type="page"/>
      </w:r>
    </w:p>
    <w:p w14:paraId="7635FD01" w14:textId="77777777" w:rsidR="0029668E" w:rsidRPr="00B535A0" w:rsidRDefault="0029668E" w:rsidP="0029668E">
      <w:pPr>
        <w:ind w:left="540" w:hanging="540"/>
        <w:jc w:val="thaiDistribute"/>
        <w:rPr>
          <w:rFonts w:ascii="Arial" w:hAnsi="Arial" w:cs="Arial"/>
          <w:sz w:val="20"/>
          <w:szCs w:val="20"/>
          <w:lang w:val="en-GB"/>
        </w:rPr>
      </w:pPr>
      <w:r w:rsidRPr="00B535A0">
        <w:rPr>
          <w:rFonts w:ascii="Arial" w:hAnsi="Arial" w:cs="Arial"/>
          <w:b/>
          <w:bCs/>
          <w:sz w:val="20"/>
          <w:szCs w:val="20"/>
          <w:lang w:val="en-GB"/>
        </w:rPr>
        <w:t>1</w:t>
      </w:r>
      <w:r w:rsidRPr="00B535A0">
        <w:rPr>
          <w:rFonts w:ascii="Arial" w:hAnsi="Arial" w:cs="Arial"/>
          <w:b/>
          <w:bCs/>
          <w:sz w:val="20"/>
          <w:szCs w:val="20"/>
        </w:rPr>
        <w:tab/>
        <w:t xml:space="preserve">Description of Digital Telecommunications Infrastructure Fund </w:t>
      </w:r>
      <w:r w:rsidRPr="00B535A0">
        <w:rPr>
          <w:rFonts w:ascii="Arial" w:hAnsi="Arial" w:cs="Arial"/>
          <w:sz w:val="20"/>
          <w:szCs w:val="20"/>
          <w:lang w:val="en-GB"/>
        </w:rPr>
        <w:t>(Cont’d)</w:t>
      </w:r>
    </w:p>
    <w:p w14:paraId="10380873" w14:textId="77777777" w:rsidR="001E0D86" w:rsidRPr="00B535A0" w:rsidRDefault="001E0D86" w:rsidP="001E0D86">
      <w:pPr>
        <w:pStyle w:val="BodyTextIndent"/>
        <w:ind w:left="540"/>
        <w:jc w:val="thaiDistribute"/>
        <w:rPr>
          <w:rFonts w:ascii="Arial" w:hAnsi="Arial" w:cs="Arial"/>
          <w:sz w:val="20"/>
          <w:szCs w:val="20"/>
        </w:rPr>
      </w:pPr>
    </w:p>
    <w:p w14:paraId="50A8EBA2" w14:textId="77777777" w:rsidR="00483D40" w:rsidRPr="00B535A0" w:rsidRDefault="00483D40" w:rsidP="001E0D86">
      <w:pPr>
        <w:pStyle w:val="BodyTextIndent"/>
        <w:ind w:left="540"/>
        <w:jc w:val="thaiDistribute"/>
        <w:rPr>
          <w:rFonts w:ascii="Arial" w:hAnsi="Arial" w:cs="Arial"/>
          <w:sz w:val="20"/>
          <w:szCs w:val="20"/>
        </w:rPr>
      </w:pPr>
    </w:p>
    <w:p w14:paraId="7B64871B" w14:textId="755003DD" w:rsidR="001E0D86" w:rsidRPr="00B535A0" w:rsidRDefault="001E0D86" w:rsidP="001E0D86">
      <w:pPr>
        <w:pStyle w:val="BodyTextIndent"/>
        <w:ind w:left="540"/>
        <w:jc w:val="thaiDistribute"/>
        <w:rPr>
          <w:rFonts w:ascii="Arial" w:hAnsi="Arial" w:cs="Arial"/>
          <w:sz w:val="20"/>
          <w:szCs w:val="20"/>
        </w:rPr>
      </w:pPr>
      <w:r w:rsidRPr="00B535A0">
        <w:rPr>
          <w:rFonts w:ascii="Arial" w:hAnsi="Arial" w:cs="Arial"/>
          <w:spacing w:val="-4"/>
          <w:sz w:val="20"/>
          <w:szCs w:val="20"/>
        </w:rPr>
        <w:t xml:space="preserve">As </w:t>
      </w:r>
      <w:proofErr w:type="gramStart"/>
      <w:r w:rsidRPr="00B535A0">
        <w:rPr>
          <w:rFonts w:ascii="Arial" w:hAnsi="Arial" w:cs="Arial"/>
          <w:spacing w:val="-4"/>
          <w:sz w:val="20"/>
          <w:szCs w:val="20"/>
        </w:rPr>
        <w:t>at</w:t>
      </w:r>
      <w:proofErr w:type="gramEnd"/>
      <w:r w:rsidRPr="00B535A0">
        <w:rPr>
          <w:rFonts w:ascii="Arial" w:hAnsi="Arial" w:cs="Arial"/>
          <w:spacing w:val="-4"/>
          <w:sz w:val="20"/>
          <w:szCs w:val="20"/>
        </w:rPr>
        <w:t xml:space="preserve"> </w:t>
      </w:r>
      <w:r w:rsidRPr="00B535A0">
        <w:rPr>
          <w:rFonts w:ascii="Arial" w:hAnsi="Arial" w:cs="Arial"/>
          <w:spacing w:val="-4"/>
          <w:sz w:val="20"/>
          <w:szCs w:val="20"/>
          <w:lang w:val="en-GB"/>
        </w:rPr>
        <w:t>31 December</w:t>
      </w:r>
      <w:r w:rsidRPr="00B535A0">
        <w:rPr>
          <w:rFonts w:ascii="Arial" w:hAnsi="Arial" w:cs="Arial"/>
          <w:spacing w:val="-4"/>
          <w:sz w:val="20"/>
          <w:szCs w:val="20"/>
        </w:rPr>
        <w:t xml:space="preserve"> </w:t>
      </w:r>
      <w:r w:rsidRPr="00B535A0">
        <w:rPr>
          <w:rFonts w:ascii="Arial" w:hAnsi="Arial" w:cs="Arial"/>
          <w:spacing w:val="-4"/>
          <w:sz w:val="20"/>
          <w:szCs w:val="20"/>
          <w:lang w:val="en-GB"/>
        </w:rPr>
        <w:t>20</w:t>
      </w:r>
      <w:r w:rsidR="00421EEF" w:rsidRPr="00B535A0">
        <w:rPr>
          <w:rFonts w:ascii="Arial" w:hAnsi="Arial" w:cs="Arial"/>
          <w:spacing w:val="-4"/>
          <w:sz w:val="20"/>
          <w:szCs w:val="20"/>
          <w:lang w:val="en-GB"/>
        </w:rPr>
        <w:t>2</w:t>
      </w:r>
      <w:r w:rsidR="003C1F1A" w:rsidRPr="00B535A0">
        <w:rPr>
          <w:rFonts w:ascii="Arial" w:hAnsi="Arial" w:cs="Arial"/>
          <w:spacing w:val="-4"/>
          <w:sz w:val="20"/>
          <w:szCs w:val="20"/>
          <w:lang w:val="en-GB"/>
        </w:rPr>
        <w:t>1</w:t>
      </w:r>
      <w:r w:rsidRPr="00B535A0">
        <w:rPr>
          <w:rFonts w:ascii="Arial" w:hAnsi="Arial" w:cs="Arial"/>
          <w:spacing w:val="-4"/>
          <w:sz w:val="20"/>
          <w:szCs w:val="20"/>
        </w:rPr>
        <w:t>, the Fund has invested in the telecommunications infrastructure</w:t>
      </w:r>
      <w:r w:rsidRPr="00B535A0">
        <w:rPr>
          <w:rFonts w:ascii="Arial" w:hAnsi="Arial" w:cs="Arial"/>
          <w:sz w:val="20"/>
          <w:szCs w:val="20"/>
        </w:rPr>
        <w:t xml:space="preserve"> assets as follows: (Cont’d)</w:t>
      </w:r>
    </w:p>
    <w:p w14:paraId="5AA00E2B" w14:textId="77777777" w:rsidR="00561EF0" w:rsidRPr="00B535A0" w:rsidRDefault="00561EF0" w:rsidP="00CA1F4C">
      <w:pPr>
        <w:pStyle w:val="BodyTextIndent"/>
        <w:ind w:left="900" w:hanging="360"/>
        <w:rPr>
          <w:rFonts w:ascii="Arial" w:hAnsi="Arial" w:cs="Arial"/>
          <w:sz w:val="20"/>
          <w:szCs w:val="20"/>
        </w:rPr>
      </w:pPr>
    </w:p>
    <w:p w14:paraId="494C6F19" w14:textId="77777777" w:rsidR="001E0D86" w:rsidRPr="00B535A0" w:rsidRDefault="001E0D86" w:rsidP="001E0D86">
      <w:pPr>
        <w:tabs>
          <w:tab w:val="left" w:pos="900"/>
        </w:tabs>
        <w:ind w:left="900" w:hanging="360"/>
        <w:jc w:val="thaiDistribute"/>
        <w:rPr>
          <w:rFonts w:ascii="Arial" w:hAnsi="Arial" w:cs="Arial"/>
          <w:spacing w:val="-2"/>
          <w:sz w:val="20"/>
          <w:szCs w:val="20"/>
        </w:rPr>
      </w:pPr>
      <w:r w:rsidRPr="00B535A0">
        <w:rPr>
          <w:rFonts w:ascii="Arial" w:hAnsi="Arial" w:cs="Arial"/>
          <w:spacing w:val="-2"/>
          <w:sz w:val="20"/>
          <w:szCs w:val="20"/>
        </w:rPr>
        <w:t>j)</w:t>
      </w:r>
      <w:r w:rsidRPr="00B535A0">
        <w:rPr>
          <w:rFonts w:ascii="Arial" w:hAnsi="Arial" w:cs="Arial"/>
          <w:spacing w:val="-2"/>
          <w:sz w:val="20"/>
          <w:szCs w:val="20"/>
        </w:rPr>
        <w:tab/>
        <w:t xml:space="preserve">the ownership of FOC for </w:t>
      </w:r>
      <w:proofErr w:type="spellStart"/>
      <w:r w:rsidRPr="00B535A0">
        <w:rPr>
          <w:rFonts w:ascii="Arial" w:hAnsi="Arial" w:cs="Arial"/>
          <w:spacing w:val="-2"/>
          <w:sz w:val="20"/>
          <w:szCs w:val="20"/>
        </w:rPr>
        <w:t>FTTx</w:t>
      </w:r>
      <w:proofErr w:type="spellEnd"/>
      <w:r w:rsidRPr="00B535A0">
        <w:rPr>
          <w:rFonts w:ascii="Arial" w:hAnsi="Arial" w:cs="Arial"/>
          <w:spacing w:val="-2"/>
          <w:sz w:val="20"/>
          <w:szCs w:val="20"/>
        </w:rPr>
        <w:t xml:space="preserve"> system currently used for provision of internet and broadband internet services in BMA of </w:t>
      </w:r>
      <w:r w:rsidR="00D87DD5" w:rsidRPr="00B535A0">
        <w:rPr>
          <w:rFonts w:ascii="Arial" w:hAnsi="Arial" w:cs="Arial"/>
          <w:spacing w:val="-2"/>
          <w:sz w:val="20"/>
          <w:szCs w:val="20"/>
        </w:rPr>
        <w:t xml:space="preserve">TUC </w:t>
      </w:r>
      <w:r w:rsidRPr="00B535A0">
        <w:rPr>
          <w:rFonts w:ascii="Arial" w:hAnsi="Arial" w:cs="Arial"/>
          <w:spacing w:val="-2"/>
          <w:sz w:val="20"/>
          <w:szCs w:val="20"/>
        </w:rPr>
        <w:t xml:space="preserve">for 315 kilometers (approximately 40,823 core </w:t>
      </w:r>
      <w:proofErr w:type="spellStart"/>
      <w:r w:rsidRPr="00B535A0">
        <w:rPr>
          <w:rFonts w:ascii="Arial" w:hAnsi="Arial" w:cs="Arial"/>
          <w:spacing w:val="-2"/>
          <w:sz w:val="20"/>
          <w:szCs w:val="20"/>
        </w:rPr>
        <w:t>kilometres</w:t>
      </w:r>
      <w:proofErr w:type="spellEnd"/>
      <w:r w:rsidRPr="00B535A0">
        <w:rPr>
          <w:rFonts w:ascii="Arial" w:hAnsi="Arial" w:cs="Arial"/>
          <w:spacing w:val="-2"/>
          <w:sz w:val="20"/>
          <w:szCs w:val="20"/>
        </w:rPr>
        <w:t>)</w:t>
      </w:r>
      <w:r w:rsidR="00D87DD5" w:rsidRPr="00B535A0">
        <w:rPr>
          <w:rFonts w:ascii="Arial" w:hAnsi="Arial" w:cs="Arial"/>
          <w:spacing w:val="-2"/>
          <w:sz w:val="20"/>
          <w:szCs w:val="20"/>
        </w:rPr>
        <w:t xml:space="preserve"> and </w:t>
      </w:r>
      <w:r w:rsidRPr="00B535A0">
        <w:rPr>
          <w:rFonts w:ascii="Arial" w:hAnsi="Arial" w:cs="Arial"/>
          <w:spacing w:val="-2"/>
          <w:sz w:val="20"/>
          <w:szCs w:val="20"/>
        </w:rPr>
        <w:t xml:space="preserve">in provincial area of </w:t>
      </w:r>
      <w:r w:rsidR="00D87DD5" w:rsidRPr="00B535A0">
        <w:rPr>
          <w:rFonts w:ascii="Arial" w:hAnsi="Arial" w:cs="Arial"/>
          <w:spacing w:val="-2"/>
          <w:sz w:val="20"/>
          <w:szCs w:val="20"/>
        </w:rPr>
        <w:t>TUC</w:t>
      </w:r>
      <w:r w:rsidRPr="00B535A0">
        <w:rPr>
          <w:rFonts w:ascii="Arial" w:hAnsi="Arial" w:cs="Arial"/>
          <w:spacing w:val="-2"/>
          <w:sz w:val="20"/>
          <w:szCs w:val="20"/>
        </w:rPr>
        <w:t xml:space="preserve"> for 617 kilometers (approximately 37,505 core </w:t>
      </w:r>
      <w:proofErr w:type="spellStart"/>
      <w:r w:rsidRPr="00B535A0">
        <w:rPr>
          <w:rFonts w:ascii="Arial" w:hAnsi="Arial" w:cs="Arial"/>
          <w:spacing w:val="-2"/>
          <w:sz w:val="20"/>
          <w:szCs w:val="20"/>
        </w:rPr>
        <w:t>kilometres</w:t>
      </w:r>
      <w:proofErr w:type="spellEnd"/>
      <w:r w:rsidRPr="00B535A0">
        <w:rPr>
          <w:rFonts w:ascii="Arial" w:hAnsi="Arial" w:cs="Arial"/>
          <w:spacing w:val="-2"/>
          <w:sz w:val="20"/>
          <w:szCs w:val="20"/>
        </w:rPr>
        <w:t>); and</w:t>
      </w:r>
    </w:p>
    <w:p w14:paraId="144EE601" w14:textId="77777777" w:rsidR="001E0D86" w:rsidRPr="00B535A0" w:rsidRDefault="001E0D86" w:rsidP="001E0D86">
      <w:pPr>
        <w:tabs>
          <w:tab w:val="left" w:pos="900"/>
        </w:tabs>
        <w:ind w:left="900" w:hanging="360"/>
        <w:jc w:val="thaiDistribute"/>
        <w:rPr>
          <w:rFonts w:ascii="Arial" w:hAnsi="Arial" w:cs="Arial"/>
          <w:spacing w:val="-2"/>
          <w:sz w:val="20"/>
          <w:szCs w:val="20"/>
        </w:rPr>
      </w:pPr>
    </w:p>
    <w:p w14:paraId="31DA78A0" w14:textId="77777777" w:rsidR="001E0D86" w:rsidRPr="00B535A0" w:rsidRDefault="00D87DD5" w:rsidP="001E0D86">
      <w:pPr>
        <w:tabs>
          <w:tab w:val="left" w:pos="900"/>
        </w:tabs>
        <w:ind w:left="900" w:hanging="360"/>
        <w:jc w:val="thaiDistribute"/>
        <w:rPr>
          <w:rFonts w:ascii="Arial" w:hAnsi="Arial" w:cs="Arial"/>
          <w:spacing w:val="-2"/>
          <w:sz w:val="20"/>
          <w:szCs w:val="20"/>
        </w:rPr>
      </w:pPr>
      <w:r w:rsidRPr="00B535A0">
        <w:rPr>
          <w:rFonts w:ascii="Arial" w:hAnsi="Arial" w:cs="Arial"/>
          <w:spacing w:val="-2"/>
          <w:sz w:val="20"/>
          <w:szCs w:val="20"/>
        </w:rPr>
        <w:t>k</w:t>
      </w:r>
      <w:r w:rsidR="001E0D86" w:rsidRPr="00B535A0">
        <w:rPr>
          <w:rFonts w:ascii="Arial" w:hAnsi="Arial" w:cs="Arial"/>
          <w:spacing w:val="-2"/>
          <w:sz w:val="20"/>
          <w:szCs w:val="20"/>
        </w:rPr>
        <w:t>)</w:t>
      </w:r>
      <w:r w:rsidR="001E0D86" w:rsidRPr="00B535A0">
        <w:rPr>
          <w:rFonts w:ascii="Arial" w:hAnsi="Arial" w:cs="Arial"/>
          <w:spacing w:val="-2"/>
          <w:sz w:val="20"/>
          <w:szCs w:val="20"/>
        </w:rPr>
        <w:tab/>
        <w:t xml:space="preserve">the ownership of FOC for </w:t>
      </w:r>
      <w:proofErr w:type="spellStart"/>
      <w:r w:rsidR="001E0D86" w:rsidRPr="00B535A0">
        <w:rPr>
          <w:rFonts w:ascii="Arial" w:hAnsi="Arial" w:cs="Arial"/>
          <w:spacing w:val="-2"/>
          <w:sz w:val="20"/>
          <w:szCs w:val="20"/>
        </w:rPr>
        <w:t>FTTx</w:t>
      </w:r>
      <w:proofErr w:type="spellEnd"/>
      <w:r w:rsidR="001E0D86" w:rsidRPr="00B535A0">
        <w:rPr>
          <w:rFonts w:ascii="Arial" w:hAnsi="Arial" w:cs="Arial"/>
          <w:spacing w:val="-2"/>
          <w:sz w:val="20"/>
          <w:szCs w:val="20"/>
        </w:rPr>
        <w:t xml:space="preserve"> system currently used for provision of internet and broadband internet services in provincial area of TICC for 2,797 kilometers (approximately 109,704 core </w:t>
      </w:r>
      <w:proofErr w:type="spellStart"/>
      <w:r w:rsidR="001E0D86" w:rsidRPr="00B535A0">
        <w:rPr>
          <w:rFonts w:ascii="Arial" w:hAnsi="Arial" w:cs="Arial"/>
          <w:spacing w:val="-2"/>
          <w:sz w:val="20"/>
          <w:szCs w:val="20"/>
        </w:rPr>
        <w:t>kilometres</w:t>
      </w:r>
      <w:proofErr w:type="spellEnd"/>
      <w:r w:rsidR="001E0D86" w:rsidRPr="00B535A0">
        <w:rPr>
          <w:rFonts w:ascii="Arial" w:hAnsi="Arial" w:cs="Arial"/>
          <w:spacing w:val="-2"/>
          <w:sz w:val="20"/>
          <w:szCs w:val="20"/>
        </w:rPr>
        <w:t>).</w:t>
      </w:r>
    </w:p>
    <w:p w14:paraId="255257CF" w14:textId="77777777" w:rsidR="00561EF0" w:rsidRPr="00B535A0" w:rsidRDefault="00561EF0" w:rsidP="00CA1F4C">
      <w:pPr>
        <w:pStyle w:val="BodyTextIndent"/>
        <w:ind w:left="900" w:hanging="360"/>
        <w:rPr>
          <w:rFonts w:ascii="Arial" w:hAnsi="Arial" w:cs="Arial"/>
          <w:sz w:val="20"/>
          <w:szCs w:val="20"/>
        </w:rPr>
      </w:pPr>
    </w:p>
    <w:p w14:paraId="62FF7730" w14:textId="6193EA9B" w:rsidR="00992A88" w:rsidRPr="00B535A0" w:rsidRDefault="00663080" w:rsidP="005E1790">
      <w:pPr>
        <w:pStyle w:val="BodyTextIndent"/>
        <w:ind w:left="540"/>
        <w:rPr>
          <w:rFonts w:ascii="Arial" w:hAnsi="Arial" w:cs="Arial"/>
          <w:sz w:val="20"/>
          <w:szCs w:val="20"/>
          <w:lang w:val="en-GB"/>
        </w:rPr>
      </w:pPr>
      <w:r w:rsidRPr="00B535A0">
        <w:rPr>
          <w:rFonts w:ascii="Arial" w:hAnsi="Arial" w:cs="Arial"/>
          <w:spacing w:val="-4"/>
          <w:sz w:val="20"/>
          <w:szCs w:val="20"/>
          <w:lang w:val="en-GB"/>
        </w:rPr>
        <w:t xml:space="preserve">As </w:t>
      </w:r>
      <w:proofErr w:type="gramStart"/>
      <w:r w:rsidRPr="00B535A0">
        <w:rPr>
          <w:rFonts w:ascii="Arial" w:hAnsi="Arial" w:cs="Arial"/>
          <w:spacing w:val="-4"/>
          <w:sz w:val="20"/>
          <w:szCs w:val="20"/>
          <w:lang w:val="en-GB"/>
        </w:rPr>
        <w:t>at</w:t>
      </w:r>
      <w:proofErr w:type="gramEnd"/>
      <w:r w:rsidRPr="00B535A0">
        <w:rPr>
          <w:rFonts w:ascii="Arial" w:hAnsi="Arial" w:cs="Arial"/>
          <w:spacing w:val="-4"/>
          <w:sz w:val="20"/>
          <w:szCs w:val="20"/>
          <w:lang w:val="en-GB"/>
        </w:rPr>
        <w:t xml:space="preserve"> 31 December 20</w:t>
      </w:r>
      <w:r w:rsidR="00DE1388" w:rsidRPr="00B535A0">
        <w:rPr>
          <w:rFonts w:ascii="Arial" w:hAnsi="Arial" w:cs="Arial"/>
          <w:spacing w:val="-4"/>
          <w:sz w:val="20"/>
          <w:szCs w:val="20"/>
          <w:lang w:val="en-GB"/>
        </w:rPr>
        <w:t>2</w:t>
      </w:r>
      <w:r w:rsidR="007328EF">
        <w:rPr>
          <w:rFonts w:ascii="Arial" w:hAnsi="Arial" w:cs="Arial"/>
          <w:spacing w:val="-4"/>
          <w:sz w:val="20"/>
          <w:szCs w:val="20"/>
          <w:lang w:val="en-GB"/>
        </w:rPr>
        <w:t>1</w:t>
      </w:r>
      <w:r w:rsidR="00992A88" w:rsidRPr="00B535A0">
        <w:rPr>
          <w:rFonts w:ascii="Arial" w:hAnsi="Arial" w:cs="Arial"/>
          <w:spacing w:val="-4"/>
          <w:sz w:val="20"/>
          <w:szCs w:val="20"/>
          <w:lang w:val="en-GB"/>
        </w:rPr>
        <w:t>, the major unitholder is True Corporation Public Company Limited</w:t>
      </w:r>
      <w:r w:rsidR="00992A88" w:rsidRPr="00B535A0">
        <w:rPr>
          <w:rFonts w:ascii="Arial" w:hAnsi="Arial" w:cs="Arial"/>
          <w:sz w:val="20"/>
          <w:szCs w:val="20"/>
          <w:lang w:val="en-GB"/>
        </w:rPr>
        <w:t xml:space="preserve">, </w:t>
      </w:r>
      <w:r w:rsidR="00CF6C9E" w:rsidRPr="00B535A0">
        <w:rPr>
          <w:rFonts w:ascii="Arial" w:hAnsi="Arial" w:cs="Arial"/>
          <w:sz w:val="20"/>
          <w:szCs w:val="20"/>
          <w:lang w:val="en-GB"/>
        </w:rPr>
        <w:t xml:space="preserve">holding </w:t>
      </w:r>
      <w:r w:rsidR="000440CF" w:rsidRPr="00B535A0">
        <w:rPr>
          <w:rFonts w:ascii="Arial" w:hAnsi="Arial" w:cs="Arial"/>
          <w:sz w:val="20"/>
          <w:szCs w:val="20"/>
          <w:lang w:val="en-GB"/>
        </w:rPr>
        <w:t>23.38</w:t>
      </w:r>
      <w:r w:rsidR="00E71AC5" w:rsidRPr="00B535A0">
        <w:rPr>
          <w:rFonts w:ascii="Arial" w:hAnsi="Arial" w:cs="Arial"/>
          <w:sz w:val="20"/>
          <w:szCs w:val="20"/>
          <w:lang w:val="en-GB"/>
        </w:rPr>
        <w:t xml:space="preserve">% </w:t>
      </w:r>
      <w:r w:rsidR="00992A88" w:rsidRPr="00B535A0">
        <w:rPr>
          <w:rFonts w:ascii="Arial" w:hAnsi="Arial" w:cs="Arial"/>
          <w:sz w:val="20"/>
          <w:szCs w:val="20"/>
        </w:rPr>
        <w:t>of total outstanding units</w:t>
      </w:r>
      <w:r w:rsidR="00992A88" w:rsidRPr="00B535A0">
        <w:rPr>
          <w:rFonts w:ascii="Arial" w:hAnsi="Arial" w:cs="Arial"/>
          <w:sz w:val="20"/>
          <w:szCs w:val="20"/>
          <w:lang w:val="en-GB"/>
        </w:rPr>
        <w:t xml:space="preserve"> (31 December </w:t>
      </w:r>
      <w:r w:rsidR="003E0BC7" w:rsidRPr="00B535A0">
        <w:rPr>
          <w:rFonts w:ascii="Arial" w:hAnsi="Arial" w:cs="Arial"/>
          <w:sz w:val="20"/>
          <w:szCs w:val="20"/>
          <w:lang w:val="en-GB"/>
        </w:rPr>
        <w:t>2020</w:t>
      </w:r>
      <w:r w:rsidR="00992A88" w:rsidRPr="00B535A0">
        <w:rPr>
          <w:rFonts w:ascii="Arial" w:hAnsi="Arial" w:cs="Arial"/>
          <w:sz w:val="20"/>
          <w:szCs w:val="20"/>
          <w:lang w:val="en-GB"/>
        </w:rPr>
        <w:t xml:space="preserve">: </w:t>
      </w:r>
      <w:r w:rsidR="00DE1388" w:rsidRPr="00B535A0">
        <w:rPr>
          <w:rFonts w:ascii="Arial" w:hAnsi="Arial" w:cs="Arial"/>
          <w:sz w:val="20"/>
          <w:szCs w:val="20"/>
          <w:lang w:val="en-GB"/>
        </w:rPr>
        <w:t>2</w:t>
      </w:r>
      <w:r w:rsidR="00112558" w:rsidRPr="00B535A0">
        <w:rPr>
          <w:rFonts w:ascii="Arial" w:hAnsi="Arial" w:cs="Arial"/>
          <w:sz w:val="20"/>
          <w:szCs w:val="20"/>
          <w:lang w:val="en-GB"/>
        </w:rPr>
        <w:t>3</w:t>
      </w:r>
      <w:r w:rsidR="00DE1388" w:rsidRPr="00B535A0">
        <w:rPr>
          <w:rFonts w:ascii="Arial" w:hAnsi="Arial" w:cs="Arial"/>
          <w:sz w:val="20"/>
          <w:szCs w:val="20"/>
          <w:lang w:val="en-GB"/>
        </w:rPr>
        <w:t>.</w:t>
      </w:r>
      <w:r w:rsidR="00112558" w:rsidRPr="00B535A0">
        <w:rPr>
          <w:rFonts w:ascii="Arial" w:hAnsi="Arial" w:cs="Arial"/>
          <w:sz w:val="20"/>
          <w:szCs w:val="20"/>
          <w:lang w:val="en-GB"/>
        </w:rPr>
        <w:t>38</w:t>
      </w:r>
      <w:r w:rsidR="00992A88" w:rsidRPr="00B535A0">
        <w:rPr>
          <w:rFonts w:ascii="Arial" w:hAnsi="Arial" w:cs="Arial"/>
          <w:sz w:val="20"/>
          <w:szCs w:val="20"/>
          <w:lang w:val="en-GB"/>
        </w:rPr>
        <w:t>%).</w:t>
      </w:r>
    </w:p>
    <w:p w14:paraId="7D8C6837" w14:textId="77777777" w:rsidR="00992A88" w:rsidRPr="00B535A0" w:rsidRDefault="00992A88" w:rsidP="005E1790">
      <w:pPr>
        <w:pStyle w:val="BodyTextIndent"/>
        <w:ind w:left="540"/>
        <w:rPr>
          <w:rFonts w:ascii="Arial" w:hAnsi="Arial" w:cs="Arial"/>
          <w:sz w:val="20"/>
          <w:szCs w:val="20"/>
        </w:rPr>
      </w:pPr>
    </w:p>
    <w:p w14:paraId="0E8708E2" w14:textId="17E96203" w:rsidR="00877748" w:rsidRPr="00B535A0" w:rsidRDefault="00E8728E" w:rsidP="00561EF0">
      <w:pPr>
        <w:pStyle w:val="BodyTextIndent"/>
        <w:ind w:left="540"/>
        <w:jc w:val="thaiDistribute"/>
        <w:rPr>
          <w:rFonts w:ascii="Arial" w:hAnsi="Arial" w:cs="Arial"/>
          <w:spacing w:val="-9"/>
          <w:sz w:val="20"/>
          <w:szCs w:val="20"/>
        </w:rPr>
      </w:pPr>
      <w:r w:rsidRPr="00B535A0">
        <w:rPr>
          <w:rFonts w:ascii="Arial" w:hAnsi="Arial" w:cs="Arial"/>
          <w:spacing w:val="-9"/>
          <w:sz w:val="20"/>
          <w:szCs w:val="20"/>
        </w:rPr>
        <w:t xml:space="preserve">These financial statements have been approved for issue by the </w:t>
      </w:r>
      <w:proofErr w:type="spellStart"/>
      <w:r w:rsidRPr="00B535A0">
        <w:rPr>
          <w:rFonts w:ascii="Arial" w:hAnsi="Arial" w:cs="Arial"/>
          <w:spacing w:val="-9"/>
          <w:sz w:val="20"/>
          <w:szCs w:val="20"/>
        </w:rPr>
        <w:t>authorised</w:t>
      </w:r>
      <w:proofErr w:type="spellEnd"/>
      <w:r w:rsidRPr="00B535A0">
        <w:rPr>
          <w:rFonts w:ascii="Arial" w:hAnsi="Arial" w:cs="Arial"/>
          <w:spacing w:val="-9"/>
          <w:sz w:val="20"/>
          <w:szCs w:val="20"/>
        </w:rPr>
        <w:t xml:space="preserve"> </w:t>
      </w:r>
      <w:r w:rsidR="003C7BC2" w:rsidRPr="00B535A0">
        <w:rPr>
          <w:rFonts w:ascii="Arial" w:hAnsi="Arial" w:cs="Arial"/>
          <w:spacing w:val="-9"/>
          <w:sz w:val="20"/>
          <w:szCs w:val="20"/>
        </w:rPr>
        <w:t>persons</w:t>
      </w:r>
      <w:bookmarkStart w:id="0" w:name="_Toc355858132"/>
      <w:r w:rsidR="00CF6C9E" w:rsidRPr="00B535A0">
        <w:rPr>
          <w:rFonts w:ascii="Arial" w:hAnsi="Arial" w:cs="Arial"/>
          <w:spacing w:val="-9"/>
          <w:sz w:val="20"/>
          <w:szCs w:val="20"/>
        </w:rPr>
        <w:t xml:space="preserve"> on </w:t>
      </w:r>
      <w:r w:rsidR="00BD4AF5" w:rsidRPr="00B535A0">
        <w:rPr>
          <w:rFonts w:ascii="Arial" w:hAnsi="Arial" w:cs="Arial"/>
          <w:spacing w:val="-9"/>
          <w:sz w:val="20"/>
          <w:szCs w:val="25"/>
          <w:lang w:val="en-GB"/>
        </w:rPr>
        <w:t>14 February</w:t>
      </w:r>
      <w:r w:rsidR="00BD4AF5" w:rsidRPr="00B535A0">
        <w:rPr>
          <w:rFonts w:ascii="Arial" w:hAnsi="Arial" w:cs="Arial"/>
          <w:spacing w:val="-9"/>
          <w:sz w:val="20"/>
          <w:szCs w:val="20"/>
          <w:lang w:val="en-GB"/>
        </w:rPr>
        <w:t xml:space="preserve"> </w:t>
      </w:r>
      <w:r w:rsidR="00DD3D83" w:rsidRPr="00B535A0">
        <w:rPr>
          <w:rFonts w:ascii="Arial" w:hAnsi="Arial" w:cs="Arial"/>
          <w:spacing w:val="-9"/>
          <w:sz w:val="20"/>
          <w:szCs w:val="20"/>
          <w:lang w:val="en-GB"/>
        </w:rPr>
        <w:t>202</w:t>
      </w:r>
      <w:r w:rsidR="003E0BC7" w:rsidRPr="00B535A0">
        <w:rPr>
          <w:rFonts w:ascii="Arial" w:hAnsi="Arial" w:cs="Arial"/>
          <w:spacing w:val="-9"/>
          <w:sz w:val="20"/>
          <w:szCs w:val="20"/>
          <w:lang w:val="en-GB"/>
        </w:rPr>
        <w:t>2</w:t>
      </w:r>
      <w:r w:rsidR="00CF6C9E" w:rsidRPr="00B535A0">
        <w:rPr>
          <w:rFonts w:ascii="Arial" w:hAnsi="Arial" w:cs="Arial"/>
          <w:spacing w:val="-9"/>
          <w:sz w:val="20"/>
          <w:szCs w:val="20"/>
        </w:rPr>
        <w:t>.</w:t>
      </w:r>
    </w:p>
    <w:p w14:paraId="6D6C862A" w14:textId="77777777" w:rsidR="00561EF0" w:rsidRPr="00B535A0" w:rsidRDefault="00561EF0" w:rsidP="00561EF0">
      <w:pPr>
        <w:pStyle w:val="BodyTextIndent"/>
        <w:ind w:left="540"/>
        <w:jc w:val="thaiDistribute"/>
        <w:rPr>
          <w:rFonts w:ascii="Arial" w:hAnsi="Arial" w:cs="Arial"/>
          <w:sz w:val="20"/>
          <w:szCs w:val="20"/>
        </w:rPr>
      </w:pPr>
    </w:p>
    <w:bookmarkEnd w:id="0"/>
    <w:p w14:paraId="7763DEB5" w14:textId="77777777" w:rsidR="00D87DD5" w:rsidRPr="00B535A0" w:rsidRDefault="00D87DD5" w:rsidP="00F53E42">
      <w:pPr>
        <w:pStyle w:val="BodyTextIndent"/>
        <w:ind w:left="540"/>
        <w:jc w:val="thaiDistribute"/>
        <w:rPr>
          <w:rFonts w:ascii="Arial" w:hAnsi="Arial" w:cs="Arial"/>
          <w:b/>
          <w:bCs/>
          <w:sz w:val="20"/>
          <w:szCs w:val="20"/>
        </w:rPr>
      </w:pPr>
    </w:p>
    <w:p w14:paraId="4D63C3DC" w14:textId="77777777" w:rsidR="00D87DD5" w:rsidRPr="00B535A0" w:rsidRDefault="00D87DD5" w:rsidP="00D87DD5">
      <w:pPr>
        <w:ind w:left="540" w:hanging="540"/>
        <w:jc w:val="thaiDistribute"/>
        <w:rPr>
          <w:rFonts w:ascii="Arial" w:hAnsi="Arial" w:cs="Arial"/>
          <w:b/>
          <w:bCs/>
          <w:sz w:val="20"/>
          <w:szCs w:val="20"/>
        </w:rPr>
      </w:pPr>
      <w:r w:rsidRPr="00B535A0">
        <w:rPr>
          <w:rFonts w:ascii="Arial" w:hAnsi="Arial" w:cs="Arial"/>
          <w:b/>
          <w:bCs/>
          <w:sz w:val="20"/>
          <w:szCs w:val="20"/>
          <w:lang w:val="en-GB"/>
        </w:rPr>
        <w:t>2</w:t>
      </w:r>
      <w:r w:rsidRPr="00B535A0">
        <w:rPr>
          <w:rFonts w:ascii="Arial" w:hAnsi="Arial" w:cs="Arial"/>
          <w:b/>
          <w:bCs/>
          <w:sz w:val="20"/>
          <w:szCs w:val="20"/>
        </w:rPr>
        <w:tab/>
        <w:t>Accounting Policies</w:t>
      </w:r>
    </w:p>
    <w:p w14:paraId="075D9D60" w14:textId="77777777" w:rsidR="00D87DD5" w:rsidRPr="00B535A0" w:rsidRDefault="00D87DD5" w:rsidP="00F53E42">
      <w:pPr>
        <w:pStyle w:val="BodyTextIndent"/>
        <w:ind w:left="540"/>
        <w:jc w:val="thaiDistribute"/>
        <w:rPr>
          <w:rFonts w:ascii="Arial" w:hAnsi="Arial" w:cs="Arial"/>
          <w:sz w:val="20"/>
          <w:szCs w:val="20"/>
        </w:rPr>
      </w:pPr>
    </w:p>
    <w:p w14:paraId="2D6B262C" w14:textId="77777777" w:rsidR="00D87DD5" w:rsidRPr="00B535A0" w:rsidRDefault="00D87DD5" w:rsidP="00F53E42">
      <w:pPr>
        <w:pStyle w:val="BodyTextIndent"/>
        <w:ind w:left="540"/>
        <w:jc w:val="thaiDistribute"/>
        <w:rPr>
          <w:rFonts w:ascii="Arial" w:hAnsi="Arial" w:cs="Arial"/>
          <w:sz w:val="20"/>
          <w:szCs w:val="20"/>
        </w:rPr>
      </w:pPr>
    </w:p>
    <w:p w14:paraId="02A4259A" w14:textId="77777777" w:rsidR="00D87DD5" w:rsidRPr="00B535A0" w:rsidRDefault="00D87DD5" w:rsidP="00D87DD5">
      <w:pPr>
        <w:pStyle w:val="BodyTextIndent"/>
        <w:ind w:left="540"/>
        <w:rPr>
          <w:rFonts w:ascii="Arial" w:hAnsi="Arial" w:cs="Arial"/>
          <w:sz w:val="20"/>
          <w:szCs w:val="20"/>
          <w:lang w:val="en-GB"/>
        </w:rPr>
      </w:pPr>
      <w:r w:rsidRPr="00B535A0">
        <w:rPr>
          <w:rFonts w:ascii="Arial" w:hAnsi="Arial" w:cs="Arial"/>
          <w:spacing w:val="-4"/>
          <w:sz w:val="20"/>
          <w:szCs w:val="20"/>
          <w:lang w:val="en-GB"/>
        </w:rPr>
        <w:t>The principal accounting policies adopted in the preparation of these financial</w:t>
      </w:r>
      <w:r w:rsidRPr="00B535A0">
        <w:rPr>
          <w:rFonts w:ascii="Arial" w:hAnsi="Arial" w:cs="Arial"/>
          <w:sz w:val="20"/>
          <w:szCs w:val="20"/>
          <w:lang w:val="en-GB"/>
        </w:rPr>
        <w:t xml:space="preserve"> statements are set out below:</w:t>
      </w:r>
    </w:p>
    <w:p w14:paraId="6E434096" w14:textId="77777777" w:rsidR="00D87DD5" w:rsidRPr="00B535A0" w:rsidRDefault="00D87DD5" w:rsidP="00F53E42">
      <w:pPr>
        <w:pStyle w:val="BodyTextIndent"/>
        <w:ind w:left="540"/>
        <w:jc w:val="thaiDistribute"/>
        <w:rPr>
          <w:rFonts w:ascii="Arial" w:hAnsi="Arial" w:cs="Arial"/>
          <w:sz w:val="20"/>
          <w:szCs w:val="20"/>
        </w:rPr>
      </w:pPr>
    </w:p>
    <w:p w14:paraId="2511AAD0" w14:textId="77777777" w:rsidR="00D87DD5" w:rsidRPr="00B535A0" w:rsidRDefault="00D87DD5" w:rsidP="00F53E42">
      <w:pPr>
        <w:pStyle w:val="BodyTextIndent"/>
        <w:ind w:left="540"/>
        <w:jc w:val="thaiDistribute"/>
        <w:rPr>
          <w:rFonts w:ascii="Arial" w:hAnsi="Arial" w:cs="Arial"/>
          <w:sz w:val="20"/>
          <w:szCs w:val="20"/>
        </w:rPr>
      </w:pPr>
    </w:p>
    <w:p w14:paraId="31D2C2C2" w14:textId="77777777" w:rsidR="00D87DD5" w:rsidRPr="00B535A0" w:rsidRDefault="00D87DD5" w:rsidP="00B535A0">
      <w:pPr>
        <w:pStyle w:val="BodyTextIndent"/>
        <w:tabs>
          <w:tab w:val="left" w:pos="1080"/>
        </w:tabs>
        <w:ind w:left="1080" w:hanging="540"/>
        <w:rPr>
          <w:rFonts w:ascii="Arial" w:hAnsi="Arial" w:cs="Arial"/>
          <w:b/>
          <w:bCs/>
          <w:sz w:val="20"/>
          <w:szCs w:val="20"/>
          <w:lang w:val="en-GB"/>
        </w:rPr>
      </w:pPr>
      <w:r w:rsidRPr="00B535A0">
        <w:rPr>
          <w:rFonts w:ascii="Arial" w:hAnsi="Arial" w:cs="Arial"/>
          <w:b/>
          <w:bCs/>
          <w:sz w:val="20"/>
          <w:szCs w:val="20"/>
          <w:lang w:val="en-GB"/>
        </w:rPr>
        <w:t>2.1</w:t>
      </w:r>
      <w:r w:rsidRPr="00B535A0">
        <w:rPr>
          <w:rFonts w:ascii="Arial" w:hAnsi="Arial" w:cs="Arial"/>
          <w:b/>
          <w:bCs/>
          <w:sz w:val="20"/>
          <w:szCs w:val="20"/>
          <w:lang w:val="en-GB"/>
        </w:rPr>
        <w:tab/>
        <w:t>Basis of Preparation</w:t>
      </w:r>
    </w:p>
    <w:p w14:paraId="7D86541B" w14:textId="77777777" w:rsidR="00D87DD5" w:rsidRPr="00B535A0" w:rsidRDefault="00D87DD5" w:rsidP="00644E77">
      <w:pPr>
        <w:pStyle w:val="BodyTextIndent"/>
        <w:ind w:left="1080"/>
        <w:jc w:val="thaiDistribute"/>
        <w:rPr>
          <w:rFonts w:ascii="Arial" w:hAnsi="Arial" w:cs="Arial"/>
          <w:sz w:val="20"/>
          <w:szCs w:val="20"/>
        </w:rPr>
      </w:pPr>
    </w:p>
    <w:p w14:paraId="25558287" w14:textId="77777777" w:rsidR="00D87DD5" w:rsidRPr="00B535A0" w:rsidRDefault="00D87DD5" w:rsidP="00644E77">
      <w:pPr>
        <w:pStyle w:val="BodyTextIndent"/>
        <w:ind w:left="1080"/>
        <w:jc w:val="thaiDistribute"/>
        <w:rPr>
          <w:rFonts w:ascii="Arial" w:eastAsia="Arial Unicode MS" w:hAnsi="Arial" w:cs="Arial"/>
          <w:sz w:val="20"/>
          <w:szCs w:val="20"/>
          <w:lang w:val="en-GB"/>
        </w:rPr>
      </w:pPr>
      <w:r w:rsidRPr="00B535A0">
        <w:rPr>
          <w:rFonts w:ascii="Arial" w:hAnsi="Arial" w:cs="Arial"/>
          <w:sz w:val="20"/>
          <w:szCs w:val="20"/>
          <w:lang w:val="en-GB"/>
        </w:rPr>
        <w:t xml:space="preserve">These financial statements </w:t>
      </w:r>
      <w:r w:rsidRPr="00B535A0">
        <w:rPr>
          <w:rFonts w:ascii="Arial" w:eastAsia="Arial Unicode MS" w:hAnsi="Arial" w:cs="Arial"/>
          <w:sz w:val="20"/>
          <w:szCs w:val="20"/>
          <w:lang w:val="en-GB"/>
        </w:rPr>
        <w:t xml:space="preserve">have been prepared in accordance with accounting guideline </w:t>
      </w:r>
      <w:r w:rsidRPr="00B535A0">
        <w:rPr>
          <w:rFonts w:ascii="Arial" w:eastAsia="Arial Unicode MS" w:hAnsi="Arial" w:cs="Arial"/>
          <w:spacing w:val="-4"/>
          <w:sz w:val="20"/>
          <w:szCs w:val="20"/>
          <w:lang w:val="en-GB"/>
        </w:rPr>
        <w:t xml:space="preserve">for the Property Fund, Real Estate Investment Trust, Infrastructure </w:t>
      </w:r>
      <w:proofErr w:type="gramStart"/>
      <w:r w:rsidRPr="00B535A0">
        <w:rPr>
          <w:rFonts w:ascii="Arial" w:eastAsia="Arial Unicode MS" w:hAnsi="Arial" w:cs="Arial"/>
          <w:spacing w:val="-4"/>
          <w:sz w:val="20"/>
          <w:szCs w:val="20"/>
          <w:lang w:val="en-GB"/>
        </w:rPr>
        <w:t>Fund</w:t>
      </w:r>
      <w:proofErr w:type="gramEnd"/>
      <w:r w:rsidRPr="00B535A0">
        <w:rPr>
          <w:rFonts w:ascii="Arial" w:eastAsia="Arial Unicode MS" w:hAnsi="Arial" w:cs="Arial"/>
          <w:spacing w:val="-4"/>
          <w:sz w:val="20"/>
          <w:szCs w:val="20"/>
          <w:lang w:val="en-GB"/>
        </w:rPr>
        <w:t xml:space="preserve"> and Infrastructure</w:t>
      </w:r>
      <w:r w:rsidRPr="00B535A0">
        <w:rPr>
          <w:rFonts w:ascii="Arial" w:eastAsia="Arial Unicode MS" w:hAnsi="Arial" w:cs="Arial"/>
          <w:sz w:val="20"/>
          <w:szCs w:val="20"/>
          <w:lang w:val="en-GB"/>
        </w:rPr>
        <w:t xml:space="preserve"> </w:t>
      </w:r>
      <w:r w:rsidRPr="00B535A0">
        <w:rPr>
          <w:rFonts w:ascii="Arial" w:eastAsia="Arial Unicode MS" w:hAnsi="Arial" w:cs="Arial"/>
          <w:spacing w:val="-4"/>
          <w:sz w:val="20"/>
          <w:szCs w:val="20"/>
          <w:lang w:val="en-GB"/>
        </w:rPr>
        <w:t>Trust established by the Association of Investment Management Companies and endorsed</w:t>
      </w:r>
      <w:r w:rsidRPr="00B535A0">
        <w:rPr>
          <w:rFonts w:ascii="Arial" w:eastAsia="Arial Unicode MS" w:hAnsi="Arial" w:cs="Arial"/>
          <w:sz w:val="20"/>
          <w:szCs w:val="20"/>
          <w:lang w:val="en-GB"/>
        </w:rPr>
        <w:t xml:space="preserve"> by the Securities and Exchange Commission, Thailand (“accounting guideline”).</w:t>
      </w:r>
    </w:p>
    <w:p w14:paraId="5C7D2C1D" w14:textId="77777777" w:rsidR="00D87DD5" w:rsidRPr="00B535A0" w:rsidRDefault="00D87DD5" w:rsidP="00644E77">
      <w:pPr>
        <w:pStyle w:val="BodyTextIndent"/>
        <w:ind w:left="1080"/>
        <w:jc w:val="thaiDistribute"/>
        <w:rPr>
          <w:rFonts w:ascii="Arial" w:hAnsi="Arial" w:cs="Arial"/>
          <w:sz w:val="20"/>
          <w:szCs w:val="20"/>
        </w:rPr>
      </w:pPr>
    </w:p>
    <w:p w14:paraId="491241C8" w14:textId="6080B0C9" w:rsidR="00D87DD5" w:rsidRPr="00706D9E" w:rsidRDefault="00D87DD5" w:rsidP="00644E77">
      <w:pPr>
        <w:pStyle w:val="BodyTextIndent"/>
        <w:ind w:left="1080"/>
        <w:jc w:val="thaiDistribute"/>
        <w:rPr>
          <w:rFonts w:ascii="Arial" w:hAnsi="Arial" w:cs="Arial"/>
          <w:sz w:val="20"/>
          <w:szCs w:val="20"/>
          <w:lang w:val="en-GB"/>
        </w:rPr>
      </w:pPr>
      <w:r w:rsidRPr="00706D9E">
        <w:rPr>
          <w:rFonts w:ascii="Arial" w:hAnsi="Arial" w:cs="Arial"/>
          <w:spacing w:val="-4"/>
          <w:sz w:val="20"/>
          <w:szCs w:val="20"/>
          <w:lang w:val="en-GB"/>
        </w:rPr>
        <w:t>The preparation of financial statements in conformity with the accounting guidelines</w:t>
      </w:r>
      <w:r w:rsidRPr="00706D9E">
        <w:rPr>
          <w:rFonts w:ascii="Arial" w:hAnsi="Arial" w:cs="Arial"/>
          <w:spacing w:val="-6"/>
          <w:sz w:val="20"/>
          <w:szCs w:val="20"/>
          <w:lang w:val="en-GB"/>
        </w:rPr>
        <w:t xml:space="preserve"> requires the use of certain critical accounting estimates. It also requires management</w:t>
      </w:r>
      <w:r w:rsidRPr="00706D9E">
        <w:rPr>
          <w:rFonts w:ascii="Arial" w:hAnsi="Arial" w:cs="Arial"/>
          <w:sz w:val="20"/>
          <w:szCs w:val="20"/>
          <w:lang w:val="en-GB"/>
        </w:rPr>
        <w:t xml:space="preserve"> to exercise its judgement in the process of applying the Fund accounting policies. The areas involving a higher degree of judgement or complexity, or areas where assumptions and estimates are significant to the financial statements are disclosed in note </w:t>
      </w:r>
      <w:r w:rsidR="003A233D" w:rsidRPr="00706D9E">
        <w:rPr>
          <w:rFonts w:ascii="Arial" w:hAnsi="Arial" w:cs="Arial"/>
          <w:sz w:val="20"/>
          <w:szCs w:val="20"/>
          <w:lang w:val="en-GB"/>
        </w:rPr>
        <w:t>4</w:t>
      </w:r>
      <w:r w:rsidRPr="00706D9E">
        <w:rPr>
          <w:rFonts w:ascii="Arial" w:hAnsi="Arial" w:cs="Arial"/>
          <w:sz w:val="20"/>
          <w:szCs w:val="20"/>
          <w:lang w:val="en-GB"/>
        </w:rPr>
        <w:t>.</w:t>
      </w:r>
    </w:p>
    <w:p w14:paraId="5C72690D" w14:textId="77777777" w:rsidR="00D87DD5" w:rsidRPr="00706D9E" w:rsidRDefault="00D87DD5" w:rsidP="00644E77">
      <w:pPr>
        <w:pStyle w:val="BodyTextIndent"/>
        <w:ind w:left="1080"/>
        <w:jc w:val="thaiDistribute"/>
        <w:rPr>
          <w:rFonts w:ascii="Arial" w:hAnsi="Arial" w:cs="Arial"/>
          <w:sz w:val="20"/>
          <w:szCs w:val="20"/>
        </w:rPr>
      </w:pPr>
    </w:p>
    <w:p w14:paraId="2C34F7EF" w14:textId="3CEA3897" w:rsidR="00D87DD5" w:rsidRPr="00706D9E" w:rsidRDefault="00D87DD5" w:rsidP="00644E77">
      <w:pPr>
        <w:pStyle w:val="BodyTextIndent"/>
        <w:ind w:left="1080"/>
        <w:rPr>
          <w:rFonts w:ascii="Arial" w:hAnsi="Arial" w:cs="Arial"/>
          <w:sz w:val="20"/>
          <w:szCs w:val="20"/>
          <w:lang w:val="en-GB"/>
        </w:rPr>
      </w:pPr>
      <w:r w:rsidRPr="00706D9E">
        <w:rPr>
          <w:rFonts w:ascii="Arial" w:hAnsi="Arial" w:cs="Arial"/>
          <w:spacing w:val="-4"/>
          <w:sz w:val="20"/>
          <w:szCs w:val="20"/>
          <w:lang w:val="en-GB"/>
        </w:rPr>
        <w:t>An English version of the financial statements have been prepared from the statutory financial</w:t>
      </w:r>
      <w:r w:rsidRPr="00706D9E">
        <w:rPr>
          <w:rFonts w:ascii="Arial" w:hAnsi="Arial" w:cs="Arial"/>
          <w:sz w:val="20"/>
          <w:szCs w:val="20"/>
          <w:lang w:val="en-GB"/>
        </w:rPr>
        <w:t xml:space="preserve"> statements that are in the Thai language. In the event of a conflict or a difference in interpretation</w:t>
      </w:r>
      <w:r w:rsidRPr="00706D9E">
        <w:rPr>
          <w:rFonts w:ascii="Arial" w:hAnsi="Arial" w:cs="Arial"/>
          <w:spacing w:val="-2"/>
          <w:sz w:val="20"/>
          <w:szCs w:val="20"/>
          <w:lang w:val="en-GB"/>
        </w:rPr>
        <w:t xml:space="preserve"> between the two languages, the Thai language statutory financial statements</w:t>
      </w:r>
      <w:r w:rsidRPr="00706D9E">
        <w:rPr>
          <w:rFonts w:ascii="Arial" w:hAnsi="Arial" w:cs="Arial"/>
          <w:sz w:val="20"/>
          <w:szCs w:val="20"/>
          <w:lang w:val="en-GB"/>
        </w:rPr>
        <w:t xml:space="preserve"> shall prevail.</w:t>
      </w:r>
    </w:p>
    <w:p w14:paraId="0089D2D9" w14:textId="426A8814" w:rsidR="00706D9E" w:rsidRPr="00706D9E" w:rsidRDefault="00706D9E" w:rsidP="00644E77">
      <w:pPr>
        <w:pStyle w:val="BodyTextIndent"/>
        <w:ind w:left="1080"/>
        <w:rPr>
          <w:rFonts w:ascii="Arial" w:hAnsi="Arial" w:cs="Arial"/>
          <w:sz w:val="20"/>
          <w:szCs w:val="20"/>
          <w:lang w:val="en-GB"/>
        </w:rPr>
      </w:pPr>
    </w:p>
    <w:p w14:paraId="0BF3386B" w14:textId="77777777" w:rsidR="00706D9E" w:rsidRPr="00706D9E" w:rsidRDefault="00706D9E" w:rsidP="00644E77">
      <w:pPr>
        <w:pStyle w:val="BodyTextIndent"/>
        <w:ind w:left="1080"/>
        <w:rPr>
          <w:rFonts w:ascii="Arial" w:hAnsi="Arial" w:cs="Arial"/>
          <w:sz w:val="20"/>
          <w:szCs w:val="20"/>
          <w:lang w:val="en-GB"/>
        </w:rPr>
      </w:pPr>
    </w:p>
    <w:p w14:paraId="75998E5D" w14:textId="726FFDAF" w:rsidR="00D87DD5" w:rsidRPr="00706D9E" w:rsidRDefault="00D87DD5" w:rsidP="00D87DD5">
      <w:pPr>
        <w:ind w:left="1080" w:hanging="540"/>
        <w:rPr>
          <w:rFonts w:ascii="Arial" w:hAnsi="Arial" w:cs="Arial"/>
          <w:b/>
          <w:bCs/>
          <w:sz w:val="20"/>
          <w:szCs w:val="20"/>
        </w:rPr>
      </w:pPr>
      <w:r w:rsidRPr="00706D9E">
        <w:rPr>
          <w:rFonts w:ascii="Arial" w:eastAsia="Arial Unicode MS" w:hAnsi="Arial" w:cs="Arial"/>
          <w:b/>
          <w:bCs/>
          <w:sz w:val="20"/>
          <w:szCs w:val="20"/>
        </w:rPr>
        <w:t>2.2</w:t>
      </w:r>
      <w:r w:rsidRPr="00706D9E">
        <w:rPr>
          <w:rFonts w:ascii="Arial" w:eastAsia="Arial Unicode MS" w:hAnsi="Arial" w:cs="Arial"/>
          <w:b/>
          <w:bCs/>
          <w:sz w:val="20"/>
          <w:szCs w:val="20"/>
        </w:rPr>
        <w:tab/>
      </w:r>
      <w:r w:rsidR="00157091" w:rsidRPr="00706D9E">
        <w:rPr>
          <w:rFonts w:ascii="Arial Bold" w:hAnsi="Arial Bold" w:cs="Arial"/>
          <w:b/>
          <w:bCs/>
          <w:spacing w:val="-4"/>
          <w:sz w:val="20"/>
          <w:szCs w:val="20"/>
        </w:rPr>
        <w:t>New and amended financial reporting standards that are relevant and have significant</w:t>
      </w:r>
      <w:r w:rsidR="00157091" w:rsidRPr="00706D9E">
        <w:rPr>
          <w:rFonts w:ascii="Arial" w:hAnsi="Arial" w:cs="Arial"/>
          <w:b/>
          <w:bCs/>
          <w:sz w:val="20"/>
          <w:szCs w:val="20"/>
        </w:rPr>
        <w:t xml:space="preserve"> impacts to the Fund</w:t>
      </w:r>
    </w:p>
    <w:p w14:paraId="4D64161D" w14:textId="77777777" w:rsidR="00015D9E" w:rsidRPr="00706D9E" w:rsidRDefault="00015D9E" w:rsidP="00B535A0">
      <w:pPr>
        <w:ind w:left="1080"/>
        <w:jc w:val="left"/>
        <w:rPr>
          <w:rFonts w:ascii="Arial" w:hAnsi="Arial" w:cs="Arial"/>
          <w:spacing w:val="-2"/>
          <w:sz w:val="20"/>
          <w:szCs w:val="20"/>
          <w:lang w:val="en-GB"/>
        </w:rPr>
      </w:pPr>
    </w:p>
    <w:p w14:paraId="5F528BD4" w14:textId="1675975C" w:rsidR="00015D9E" w:rsidRPr="00712873" w:rsidRDefault="00712873" w:rsidP="00712873">
      <w:pPr>
        <w:pStyle w:val="BodyTextIndent"/>
        <w:ind w:left="1080"/>
        <w:rPr>
          <w:rFonts w:ascii="Arial" w:hAnsi="Arial" w:cs="Arial"/>
          <w:spacing w:val="-4"/>
          <w:sz w:val="20"/>
          <w:szCs w:val="20"/>
          <w:lang w:val="en-GB"/>
        </w:rPr>
      </w:pPr>
      <w:r w:rsidRPr="00712873">
        <w:rPr>
          <w:rFonts w:ascii="Arial" w:hAnsi="Arial" w:cs="Arial"/>
          <w:spacing w:val="-4"/>
          <w:sz w:val="20"/>
          <w:szCs w:val="20"/>
          <w:lang w:val="en-GB"/>
        </w:rPr>
        <w:t>For the new and amended financial reporting standards that are effective for the accounting</w:t>
      </w:r>
      <w:r w:rsidRPr="00712873">
        <w:rPr>
          <w:rFonts w:ascii="Arial" w:hAnsi="Arial" w:cs="Arial" w:hint="cs"/>
          <w:spacing w:val="-4"/>
          <w:sz w:val="20"/>
          <w:szCs w:val="20"/>
          <w:cs/>
          <w:lang w:val="en-GB"/>
        </w:rPr>
        <w:t xml:space="preserve"> </w:t>
      </w:r>
      <w:r w:rsidRPr="00712873">
        <w:rPr>
          <w:rFonts w:ascii="Arial" w:hAnsi="Arial" w:cs="Arial"/>
          <w:spacing w:val="-4"/>
          <w:sz w:val="20"/>
          <w:szCs w:val="20"/>
          <w:lang w:val="en-GB"/>
        </w:rPr>
        <w:t>period beginning on or after 1 January 2021 and 1 January 2022, the</w:t>
      </w:r>
      <w:r w:rsidR="007A6870">
        <w:rPr>
          <w:rFonts w:ascii="Arial" w:hAnsi="Arial" w:cs="Arial"/>
          <w:spacing w:val="-4"/>
          <w:sz w:val="20"/>
          <w:szCs w:val="20"/>
          <w:lang w:val="en-GB"/>
        </w:rPr>
        <w:t xml:space="preserve"> Fund’s </w:t>
      </w:r>
      <w:r w:rsidRPr="00712873">
        <w:rPr>
          <w:rFonts w:ascii="Arial" w:hAnsi="Arial" w:cs="Arial"/>
          <w:spacing w:val="-4"/>
          <w:sz w:val="20"/>
          <w:szCs w:val="20"/>
          <w:lang w:val="en-GB"/>
        </w:rPr>
        <w:t>management had assessed that they do not have significant impact to the Fund.</w:t>
      </w:r>
    </w:p>
    <w:p w14:paraId="2570CBC9" w14:textId="77777777" w:rsidR="002256A7" w:rsidRPr="00706D9E" w:rsidRDefault="002256A7" w:rsidP="00B535A0">
      <w:pPr>
        <w:tabs>
          <w:tab w:val="left" w:pos="1620"/>
        </w:tabs>
        <w:ind w:left="1620" w:hanging="540"/>
        <w:rPr>
          <w:rFonts w:ascii="Arial" w:hAnsi="Arial" w:cs="Arial"/>
          <w:sz w:val="20"/>
          <w:szCs w:val="20"/>
        </w:rPr>
      </w:pPr>
    </w:p>
    <w:p w14:paraId="2E5696B8" w14:textId="77F3D881" w:rsidR="00D87DD5" w:rsidRPr="00706D9E" w:rsidRDefault="00B535A0" w:rsidP="00015D9E">
      <w:pPr>
        <w:rPr>
          <w:rFonts w:ascii="Arial" w:eastAsia="Arial Unicode MS" w:hAnsi="Arial" w:cs="Arial"/>
          <w:b/>
          <w:bCs/>
          <w:sz w:val="20"/>
          <w:szCs w:val="20"/>
        </w:rPr>
      </w:pPr>
      <w:r w:rsidRPr="00706D9E">
        <w:rPr>
          <w:rFonts w:ascii="Arial" w:eastAsia="Arial Unicode MS" w:hAnsi="Arial" w:cs="Arial"/>
          <w:b/>
          <w:bCs/>
          <w:sz w:val="20"/>
          <w:szCs w:val="20"/>
        </w:rPr>
        <w:br w:type="page"/>
      </w:r>
    </w:p>
    <w:p w14:paraId="0E64985E" w14:textId="77777777" w:rsidR="00B535A0" w:rsidRPr="00B535A0" w:rsidRDefault="00B535A0" w:rsidP="00B535A0">
      <w:pPr>
        <w:ind w:left="540" w:hanging="540"/>
        <w:jc w:val="thaiDistribute"/>
        <w:rPr>
          <w:rFonts w:ascii="Arial" w:hAnsi="Arial" w:cs="Arial"/>
          <w:b/>
          <w:bCs/>
          <w:sz w:val="20"/>
          <w:szCs w:val="20"/>
        </w:rPr>
      </w:pPr>
      <w:r w:rsidRPr="00B535A0">
        <w:rPr>
          <w:rFonts w:ascii="Arial" w:hAnsi="Arial" w:cs="Arial"/>
          <w:b/>
          <w:bCs/>
          <w:sz w:val="20"/>
          <w:szCs w:val="20"/>
          <w:lang w:val="en-GB"/>
        </w:rPr>
        <w:t>2</w:t>
      </w:r>
      <w:r w:rsidRPr="00B535A0">
        <w:rPr>
          <w:rFonts w:ascii="Arial" w:hAnsi="Arial" w:cs="Arial"/>
          <w:b/>
          <w:bCs/>
          <w:sz w:val="20"/>
          <w:szCs w:val="20"/>
        </w:rPr>
        <w:tab/>
        <w:t xml:space="preserve">Accounting Policies </w:t>
      </w:r>
      <w:r w:rsidRPr="00B535A0">
        <w:rPr>
          <w:rFonts w:ascii="Arial" w:hAnsi="Arial" w:cs="Arial"/>
          <w:sz w:val="20"/>
          <w:szCs w:val="20"/>
        </w:rPr>
        <w:t>(Cont’d)</w:t>
      </w:r>
    </w:p>
    <w:p w14:paraId="4AE0CAC3" w14:textId="4435F6D6" w:rsidR="00D87DD5" w:rsidRPr="00B535A0" w:rsidRDefault="00D87DD5" w:rsidP="001A6C6E">
      <w:pPr>
        <w:ind w:left="1080"/>
        <w:rPr>
          <w:rFonts w:ascii="Arial" w:hAnsi="Arial" w:cs="Arial"/>
          <w:sz w:val="14"/>
          <w:szCs w:val="14"/>
        </w:rPr>
      </w:pPr>
    </w:p>
    <w:p w14:paraId="654B3B6B" w14:textId="77777777" w:rsidR="00B535A0" w:rsidRPr="00B535A0" w:rsidRDefault="00B535A0" w:rsidP="001A6C6E">
      <w:pPr>
        <w:ind w:left="1080"/>
        <w:rPr>
          <w:rFonts w:ascii="Arial" w:hAnsi="Arial" w:cs="Arial"/>
          <w:sz w:val="14"/>
          <w:szCs w:val="14"/>
        </w:rPr>
      </w:pPr>
    </w:p>
    <w:p w14:paraId="2CCF8457" w14:textId="77777777" w:rsidR="00D87DD5" w:rsidRPr="00B535A0" w:rsidRDefault="00D87DD5" w:rsidP="00B535A0">
      <w:pPr>
        <w:pStyle w:val="BodyText"/>
        <w:tabs>
          <w:tab w:val="left" w:pos="1080"/>
        </w:tabs>
        <w:ind w:left="1080" w:hanging="540"/>
        <w:rPr>
          <w:rFonts w:ascii="Arial" w:hAnsi="Arial" w:cs="Arial"/>
          <w:b/>
          <w:bCs/>
          <w:sz w:val="20"/>
          <w:szCs w:val="20"/>
        </w:rPr>
      </w:pPr>
      <w:r w:rsidRPr="00B535A0">
        <w:rPr>
          <w:rFonts w:ascii="Arial" w:hAnsi="Arial" w:cs="Arial"/>
          <w:b/>
          <w:bCs/>
          <w:sz w:val="20"/>
          <w:szCs w:val="20"/>
        </w:rPr>
        <w:t>2.3</w:t>
      </w:r>
      <w:r w:rsidRPr="00B535A0">
        <w:rPr>
          <w:rFonts w:ascii="Arial" w:hAnsi="Arial" w:cs="Arial"/>
          <w:b/>
          <w:bCs/>
          <w:sz w:val="20"/>
          <w:szCs w:val="20"/>
        </w:rPr>
        <w:tab/>
        <w:t>Foreign Currency Translation</w:t>
      </w:r>
    </w:p>
    <w:p w14:paraId="3014CDDB" w14:textId="77777777" w:rsidR="00D87DD5" w:rsidRPr="00B535A0" w:rsidRDefault="00D87DD5" w:rsidP="00B535A0">
      <w:pPr>
        <w:ind w:left="1080"/>
        <w:rPr>
          <w:rFonts w:ascii="Arial" w:hAnsi="Arial" w:cs="Arial"/>
          <w:sz w:val="14"/>
          <w:szCs w:val="14"/>
        </w:rPr>
      </w:pPr>
    </w:p>
    <w:p w14:paraId="292A12A4" w14:textId="77777777" w:rsidR="00D87DD5" w:rsidRPr="00B535A0" w:rsidRDefault="00D87DD5" w:rsidP="00D87DD5">
      <w:pPr>
        <w:pStyle w:val="Header"/>
        <w:tabs>
          <w:tab w:val="left" w:pos="1440"/>
          <w:tab w:val="center" w:pos="3402"/>
          <w:tab w:val="center" w:pos="4536"/>
          <w:tab w:val="center" w:pos="5670"/>
          <w:tab w:val="center" w:pos="6804"/>
          <w:tab w:val="right" w:pos="7655"/>
        </w:tabs>
        <w:ind w:left="1080"/>
        <w:jc w:val="thaiDistribute"/>
        <w:rPr>
          <w:rFonts w:ascii="Arial" w:hAnsi="Arial" w:cs="Arial"/>
          <w:b/>
          <w:bCs/>
          <w:sz w:val="20"/>
          <w:szCs w:val="20"/>
          <w:shd w:val="clear" w:color="auto" w:fill="FFFFFF"/>
        </w:rPr>
      </w:pPr>
      <w:r w:rsidRPr="00B535A0">
        <w:rPr>
          <w:rFonts w:ascii="Arial" w:hAnsi="Arial" w:cs="Arial"/>
          <w:b/>
          <w:bCs/>
          <w:sz w:val="20"/>
          <w:szCs w:val="20"/>
          <w:shd w:val="clear" w:color="auto" w:fill="FFFFFF"/>
        </w:rPr>
        <w:t xml:space="preserve">Functional and </w:t>
      </w:r>
      <w:r w:rsidR="00E13019" w:rsidRPr="00B535A0">
        <w:rPr>
          <w:rFonts w:ascii="Arial" w:hAnsi="Arial" w:cs="Arial"/>
          <w:b/>
          <w:bCs/>
          <w:sz w:val="20"/>
          <w:szCs w:val="20"/>
          <w:shd w:val="clear" w:color="auto" w:fill="FFFFFF"/>
        </w:rPr>
        <w:t>P</w:t>
      </w:r>
      <w:r w:rsidRPr="00B535A0">
        <w:rPr>
          <w:rFonts w:ascii="Arial" w:hAnsi="Arial" w:cs="Arial"/>
          <w:b/>
          <w:bCs/>
          <w:sz w:val="20"/>
          <w:szCs w:val="20"/>
          <w:shd w:val="clear" w:color="auto" w:fill="FFFFFF"/>
        </w:rPr>
        <w:t xml:space="preserve">resentation </w:t>
      </w:r>
      <w:r w:rsidR="00E13019" w:rsidRPr="00B535A0">
        <w:rPr>
          <w:rFonts w:ascii="Arial" w:hAnsi="Arial" w:cs="Arial"/>
          <w:b/>
          <w:bCs/>
          <w:sz w:val="20"/>
          <w:szCs w:val="20"/>
          <w:shd w:val="clear" w:color="auto" w:fill="FFFFFF"/>
        </w:rPr>
        <w:t>C</w:t>
      </w:r>
      <w:r w:rsidRPr="00B535A0">
        <w:rPr>
          <w:rFonts w:ascii="Arial" w:hAnsi="Arial" w:cs="Arial"/>
          <w:b/>
          <w:bCs/>
          <w:sz w:val="20"/>
          <w:szCs w:val="20"/>
          <w:shd w:val="clear" w:color="auto" w:fill="FFFFFF"/>
        </w:rPr>
        <w:t>urrency</w:t>
      </w:r>
    </w:p>
    <w:p w14:paraId="4E19ED60" w14:textId="77777777" w:rsidR="00D87DD5" w:rsidRPr="00B535A0" w:rsidRDefault="00D87DD5" w:rsidP="00B535A0">
      <w:pPr>
        <w:ind w:left="1080"/>
        <w:rPr>
          <w:rFonts w:ascii="Arial" w:hAnsi="Arial" w:cs="Arial"/>
          <w:sz w:val="14"/>
          <w:szCs w:val="14"/>
        </w:rPr>
      </w:pPr>
    </w:p>
    <w:p w14:paraId="53B466DF" w14:textId="77777777" w:rsidR="00D87DD5" w:rsidRPr="00B535A0" w:rsidRDefault="00D87DD5" w:rsidP="00D87DD5">
      <w:pPr>
        <w:pStyle w:val="BodyText"/>
        <w:ind w:left="1080" w:right="26"/>
        <w:rPr>
          <w:rFonts w:ascii="Arial" w:hAnsi="Arial" w:cs="Arial"/>
          <w:spacing w:val="-2"/>
          <w:sz w:val="20"/>
          <w:szCs w:val="20"/>
        </w:rPr>
      </w:pPr>
      <w:r w:rsidRPr="00B535A0">
        <w:rPr>
          <w:rFonts w:ascii="Arial" w:hAnsi="Arial" w:cs="Arial"/>
          <w:spacing w:val="-2"/>
          <w:sz w:val="20"/>
          <w:szCs w:val="20"/>
        </w:rPr>
        <w:t>The financial statements are presented in Thai Baht, which is the Fund’s functional and presentation currency.</w:t>
      </w:r>
    </w:p>
    <w:p w14:paraId="4ADB6189" w14:textId="77777777" w:rsidR="00D87DD5" w:rsidRPr="00B535A0" w:rsidRDefault="00D87DD5" w:rsidP="00B535A0">
      <w:pPr>
        <w:ind w:left="1080"/>
        <w:rPr>
          <w:rFonts w:ascii="Arial" w:hAnsi="Arial" w:cs="Arial"/>
          <w:sz w:val="14"/>
          <w:szCs w:val="14"/>
        </w:rPr>
      </w:pPr>
    </w:p>
    <w:p w14:paraId="5D39AD85" w14:textId="77777777" w:rsidR="00D87DD5" w:rsidRPr="00B535A0" w:rsidRDefault="00D87DD5" w:rsidP="00D87DD5">
      <w:pPr>
        <w:pStyle w:val="Header"/>
        <w:tabs>
          <w:tab w:val="left" w:pos="1418"/>
          <w:tab w:val="center" w:pos="3402"/>
          <w:tab w:val="center" w:pos="4536"/>
          <w:tab w:val="center" w:pos="5670"/>
          <w:tab w:val="center" w:pos="6804"/>
          <w:tab w:val="right" w:pos="7655"/>
        </w:tabs>
        <w:ind w:left="1080"/>
        <w:jc w:val="thaiDistribute"/>
        <w:rPr>
          <w:rFonts w:ascii="Arial" w:hAnsi="Arial" w:cs="Arial"/>
          <w:b/>
          <w:bCs/>
          <w:sz w:val="20"/>
          <w:szCs w:val="20"/>
          <w:shd w:val="clear" w:color="auto" w:fill="FFFFFF"/>
        </w:rPr>
      </w:pPr>
      <w:r w:rsidRPr="00B535A0">
        <w:rPr>
          <w:rFonts w:ascii="Arial" w:hAnsi="Arial" w:cs="Arial"/>
          <w:b/>
          <w:bCs/>
          <w:sz w:val="20"/>
          <w:szCs w:val="20"/>
          <w:shd w:val="clear" w:color="auto" w:fill="FFFFFF"/>
        </w:rPr>
        <w:t xml:space="preserve">Transactions and </w:t>
      </w:r>
      <w:r w:rsidR="00E13019" w:rsidRPr="00B535A0">
        <w:rPr>
          <w:rFonts w:ascii="Arial" w:hAnsi="Arial" w:cs="Arial"/>
          <w:b/>
          <w:bCs/>
          <w:sz w:val="20"/>
          <w:szCs w:val="20"/>
          <w:shd w:val="clear" w:color="auto" w:fill="FFFFFF"/>
        </w:rPr>
        <w:t>B</w:t>
      </w:r>
      <w:r w:rsidRPr="00B535A0">
        <w:rPr>
          <w:rFonts w:ascii="Arial" w:hAnsi="Arial" w:cs="Arial"/>
          <w:b/>
          <w:bCs/>
          <w:sz w:val="20"/>
          <w:szCs w:val="20"/>
          <w:shd w:val="clear" w:color="auto" w:fill="FFFFFF"/>
        </w:rPr>
        <w:t>alances</w:t>
      </w:r>
    </w:p>
    <w:p w14:paraId="08C29E9D" w14:textId="77777777" w:rsidR="00D87DD5" w:rsidRPr="00B535A0" w:rsidRDefault="00D87DD5" w:rsidP="00B535A0">
      <w:pPr>
        <w:ind w:left="1080"/>
        <w:rPr>
          <w:rFonts w:ascii="Arial" w:hAnsi="Arial" w:cs="Arial"/>
          <w:sz w:val="14"/>
          <w:szCs w:val="14"/>
        </w:rPr>
      </w:pPr>
    </w:p>
    <w:p w14:paraId="2D4B919A" w14:textId="77777777" w:rsidR="00D87DD5" w:rsidRPr="00B535A0" w:rsidRDefault="00D87DD5" w:rsidP="00D87DD5">
      <w:pPr>
        <w:pStyle w:val="Header"/>
        <w:tabs>
          <w:tab w:val="left" w:pos="1418"/>
          <w:tab w:val="center" w:pos="3402"/>
          <w:tab w:val="center" w:pos="4536"/>
          <w:tab w:val="center" w:pos="5670"/>
          <w:tab w:val="center" w:pos="6804"/>
          <w:tab w:val="right" w:pos="7655"/>
        </w:tabs>
        <w:ind w:left="1080"/>
        <w:jc w:val="thaiDistribute"/>
        <w:rPr>
          <w:rFonts w:ascii="Arial" w:hAnsi="Arial" w:cs="Arial"/>
          <w:spacing w:val="-4"/>
          <w:sz w:val="20"/>
          <w:szCs w:val="20"/>
          <w:shd w:val="clear" w:color="auto" w:fill="FFFFFF"/>
        </w:rPr>
      </w:pPr>
      <w:r w:rsidRPr="00B535A0">
        <w:rPr>
          <w:rFonts w:ascii="Arial" w:hAnsi="Arial" w:cs="Arial"/>
          <w:spacing w:val="-4"/>
          <w:sz w:val="20"/>
          <w:szCs w:val="20"/>
          <w:shd w:val="clear" w:color="auto" w:fill="FFFFFF"/>
        </w:rPr>
        <w:t xml:space="preserve">Foreign currency transactions are translated into the functional currency using the exchange rates prevailing at the dates of the transactions or valuation where items are re-measured. </w:t>
      </w:r>
    </w:p>
    <w:p w14:paraId="471D8CFF" w14:textId="77777777" w:rsidR="00D87DD5" w:rsidRPr="00B535A0" w:rsidRDefault="00D87DD5" w:rsidP="00B535A0">
      <w:pPr>
        <w:ind w:left="1080"/>
        <w:rPr>
          <w:rFonts w:ascii="Arial" w:hAnsi="Arial" w:cs="Arial"/>
          <w:sz w:val="14"/>
          <w:szCs w:val="14"/>
        </w:rPr>
      </w:pPr>
    </w:p>
    <w:p w14:paraId="53B6FA7D" w14:textId="77777777" w:rsidR="00D87DD5" w:rsidRPr="00B535A0" w:rsidRDefault="00D87DD5" w:rsidP="00D87DD5">
      <w:pPr>
        <w:pStyle w:val="Header"/>
        <w:tabs>
          <w:tab w:val="left" w:pos="1418"/>
          <w:tab w:val="center" w:pos="3402"/>
          <w:tab w:val="center" w:pos="4536"/>
          <w:tab w:val="center" w:pos="5670"/>
          <w:tab w:val="center" w:pos="6804"/>
          <w:tab w:val="right" w:pos="7655"/>
        </w:tabs>
        <w:ind w:left="1080"/>
        <w:jc w:val="thaiDistribute"/>
        <w:rPr>
          <w:rFonts w:ascii="Arial" w:hAnsi="Arial" w:cs="Arial"/>
          <w:sz w:val="20"/>
          <w:szCs w:val="20"/>
          <w:shd w:val="clear" w:color="auto" w:fill="FFFFFF"/>
        </w:rPr>
      </w:pPr>
      <w:r w:rsidRPr="00B535A0">
        <w:rPr>
          <w:rFonts w:ascii="Arial" w:hAnsi="Arial" w:cs="Arial"/>
          <w:sz w:val="20"/>
          <w:szCs w:val="20"/>
          <w:shd w:val="clear" w:color="auto" w:fill="FFFFFF"/>
        </w:rPr>
        <w:t xml:space="preserve">Foreign exchange gains and losses resulting from the settlement of such transactions </w:t>
      </w:r>
      <w:r w:rsidRPr="00B535A0">
        <w:rPr>
          <w:rFonts w:ascii="Arial" w:hAnsi="Arial" w:cs="Arial"/>
          <w:spacing w:val="-5"/>
          <w:sz w:val="20"/>
          <w:szCs w:val="20"/>
          <w:shd w:val="clear" w:color="auto" w:fill="FFFFFF"/>
        </w:rPr>
        <w:t>and from the translation at year-end exchange rates of monetary assets and liabilities denominated</w:t>
      </w:r>
      <w:r w:rsidRPr="00B535A0">
        <w:rPr>
          <w:rFonts w:ascii="Arial" w:hAnsi="Arial" w:cs="Arial"/>
          <w:sz w:val="20"/>
          <w:szCs w:val="20"/>
          <w:shd w:val="clear" w:color="auto" w:fill="FFFFFF"/>
        </w:rPr>
        <w:t xml:space="preserve"> in foreign currencies are recognised in the profit or loss.</w:t>
      </w:r>
    </w:p>
    <w:p w14:paraId="2DB45DCF" w14:textId="77777777" w:rsidR="00D87DD5" w:rsidRPr="00B535A0" w:rsidRDefault="00D87DD5" w:rsidP="00B535A0">
      <w:pPr>
        <w:ind w:left="1080"/>
        <w:rPr>
          <w:rFonts w:ascii="Arial" w:hAnsi="Arial" w:cs="Arial"/>
          <w:sz w:val="14"/>
          <w:szCs w:val="14"/>
        </w:rPr>
      </w:pPr>
    </w:p>
    <w:p w14:paraId="7B7FA437" w14:textId="08904F0B" w:rsidR="00D87DD5" w:rsidRPr="00B535A0" w:rsidRDefault="00D87DD5" w:rsidP="00D87DD5">
      <w:pPr>
        <w:pStyle w:val="BodyText"/>
        <w:ind w:left="1080" w:right="26"/>
        <w:rPr>
          <w:rFonts w:ascii="Arial" w:hAnsi="Arial" w:cs="Arial"/>
          <w:sz w:val="20"/>
          <w:szCs w:val="20"/>
        </w:rPr>
      </w:pPr>
      <w:r w:rsidRPr="00B535A0">
        <w:rPr>
          <w:rFonts w:ascii="Arial" w:hAnsi="Arial" w:cs="Arial"/>
          <w:spacing w:val="-2"/>
          <w:sz w:val="20"/>
          <w:szCs w:val="20"/>
        </w:rPr>
        <w:t>When a gain or loss on a non-monetary item is</w:t>
      </w:r>
      <w:r w:rsidR="00706D9E" w:rsidRPr="00706D9E">
        <w:rPr>
          <w:rFonts w:ascii="Arial" w:hAnsi="Arial" w:cs="Arial"/>
          <w:spacing w:val="-2"/>
          <w:sz w:val="20"/>
          <w:szCs w:val="20"/>
        </w:rPr>
        <w:t xml:space="preserve"> </w:t>
      </w:r>
      <w:proofErr w:type="spellStart"/>
      <w:r w:rsidR="00706D9E">
        <w:rPr>
          <w:rFonts w:ascii="Arial" w:hAnsi="Arial" w:cs="Arial"/>
          <w:spacing w:val="-2"/>
          <w:sz w:val="20"/>
          <w:szCs w:val="20"/>
        </w:rPr>
        <w:t>r</w:t>
      </w:r>
      <w:r w:rsidR="00706D9E" w:rsidRPr="00706D9E">
        <w:rPr>
          <w:rFonts w:ascii="Arial" w:hAnsi="Arial" w:cs="Arial"/>
          <w:spacing w:val="-2"/>
          <w:sz w:val="20"/>
          <w:szCs w:val="20"/>
        </w:rPr>
        <w:t>ecogni</w:t>
      </w:r>
      <w:r w:rsidR="00706D9E">
        <w:rPr>
          <w:rFonts w:ascii="Arial" w:hAnsi="Arial" w:cs="Arial"/>
          <w:spacing w:val="-2"/>
          <w:sz w:val="20"/>
          <w:szCs w:val="20"/>
        </w:rPr>
        <w:t>s</w:t>
      </w:r>
      <w:r w:rsidR="00706D9E" w:rsidRPr="00706D9E">
        <w:rPr>
          <w:rFonts w:ascii="Arial" w:hAnsi="Arial" w:cs="Arial"/>
          <w:spacing w:val="-2"/>
          <w:sz w:val="20"/>
          <w:szCs w:val="20"/>
        </w:rPr>
        <w:t>ed</w:t>
      </w:r>
      <w:proofErr w:type="spellEnd"/>
      <w:r w:rsidR="00706D9E" w:rsidRPr="00706D9E">
        <w:rPr>
          <w:rFonts w:ascii="Arial" w:hAnsi="Arial" w:cs="Arial"/>
          <w:spacing w:val="-2"/>
          <w:sz w:val="20"/>
          <w:szCs w:val="20"/>
        </w:rPr>
        <w:t xml:space="preserve"> </w:t>
      </w:r>
      <w:r w:rsidRPr="00B535A0">
        <w:rPr>
          <w:rFonts w:ascii="Arial" w:hAnsi="Arial" w:cs="Arial"/>
          <w:spacing w:val="-2"/>
          <w:sz w:val="20"/>
          <w:szCs w:val="20"/>
        </w:rPr>
        <w:t>in profit and loss, any exchange</w:t>
      </w:r>
      <w:r w:rsidRPr="00B535A0">
        <w:rPr>
          <w:rFonts w:ascii="Arial" w:hAnsi="Arial" w:cs="Arial"/>
          <w:sz w:val="20"/>
          <w:szCs w:val="20"/>
        </w:rPr>
        <w:t xml:space="preserve"> component of that gain or loss is </w:t>
      </w:r>
      <w:proofErr w:type="spellStart"/>
      <w:r w:rsidR="00706D9E">
        <w:rPr>
          <w:rFonts w:ascii="Arial" w:hAnsi="Arial" w:cs="Arial"/>
          <w:sz w:val="20"/>
          <w:szCs w:val="20"/>
        </w:rPr>
        <w:t>r</w:t>
      </w:r>
      <w:r w:rsidR="00706D9E" w:rsidRPr="00706D9E">
        <w:rPr>
          <w:rFonts w:ascii="Arial" w:hAnsi="Arial" w:cs="Arial"/>
          <w:sz w:val="20"/>
          <w:szCs w:val="20"/>
        </w:rPr>
        <w:t>ecogni</w:t>
      </w:r>
      <w:r w:rsidR="00706D9E">
        <w:rPr>
          <w:rFonts w:ascii="Arial" w:hAnsi="Arial" w:cs="Arial"/>
          <w:sz w:val="20"/>
          <w:szCs w:val="20"/>
        </w:rPr>
        <w:t>s</w:t>
      </w:r>
      <w:r w:rsidR="00706D9E" w:rsidRPr="00706D9E">
        <w:rPr>
          <w:rFonts w:ascii="Arial" w:hAnsi="Arial" w:cs="Arial"/>
          <w:sz w:val="20"/>
          <w:szCs w:val="20"/>
        </w:rPr>
        <w:t>ed</w:t>
      </w:r>
      <w:proofErr w:type="spellEnd"/>
      <w:r w:rsidR="00706D9E" w:rsidRPr="00706D9E">
        <w:rPr>
          <w:rFonts w:ascii="Arial" w:hAnsi="Arial" w:cs="Arial"/>
          <w:sz w:val="20"/>
          <w:szCs w:val="20"/>
        </w:rPr>
        <w:t xml:space="preserve"> </w:t>
      </w:r>
      <w:r w:rsidRPr="00B535A0">
        <w:rPr>
          <w:rFonts w:ascii="Arial" w:hAnsi="Arial" w:cs="Arial"/>
          <w:sz w:val="20"/>
          <w:szCs w:val="20"/>
        </w:rPr>
        <w:t>in profit and loss.</w:t>
      </w:r>
    </w:p>
    <w:p w14:paraId="6ACBBFE6" w14:textId="77777777" w:rsidR="00706736" w:rsidRPr="00B535A0" w:rsidRDefault="00706736" w:rsidP="00B535A0">
      <w:pPr>
        <w:ind w:left="1080"/>
        <w:rPr>
          <w:rFonts w:ascii="Arial" w:hAnsi="Arial" w:cs="Arial"/>
          <w:sz w:val="14"/>
          <w:szCs w:val="14"/>
        </w:rPr>
      </w:pPr>
    </w:p>
    <w:p w14:paraId="258DC661" w14:textId="77777777" w:rsidR="00706736" w:rsidRPr="00B535A0" w:rsidRDefault="00706736" w:rsidP="00B535A0">
      <w:pPr>
        <w:ind w:left="1080"/>
        <w:rPr>
          <w:rFonts w:ascii="Arial" w:hAnsi="Arial" w:cs="Arial"/>
          <w:sz w:val="14"/>
          <w:szCs w:val="14"/>
        </w:rPr>
      </w:pPr>
    </w:p>
    <w:p w14:paraId="4B003966" w14:textId="77777777" w:rsidR="00706736" w:rsidRPr="00B535A0" w:rsidRDefault="00706736" w:rsidP="00706736">
      <w:pPr>
        <w:ind w:left="1080" w:hanging="540"/>
        <w:jc w:val="thaiDistribute"/>
        <w:rPr>
          <w:rFonts w:ascii="Arial" w:hAnsi="Arial" w:cs="Arial"/>
          <w:b/>
          <w:bCs/>
          <w:sz w:val="20"/>
          <w:szCs w:val="20"/>
        </w:rPr>
      </w:pPr>
      <w:r w:rsidRPr="00B535A0">
        <w:rPr>
          <w:rFonts w:ascii="Arial" w:hAnsi="Arial" w:cs="Arial"/>
          <w:b/>
          <w:bCs/>
          <w:sz w:val="20"/>
          <w:szCs w:val="20"/>
        </w:rPr>
        <w:t>2.4</w:t>
      </w:r>
      <w:r w:rsidRPr="00B535A0">
        <w:rPr>
          <w:rFonts w:ascii="Arial" w:hAnsi="Arial" w:cs="Arial"/>
          <w:b/>
          <w:bCs/>
          <w:sz w:val="20"/>
          <w:szCs w:val="20"/>
        </w:rPr>
        <w:tab/>
        <w:t xml:space="preserve">Measurement of Investment </w:t>
      </w:r>
      <w:r w:rsidRPr="00B535A0">
        <w:rPr>
          <w:rFonts w:ascii="Arial" w:hAnsi="Arial" w:cs="Arial"/>
          <w:b/>
          <w:bCs/>
          <w:sz w:val="20"/>
          <w:szCs w:val="20"/>
          <w:lang w:val="en-GB"/>
        </w:rPr>
        <w:t>in the Infrastructure Business</w:t>
      </w:r>
      <w:r w:rsidRPr="00B535A0">
        <w:rPr>
          <w:rFonts w:ascii="Arial" w:hAnsi="Arial" w:cs="Arial"/>
          <w:b/>
          <w:bCs/>
          <w:sz w:val="20"/>
          <w:szCs w:val="20"/>
        </w:rPr>
        <w:t xml:space="preserve"> </w:t>
      </w:r>
    </w:p>
    <w:p w14:paraId="62A6E6CD" w14:textId="77777777" w:rsidR="00706736" w:rsidRPr="00B535A0" w:rsidRDefault="00706736" w:rsidP="00B535A0">
      <w:pPr>
        <w:ind w:left="1080"/>
        <w:rPr>
          <w:rFonts w:ascii="Arial" w:hAnsi="Arial" w:cs="Arial"/>
          <w:sz w:val="14"/>
          <w:szCs w:val="14"/>
        </w:rPr>
      </w:pPr>
    </w:p>
    <w:p w14:paraId="37F14421" w14:textId="77777777" w:rsidR="00706736" w:rsidRPr="00B535A0" w:rsidRDefault="00706736" w:rsidP="00706736">
      <w:pPr>
        <w:pStyle w:val="BodyTextIndent"/>
        <w:ind w:left="1080"/>
        <w:rPr>
          <w:rFonts w:ascii="Arial" w:hAnsi="Arial" w:cs="Arial"/>
          <w:sz w:val="20"/>
          <w:szCs w:val="20"/>
          <w:lang w:val="en-GB"/>
        </w:rPr>
      </w:pPr>
      <w:r w:rsidRPr="00B535A0">
        <w:rPr>
          <w:rFonts w:ascii="Arial" w:hAnsi="Arial" w:cs="Arial"/>
          <w:sz w:val="20"/>
          <w:szCs w:val="20"/>
          <w:lang w:val="en-GB"/>
        </w:rPr>
        <w:t xml:space="preserve">Investments in the infrastructure business are recognised as assets at cost of investment </w:t>
      </w:r>
      <w:r w:rsidRPr="00B535A0">
        <w:rPr>
          <w:rFonts w:ascii="Arial" w:hAnsi="Arial" w:cs="Arial"/>
          <w:spacing w:val="-4"/>
          <w:sz w:val="20"/>
          <w:szCs w:val="20"/>
          <w:lang w:val="en-GB"/>
        </w:rPr>
        <w:t>at the date on which the Fund has rights on investments. The cost of investments comprises</w:t>
      </w:r>
      <w:r w:rsidRPr="00B535A0">
        <w:rPr>
          <w:rFonts w:ascii="Arial" w:hAnsi="Arial" w:cs="Arial"/>
          <w:sz w:val="20"/>
          <w:szCs w:val="20"/>
          <w:lang w:val="en-GB"/>
        </w:rPr>
        <w:t xml:space="preserve"> the purchase prices and all direct expenses which the Fund paid to get such investments.</w:t>
      </w:r>
    </w:p>
    <w:p w14:paraId="3DCF70EB" w14:textId="77777777" w:rsidR="00706736" w:rsidRPr="00B535A0" w:rsidRDefault="00706736" w:rsidP="00B535A0">
      <w:pPr>
        <w:ind w:left="1080"/>
        <w:rPr>
          <w:rFonts w:ascii="Arial" w:hAnsi="Arial" w:cs="Arial"/>
          <w:sz w:val="14"/>
          <w:szCs w:val="14"/>
        </w:rPr>
      </w:pPr>
    </w:p>
    <w:p w14:paraId="5A2BB36C" w14:textId="77777777" w:rsidR="00706736" w:rsidRPr="00B535A0" w:rsidRDefault="00706736" w:rsidP="00706736">
      <w:pPr>
        <w:pStyle w:val="BodyTextIndent"/>
        <w:ind w:left="1080"/>
        <w:rPr>
          <w:rFonts w:ascii="Arial" w:hAnsi="Arial" w:cs="Arial"/>
          <w:sz w:val="20"/>
          <w:szCs w:val="20"/>
          <w:lang w:val="en-GB"/>
        </w:rPr>
      </w:pPr>
      <w:r w:rsidRPr="00B535A0">
        <w:rPr>
          <w:rFonts w:ascii="Arial" w:hAnsi="Arial" w:cs="Arial"/>
          <w:sz w:val="20"/>
          <w:szCs w:val="20"/>
          <w:lang w:val="en-GB"/>
        </w:rPr>
        <w:t xml:space="preserve">Investments in the infrastructure business are stated at fair value. The fair value of </w:t>
      </w:r>
      <w:r w:rsidRPr="00B535A0">
        <w:rPr>
          <w:rFonts w:ascii="Arial" w:hAnsi="Arial" w:cs="Arial"/>
          <w:spacing w:val="-4"/>
          <w:sz w:val="20"/>
          <w:szCs w:val="20"/>
          <w:lang w:val="en-GB"/>
        </w:rPr>
        <w:t xml:space="preserve">the </w:t>
      </w:r>
      <w:r w:rsidRPr="00B535A0">
        <w:rPr>
          <w:rFonts w:ascii="Arial" w:hAnsi="Arial" w:cs="Arial"/>
          <w:spacing w:val="-6"/>
          <w:sz w:val="20"/>
          <w:szCs w:val="20"/>
          <w:lang w:val="en-GB"/>
        </w:rPr>
        <w:t>investments in infrastructure business are stated at appraisal value of independent professional</w:t>
      </w:r>
      <w:r w:rsidRPr="00B535A0">
        <w:rPr>
          <w:rFonts w:ascii="Arial" w:hAnsi="Arial" w:cs="Arial"/>
          <w:sz w:val="20"/>
          <w:szCs w:val="20"/>
          <w:lang w:val="en-GB"/>
        </w:rPr>
        <w:t xml:space="preserve"> </w:t>
      </w:r>
      <w:r w:rsidRPr="00B535A0">
        <w:rPr>
          <w:rFonts w:ascii="Arial" w:hAnsi="Arial" w:cs="Arial"/>
          <w:spacing w:val="-4"/>
          <w:sz w:val="20"/>
          <w:szCs w:val="20"/>
          <w:lang w:val="en-GB"/>
        </w:rPr>
        <w:t xml:space="preserve">valuer, approved by </w:t>
      </w:r>
      <w:r w:rsidR="00C33F3C" w:rsidRPr="00B535A0">
        <w:rPr>
          <w:rFonts w:ascii="Arial" w:hAnsi="Arial" w:cs="Arial"/>
          <w:spacing w:val="-4"/>
          <w:sz w:val="20"/>
          <w:szCs w:val="20"/>
          <w:lang w:val="en-GB"/>
        </w:rPr>
        <w:t xml:space="preserve">the </w:t>
      </w:r>
      <w:r w:rsidR="00AF210E" w:rsidRPr="00B535A0">
        <w:rPr>
          <w:rFonts w:ascii="Arial" w:hAnsi="Arial" w:cs="Arial"/>
          <w:spacing w:val="-4"/>
          <w:sz w:val="20"/>
          <w:szCs w:val="20"/>
          <w:lang w:val="en-GB"/>
        </w:rPr>
        <w:t>O</w:t>
      </w:r>
      <w:r w:rsidR="00C33F3C" w:rsidRPr="00B535A0">
        <w:rPr>
          <w:rFonts w:ascii="Arial" w:hAnsi="Arial" w:cs="Arial"/>
          <w:spacing w:val="-4"/>
          <w:sz w:val="20"/>
          <w:szCs w:val="20"/>
          <w:lang w:val="en-GB"/>
        </w:rPr>
        <w:t xml:space="preserve">ffice of </w:t>
      </w:r>
      <w:r w:rsidRPr="00B535A0">
        <w:rPr>
          <w:rFonts w:ascii="Arial" w:hAnsi="Arial" w:cs="Arial"/>
          <w:spacing w:val="-4"/>
          <w:sz w:val="20"/>
          <w:szCs w:val="20"/>
          <w:lang w:val="en-GB"/>
        </w:rPr>
        <w:t>Securities and Exchange Commission</w:t>
      </w:r>
      <w:r w:rsidR="007642B1" w:rsidRPr="00B535A0">
        <w:rPr>
          <w:rFonts w:ascii="Arial" w:hAnsi="Arial" w:cs="Arial"/>
          <w:spacing w:val="-4"/>
          <w:sz w:val="20"/>
          <w:szCs w:val="20"/>
          <w:lang w:val="en-GB"/>
        </w:rPr>
        <w:t xml:space="preserve"> (“SEC”)</w:t>
      </w:r>
      <w:r w:rsidRPr="00B535A0">
        <w:rPr>
          <w:rFonts w:ascii="Arial" w:hAnsi="Arial" w:cs="Arial"/>
          <w:spacing w:val="-4"/>
          <w:sz w:val="20"/>
          <w:szCs w:val="20"/>
          <w:lang w:val="en-GB"/>
        </w:rPr>
        <w:t>.  The Fund will conduct appraisal</w:t>
      </w:r>
      <w:r w:rsidRPr="00B535A0">
        <w:rPr>
          <w:rFonts w:ascii="Arial" w:hAnsi="Arial" w:cs="Arial"/>
          <w:sz w:val="20"/>
          <w:szCs w:val="20"/>
          <w:lang w:val="en-GB"/>
        </w:rPr>
        <w:t xml:space="preserve"> of infrastructure business every three year from the date of the appraisal for purchase and lease of the infrastructure business and will conduct a review of appraisal every year from the date of the last appraisal. </w:t>
      </w:r>
    </w:p>
    <w:p w14:paraId="598F1E15" w14:textId="77777777" w:rsidR="00706736" w:rsidRPr="00B535A0" w:rsidRDefault="00706736" w:rsidP="00B535A0">
      <w:pPr>
        <w:ind w:left="1080"/>
        <w:rPr>
          <w:rFonts w:ascii="Arial" w:hAnsi="Arial" w:cs="Arial"/>
          <w:sz w:val="14"/>
          <w:szCs w:val="14"/>
        </w:rPr>
      </w:pPr>
    </w:p>
    <w:p w14:paraId="62820263" w14:textId="77777777" w:rsidR="00706736" w:rsidRPr="00B535A0" w:rsidRDefault="00706736" w:rsidP="00706736">
      <w:pPr>
        <w:pStyle w:val="BodyTextIndent"/>
        <w:ind w:left="1080"/>
        <w:rPr>
          <w:rFonts w:ascii="Arial" w:hAnsi="Arial" w:cs="Arial"/>
          <w:sz w:val="20"/>
          <w:szCs w:val="20"/>
          <w:lang w:val="en-GB"/>
        </w:rPr>
      </w:pPr>
      <w:r w:rsidRPr="00B535A0">
        <w:rPr>
          <w:rFonts w:ascii="Arial" w:hAnsi="Arial" w:cs="Arial"/>
          <w:spacing w:val="-4"/>
          <w:sz w:val="20"/>
          <w:szCs w:val="20"/>
          <w:lang w:val="en-GB"/>
        </w:rPr>
        <w:t>Unrealised gain or loss from changing in fair value of investment in the infrastructure</w:t>
      </w:r>
      <w:r w:rsidRPr="00B535A0">
        <w:rPr>
          <w:rFonts w:ascii="Arial" w:hAnsi="Arial" w:cs="Arial"/>
          <w:sz w:val="20"/>
          <w:szCs w:val="20"/>
          <w:lang w:val="en-GB"/>
        </w:rPr>
        <w:t xml:space="preserve"> business will include in the statements of comprehensive income in that period.</w:t>
      </w:r>
    </w:p>
    <w:p w14:paraId="7938AA19" w14:textId="58732687" w:rsidR="00D87DD5" w:rsidRPr="00B535A0" w:rsidRDefault="00D87DD5" w:rsidP="00B535A0">
      <w:pPr>
        <w:ind w:left="1080"/>
        <w:rPr>
          <w:rFonts w:ascii="Arial" w:hAnsi="Arial" w:cs="Arial"/>
          <w:sz w:val="14"/>
          <w:szCs w:val="14"/>
        </w:rPr>
      </w:pPr>
    </w:p>
    <w:p w14:paraId="5499DD30" w14:textId="77777777" w:rsidR="00B535A0" w:rsidRPr="00B535A0" w:rsidRDefault="00B535A0" w:rsidP="00B535A0">
      <w:pPr>
        <w:ind w:left="1080"/>
        <w:rPr>
          <w:rFonts w:ascii="Arial" w:hAnsi="Arial" w:cs="Arial"/>
          <w:sz w:val="14"/>
          <w:szCs w:val="14"/>
        </w:rPr>
      </w:pPr>
    </w:p>
    <w:p w14:paraId="0DE26710" w14:textId="77777777" w:rsidR="00D87DD5" w:rsidRPr="00B535A0" w:rsidRDefault="00D87DD5" w:rsidP="00D87DD5">
      <w:pPr>
        <w:ind w:left="1080" w:hanging="540"/>
        <w:jc w:val="thaiDistribute"/>
        <w:rPr>
          <w:rFonts w:ascii="Arial" w:hAnsi="Arial" w:cs="Arial"/>
          <w:b/>
          <w:bCs/>
          <w:sz w:val="20"/>
          <w:szCs w:val="20"/>
        </w:rPr>
      </w:pPr>
      <w:r w:rsidRPr="00B535A0">
        <w:rPr>
          <w:rFonts w:ascii="Arial" w:hAnsi="Arial" w:cs="Arial"/>
          <w:b/>
          <w:bCs/>
          <w:sz w:val="20"/>
          <w:szCs w:val="20"/>
        </w:rPr>
        <w:t>2.5</w:t>
      </w:r>
      <w:r w:rsidRPr="00B535A0">
        <w:rPr>
          <w:rFonts w:ascii="Arial" w:hAnsi="Arial" w:cs="Arial"/>
          <w:b/>
          <w:bCs/>
          <w:sz w:val="20"/>
          <w:szCs w:val="20"/>
        </w:rPr>
        <w:tab/>
        <w:t>Financial Asset</w:t>
      </w:r>
    </w:p>
    <w:p w14:paraId="77B68CF2" w14:textId="77777777" w:rsidR="00D87DD5" w:rsidRPr="00B535A0" w:rsidRDefault="00D87DD5" w:rsidP="00B535A0">
      <w:pPr>
        <w:ind w:left="1418"/>
        <w:rPr>
          <w:rFonts w:ascii="Arial" w:hAnsi="Arial" w:cs="Arial"/>
          <w:spacing w:val="-2"/>
          <w:sz w:val="14"/>
          <w:szCs w:val="14"/>
          <w:lang w:val="en-GB"/>
        </w:rPr>
      </w:pPr>
    </w:p>
    <w:p w14:paraId="314A175A" w14:textId="77777777" w:rsidR="00D87DD5" w:rsidRPr="00B535A0" w:rsidRDefault="00D87DD5" w:rsidP="00D87DD5">
      <w:pPr>
        <w:pStyle w:val="ListParagraph"/>
        <w:numPr>
          <w:ilvl w:val="0"/>
          <w:numId w:val="21"/>
        </w:numPr>
        <w:jc w:val="left"/>
        <w:rPr>
          <w:rFonts w:ascii="Arial" w:hAnsi="Arial" w:cs="Arial"/>
          <w:spacing w:val="-2"/>
          <w:sz w:val="20"/>
          <w:szCs w:val="20"/>
          <w:lang w:val="en-GB"/>
        </w:rPr>
      </w:pPr>
      <w:r w:rsidRPr="00B535A0">
        <w:rPr>
          <w:rFonts w:ascii="Arial" w:hAnsi="Arial" w:cs="Arial"/>
          <w:spacing w:val="-2"/>
          <w:sz w:val="20"/>
          <w:szCs w:val="20"/>
          <w:lang w:val="en-GB"/>
        </w:rPr>
        <w:t>Classification and Measurement</w:t>
      </w:r>
    </w:p>
    <w:p w14:paraId="026E9FDB" w14:textId="77777777" w:rsidR="00644E77" w:rsidRPr="00B535A0" w:rsidRDefault="00644E77" w:rsidP="00B535A0">
      <w:pPr>
        <w:ind w:left="1418"/>
        <w:rPr>
          <w:rFonts w:ascii="Arial" w:hAnsi="Arial" w:cs="Arial"/>
          <w:spacing w:val="-2"/>
          <w:sz w:val="14"/>
          <w:szCs w:val="14"/>
          <w:lang w:val="en-GB"/>
        </w:rPr>
      </w:pPr>
    </w:p>
    <w:p w14:paraId="68F744F6" w14:textId="0E4DF37C" w:rsidR="00D87DD5" w:rsidRPr="00B535A0" w:rsidRDefault="001B2322" w:rsidP="00D87DD5">
      <w:pPr>
        <w:ind w:left="1418"/>
        <w:rPr>
          <w:rFonts w:ascii="Arial" w:hAnsi="Arial" w:cs="Arial"/>
          <w:spacing w:val="-2"/>
          <w:sz w:val="20"/>
          <w:szCs w:val="20"/>
          <w:lang w:val="en-GB"/>
        </w:rPr>
      </w:pPr>
      <w:r>
        <w:rPr>
          <w:rFonts w:ascii="Arial" w:hAnsi="Arial" w:cs="Arial"/>
          <w:spacing w:val="-2"/>
          <w:sz w:val="20"/>
          <w:szCs w:val="20"/>
          <w:lang w:val="en-GB"/>
        </w:rPr>
        <w:t>T</w:t>
      </w:r>
      <w:r w:rsidR="00D87DD5" w:rsidRPr="00B535A0">
        <w:rPr>
          <w:rFonts w:ascii="Arial" w:hAnsi="Arial" w:cs="Arial"/>
          <w:spacing w:val="-2"/>
          <w:sz w:val="20"/>
          <w:szCs w:val="20"/>
          <w:lang w:val="en-GB"/>
        </w:rPr>
        <w:t xml:space="preserve">he Fund classifies its financial assets </w:t>
      </w:r>
      <w:r w:rsidR="00D87DD5" w:rsidRPr="00B535A0">
        <w:rPr>
          <w:rFonts w:ascii="Arial" w:hAnsi="Arial" w:cs="Arial"/>
          <w:spacing w:val="-2"/>
          <w:sz w:val="20"/>
          <w:szCs w:val="20"/>
        </w:rPr>
        <w:t>as financial assets at fair value through profit or loss</w:t>
      </w:r>
      <w:r w:rsidR="00D87DD5" w:rsidRPr="00B535A0">
        <w:rPr>
          <w:rFonts w:ascii="Arial" w:hAnsi="Arial" w:cs="Arial"/>
          <w:spacing w:val="-2"/>
          <w:sz w:val="20"/>
          <w:szCs w:val="20"/>
          <w:lang w:val="en-GB"/>
        </w:rPr>
        <w:t xml:space="preserve">. These financial assets exclude </w:t>
      </w:r>
      <w:r w:rsidR="00CA41A9" w:rsidRPr="00B535A0">
        <w:rPr>
          <w:rFonts w:ascii="Arial" w:hAnsi="Arial" w:cs="Arial"/>
          <w:spacing w:val="-2"/>
          <w:sz w:val="20"/>
          <w:szCs w:val="25"/>
          <w:lang w:val="en-GB"/>
        </w:rPr>
        <w:t>cash at banks</w:t>
      </w:r>
      <w:r w:rsidR="00C13465" w:rsidRPr="00B535A0">
        <w:rPr>
          <w:rFonts w:ascii="Arial" w:hAnsi="Arial" w:cs="Arial"/>
          <w:spacing w:val="-2"/>
          <w:sz w:val="20"/>
          <w:szCs w:val="25"/>
          <w:lang w:val="en-GB"/>
        </w:rPr>
        <w:t xml:space="preserve"> and accounts receivable from the asset and revenue sale and transfer agreement and from</w:t>
      </w:r>
      <w:r w:rsidR="00CA41A9" w:rsidRPr="00B535A0">
        <w:rPr>
          <w:rFonts w:ascii="Arial" w:hAnsi="Arial" w:cs="Arial"/>
          <w:spacing w:val="-2"/>
          <w:sz w:val="20"/>
          <w:szCs w:val="25"/>
          <w:lang w:val="en-GB"/>
        </w:rPr>
        <w:t xml:space="preserve"> </w:t>
      </w:r>
      <w:r w:rsidR="00D87DD5" w:rsidRPr="00B535A0">
        <w:rPr>
          <w:rFonts w:ascii="Arial" w:hAnsi="Arial" w:cs="Arial"/>
          <w:spacing w:val="-2"/>
          <w:sz w:val="20"/>
          <w:szCs w:val="20"/>
          <w:lang w:val="en-GB"/>
        </w:rPr>
        <w:t xml:space="preserve">rental which are explained in note </w:t>
      </w:r>
      <w:r w:rsidR="00CA41A9" w:rsidRPr="00B535A0">
        <w:rPr>
          <w:rFonts w:ascii="Arial" w:hAnsi="Arial" w:cs="Arial"/>
          <w:spacing w:val="-2"/>
          <w:sz w:val="20"/>
          <w:szCs w:val="20"/>
          <w:lang w:val="en-GB"/>
        </w:rPr>
        <w:t>2.</w:t>
      </w:r>
      <w:r w:rsidR="0014070E" w:rsidRPr="00B535A0">
        <w:rPr>
          <w:rFonts w:ascii="Arial" w:hAnsi="Arial" w:cs="Arial"/>
          <w:spacing w:val="-2"/>
          <w:sz w:val="20"/>
          <w:szCs w:val="25"/>
          <w:lang w:val="en-GB"/>
        </w:rPr>
        <w:t>6</w:t>
      </w:r>
      <w:r w:rsidR="00CA41A9" w:rsidRPr="00B535A0">
        <w:rPr>
          <w:rFonts w:ascii="Arial" w:hAnsi="Arial" w:cs="Arial"/>
          <w:spacing w:val="-2"/>
          <w:sz w:val="20"/>
          <w:szCs w:val="20"/>
          <w:lang w:val="en-GB"/>
        </w:rPr>
        <w:t xml:space="preserve"> and </w:t>
      </w:r>
      <w:r w:rsidR="00D87DD5" w:rsidRPr="00B535A0">
        <w:rPr>
          <w:rFonts w:ascii="Arial" w:hAnsi="Arial" w:cs="Arial"/>
          <w:spacing w:val="-2"/>
          <w:sz w:val="20"/>
          <w:szCs w:val="20"/>
          <w:lang w:val="en-GB"/>
        </w:rPr>
        <w:t>2.</w:t>
      </w:r>
      <w:r w:rsidR="0014070E" w:rsidRPr="00B535A0">
        <w:rPr>
          <w:rFonts w:ascii="Arial" w:hAnsi="Arial" w:cs="Arial"/>
          <w:spacing w:val="-2"/>
          <w:sz w:val="20"/>
          <w:szCs w:val="20"/>
          <w:lang w:val="en-GB"/>
        </w:rPr>
        <w:t>7</w:t>
      </w:r>
      <w:r w:rsidR="00CA41A9" w:rsidRPr="00B535A0">
        <w:rPr>
          <w:rFonts w:ascii="Arial" w:hAnsi="Arial" w:cs="Arial"/>
          <w:spacing w:val="-2"/>
          <w:sz w:val="20"/>
          <w:szCs w:val="20"/>
          <w:lang w:val="en-GB"/>
        </w:rPr>
        <w:t xml:space="preserve"> respectively</w:t>
      </w:r>
      <w:r w:rsidR="00D87DD5" w:rsidRPr="00B535A0">
        <w:rPr>
          <w:rFonts w:ascii="Arial" w:hAnsi="Arial" w:cs="Arial"/>
          <w:spacing w:val="-2"/>
          <w:sz w:val="20"/>
          <w:szCs w:val="20"/>
          <w:lang w:val="en-GB"/>
        </w:rPr>
        <w:t>.</w:t>
      </w:r>
    </w:p>
    <w:p w14:paraId="711D783E" w14:textId="77777777" w:rsidR="00D87DD5" w:rsidRPr="00B535A0" w:rsidRDefault="00D87DD5" w:rsidP="00D87DD5">
      <w:pPr>
        <w:ind w:left="1418"/>
        <w:rPr>
          <w:rFonts w:ascii="Arial" w:hAnsi="Arial" w:cs="Arial"/>
          <w:spacing w:val="-2"/>
          <w:sz w:val="14"/>
          <w:szCs w:val="14"/>
          <w:lang w:val="en-GB"/>
        </w:rPr>
      </w:pPr>
    </w:p>
    <w:p w14:paraId="129AE26E" w14:textId="77777777" w:rsidR="00D87DD5" w:rsidRPr="00B535A0" w:rsidRDefault="00D87DD5" w:rsidP="00D87DD5">
      <w:pPr>
        <w:ind w:left="1418"/>
        <w:rPr>
          <w:rFonts w:ascii="Arial" w:hAnsi="Arial" w:cs="Arial"/>
          <w:spacing w:val="-4"/>
          <w:sz w:val="20"/>
          <w:szCs w:val="20"/>
          <w:lang w:val="en-GB"/>
        </w:rPr>
      </w:pPr>
      <w:r w:rsidRPr="00B535A0">
        <w:rPr>
          <w:rFonts w:ascii="Arial" w:hAnsi="Arial" w:cs="Arial"/>
          <w:spacing w:val="-4"/>
          <w:sz w:val="20"/>
          <w:szCs w:val="20"/>
          <w:lang w:val="en-GB"/>
        </w:rPr>
        <w:t>At initial recognition, the Fund measures a financial asset at its fair value. Transaction costs that are directly attributable to the acquisition of the financial asset are expensed in profit or loss.</w:t>
      </w:r>
    </w:p>
    <w:p w14:paraId="5AED4BD5" w14:textId="77777777" w:rsidR="00D87DD5" w:rsidRPr="00B535A0" w:rsidRDefault="00D87DD5" w:rsidP="00D87DD5">
      <w:pPr>
        <w:ind w:left="1418"/>
        <w:rPr>
          <w:rFonts w:ascii="Arial" w:hAnsi="Arial" w:cs="Arial"/>
          <w:spacing w:val="-2"/>
          <w:sz w:val="14"/>
          <w:szCs w:val="14"/>
          <w:lang w:val="en-GB"/>
        </w:rPr>
      </w:pPr>
    </w:p>
    <w:p w14:paraId="5C831B38" w14:textId="77777777" w:rsidR="00D87DD5" w:rsidRPr="00B535A0" w:rsidRDefault="00D87DD5" w:rsidP="00D87DD5">
      <w:pPr>
        <w:ind w:left="1418"/>
        <w:rPr>
          <w:rFonts w:ascii="Arial" w:hAnsi="Arial" w:cs="Arial"/>
          <w:spacing w:val="-2"/>
          <w:sz w:val="20"/>
          <w:szCs w:val="20"/>
          <w:lang w:val="en-GB"/>
        </w:rPr>
      </w:pPr>
      <w:r w:rsidRPr="00B535A0">
        <w:rPr>
          <w:rFonts w:ascii="Arial" w:hAnsi="Arial" w:cs="Arial"/>
          <w:spacing w:val="-2"/>
          <w:sz w:val="20"/>
          <w:szCs w:val="20"/>
          <w:lang w:val="en-GB"/>
        </w:rPr>
        <w:t>After the initial recognition, the Fund measures these financial assets at fair value through profit or loss. A gain or loss on financial asset that is subsequently measured at fair value is recognised in the statement of comprehensive income and presented within net unrealised gain/loss on investments in the period in which it arises.</w:t>
      </w:r>
    </w:p>
    <w:p w14:paraId="2CB82250" w14:textId="77777777" w:rsidR="00D87DD5" w:rsidRPr="00B535A0" w:rsidRDefault="00D87DD5" w:rsidP="00B535A0">
      <w:pPr>
        <w:ind w:left="1418"/>
        <w:rPr>
          <w:rFonts w:ascii="Arial" w:hAnsi="Arial" w:cs="Arial"/>
          <w:spacing w:val="-2"/>
          <w:sz w:val="14"/>
          <w:szCs w:val="14"/>
          <w:lang w:val="en-GB"/>
        </w:rPr>
      </w:pPr>
    </w:p>
    <w:p w14:paraId="2F093147" w14:textId="77777777" w:rsidR="00D87DD5" w:rsidRPr="00B535A0" w:rsidRDefault="00D87DD5" w:rsidP="00D87DD5">
      <w:pPr>
        <w:pStyle w:val="ListParagraph"/>
        <w:numPr>
          <w:ilvl w:val="0"/>
          <w:numId w:val="21"/>
        </w:numPr>
        <w:jc w:val="left"/>
        <w:rPr>
          <w:rFonts w:ascii="Arial" w:hAnsi="Arial" w:cs="Arial"/>
          <w:spacing w:val="-2"/>
          <w:sz w:val="20"/>
          <w:szCs w:val="20"/>
          <w:lang w:val="en-GB"/>
        </w:rPr>
      </w:pPr>
      <w:r w:rsidRPr="00B535A0">
        <w:rPr>
          <w:rFonts w:ascii="Arial" w:hAnsi="Arial" w:cs="Arial"/>
          <w:spacing w:val="-2"/>
          <w:sz w:val="20"/>
          <w:szCs w:val="20"/>
          <w:lang w:val="en-GB"/>
        </w:rPr>
        <w:t>Recognition and Derecognition</w:t>
      </w:r>
    </w:p>
    <w:p w14:paraId="0EB43EF2" w14:textId="77777777" w:rsidR="00644E77" w:rsidRPr="00B535A0" w:rsidRDefault="00644E77" w:rsidP="00D87DD5">
      <w:pPr>
        <w:ind w:left="1418"/>
        <w:rPr>
          <w:rFonts w:ascii="Arial" w:hAnsi="Arial" w:cs="Arial"/>
          <w:spacing w:val="-2"/>
          <w:sz w:val="14"/>
          <w:szCs w:val="14"/>
          <w:lang w:val="en-GB"/>
        </w:rPr>
      </w:pPr>
    </w:p>
    <w:p w14:paraId="33DF8EB3" w14:textId="77777777" w:rsidR="00D87DD5" w:rsidRPr="00B535A0" w:rsidRDefault="00D87DD5" w:rsidP="00D87DD5">
      <w:pPr>
        <w:ind w:left="1418"/>
        <w:rPr>
          <w:rFonts w:ascii="Arial" w:hAnsi="Arial" w:cs="Arial"/>
          <w:spacing w:val="-8"/>
          <w:sz w:val="20"/>
          <w:szCs w:val="20"/>
          <w:lang w:val="en-GB"/>
        </w:rPr>
      </w:pPr>
      <w:r w:rsidRPr="00B535A0">
        <w:rPr>
          <w:rFonts w:ascii="Arial" w:hAnsi="Arial" w:cs="Arial"/>
          <w:spacing w:val="-8"/>
          <w:sz w:val="20"/>
          <w:szCs w:val="20"/>
          <w:lang w:val="en-GB"/>
        </w:rPr>
        <w:t>Financial assets are recognised in the statement of financial position when the Fund is contractual party according to the condition of the financial instrument. Financial assets are derecognised when the rights to receive cash flows from the financial assets have expired or have been transferred and the Fund has transferred substantially all the risks and rewards of ownership.</w:t>
      </w:r>
    </w:p>
    <w:p w14:paraId="22723921" w14:textId="75F359B9" w:rsidR="00D87DD5" w:rsidRDefault="00B535A0" w:rsidP="00D87DD5">
      <w:pPr>
        <w:pStyle w:val="BodyTextIndent"/>
        <w:ind w:left="1080"/>
        <w:rPr>
          <w:rFonts w:ascii="Arial" w:hAnsi="Arial" w:cs="Arial"/>
          <w:sz w:val="20"/>
          <w:szCs w:val="20"/>
        </w:rPr>
      </w:pPr>
      <w:r>
        <w:rPr>
          <w:rFonts w:ascii="Arial" w:hAnsi="Arial" w:cs="Arial"/>
          <w:sz w:val="20"/>
          <w:szCs w:val="20"/>
        </w:rPr>
        <w:br w:type="page"/>
      </w:r>
    </w:p>
    <w:p w14:paraId="1E1C915D" w14:textId="77777777" w:rsidR="00B535A0" w:rsidRPr="00B535A0" w:rsidRDefault="00B535A0" w:rsidP="00B535A0">
      <w:pPr>
        <w:ind w:left="540" w:hanging="540"/>
        <w:jc w:val="thaiDistribute"/>
        <w:rPr>
          <w:rFonts w:ascii="Arial" w:hAnsi="Arial" w:cs="Arial"/>
          <w:b/>
          <w:bCs/>
          <w:sz w:val="20"/>
          <w:szCs w:val="20"/>
        </w:rPr>
      </w:pPr>
      <w:r w:rsidRPr="00B535A0">
        <w:rPr>
          <w:rFonts w:ascii="Arial" w:hAnsi="Arial" w:cs="Arial"/>
          <w:b/>
          <w:bCs/>
          <w:sz w:val="20"/>
          <w:szCs w:val="20"/>
          <w:lang w:val="en-GB"/>
        </w:rPr>
        <w:t>2</w:t>
      </w:r>
      <w:r w:rsidRPr="00B535A0">
        <w:rPr>
          <w:rFonts w:ascii="Arial" w:hAnsi="Arial" w:cs="Arial"/>
          <w:b/>
          <w:bCs/>
          <w:sz w:val="20"/>
          <w:szCs w:val="20"/>
        </w:rPr>
        <w:tab/>
        <w:t xml:space="preserve">Accounting Policies </w:t>
      </w:r>
      <w:r w:rsidRPr="00B535A0">
        <w:rPr>
          <w:rFonts w:ascii="Arial" w:hAnsi="Arial" w:cs="Arial"/>
          <w:sz w:val="20"/>
          <w:szCs w:val="20"/>
        </w:rPr>
        <w:t>(Cont’d)</w:t>
      </w:r>
    </w:p>
    <w:p w14:paraId="13C5FD7B" w14:textId="2D9A011F" w:rsidR="00B535A0" w:rsidRPr="000F7737" w:rsidRDefault="00B535A0" w:rsidP="00D87DD5">
      <w:pPr>
        <w:pStyle w:val="BodyTextIndent"/>
        <w:ind w:left="1080"/>
        <w:rPr>
          <w:rFonts w:ascii="Arial" w:hAnsi="Arial" w:cs="Arial"/>
          <w:sz w:val="16"/>
          <w:szCs w:val="16"/>
        </w:rPr>
      </w:pPr>
    </w:p>
    <w:p w14:paraId="0829C6E6" w14:textId="77777777" w:rsidR="00B535A0" w:rsidRPr="000F7737" w:rsidRDefault="00B535A0" w:rsidP="00D87DD5">
      <w:pPr>
        <w:pStyle w:val="BodyTextIndent"/>
        <w:ind w:left="1080"/>
        <w:rPr>
          <w:rFonts w:ascii="Arial" w:hAnsi="Arial" w:cs="Arial"/>
          <w:sz w:val="16"/>
          <w:szCs w:val="16"/>
        </w:rPr>
      </w:pPr>
    </w:p>
    <w:p w14:paraId="4E68C770" w14:textId="77777777" w:rsidR="00D87DD5" w:rsidRPr="00B535A0" w:rsidRDefault="00D87DD5" w:rsidP="00D87DD5">
      <w:pPr>
        <w:pStyle w:val="BodyTextIndent"/>
        <w:tabs>
          <w:tab w:val="left" w:pos="3780"/>
        </w:tabs>
        <w:ind w:left="1080" w:hanging="540"/>
        <w:rPr>
          <w:rFonts w:ascii="Arial" w:hAnsi="Arial" w:cs="Arial"/>
          <w:sz w:val="20"/>
          <w:szCs w:val="20"/>
          <w:lang w:val="en-GB"/>
        </w:rPr>
      </w:pPr>
      <w:r w:rsidRPr="00B535A0">
        <w:rPr>
          <w:rFonts w:ascii="Arial" w:hAnsi="Arial" w:cs="Arial"/>
          <w:b/>
          <w:bCs/>
          <w:sz w:val="20"/>
          <w:szCs w:val="20"/>
          <w:lang w:val="en-GB"/>
        </w:rPr>
        <w:t>2.6</w:t>
      </w:r>
      <w:r w:rsidRPr="00B535A0">
        <w:rPr>
          <w:rFonts w:ascii="Arial" w:hAnsi="Arial" w:cs="Arial"/>
          <w:b/>
          <w:bCs/>
          <w:sz w:val="20"/>
          <w:szCs w:val="20"/>
          <w:lang w:val="en-GB"/>
        </w:rPr>
        <w:tab/>
        <w:t>Cash at Banks</w:t>
      </w:r>
    </w:p>
    <w:p w14:paraId="24B7E450" w14:textId="77777777" w:rsidR="00D87DD5" w:rsidRPr="000F7737" w:rsidRDefault="00D87DD5" w:rsidP="000F7737">
      <w:pPr>
        <w:pStyle w:val="BodyTextIndent"/>
        <w:ind w:left="1080"/>
        <w:rPr>
          <w:rFonts w:ascii="Arial" w:hAnsi="Arial" w:cs="Arial"/>
          <w:sz w:val="16"/>
          <w:szCs w:val="16"/>
        </w:rPr>
      </w:pPr>
    </w:p>
    <w:p w14:paraId="3DBE959F" w14:textId="77777777" w:rsidR="00D87DD5" w:rsidRPr="00B535A0" w:rsidRDefault="00D87DD5" w:rsidP="00D87DD5">
      <w:pPr>
        <w:pStyle w:val="BodyTextIndent"/>
        <w:tabs>
          <w:tab w:val="left" w:pos="3780"/>
        </w:tabs>
        <w:ind w:left="1080"/>
        <w:rPr>
          <w:rFonts w:ascii="Arial" w:hAnsi="Arial" w:cs="Arial"/>
          <w:sz w:val="20"/>
          <w:szCs w:val="20"/>
          <w:lang w:val="en-GB"/>
        </w:rPr>
      </w:pPr>
      <w:r w:rsidRPr="00B535A0">
        <w:rPr>
          <w:rFonts w:ascii="Arial" w:hAnsi="Arial" w:cs="Arial"/>
          <w:sz w:val="20"/>
          <w:szCs w:val="20"/>
          <w:lang w:val="en-GB"/>
        </w:rPr>
        <w:t>Cash at banks represents deposits held at call with banks.</w:t>
      </w:r>
    </w:p>
    <w:p w14:paraId="537ED651" w14:textId="490156B4" w:rsidR="00D87DD5" w:rsidRPr="000F7737" w:rsidRDefault="00D87DD5" w:rsidP="000F7737">
      <w:pPr>
        <w:pStyle w:val="BodyTextIndent"/>
        <w:ind w:left="1080"/>
        <w:rPr>
          <w:rFonts w:ascii="Arial" w:hAnsi="Arial" w:cs="Arial"/>
          <w:sz w:val="16"/>
          <w:szCs w:val="16"/>
        </w:rPr>
      </w:pPr>
    </w:p>
    <w:p w14:paraId="536820E4" w14:textId="77777777" w:rsidR="00B535A0" w:rsidRPr="000F7737" w:rsidRDefault="00B535A0" w:rsidP="000F7737">
      <w:pPr>
        <w:pStyle w:val="BodyTextIndent"/>
        <w:ind w:left="1080"/>
        <w:rPr>
          <w:rFonts w:ascii="Arial" w:hAnsi="Arial" w:cs="Arial"/>
          <w:sz w:val="16"/>
          <w:szCs w:val="16"/>
        </w:rPr>
      </w:pPr>
    </w:p>
    <w:p w14:paraId="714B3CF0" w14:textId="77777777" w:rsidR="00D87DD5" w:rsidRPr="00B535A0" w:rsidRDefault="00D87DD5" w:rsidP="00D87DD5">
      <w:pPr>
        <w:ind w:left="1080" w:hanging="540"/>
        <w:jc w:val="thaiDistribute"/>
        <w:rPr>
          <w:rFonts w:ascii="Arial" w:hAnsi="Arial" w:cs="Arial"/>
          <w:b/>
          <w:bCs/>
          <w:sz w:val="20"/>
          <w:szCs w:val="20"/>
        </w:rPr>
      </w:pPr>
      <w:r w:rsidRPr="00B535A0">
        <w:rPr>
          <w:rFonts w:ascii="Arial" w:hAnsi="Arial" w:cs="Arial"/>
          <w:b/>
          <w:bCs/>
          <w:sz w:val="20"/>
          <w:szCs w:val="20"/>
        </w:rPr>
        <w:t>2.7</w:t>
      </w:r>
      <w:r w:rsidRPr="00B535A0">
        <w:rPr>
          <w:rFonts w:ascii="Arial" w:hAnsi="Arial" w:cs="Arial"/>
          <w:b/>
          <w:bCs/>
          <w:sz w:val="20"/>
          <w:szCs w:val="20"/>
        </w:rPr>
        <w:tab/>
        <w:t xml:space="preserve">Accounts Receivable </w:t>
      </w:r>
      <w:r w:rsidR="00746250" w:rsidRPr="00B535A0">
        <w:rPr>
          <w:rFonts w:ascii="Arial" w:hAnsi="Arial" w:cs="Arial"/>
          <w:b/>
          <w:bCs/>
          <w:sz w:val="20"/>
          <w:szCs w:val="20"/>
        </w:rPr>
        <w:t>from the Asset and Revenue Sale and Transfer Agreement and from Rental</w:t>
      </w:r>
    </w:p>
    <w:p w14:paraId="6E6DA531" w14:textId="77777777" w:rsidR="00D87DD5" w:rsidRPr="000F7737" w:rsidRDefault="00D87DD5" w:rsidP="00B535A0">
      <w:pPr>
        <w:pStyle w:val="BodyTextIndent"/>
        <w:ind w:left="1080"/>
        <w:rPr>
          <w:rFonts w:ascii="Arial" w:hAnsi="Arial" w:cs="Arial"/>
          <w:sz w:val="16"/>
          <w:szCs w:val="16"/>
        </w:rPr>
      </w:pPr>
    </w:p>
    <w:p w14:paraId="7F67391D" w14:textId="77777777" w:rsidR="00F47D1B" w:rsidRPr="00B535A0" w:rsidRDefault="00F47D1B" w:rsidP="00B535A0">
      <w:pPr>
        <w:pStyle w:val="BodyTextIndent"/>
        <w:ind w:left="1080"/>
        <w:jc w:val="thaiDistribute"/>
        <w:rPr>
          <w:rFonts w:ascii="Arial" w:hAnsi="Arial" w:cs="Arial"/>
          <w:sz w:val="20"/>
          <w:szCs w:val="20"/>
          <w:lang w:val="en-GB"/>
        </w:rPr>
      </w:pPr>
      <w:r w:rsidRPr="00B535A0">
        <w:rPr>
          <w:rFonts w:ascii="Arial" w:hAnsi="Arial" w:cs="Arial"/>
          <w:sz w:val="20"/>
          <w:szCs w:val="20"/>
          <w:lang w:val="en-GB"/>
        </w:rPr>
        <w:t xml:space="preserve">Accounts receivable </w:t>
      </w:r>
      <w:r w:rsidR="007642B1" w:rsidRPr="00B535A0">
        <w:rPr>
          <w:rFonts w:ascii="Arial" w:hAnsi="Arial" w:cs="Arial"/>
          <w:sz w:val="20"/>
          <w:szCs w:val="20"/>
          <w:lang w:val="en-GB"/>
        </w:rPr>
        <w:t xml:space="preserve">from the asset and </w:t>
      </w:r>
      <w:r w:rsidR="00E13019" w:rsidRPr="00B535A0">
        <w:rPr>
          <w:rFonts w:ascii="Arial" w:hAnsi="Arial" w:cs="Arial"/>
          <w:sz w:val="20"/>
          <w:szCs w:val="20"/>
          <w:lang w:val="en-GB"/>
        </w:rPr>
        <w:t>r</w:t>
      </w:r>
      <w:r w:rsidR="007642B1" w:rsidRPr="00B535A0">
        <w:rPr>
          <w:rFonts w:ascii="Arial" w:hAnsi="Arial" w:cs="Arial"/>
          <w:sz w:val="20"/>
          <w:szCs w:val="20"/>
          <w:lang w:val="en-GB"/>
        </w:rPr>
        <w:t xml:space="preserve">evenue sale and </w:t>
      </w:r>
      <w:r w:rsidR="00E13019" w:rsidRPr="00B535A0">
        <w:rPr>
          <w:rFonts w:ascii="Arial" w:hAnsi="Arial" w:cs="Arial"/>
          <w:sz w:val="20"/>
          <w:szCs w:val="20"/>
          <w:lang w:val="en-GB"/>
        </w:rPr>
        <w:t>t</w:t>
      </w:r>
      <w:r w:rsidR="007642B1" w:rsidRPr="00B535A0">
        <w:rPr>
          <w:rFonts w:ascii="Arial" w:hAnsi="Arial" w:cs="Arial"/>
          <w:sz w:val="20"/>
          <w:szCs w:val="20"/>
          <w:lang w:val="en-GB"/>
        </w:rPr>
        <w:t xml:space="preserve">ransfer </w:t>
      </w:r>
      <w:r w:rsidR="00E13019" w:rsidRPr="00B535A0">
        <w:rPr>
          <w:rFonts w:ascii="Arial" w:hAnsi="Arial" w:cs="Arial"/>
          <w:sz w:val="20"/>
          <w:szCs w:val="20"/>
          <w:lang w:val="en-GB"/>
        </w:rPr>
        <w:t>a</w:t>
      </w:r>
      <w:r w:rsidR="007642B1" w:rsidRPr="00B535A0">
        <w:rPr>
          <w:rFonts w:ascii="Arial" w:hAnsi="Arial" w:cs="Arial"/>
          <w:sz w:val="20"/>
          <w:szCs w:val="20"/>
          <w:lang w:val="en-GB"/>
        </w:rPr>
        <w:t xml:space="preserve">greement and from </w:t>
      </w:r>
      <w:r w:rsidR="00E13019" w:rsidRPr="00B535A0">
        <w:rPr>
          <w:rFonts w:ascii="Arial" w:hAnsi="Arial" w:cs="Arial"/>
          <w:spacing w:val="-4"/>
          <w:sz w:val="20"/>
          <w:szCs w:val="20"/>
          <w:lang w:val="en-GB"/>
        </w:rPr>
        <w:t>r</w:t>
      </w:r>
      <w:r w:rsidR="007642B1" w:rsidRPr="00B535A0">
        <w:rPr>
          <w:rFonts w:ascii="Arial" w:hAnsi="Arial" w:cs="Arial"/>
          <w:spacing w:val="-4"/>
          <w:sz w:val="20"/>
          <w:szCs w:val="20"/>
          <w:lang w:val="en-GB"/>
        </w:rPr>
        <w:t xml:space="preserve">ental </w:t>
      </w:r>
      <w:r w:rsidR="00EA1B57" w:rsidRPr="00B535A0">
        <w:rPr>
          <w:rFonts w:ascii="Arial" w:hAnsi="Arial" w:cs="Arial"/>
          <w:spacing w:val="-4"/>
          <w:sz w:val="20"/>
          <w:szCs w:val="20"/>
          <w:lang w:val="en-GB"/>
        </w:rPr>
        <w:t>are</w:t>
      </w:r>
      <w:r w:rsidRPr="00B535A0">
        <w:rPr>
          <w:rFonts w:ascii="Arial" w:hAnsi="Arial" w:cs="Arial"/>
          <w:spacing w:val="-4"/>
          <w:sz w:val="20"/>
          <w:szCs w:val="20"/>
          <w:lang w:val="en-GB"/>
        </w:rPr>
        <w:t xml:space="preserve"> initially recognised in accordance with </w:t>
      </w:r>
      <w:r w:rsidR="008A363C" w:rsidRPr="00B535A0">
        <w:rPr>
          <w:rFonts w:ascii="Arial" w:hAnsi="Arial" w:cs="Arial"/>
          <w:spacing w:val="-4"/>
          <w:sz w:val="20"/>
          <w:szCs w:val="20"/>
          <w:lang w:val="en-GB"/>
        </w:rPr>
        <w:t>the recognition of income from the investment</w:t>
      </w:r>
      <w:r w:rsidR="00EA1B57" w:rsidRPr="00B535A0">
        <w:rPr>
          <w:rFonts w:ascii="Arial" w:hAnsi="Arial" w:cs="Arial"/>
          <w:spacing w:val="-4"/>
          <w:sz w:val="20"/>
          <w:szCs w:val="20"/>
          <w:lang w:val="en-GB"/>
        </w:rPr>
        <w:t>s</w:t>
      </w:r>
      <w:r w:rsidR="008A363C" w:rsidRPr="00B535A0">
        <w:rPr>
          <w:rFonts w:ascii="Arial" w:hAnsi="Arial" w:cs="Arial"/>
          <w:sz w:val="20"/>
          <w:szCs w:val="20"/>
          <w:lang w:val="en-GB"/>
        </w:rPr>
        <w:t xml:space="preserve"> in the asset and revenue sale and transfer agreement and rental income in </w:t>
      </w:r>
      <w:r w:rsidRPr="00B535A0">
        <w:rPr>
          <w:rFonts w:ascii="Arial" w:hAnsi="Arial" w:cs="Arial"/>
          <w:sz w:val="20"/>
          <w:szCs w:val="20"/>
          <w:lang w:val="en-GB"/>
        </w:rPr>
        <w:t>note 2.11</w:t>
      </w:r>
      <w:r w:rsidR="00F17DE8" w:rsidRPr="00B535A0">
        <w:rPr>
          <w:rFonts w:ascii="Arial" w:hAnsi="Arial" w:cs="Arial"/>
          <w:sz w:val="20"/>
          <w:szCs w:val="20"/>
          <w:lang w:val="en-GB"/>
        </w:rPr>
        <w:t>.</w:t>
      </w:r>
      <w:r w:rsidRPr="00B535A0">
        <w:rPr>
          <w:rFonts w:ascii="Arial" w:hAnsi="Arial" w:cs="Arial"/>
          <w:sz w:val="20"/>
          <w:szCs w:val="20"/>
          <w:lang w:val="en-GB"/>
        </w:rPr>
        <w:t xml:space="preserve"> </w:t>
      </w:r>
      <w:r w:rsidRPr="00B535A0">
        <w:rPr>
          <w:rFonts w:ascii="Arial" w:hAnsi="Arial" w:cs="Arial"/>
          <w:spacing w:val="-2"/>
          <w:sz w:val="20"/>
          <w:szCs w:val="20"/>
          <w:lang w:val="en-GB"/>
        </w:rPr>
        <w:t xml:space="preserve">Any excess of the revenue on a </w:t>
      </w:r>
      <w:r w:rsidR="002902CB" w:rsidRPr="00B535A0">
        <w:rPr>
          <w:rFonts w:ascii="Arial" w:hAnsi="Arial" w:cs="Arial"/>
          <w:spacing w:val="-2"/>
          <w:sz w:val="20"/>
          <w:szCs w:val="20"/>
          <w:lang w:val="en-GB"/>
        </w:rPr>
        <w:t xml:space="preserve">rental </w:t>
      </w:r>
      <w:r w:rsidRPr="00B535A0">
        <w:rPr>
          <w:rFonts w:ascii="Arial" w:hAnsi="Arial" w:cs="Arial"/>
          <w:spacing w:val="-2"/>
          <w:sz w:val="20"/>
          <w:szCs w:val="20"/>
          <w:lang w:val="en-GB"/>
        </w:rPr>
        <w:t xml:space="preserve">contract rate is </w:t>
      </w:r>
      <w:r w:rsidR="00152862" w:rsidRPr="00B535A0">
        <w:rPr>
          <w:rFonts w:ascii="Arial" w:hAnsi="Arial" w:cs="Arial"/>
          <w:spacing w:val="-2"/>
          <w:sz w:val="20"/>
          <w:szCs w:val="20"/>
          <w:lang w:val="en-GB"/>
        </w:rPr>
        <w:t>presented under</w:t>
      </w:r>
      <w:r w:rsidRPr="00B535A0">
        <w:rPr>
          <w:rFonts w:ascii="Arial" w:hAnsi="Arial" w:cs="Arial"/>
          <w:spacing w:val="-2"/>
          <w:sz w:val="20"/>
          <w:szCs w:val="20"/>
          <w:lang w:val="en-GB"/>
        </w:rPr>
        <w:t xml:space="preserve"> </w:t>
      </w:r>
      <w:r w:rsidR="00D720A2" w:rsidRPr="00B535A0">
        <w:rPr>
          <w:rFonts w:ascii="Arial" w:hAnsi="Arial" w:cs="Arial"/>
          <w:spacing w:val="-2"/>
          <w:sz w:val="20"/>
          <w:szCs w:val="20"/>
          <w:lang w:val="en-GB"/>
        </w:rPr>
        <w:t>accounts receivable</w:t>
      </w:r>
      <w:r w:rsidR="00D720A2" w:rsidRPr="00B535A0">
        <w:rPr>
          <w:rFonts w:ascii="Arial" w:hAnsi="Arial" w:cs="Arial"/>
          <w:sz w:val="20"/>
          <w:szCs w:val="20"/>
          <w:lang w:val="en-GB"/>
        </w:rPr>
        <w:t xml:space="preserve"> </w:t>
      </w:r>
      <w:r w:rsidRPr="00B535A0">
        <w:rPr>
          <w:rFonts w:ascii="Arial" w:hAnsi="Arial" w:cs="Arial"/>
          <w:sz w:val="20"/>
          <w:szCs w:val="20"/>
          <w:lang w:val="en-GB"/>
        </w:rPr>
        <w:t>from the asset and revenue sale and transfer agreement and from rental.</w:t>
      </w:r>
    </w:p>
    <w:p w14:paraId="36071887" w14:textId="77777777" w:rsidR="00D87DD5" w:rsidRPr="000F7737" w:rsidRDefault="00D87DD5" w:rsidP="000F7737">
      <w:pPr>
        <w:pStyle w:val="BodyTextIndent"/>
        <w:ind w:left="1080"/>
        <w:rPr>
          <w:rFonts w:ascii="Arial" w:hAnsi="Arial" w:cs="Arial"/>
          <w:sz w:val="16"/>
          <w:szCs w:val="16"/>
        </w:rPr>
      </w:pPr>
    </w:p>
    <w:p w14:paraId="4944CAC9" w14:textId="4A1C32D4" w:rsidR="00D87DD5" w:rsidRPr="00B535A0" w:rsidRDefault="00D87DD5" w:rsidP="00B535A0">
      <w:pPr>
        <w:ind w:left="1080"/>
        <w:rPr>
          <w:rFonts w:ascii="Arial" w:hAnsi="Arial" w:cs="Arial"/>
          <w:spacing w:val="-2"/>
          <w:sz w:val="20"/>
          <w:szCs w:val="20"/>
        </w:rPr>
      </w:pPr>
      <w:r w:rsidRPr="00B535A0">
        <w:rPr>
          <w:rFonts w:ascii="Arial" w:hAnsi="Arial" w:cs="Arial"/>
          <w:spacing w:val="-2"/>
          <w:sz w:val="20"/>
          <w:szCs w:val="20"/>
        </w:rPr>
        <w:t xml:space="preserve">In assessing the expected credit loss of the receivables, the Fund applied the simplified approach, which requires expected lifetime losses to be </w:t>
      </w:r>
      <w:proofErr w:type="spellStart"/>
      <w:r w:rsidR="00706D9E">
        <w:rPr>
          <w:rFonts w:ascii="Arial" w:hAnsi="Arial" w:cs="Arial"/>
          <w:spacing w:val="-2"/>
          <w:sz w:val="20"/>
          <w:szCs w:val="20"/>
        </w:rPr>
        <w:t>r</w:t>
      </w:r>
      <w:r w:rsidR="00706D9E" w:rsidRPr="00706D9E">
        <w:rPr>
          <w:rFonts w:ascii="Arial" w:hAnsi="Arial" w:cs="Arial"/>
          <w:spacing w:val="-2"/>
          <w:sz w:val="20"/>
          <w:szCs w:val="20"/>
        </w:rPr>
        <w:t>ecogni</w:t>
      </w:r>
      <w:r w:rsidR="00706D9E">
        <w:rPr>
          <w:rFonts w:ascii="Arial" w:hAnsi="Arial" w:cs="Arial"/>
          <w:spacing w:val="-2"/>
          <w:sz w:val="20"/>
          <w:szCs w:val="20"/>
        </w:rPr>
        <w:t>s</w:t>
      </w:r>
      <w:r w:rsidR="00706D9E" w:rsidRPr="00706D9E">
        <w:rPr>
          <w:rFonts w:ascii="Arial" w:hAnsi="Arial" w:cs="Arial"/>
          <w:spacing w:val="-2"/>
          <w:sz w:val="20"/>
          <w:szCs w:val="20"/>
        </w:rPr>
        <w:t>ed</w:t>
      </w:r>
      <w:proofErr w:type="spellEnd"/>
      <w:r w:rsidR="00706D9E" w:rsidRPr="00706D9E">
        <w:rPr>
          <w:rFonts w:ascii="Arial" w:hAnsi="Arial" w:cs="Arial"/>
          <w:spacing w:val="-2"/>
          <w:sz w:val="20"/>
          <w:szCs w:val="20"/>
        </w:rPr>
        <w:t xml:space="preserve"> </w:t>
      </w:r>
      <w:r w:rsidRPr="00B535A0">
        <w:rPr>
          <w:rFonts w:ascii="Arial" w:hAnsi="Arial" w:cs="Arial"/>
          <w:spacing w:val="-2"/>
          <w:sz w:val="20"/>
          <w:szCs w:val="20"/>
        </w:rPr>
        <w:t xml:space="preserve">from initial recognition of the receivables. The Fund assesses </w:t>
      </w:r>
      <w:r w:rsidR="00B06461" w:rsidRPr="00B535A0">
        <w:rPr>
          <w:rFonts w:ascii="Arial" w:hAnsi="Arial" w:cs="Arial"/>
          <w:spacing w:val="-2"/>
          <w:sz w:val="20"/>
          <w:szCs w:val="20"/>
        </w:rPr>
        <w:t>historical expected credit losses o</w:t>
      </w:r>
      <w:r w:rsidRPr="00B535A0">
        <w:rPr>
          <w:rFonts w:ascii="Arial" w:hAnsi="Arial" w:cs="Arial"/>
          <w:spacing w:val="-2"/>
          <w:sz w:val="20"/>
          <w:szCs w:val="20"/>
        </w:rPr>
        <w:t xml:space="preserve">n a </w:t>
      </w:r>
      <w:proofErr w:type="gramStart"/>
      <w:r w:rsidRPr="00B535A0">
        <w:rPr>
          <w:rFonts w:ascii="Arial" w:hAnsi="Arial" w:cs="Arial"/>
          <w:spacing w:val="-2"/>
          <w:sz w:val="20"/>
          <w:szCs w:val="20"/>
        </w:rPr>
        <w:t>forward looking</w:t>
      </w:r>
      <w:proofErr w:type="gramEnd"/>
      <w:r w:rsidRPr="00B535A0">
        <w:rPr>
          <w:rFonts w:ascii="Arial" w:hAnsi="Arial" w:cs="Arial"/>
          <w:spacing w:val="-2"/>
          <w:sz w:val="20"/>
          <w:szCs w:val="20"/>
        </w:rPr>
        <w:t xml:space="preserve"> basis. Impairment (and reversal of impairment) losses are </w:t>
      </w:r>
      <w:proofErr w:type="spellStart"/>
      <w:r w:rsidR="00706D9E">
        <w:rPr>
          <w:rFonts w:ascii="Arial" w:hAnsi="Arial" w:cs="Arial"/>
          <w:spacing w:val="-2"/>
          <w:sz w:val="20"/>
          <w:szCs w:val="20"/>
        </w:rPr>
        <w:t>r</w:t>
      </w:r>
      <w:r w:rsidR="00706D9E" w:rsidRPr="00706D9E">
        <w:rPr>
          <w:rFonts w:ascii="Arial" w:hAnsi="Arial" w:cs="Arial"/>
          <w:spacing w:val="-2"/>
          <w:sz w:val="20"/>
          <w:szCs w:val="20"/>
        </w:rPr>
        <w:t>ecogni</w:t>
      </w:r>
      <w:r w:rsidR="00706D9E">
        <w:rPr>
          <w:rFonts w:ascii="Arial" w:hAnsi="Arial" w:cs="Arial"/>
          <w:spacing w:val="-2"/>
          <w:sz w:val="20"/>
          <w:szCs w:val="20"/>
        </w:rPr>
        <w:t>s</w:t>
      </w:r>
      <w:r w:rsidR="00706D9E" w:rsidRPr="00706D9E">
        <w:rPr>
          <w:rFonts w:ascii="Arial" w:hAnsi="Arial" w:cs="Arial"/>
          <w:spacing w:val="-2"/>
          <w:sz w:val="20"/>
          <w:szCs w:val="20"/>
        </w:rPr>
        <w:t>ed</w:t>
      </w:r>
      <w:proofErr w:type="spellEnd"/>
      <w:r w:rsidR="00706D9E" w:rsidRPr="00B535A0">
        <w:rPr>
          <w:rFonts w:ascii="Arial" w:hAnsi="Arial" w:cs="Arial"/>
          <w:spacing w:val="-2"/>
          <w:sz w:val="20"/>
          <w:szCs w:val="20"/>
        </w:rPr>
        <w:t xml:space="preserve"> </w:t>
      </w:r>
      <w:r w:rsidRPr="00B535A0">
        <w:rPr>
          <w:rFonts w:ascii="Arial" w:hAnsi="Arial" w:cs="Arial"/>
          <w:spacing w:val="-2"/>
          <w:sz w:val="20"/>
          <w:szCs w:val="20"/>
        </w:rPr>
        <w:t>in profit or loss as a separate line item.</w:t>
      </w:r>
    </w:p>
    <w:p w14:paraId="6F244F64" w14:textId="77777777" w:rsidR="00D87DD5" w:rsidRPr="000F7737" w:rsidRDefault="00D87DD5" w:rsidP="000F7737">
      <w:pPr>
        <w:pStyle w:val="BodyTextIndent"/>
        <w:ind w:left="1080"/>
        <w:rPr>
          <w:rFonts w:ascii="Arial" w:hAnsi="Arial" w:cs="Arial"/>
          <w:sz w:val="16"/>
          <w:szCs w:val="16"/>
        </w:rPr>
      </w:pPr>
    </w:p>
    <w:p w14:paraId="5F06AF61" w14:textId="77777777" w:rsidR="00D87DD5" w:rsidRPr="000F7737" w:rsidRDefault="00D87DD5" w:rsidP="000F7737">
      <w:pPr>
        <w:pStyle w:val="BodyTextIndent"/>
        <w:ind w:left="1080"/>
        <w:rPr>
          <w:rFonts w:ascii="Arial" w:hAnsi="Arial" w:cs="Arial"/>
          <w:sz w:val="16"/>
          <w:szCs w:val="16"/>
        </w:rPr>
      </w:pPr>
    </w:p>
    <w:p w14:paraId="1E83066A" w14:textId="77777777" w:rsidR="00D87DD5" w:rsidRPr="00B535A0" w:rsidRDefault="00D87DD5" w:rsidP="00D87DD5">
      <w:pPr>
        <w:ind w:left="1080" w:hanging="540"/>
        <w:jc w:val="thaiDistribute"/>
        <w:rPr>
          <w:rFonts w:ascii="Arial" w:hAnsi="Arial" w:cs="Arial"/>
          <w:b/>
          <w:bCs/>
          <w:sz w:val="20"/>
          <w:szCs w:val="20"/>
        </w:rPr>
      </w:pPr>
      <w:r w:rsidRPr="00B535A0">
        <w:rPr>
          <w:rFonts w:ascii="Arial" w:hAnsi="Arial" w:cs="Arial"/>
          <w:b/>
          <w:bCs/>
          <w:sz w:val="20"/>
          <w:szCs w:val="20"/>
        </w:rPr>
        <w:t>2.8</w:t>
      </w:r>
      <w:r w:rsidRPr="00B535A0">
        <w:rPr>
          <w:rFonts w:ascii="Arial" w:hAnsi="Arial" w:cs="Arial"/>
          <w:b/>
          <w:bCs/>
          <w:sz w:val="20"/>
          <w:szCs w:val="20"/>
        </w:rPr>
        <w:tab/>
        <w:t>Leases</w:t>
      </w:r>
    </w:p>
    <w:p w14:paraId="2399D2BF" w14:textId="77777777" w:rsidR="00D87DD5" w:rsidRPr="000F7737" w:rsidRDefault="00D87DD5" w:rsidP="001A6C6E">
      <w:pPr>
        <w:pStyle w:val="BodyTextIndent"/>
        <w:ind w:left="1080"/>
        <w:rPr>
          <w:rFonts w:ascii="Arial" w:hAnsi="Arial" w:cs="Arial"/>
          <w:sz w:val="16"/>
          <w:szCs w:val="16"/>
        </w:rPr>
      </w:pPr>
    </w:p>
    <w:p w14:paraId="5F36B2BD" w14:textId="77777777" w:rsidR="00D87DD5" w:rsidRPr="00B535A0" w:rsidRDefault="00D87DD5" w:rsidP="001A6C6E">
      <w:pPr>
        <w:pStyle w:val="BodyTextIndent"/>
        <w:ind w:left="1080"/>
        <w:rPr>
          <w:rFonts w:ascii="Arial" w:hAnsi="Arial" w:cs="Arial"/>
          <w:b/>
          <w:bCs/>
          <w:spacing w:val="-2"/>
          <w:sz w:val="20"/>
          <w:szCs w:val="20"/>
          <w:lang w:val="en-GB"/>
        </w:rPr>
      </w:pPr>
      <w:r w:rsidRPr="00B535A0">
        <w:rPr>
          <w:rFonts w:ascii="Arial" w:hAnsi="Arial" w:cs="Arial"/>
          <w:b/>
          <w:bCs/>
          <w:spacing w:val="-2"/>
          <w:sz w:val="20"/>
          <w:szCs w:val="20"/>
          <w:lang w:val="en-GB"/>
        </w:rPr>
        <w:t>Lessee</w:t>
      </w:r>
    </w:p>
    <w:p w14:paraId="5073F631" w14:textId="77777777" w:rsidR="00D87DD5" w:rsidRPr="000F7737" w:rsidRDefault="00D87DD5" w:rsidP="001A6C6E">
      <w:pPr>
        <w:pStyle w:val="BodyTextIndent"/>
        <w:ind w:left="1080"/>
        <w:rPr>
          <w:rFonts w:ascii="Arial" w:hAnsi="Arial" w:cs="Arial"/>
          <w:sz w:val="16"/>
          <w:szCs w:val="16"/>
        </w:rPr>
      </w:pPr>
    </w:p>
    <w:p w14:paraId="0BB8A778" w14:textId="4F289DC6" w:rsidR="00D87DD5" w:rsidRPr="00B535A0" w:rsidRDefault="00091408" w:rsidP="001A6C6E">
      <w:pPr>
        <w:ind w:left="1080"/>
        <w:rPr>
          <w:rFonts w:ascii="Arial" w:hAnsi="Arial" w:cs="Arial"/>
          <w:spacing w:val="-2"/>
          <w:sz w:val="20"/>
          <w:szCs w:val="20"/>
          <w:lang w:val="en-GB"/>
        </w:rPr>
      </w:pPr>
      <w:r>
        <w:rPr>
          <w:rFonts w:ascii="Arial" w:hAnsi="Arial" w:cs="Arial"/>
          <w:spacing w:val="-2"/>
          <w:sz w:val="20"/>
          <w:szCs w:val="20"/>
          <w:lang w:val="en-GB"/>
        </w:rPr>
        <w:t>L</w:t>
      </w:r>
      <w:r w:rsidR="00D87DD5" w:rsidRPr="00B535A0">
        <w:rPr>
          <w:rFonts w:ascii="Arial" w:hAnsi="Arial" w:cs="Arial"/>
          <w:spacing w:val="-2"/>
          <w:sz w:val="20"/>
          <w:szCs w:val="20"/>
          <w:lang w:val="en-GB"/>
        </w:rPr>
        <w:t xml:space="preserve">eases are recognised as a right-of-use asset and a corresponding liability at the date at which the leased asset is available for use for the Fund. Each lease payment is allocated between the liability and finance cost. The finance cost is charged to profit or loss over the lease period </w:t>
      </w:r>
      <w:proofErr w:type="gramStart"/>
      <w:r w:rsidR="00D87DD5" w:rsidRPr="00B535A0">
        <w:rPr>
          <w:rFonts w:ascii="Arial" w:hAnsi="Arial" w:cs="Arial"/>
          <w:spacing w:val="-2"/>
          <w:sz w:val="20"/>
          <w:szCs w:val="20"/>
          <w:lang w:val="en-GB"/>
        </w:rPr>
        <w:t>so as to</w:t>
      </w:r>
      <w:proofErr w:type="gramEnd"/>
      <w:r w:rsidR="00D87DD5" w:rsidRPr="00B535A0">
        <w:rPr>
          <w:rFonts w:ascii="Arial" w:hAnsi="Arial" w:cs="Arial"/>
          <w:spacing w:val="-2"/>
          <w:sz w:val="20"/>
          <w:szCs w:val="20"/>
          <w:lang w:val="en-GB"/>
        </w:rPr>
        <w:t xml:space="preserve"> produce a constant periodic rate of interest on the remaining balance of the liability for each period. </w:t>
      </w:r>
    </w:p>
    <w:p w14:paraId="45FD6F20" w14:textId="77777777" w:rsidR="00D87DD5" w:rsidRPr="000F7737" w:rsidRDefault="00D87DD5" w:rsidP="000F7737">
      <w:pPr>
        <w:pStyle w:val="BodyTextIndent"/>
        <w:ind w:left="1080"/>
        <w:rPr>
          <w:rFonts w:ascii="Arial" w:hAnsi="Arial" w:cs="Arial"/>
          <w:sz w:val="16"/>
          <w:szCs w:val="16"/>
        </w:rPr>
      </w:pPr>
    </w:p>
    <w:p w14:paraId="269CF1DF" w14:textId="77777777" w:rsidR="00D87DD5" w:rsidRPr="00B535A0" w:rsidRDefault="00D87DD5" w:rsidP="001A6C6E">
      <w:pPr>
        <w:ind w:left="1080"/>
        <w:rPr>
          <w:rFonts w:ascii="Arial" w:hAnsi="Arial" w:cs="Arial"/>
          <w:sz w:val="20"/>
          <w:szCs w:val="20"/>
        </w:rPr>
      </w:pPr>
      <w:r w:rsidRPr="00B535A0">
        <w:rPr>
          <w:rFonts w:ascii="Arial" w:hAnsi="Arial" w:cs="Arial"/>
          <w:sz w:val="20"/>
          <w:szCs w:val="20"/>
        </w:rPr>
        <w:t>Right-of-use assets are measured at cost comprising the following:</w:t>
      </w:r>
    </w:p>
    <w:p w14:paraId="6DF7CA48" w14:textId="77777777" w:rsidR="00D87DD5" w:rsidRPr="000F7737" w:rsidRDefault="00D87DD5" w:rsidP="000F7737">
      <w:pPr>
        <w:pStyle w:val="BodyTextIndent"/>
        <w:ind w:left="1080"/>
        <w:rPr>
          <w:rFonts w:ascii="Arial" w:hAnsi="Arial" w:cs="Arial"/>
          <w:sz w:val="16"/>
          <w:szCs w:val="16"/>
        </w:rPr>
      </w:pPr>
    </w:p>
    <w:p w14:paraId="561816EE"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z w:val="20"/>
          <w:szCs w:val="20"/>
        </w:rPr>
        <w:t xml:space="preserve">the amount of the initial measurement of lease </w:t>
      </w:r>
      <w:proofErr w:type="gramStart"/>
      <w:r w:rsidRPr="00B535A0">
        <w:rPr>
          <w:rFonts w:ascii="Arial" w:hAnsi="Arial" w:cs="Arial"/>
          <w:sz w:val="20"/>
          <w:szCs w:val="20"/>
        </w:rPr>
        <w:t>liability;</w:t>
      </w:r>
      <w:proofErr w:type="gramEnd"/>
    </w:p>
    <w:p w14:paraId="75347C27"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pacing w:val="-4"/>
          <w:sz w:val="20"/>
          <w:szCs w:val="20"/>
        </w:rPr>
        <w:t>any lease payments made at or before the commencement date less any lease incentives</w:t>
      </w:r>
      <w:r w:rsidRPr="00B535A0">
        <w:rPr>
          <w:rFonts w:ascii="Arial" w:hAnsi="Arial" w:cs="Arial"/>
          <w:sz w:val="20"/>
          <w:szCs w:val="20"/>
        </w:rPr>
        <w:t xml:space="preserve"> </w:t>
      </w:r>
      <w:proofErr w:type="gramStart"/>
      <w:r w:rsidRPr="00B535A0">
        <w:rPr>
          <w:rFonts w:ascii="Arial" w:hAnsi="Arial" w:cs="Arial"/>
          <w:sz w:val="20"/>
          <w:szCs w:val="20"/>
        </w:rPr>
        <w:t>received;</w:t>
      </w:r>
      <w:proofErr w:type="gramEnd"/>
    </w:p>
    <w:p w14:paraId="798BE03F"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z w:val="20"/>
          <w:szCs w:val="20"/>
        </w:rPr>
        <w:t>any initial direct costs; and</w:t>
      </w:r>
    </w:p>
    <w:p w14:paraId="0626C94D"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z w:val="20"/>
          <w:szCs w:val="20"/>
        </w:rPr>
        <w:t xml:space="preserve">restoration costs. </w:t>
      </w:r>
    </w:p>
    <w:p w14:paraId="19053E8E" w14:textId="77777777" w:rsidR="001A6C6E" w:rsidRPr="000F7737" w:rsidRDefault="001A6C6E" w:rsidP="000F7737">
      <w:pPr>
        <w:pStyle w:val="BodyTextIndent"/>
        <w:ind w:left="1080"/>
        <w:rPr>
          <w:rFonts w:ascii="Arial" w:hAnsi="Arial" w:cs="Arial"/>
          <w:sz w:val="16"/>
          <w:szCs w:val="16"/>
        </w:rPr>
      </w:pPr>
    </w:p>
    <w:p w14:paraId="793D8E2C" w14:textId="77777777" w:rsidR="00D87DD5" w:rsidRPr="00B535A0" w:rsidRDefault="00D87DD5" w:rsidP="001A6C6E">
      <w:pPr>
        <w:ind w:left="1080"/>
        <w:rPr>
          <w:rFonts w:ascii="Arial" w:hAnsi="Arial" w:cs="Arial"/>
          <w:spacing w:val="-8"/>
          <w:sz w:val="20"/>
          <w:szCs w:val="20"/>
        </w:rPr>
      </w:pPr>
      <w:r w:rsidRPr="00B535A0">
        <w:rPr>
          <w:rFonts w:ascii="Arial" w:hAnsi="Arial" w:cs="Arial"/>
          <w:spacing w:val="-8"/>
          <w:sz w:val="20"/>
          <w:szCs w:val="20"/>
        </w:rPr>
        <w:t>Right-of-use assets are subsequently measured at fair value following the accounting guidelines.</w:t>
      </w:r>
    </w:p>
    <w:p w14:paraId="49841DDA" w14:textId="77777777" w:rsidR="00D87DD5" w:rsidRPr="000F7737" w:rsidRDefault="00D87DD5" w:rsidP="000F7737">
      <w:pPr>
        <w:pStyle w:val="BodyTextIndent"/>
        <w:ind w:left="1080"/>
        <w:rPr>
          <w:rFonts w:ascii="Arial" w:hAnsi="Arial" w:cs="Arial"/>
          <w:sz w:val="16"/>
          <w:szCs w:val="16"/>
        </w:rPr>
      </w:pPr>
    </w:p>
    <w:p w14:paraId="6C7A1560" w14:textId="77777777" w:rsidR="00D87DD5" w:rsidRPr="00B535A0" w:rsidRDefault="00D87DD5" w:rsidP="001A6C6E">
      <w:pPr>
        <w:ind w:left="1080"/>
        <w:rPr>
          <w:rFonts w:ascii="Arial" w:hAnsi="Arial" w:cs="Arial"/>
          <w:sz w:val="20"/>
          <w:szCs w:val="20"/>
        </w:rPr>
      </w:pPr>
      <w:r w:rsidRPr="00B535A0">
        <w:rPr>
          <w:rFonts w:ascii="Arial" w:hAnsi="Arial" w:cs="Arial"/>
          <w:sz w:val="20"/>
          <w:szCs w:val="20"/>
        </w:rPr>
        <w:t>Lease liabilities are measured at the net present value of the following lease payments:</w:t>
      </w:r>
    </w:p>
    <w:p w14:paraId="2292F445" w14:textId="77777777" w:rsidR="00D87DD5" w:rsidRPr="000F7737" w:rsidRDefault="00D87DD5" w:rsidP="000F7737">
      <w:pPr>
        <w:pStyle w:val="BodyTextIndent"/>
        <w:ind w:left="1080"/>
        <w:rPr>
          <w:rFonts w:ascii="Arial" w:hAnsi="Arial" w:cs="Arial"/>
          <w:sz w:val="16"/>
          <w:szCs w:val="16"/>
        </w:rPr>
      </w:pPr>
    </w:p>
    <w:p w14:paraId="7AB1C039"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z w:val="20"/>
          <w:szCs w:val="20"/>
        </w:rPr>
        <w:t xml:space="preserve">fixed payments less any lease incentives </w:t>
      </w:r>
      <w:proofErr w:type="gramStart"/>
      <w:r w:rsidRPr="00B535A0">
        <w:rPr>
          <w:rFonts w:ascii="Arial" w:hAnsi="Arial" w:cs="Arial"/>
          <w:sz w:val="20"/>
          <w:szCs w:val="20"/>
        </w:rPr>
        <w:t>receivable;</w:t>
      </w:r>
      <w:proofErr w:type="gramEnd"/>
    </w:p>
    <w:p w14:paraId="10283DA6"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z w:val="20"/>
          <w:szCs w:val="20"/>
        </w:rPr>
        <w:t xml:space="preserve">variable lease payment that are based on an index or a </w:t>
      </w:r>
      <w:proofErr w:type="gramStart"/>
      <w:r w:rsidRPr="00B535A0">
        <w:rPr>
          <w:rFonts w:ascii="Arial" w:hAnsi="Arial" w:cs="Arial"/>
          <w:sz w:val="20"/>
          <w:szCs w:val="20"/>
        </w:rPr>
        <w:t>rate;</w:t>
      </w:r>
      <w:proofErr w:type="gramEnd"/>
    </w:p>
    <w:p w14:paraId="72D1D55B" w14:textId="77777777" w:rsidR="00D87DD5" w:rsidRPr="00B535A0" w:rsidRDefault="00D87DD5" w:rsidP="00DA50F7">
      <w:pPr>
        <w:pStyle w:val="ListParagraph"/>
        <w:numPr>
          <w:ilvl w:val="0"/>
          <w:numId w:val="22"/>
        </w:numPr>
        <w:tabs>
          <w:tab w:val="left" w:pos="990"/>
        </w:tabs>
        <w:ind w:left="1350" w:hanging="283"/>
        <w:rPr>
          <w:rFonts w:ascii="Arial" w:hAnsi="Arial" w:cs="Arial"/>
          <w:spacing w:val="-4"/>
          <w:sz w:val="20"/>
          <w:szCs w:val="20"/>
        </w:rPr>
      </w:pPr>
      <w:r w:rsidRPr="00B535A0">
        <w:rPr>
          <w:rFonts w:ascii="Arial" w:hAnsi="Arial" w:cs="Arial"/>
          <w:spacing w:val="-4"/>
          <w:sz w:val="20"/>
          <w:szCs w:val="20"/>
        </w:rPr>
        <w:t>amounts expected to be payable by the lessee under residual value guarantees; and</w:t>
      </w:r>
    </w:p>
    <w:p w14:paraId="76F2EBE8" w14:textId="77777777" w:rsidR="00D87DD5" w:rsidRPr="00B535A0" w:rsidRDefault="00D87DD5" w:rsidP="00DA50F7">
      <w:pPr>
        <w:pStyle w:val="ListParagraph"/>
        <w:numPr>
          <w:ilvl w:val="0"/>
          <w:numId w:val="22"/>
        </w:numPr>
        <w:tabs>
          <w:tab w:val="left" w:pos="990"/>
        </w:tabs>
        <w:ind w:left="1350" w:hanging="283"/>
        <w:rPr>
          <w:rFonts w:ascii="Arial" w:hAnsi="Arial" w:cs="Arial"/>
          <w:sz w:val="20"/>
          <w:szCs w:val="20"/>
        </w:rPr>
      </w:pPr>
      <w:r w:rsidRPr="00B535A0">
        <w:rPr>
          <w:rFonts w:ascii="Arial" w:hAnsi="Arial" w:cs="Arial"/>
          <w:sz w:val="20"/>
          <w:szCs w:val="20"/>
        </w:rPr>
        <w:t>the exercise price of a purchase option if the lessee is reasonably certain to exercise that option.</w:t>
      </w:r>
    </w:p>
    <w:p w14:paraId="60511A31" w14:textId="77777777" w:rsidR="00D87DD5" w:rsidRPr="000F7737" w:rsidRDefault="00D87DD5" w:rsidP="000F7737">
      <w:pPr>
        <w:pStyle w:val="BodyTextIndent"/>
        <w:ind w:left="1080"/>
        <w:rPr>
          <w:rFonts w:ascii="Arial" w:hAnsi="Arial" w:cs="Arial"/>
          <w:sz w:val="16"/>
          <w:szCs w:val="16"/>
        </w:rPr>
      </w:pPr>
    </w:p>
    <w:p w14:paraId="2266ADD5" w14:textId="77777777" w:rsidR="00D87DD5" w:rsidRPr="00B535A0" w:rsidRDefault="00D87DD5" w:rsidP="001A6C6E">
      <w:pPr>
        <w:ind w:left="1080"/>
        <w:rPr>
          <w:rFonts w:ascii="Arial" w:hAnsi="Arial" w:cs="Arial"/>
          <w:sz w:val="20"/>
          <w:szCs w:val="20"/>
        </w:rPr>
      </w:pPr>
      <w:r w:rsidRPr="00B535A0">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w:t>
      </w:r>
      <w:r w:rsidRPr="00B535A0">
        <w:rPr>
          <w:rFonts w:ascii="Arial" w:hAnsi="Arial" w:cs="Arial"/>
          <w:spacing w:val="-4"/>
          <w:sz w:val="20"/>
          <w:szCs w:val="20"/>
        </w:rPr>
        <w:t>value in a similar economic environment with similar terms and conditions by the independent</w:t>
      </w:r>
      <w:r w:rsidRPr="00B535A0">
        <w:rPr>
          <w:rFonts w:ascii="Arial" w:hAnsi="Arial" w:cs="Arial"/>
          <w:sz w:val="20"/>
          <w:szCs w:val="20"/>
        </w:rPr>
        <w:t xml:space="preserve"> appraiser.</w:t>
      </w:r>
    </w:p>
    <w:p w14:paraId="58278AA9" w14:textId="77777777" w:rsidR="00D87DD5" w:rsidRPr="000F7737" w:rsidRDefault="00D87DD5" w:rsidP="000F7737">
      <w:pPr>
        <w:pStyle w:val="BodyTextIndent"/>
        <w:ind w:left="1080"/>
        <w:rPr>
          <w:rFonts w:ascii="Arial" w:hAnsi="Arial" w:cs="Arial"/>
          <w:sz w:val="16"/>
          <w:szCs w:val="16"/>
        </w:rPr>
      </w:pPr>
    </w:p>
    <w:p w14:paraId="7FFF5DC4" w14:textId="77777777" w:rsidR="00D87DD5" w:rsidRPr="00B535A0" w:rsidRDefault="00D87DD5" w:rsidP="001A6C6E">
      <w:pPr>
        <w:ind w:left="1080"/>
        <w:rPr>
          <w:rFonts w:ascii="Arial" w:hAnsi="Arial" w:cs="Arial"/>
          <w:spacing w:val="-4"/>
          <w:sz w:val="20"/>
          <w:szCs w:val="20"/>
        </w:rPr>
      </w:pPr>
      <w:r w:rsidRPr="00B535A0">
        <w:rPr>
          <w:rFonts w:ascii="Arial" w:hAnsi="Arial" w:cs="Arial"/>
          <w:sz w:val="20"/>
          <w:szCs w:val="20"/>
        </w:rPr>
        <w:t xml:space="preserve">Lease liabilities are </w:t>
      </w:r>
      <w:r w:rsidRPr="00B535A0">
        <w:rPr>
          <w:rFonts w:ascii="Arial" w:hAnsi="Arial" w:cs="Arial"/>
          <w:spacing w:val="-4"/>
          <w:sz w:val="20"/>
          <w:szCs w:val="20"/>
        </w:rPr>
        <w:t>subsequently measured by</w:t>
      </w:r>
    </w:p>
    <w:p w14:paraId="02BD2962" w14:textId="77777777" w:rsidR="00D87DD5" w:rsidRPr="000F7737" w:rsidRDefault="00D87DD5" w:rsidP="000F7737">
      <w:pPr>
        <w:pStyle w:val="BodyTextIndent"/>
        <w:ind w:left="1080"/>
        <w:rPr>
          <w:rFonts w:ascii="Arial" w:hAnsi="Arial" w:cs="Arial"/>
          <w:sz w:val="16"/>
          <w:szCs w:val="16"/>
        </w:rPr>
      </w:pPr>
    </w:p>
    <w:p w14:paraId="2DE94DC6" w14:textId="77777777" w:rsidR="00D87DD5" w:rsidRPr="00B535A0" w:rsidRDefault="00D87DD5" w:rsidP="00DA50F7">
      <w:pPr>
        <w:pStyle w:val="ListParagraph"/>
        <w:numPr>
          <w:ilvl w:val="0"/>
          <w:numId w:val="22"/>
        </w:numPr>
        <w:tabs>
          <w:tab w:val="left" w:pos="567"/>
        </w:tabs>
        <w:ind w:left="1350" w:hanging="283"/>
        <w:rPr>
          <w:rFonts w:ascii="Arial" w:hAnsi="Arial" w:cs="Arial"/>
          <w:sz w:val="20"/>
          <w:szCs w:val="20"/>
        </w:rPr>
      </w:pPr>
      <w:r w:rsidRPr="00B535A0">
        <w:rPr>
          <w:rFonts w:ascii="Arial" w:hAnsi="Arial" w:cs="Arial"/>
          <w:sz w:val="20"/>
          <w:szCs w:val="20"/>
        </w:rPr>
        <w:t xml:space="preserve">increasing the carrying amount to reflect interest on the lease </w:t>
      </w:r>
      <w:proofErr w:type="gramStart"/>
      <w:r w:rsidRPr="00B535A0">
        <w:rPr>
          <w:rFonts w:ascii="Arial" w:hAnsi="Arial" w:cs="Arial"/>
          <w:sz w:val="20"/>
          <w:szCs w:val="20"/>
        </w:rPr>
        <w:t>liability;</w:t>
      </w:r>
      <w:proofErr w:type="gramEnd"/>
    </w:p>
    <w:p w14:paraId="6A596F1C" w14:textId="77777777" w:rsidR="00D87DD5" w:rsidRPr="00B535A0" w:rsidRDefault="00D87DD5" w:rsidP="00DA50F7">
      <w:pPr>
        <w:pStyle w:val="ListParagraph"/>
        <w:numPr>
          <w:ilvl w:val="0"/>
          <w:numId w:val="22"/>
        </w:numPr>
        <w:tabs>
          <w:tab w:val="left" w:pos="567"/>
        </w:tabs>
        <w:ind w:left="1350" w:hanging="283"/>
        <w:rPr>
          <w:rFonts w:ascii="Arial" w:hAnsi="Arial" w:cs="Arial"/>
          <w:sz w:val="20"/>
          <w:szCs w:val="20"/>
        </w:rPr>
      </w:pPr>
      <w:r w:rsidRPr="00B535A0">
        <w:rPr>
          <w:rFonts w:ascii="Arial" w:hAnsi="Arial" w:cs="Arial"/>
          <w:sz w:val="20"/>
          <w:szCs w:val="20"/>
        </w:rPr>
        <w:t>reducing the carrying amount to reflect the lease payments made.</w:t>
      </w:r>
    </w:p>
    <w:p w14:paraId="04086F46" w14:textId="77777777" w:rsidR="00BC3217" w:rsidRPr="00B535A0" w:rsidRDefault="00BC3217" w:rsidP="00BC3217">
      <w:pPr>
        <w:pStyle w:val="BodyTextIndent"/>
        <w:ind w:left="1080"/>
        <w:jc w:val="thaiDistribute"/>
        <w:rPr>
          <w:rFonts w:ascii="Arial" w:hAnsi="Arial" w:cs="Arial"/>
          <w:sz w:val="20"/>
          <w:szCs w:val="20"/>
        </w:rPr>
      </w:pPr>
      <w:r w:rsidRPr="00B535A0">
        <w:rPr>
          <w:rFonts w:ascii="Arial" w:hAnsi="Arial" w:cs="Arial"/>
          <w:spacing w:val="-4"/>
          <w:sz w:val="20"/>
          <w:szCs w:val="20"/>
        </w:rPr>
        <w:br w:type="page"/>
      </w:r>
    </w:p>
    <w:p w14:paraId="52A18BB2" w14:textId="77777777" w:rsidR="00BC3217" w:rsidRPr="00B535A0" w:rsidRDefault="00BC3217" w:rsidP="00BC3217">
      <w:pPr>
        <w:ind w:left="540" w:hanging="540"/>
        <w:jc w:val="thaiDistribute"/>
        <w:rPr>
          <w:rFonts w:ascii="Arial" w:hAnsi="Arial" w:cs="Arial"/>
          <w:b/>
          <w:bCs/>
          <w:sz w:val="20"/>
          <w:szCs w:val="20"/>
        </w:rPr>
      </w:pPr>
      <w:r w:rsidRPr="00B535A0">
        <w:rPr>
          <w:rFonts w:ascii="Arial" w:hAnsi="Arial" w:cs="Arial"/>
          <w:b/>
          <w:bCs/>
          <w:sz w:val="20"/>
          <w:szCs w:val="20"/>
          <w:lang w:val="en-GB"/>
        </w:rPr>
        <w:t>2</w:t>
      </w:r>
      <w:r w:rsidRPr="00B535A0">
        <w:rPr>
          <w:rFonts w:ascii="Arial" w:hAnsi="Arial" w:cs="Arial"/>
          <w:b/>
          <w:bCs/>
          <w:sz w:val="20"/>
          <w:szCs w:val="20"/>
        </w:rPr>
        <w:tab/>
        <w:t xml:space="preserve">Accounting Policies </w:t>
      </w:r>
      <w:r w:rsidRPr="00B535A0">
        <w:rPr>
          <w:rFonts w:ascii="Arial" w:hAnsi="Arial" w:cs="Arial"/>
          <w:sz w:val="20"/>
          <w:szCs w:val="20"/>
        </w:rPr>
        <w:t>(Cont’d)</w:t>
      </w:r>
    </w:p>
    <w:p w14:paraId="1A791F81" w14:textId="77777777" w:rsidR="00BC3217" w:rsidRPr="00B535A0" w:rsidRDefault="00BC3217" w:rsidP="00BC3217">
      <w:pPr>
        <w:pStyle w:val="BodyTextIndent"/>
        <w:ind w:left="1080"/>
        <w:jc w:val="thaiDistribute"/>
        <w:rPr>
          <w:rFonts w:ascii="Arial" w:hAnsi="Arial" w:cs="Arial"/>
          <w:sz w:val="20"/>
          <w:szCs w:val="20"/>
        </w:rPr>
      </w:pPr>
    </w:p>
    <w:p w14:paraId="33BA6AA9" w14:textId="77777777" w:rsidR="00BC3217" w:rsidRPr="00B535A0" w:rsidRDefault="00BC3217" w:rsidP="00BC3217">
      <w:pPr>
        <w:pStyle w:val="BodyTextIndent"/>
        <w:ind w:left="1080"/>
        <w:jc w:val="thaiDistribute"/>
        <w:rPr>
          <w:rFonts w:ascii="Arial" w:hAnsi="Arial" w:cs="Arial"/>
          <w:sz w:val="20"/>
          <w:szCs w:val="20"/>
        </w:rPr>
      </w:pPr>
    </w:p>
    <w:p w14:paraId="119AA439" w14:textId="77777777" w:rsidR="00BC3217" w:rsidRPr="00B535A0" w:rsidRDefault="00BC3217" w:rsidP="00BC3217">
      <w:pPr>
        <w:ind w:left="1080" w:hanging="540"/>
        <w:jc w:val="thaiDistribute"/>
        <w:rPr>
          <w:rFonts w:ascii="Arial" w:hAnsi="Arial" w:cs="Arial"/>
          <w:b/>
          <w:bCs/>
          <w:sz w:val="20"/>
          <w:szCs w:val="20"/>
        </w:rPr>
      </w:pPr>
      <w:r w:rsidRPr="00B535A0">
        <w:rPr>
          <w:rFonts w:ascii="Arial" w:hAnsi="Arial" w:cs="Arial"/>
          <w:b/>
          <w:bCs/>
          <w:sz w:val="20"/>
          <w:szCs w:val="20"/>
        </w:rPr>
        <w:t>2.8</w:t>
      </w:r>
      <w:r w:rsidRPr="00B535A0">
        <w:rPr>
          <w:rFonts w:ascii="Arial" w:hAnsi="Arial" w:cs="Arial"/>
          <w:b/>
          <w:bCs/>
          <w:sz w:val="20"/>
          <w:szCs w:val="20"/>
        </w:rPr>
        <w:tab/>
        <w:t xml:space="preserve">Leases </w:t>
      </w:r>
      <w:r w:rsidRPr="00B535A0">
        <w:rPr>
          <w:rFonts w:ascii="Arial" w:hAnsi="Arial" w:cs="Arial"/>
          <w:sz w:val="20"/>
          <w:szCs w:val="20"/>
        </w:rPr>
        <w:t>(Cont’d)</w:t>
      </w:r>
    </w:p>
    <w:p w14:paraId="749AD57A" w14:textId="77777777" w:rsidR="00D87DD5" w:rsidRPr="00B535A0" w:rsidRDefault="00D87DD5" w:rsidP="00D87DD5">
      <w:pPr>
        <w:pStyle w:val="BodyTextIndent"/>
        <w:ind w:left="1080"/>
        <w:jc w:val="thaiDistribute"/>
        <w:rPr>
          <w:rFonts w:ascii="Arial" w:hAnsi="Arial" w:cs="Arial"/>
          <w:spacing w:val="-4"/>
          <w:sz w:val="20"/>
          <w:szCs w:val="20"/>
        </w:rPr>
      </w:pPr>
    </w:p>
    <w:p w14:paraId="72FCA10E" w14:textId="77777777" w:rsidR="00D87DD5" w:rsidRPr="00B535A0" w:rsidRDefault="00D87DD5" w:rsidP="00D87DD5">
      <w:pPr>
        <w:pStyle w:val="BodyTextIndent"/>
        <w:ind w:left="1080"/>
        <w:rPr>
          <w:rFonts w:ascii="Arial" w:hAnsi="Arial" w:cs="Arial"/>
          <w:b/>
          <w:bCs/>
          <w:spacing w:val="-2"/>
          <w:sz w:val="20"/>
          <w:szCs w:val="20"/>
          <w:lang w:val="en-GB"/>
        </w:rPr>
      </w:pPr>
      <w:r w:rsidRPr="00B535A0">
        <w:rPr>
          <w:rFonts w:ascii="Arial" w:hAnsi="Arial" w:cs="Arial"/>
          <w:b/>
          <w:bCs/>
          <w:spacing w:val="-2"/>
          <w:sz w:val="20"/>
          <w:szCs w:val="20"/>
          <w:lang w:val="en-GB"/>
        </w:rPr>
        <w:t>Lessor</w:t>
      </w:r>
    </w:p>
    <w:p w14:paraId="60BB7A1D" w14:textId="77777777" w:rsidR="00D87DD5" w:rsidRPr="00B535A0" w:rsidRDefault="00D87DD5" w:rsidP="00D87DD5">
      <w:pPr>
        <w:pStyle w:val="BodyTextIndent"/>
        <w:ind w:left="1080"/>
        <w:jc w:val="thaiDistribute"/>
        <w:rPr>
          <w:rFonts w:ascii="Arial" w:hAnsi="Arial" w:cs="Arial"/>
          <w:sz w:val="20"/>
          <w:szCs w:val="20"/>
          <w:lang w:val="en-GB"/>
        </w:rPr>
      </w:pPr>
    </w:p>
    <w:p w14:paraId="13489742" w14:textId="00FDFEE3" w:rsidR="00D87DD5" w:rsidRPr="00B535A0" w:rsidRDefault="00D87DD5" w:rsidP="0056708D">
      <w:pPr>
        <w:ind w:left="1080"/>
        <w:rPr>
          <w:rFonts w:ascii="Arial" w:hAnsi="Arial" w:cs="Arial"/>
          <w:sz w:val="20"/>
          <w:szCs w:val="20"/>
        </w:rPr>
      </w:pPr>
      <w:r w:rsidRPr="00B535A0">
        <w:rPr>
          <w:rFonts w:ascii="Arial" w:hAnsi="Arial" w:cs="Arial"/>
          <w:sz w:val="20"/>
          <w:szCs w:val="20"/>
        </w:rPr>
        <w:t xml:space="preserve">The Fund </w:t>
      </w:r>
      <w:proofErr w:type="spellStart"/>
      <w:r w:rsidRPr="00B535A0">
        <w:rPr>
          <w:rFonts w:ascii="Arial" w:hAnsi="Arial" w:cs="Arial"/>
          <w:sz w:val="20"/>
          <w:szCs w:val="20"/>
        </w:rPr>
        <w:t>recognises</w:t>
      </w:r>
      <w:proofErr w:type="spellEnd"/>
      <w:r w:rsidRPr="00B535A0">
        <w:rPr>
          <w:rFonts w:ascii="Arial" w:hAnsi="Arial" w:cs="Arial"/>
          <w:sz w:val="20"/>
          <w:szCs w:val="20"/>
        </w:rPr>
        <w:t xml:space="preserve"> lease payments from operating leases as income on either a straight-line basis or another systematic basis. The Fund shall apply another systematic basis if that basis is more representative of the pattern in which benefit from the use of the underlying asset is diminished.</w:t>
      </w:r>
      <w:r w:rsidR="00B06461" w:rsidRPr="00B535A0">
        <w:rPr>
          <w:rFonts w:ascii="Arial" w:hAnsi="Arial" w:cs="Arial"/>
          <w:sz w:val="20"/>
          <w:szCs w:val="20"/>
        </w:rPr>
        <w:t xml:space="preserve"> Any excess of revenue on </w:t>
      </w:r>
      <w:r w:rsidR="003C395C" w:rsidRPr="00B535A0">
        <w:rPr>
          <w:rFonts w:ascii="Arial" w:hAnsi="Arial" w:cs="Arial"/>
          <w:sz w:val="20"/>
          <w:szCs w:val="20"/>
        </w:rPr>
        <w:t>each</w:t>
      </w:r>
      <w:r w:rsidR="00B06461" w:rsidRPr="00B535A0">
        <w:rPr>
          <w:rFonts w:ascii="Arial" w:hAnsi="Arial" w:cs="Arial"/>
          <w:sz w:val="20"/>
          <w:szCs w:val="20"/>
        </w:rPr>
        <w:t xml:space="preserve"> rental contract rate </w:t>
      </w:r>
      <w:proofErr w:type="spellStart"/>
      <w:r w:rsidR="00706D9E">
        <w:rPr>
          <w:rFonts w:ascii="Arial" w:hAnsi="Arial" w:cs="Arial"/>
          <w:spacing w:val="-2"/>
          <w:sz w:val="20"/>
          <w:szCs w:val="20"/>
        </w:rPr>
        <w:t>r</w:t>
      </w:r>
      <w:r w:rsidR="00706D9E" w:rsidRPr="00706D9E">
        <w:rPr>
          <w:rFonts w:ascii="Arial" w:hAnsi="Arial" w:cs="Arial"/>
          <w:spacing w:val="-2"/>
          <w:sz w:val="20"/>
          <w:szCs w:val="20"/>
        </w:rPr>
        <w:t>ecogni</w:t>
      </w:r>
      <w:r w:rsidR="00706D9E">
        <w:rPr>
          <w:rFonts w:ascii="Arial" w:hAnsi="Arial" w:cs="Arial"/>
          <w:spacing w:val="-2"/>
          <w:sz w:val="20"/>
          <w:szCs w:val="20"/>
        </w:rPr>
        <w:t>s</w:t>
      </w:r>
      <w:r w:rsidR="00706D9E" w:rsidRPr="00706D9E">
        <w:rPr>
          <w:rFonts w:ascii="Arial" w:hAnsi="Arial" w:cs="Arial"/>
          <w:spacing w:val="-2"/>
          <w:sz w:val="20"/>
          <w:szCs w:val="20"/>
        </w:rPr>
        <w:t>ed</w:t>
      </w:r>
      <w:proofErr w:type="spellEnd"/>
      <w:r w:rsidR="00706D9E" w:rsidRPr="00B535A0">
        <w:rPr>
          <w:rFonts w:ascii="Arial" w:hAnsi="Arial" w:cs="Arial"/>
          <w:sz w:val="20"/>
          <w:szCs w:val="20"/>
        </w:rPr>
        <w:t xml:space="preserve"> </w:t>
      </w:r>
      <w:r w:rsidR="00DA3939" w:rsidRPr="00B535A0">
        <w:rPr>
          <w:rFonts w:ascii="Arial" w:hAnsi="Arial" w:cs="Arial"/>
          <w:sz w:val="20"/>
          <w:szCs w:val="20"/>
        </w:rPr>
        <w:t xml:space="preserve">on </w:t>
      </w:r>
      <w:r w:rsidR="00324B8D" w:rsidRPr="00B535A0">
        <w:rPr>
          <w:rFonts w:ascii="Arial" w:hAnsi="Arial" w:cs="Arial"/>
          <w:sz w:val="20"/>
          <w:szCs w:val="20"/>
        </w:rPr>
        <w:t>a</w:t>
      </w:r>
      <w:r w:rsidR="00DA3939" w:rsidRPr="00B535A0">
        <w:rPr>
          <w:rFonts w:ascii="Arial" w:hAnsi="Arial" w:cs="Arial"/>
          <w:sz w:val="20"/>
          <w:szCs w:val="20"/>
        </w:rPr>
        <w:t xml:space="preserve"> straight-line basis </w:t>
      </w:r>
      <w:r w:rsidR="00B06461" w:rsidRPr="00B535A0">
        <w:rPr>
          <w:rFonts w:ascii="Arial" w:hAnsi="Arial" w:cs="Arial"/>
          <w:sz w:val="20"/>
          <w:szCs w:val="20"/>
        </w:rPr>
        <w:t>is presented under accounts receivable from the asset and revenue sale and transfer agreement and from rental</w:t>
      </w:r>
      <w:r w:rsidR="00D52097" w:rsidRPr="00B535A0">
        <w:rPr>
          <w:rFonts w:ascii="Arial" w:hAnsi="Arial" w:cs="Arial"/>
          <w:sz w:val="20"/>
          <w:szCs w:val="20"/>
        </w:rPr>
        <w:t xml:space="preserve"> as described in note 2.7</w:t>
      </w:r>
      <w:r w:rsidR="00B06461" w:rsidRPr="00B535A0">
        <w:rPr>
          <w:rFonts w:ascii="Arial" w:hAnsi="Arial" w:cs="Arial"/>
          <w:sz w:val="20"/>
          <w:szCs w:val="20"/>
        </w:rPr>
        <w:t>.</w:t>
      </w:r>
    </w:p>
    <w:p w14:paraId="62DF87F4" w14:textId="77777777" w:rsidR="001A6C6E" w:rsidRPr="00B535A0" w:rsidRDefault="001A6C6E" w:rsidP="00F53E42">
      <w:pPr>
        <w:pStyle w:val="BodyTextIndent"/>
        <w:ind w:left="1080"/>
        <w:jc w:val="thaiDistribute"/>
        <w:rPr>
          <w:rFonts w:ascii="Arial" w:hAnsi="Arial" w:cs="Arial"/>
          <w:sz w:val="20"/>
          <w:szCs w:val="20"/>
        </w:rPr>
      </w:pPr>
    </w:p>
    <w:p w14:paraId="346F98B2" w14:textId="77777777" w:rsidR="00BC3217" w:rsidRPr="00B535A0" w:rsidRDefault="00BC3217" w:rsidP="00F53E42">
      <w:pPr>
        <w:pStyle w:val="BodyTextIndent"/>
        <w:ind w:left="1080"/>
        <w:jc w:val="thaiDistribute"/>
        <w:rPr>
          <w:rFonts w:ascii="Arial" w:hAnsi="Arial" w:cs="Arial"/>
          <w:sz w:val="20"/>
          <w:szCs w:val="20"/>
        </w:rPr>
      </w:pPr>
    </w:p>
    <w:p w14:paraId="3841C493" w14:textId="77777777" w:rsidR="00D87DD5" w:rsidRPr="00B535A0" w:rsidRDefault="00D87DD5" w:rsidP="00D87DD5">
      <w:pPr>
        <w:ind w:left="1080" w:hanging="540"/>
        <w:jc w:val="thaiDistribute"/>
        <w:rPr>
          <w:rFonts w:ascii="Arial" w:hAnsi="Arial" w:cs="Arial"/>
          <w:b/>
          <w:bCs/>
          <w:spacing w:val="-2"/>
          <w:sz w:val="20"/>
          <w:szCs w:val="20"/>
          <w:lang w:val="en-GB"/>
        </w:rPr>
      </w:pPr>
      <w:r w:rsidRPr="00B535A0">
        <w:rPr>
          <w:rFonts w:ascii="Arial" w:hAnsi="Arial" w:cs="Arial"/>
          <w:b/>
          <w:bCs/>
          <w:sz w:val="20"/>
          <w:szCs w:val="20"/>
        </w:rPr>
        <w:t>2.9</w:t>
      </w:r>
      <w:r w:rsidRPr="00B535A0">
        <w:rPr>
          <w:rFonts w:ascii="Arial" w:hAnsi="Arial" w:cs="Arial"/>
          <w:b/>
          <w:bCs/>
          <w:sz w:val="20"/>
          <w:szCs w:val="20"/>
          <w:cs/>
        </w:rPr>
        <w:tab/>
      </w:r>
      <w:r w:rsidRPr="00B535A0">
        <w:rPr>
          <w:rFonts w:ascii="Arial" w:hAnsi="Arial" w:cs="Arial"/>
          <w:b/>
          <w:bCs/>
          <w:spacing w:val="-2"/>
          <w:sz w:val="20"/>
          <w:szCs w:val="20"/>
          <w:lang w:val="en-GB"/>
        </w:rPr>
        <w:t xml:space="preserve">Financial </w:t>
      </w:r>
      <w:proofErr w:type="spellStart"/>
      <w:r w:rsidRPr="00B535A0">
        <w:rPr>
          <w:rFonts w:ascii="Arial" w:hAnsi="Arial" w:cs="Arial"/>
          <w:b/>
          <w:bCs/>
          <w:spacing w:val="-2"/>
          <w:sz w:val="20"/>
          <w:szCs w:val="20"/>
          <w:lang w:val="en-GB"/>
        </w:rPr>
        <w:t>Liabilties</w:t>
      </w:r>
      <w:proofErr w:type="spellEnd"/>
    </w:p>
    <w:p w14:paraId="47C9F69D" w14:textId="77777777" w:rsidR="000F7737" w:rsidRDefault="000F7737" w:rsidP="001A6C6E">
      <w:pPr>
        <w:ind w:left="1080"/>
        <w:jc w:val="thaiDistribute"/>
        <w:rPr>
          <w:rFonts w:ascii="Arial" w:eastAsia="Arial Unicode MS" w:hAnsi="Arial" w:cs="Arial"/>
          <w:spacing w:val="-4"/>
          <w:sz w:val="20"/>
          <w:szCs w:val="20"/>
        </w:rPr>
      </w:pPr>
    </w:p>
    <w:p w14:paraId="432AE1E7" w14:textId="069ABDC7" w:rsidR="00D87DD5" w:rsidRPr="00B535A0" w:rsidRDefault="00D87DD5" w:rsidP="001A6C6E">
      <w:pPr>
        <w:ind w:left="1080"/>
        <w:jc w:val="thaiDistribute"/>
        <w:rPr>
          <w:rFonts w:ascii="Arial" w:eastAsia="Arial Unicode MS" w:hAnsi="Arial" w:cs="Arial"/>
          <w:sz w:val="20"/>
          <w:szCs w:val="20"/>
        </w:rPr>
      </w:pPr>
      <w:r w:rsidRPr="00B535A0">
        <w:rPr>
          <w:rFonts w:ascii="Arial" w:eastAsia="Arial Unicode MS" w:hAnsi="Arial" w:cs="Arial"/>
          <w:spacing w:val="-4"/>
          <w:sz w:val="20"/>
          <w:szCs w:val="20"/>
        </w:rPr>
        <w:t xml:space="preserve">All financial liabilities are </w:t>
      </w:r>
      <w:proofErr w:type="spellStart"/>
      <w:r w:rsidR="00706D9E">
        <w:rPr>
          <w:rFonts w:ascii="Arial" w:hAnsi="Arial" w:cs="Arial"/>
          <w:spacing w:val="-2"/>
          <w:sz w:val="20"/>
          <w:szCs w:val="20"/>
        </w:rPr>
        <w:t>r</w:t>
      </w:r>
      <w:r w:rsidR="00706D9E" w:rsidRPr="00706D9E">
        <w:rPr>
          <w:rFonts w:ascii="Arial" w:hAnsi="Arial" w:cs="Arial"/>
          <w:spacing w:val="-2"/>
          <w:sz w:val="20"/>
          <w:szCs w:val="20"/>
        </w:rPr>
        <w:t>ecogni</w:t>
      </w:r>
      <w:r w:rsidR="00706D9E">
        <w:rPr>
          <w:rFonts w:ascii="Arial" w:hAnsi="Arial" w:cs="Arial"/>
          <w:spacing w:val="-2"/>
          <w:sz w:val="20"/>
          <w:szCs w:val="20"/>
        </w:rPr>
        <w:t>s</w:t>
      </w:r>
      <w:r w:rsidR="00706D9E" w:rsidRPr="00706D9E">
        <w:rPr>
          <w:rFonts w:ascii="Arial" w:hAnsi="Arial" w:cs="Arial"/>
          <w:spacing w:val="-2"/>
          <w:sz w:val="20"/>
          <w:szCs w:val="20"/>
        </w:rPr>
        <w:t>ed</w:t>
      </w:r>
      <w:proofErr w:type="spellEnd"/>
      <w:r w:rsidR="00706D9E" w:rsidRPr="00B535A0">
        <w:rPr>
          <w:rFonts w:ascii="Arial" w:eastAsia="Arial Unicode MS" w:hAnsi="Arial" w:cs="Arial"/>
          <w:spacing w:val="-4"/>
          <w:sz w:val="20"/>
          <w:szCs w:val="20"/>
        </w:rPr>
        <w:t xml:space="preserve"> </w:t>
      </w:r>
      <w:r w:rsidRPr="00B535A0">
        <w:rPr>
          <w:rFonts w:ascii="Arial" w:eastAsia="Arial Unicode MS" w:hAnsi="Arial" w:cs="Arial"/>
          <w:spacing w:val="-4"/>
          <w:sz w:val="20"/>
          <w:szCs w:val="20"/>
        </w:rPr>
        <w:t xml:space="preserve">at fair value and subsequently measured at </w:t>
      </w:r>
      <w:proofErr w:type="spellStart"/>
      <w:r w:rsidRPr="00B535A0">
        <w:rPr>
          <w:rFonts w:ascii="Arial" w:eastAsia="Arial Unicode MS" w:hAnsi="Arial" w:cs="Arial"/>
          <w:spacing w:val="-4"/>
          <w:sz w:val="20"/>
          <w:szCs w:val="20"/>
        </w:rPr>
        <w:t>amortised</w:t>
      </w:r>
      <w:proofErr w:type="spellEnd"/>
      <w:r w:rsidRPr="00B535A0">
        <w:rPr>
          <w:rFonts w:ascii="Arial" w:eastAsia="Arial Unicode MS" w:hAnsi="Arial" w:cs="Arial"/>
          <w:sz w:val="20"/>
          <w:szCs w:val="20"/>
        </w:rPr>
        <w:t xml:space="preserve"> </w:t>
      </w:r>
      <w:r w:rsidRPr="00B535A0">
        <w:rPr>
          <w:rFonts w:ascii="Arial" w:eastAsia="Arial Unicode MS" w:hAnsi="Arial" w:cs="Arial"/>
          <w:spacing w:val="-4"/>
          <w:sz w:val="20"/>
          <w:szCs w:val="20"/>
        </w:rPr>
        <w:t>cost except for financial liabilities at fair value through profit or loss. Such liabilities, including</w:t>
      </w:r>
      <w:r w:rsidRPr="00B535A0">
        <w:rPr>
          <w:rFonts w:ascii="Arial" w:eastAsia="Arial Unicode MS" w:hAnsi="Arial" w:cs="Arial"/>
          <w:sz w:val="20"/>
          <w:szCs w:val="20"/>
        </w:rPr>
        <w:t xml:space="preserve"> derivatives that are liabilities, shall be subsequently measured at fair value. </w:t>
      </w:r>
    </w:p>
    <w:p w14:paraId="5F2939DA" w14:textId="77777777" w:rsidR="00D87DD5" w:rsidRPr="00B535A0" w:rsidRDefault="00D87DD5" w:rsidP="001A6C6E">
      <w:pPr>
        <w:pStyle w:val="BodyTextIndent"/>
        <w:ind w:left="1080"/>
        <w:jc w:val="thaiDistribute"/>
        <w:rPr>
          <w:rFonts w:ascii="Arial" w:hAnsi="Arial" w:cs="Arial"/>
          <w:sz w:val="20"/>
          <w:szCs w:val="20"/>
        </w:rPr>
      </w:pPr>
    </w:p>
    <w:p w14:paraId="4B9D3F5B" w14:textId="77777777" w:rsidR="00D87DD5" w:rsidRPr="00B535A0" w:rsidRDefault="00D87DD5" w:rsidP="001A6C6E">
      <w:pPr>
        <w:pStyle w:val="BodyTextIndent"/>
        <w:ind w:left="1080"/>
        <w:rPr>
          <w:rFonts w:ascii="Arial" w:eastAsia="Arial Unicode MS" w:hAnsi="Arial" w:cs="Arial"/>
          <w:sz w:val="20"/>
          <w:szCs w:val="20"/>
          <w:lang w:val="en-GB"/>
        </w:rPr>
      </w:pPr>
      <w:r w:rsidRPr="00B535A0">
        <w:rPr>
          <w:rFonts w:ascii="Arial" w:eastAsia="Arial Unicode MS" w:hAnsi="Arial" w:cs="Arial"/>
          <w:sz w:val="20"/>
          <w:szCs w:val="20"/>
          <w:lang w:val="en-GB"/>
        </w:rPr>
        <w:t>For financial liabilities subsequently measured at amortised cost, the Fund recognises financial cost by effective interest rate.</w:t>
      </w:r>
    </w:p>
    <w:p w14:paraId="31C26C32" w14:textId="6AB773CF" w:rsidR="00D87DD5" w:rsidRDefault="00D87DD5" w:rsidP="001A6C6E">
      <w:pPr>
        <w:pStyle w:val="BodyTextIndent"/>
        <w:ind w:left="1080"/>
        <w:jc w:val="thaiDistribute"/>
        <w:rPr>
          <w:rFonts w:ascii="Arial" w:hAnsi="Arial" w:cs="Arial"/>
          <w:spacing w:val="-4"/>
          <w:sz w:val="20"/>
          <w:szCs w:val="20"/>
          <w:lang w:val="en-GB"/>
        </w:rPr>
      </w:pPr>
    </w:p>
    <w:p w14:paraId="1AE2B062" w14:textId="77777777" w:rsidR="000F7737" w:rsidRPr="00B535A0" w:rsidRDefault="000F7737" w:rsidP="001A6C6E">
      <w:pPr>
        <w:pStyle w:val="BodyTextIndent"/>
        <w:ind w:left="1080"/>
        <w:jc w:val="thaiDistribute"/>
        <w:rPr>
          <w:rFonts w:ascii="Arial" w:hAnsi="Arial" w:cs="Arial"/>
          <w:spacing w:val="-4"/>
          <w:sz w:val="20"/>
          <w:szCs w:val="20"/>
          <w:lang w:val="en-GB"/>
        </w:rPr>
      </w:pPr>
    </w:p>
    <w:p w14:paraId="0ABD94E8" w14:textId="77777777" w:rsidR="00D87DD5" w:rsidRPr="00B535A0" w:rsidRDefault="00D87DD5" w:rsidP="00D87DD5">
      <w:pPr>
        <w:pStyle w:val="BodyTextIndent"/>
        <w:ind w:left="1080" w:hanging="540"/>
        <w:jc w:val="thaiDistribute"/>
        <w:rPr>
          <w:rFonts w:ascii="Arial" w:hAnsi="Arial" w:cs="Arial"/>
          <w:sz w:val="20"/>
          <w:szCs w:val="20"/>
          <w:lang w:val="en-GB"/>
        </w:rPr>
      </w:pPr>
      <w:r w:rsidRPr="00B535A0">
        <w:rPr>
          <w:rFonts w:ascii="Arial" w:hAnsi="Arial" w:cs="Arial"/>
          <w:b/>
          <w:bCs/>
          <w:sz w:val="20"/>
          <w:szCs w:val="20"/>
          <w:lang w:val="en-GB"/>
        </w:rPr>
        <w:t>2.10</w:t>
      </w:r>
      <w:r w:rsidRPr="00B535A0">
        <w:rPr>
          <w:rFonts w:ascii="Arial" w:hAnsi="Arial" w:cs="Arial"/>
          <w:b/>
          <w:bCs/>
          <w:sz w:val="20"/>
          <w:szCs w:val="20"/>
          <w:lang w:val="en-GB"/>
        </w:rPr>
        <w:tab/>
        <w:t>Provisions</w:t>
      </w:r>
    </w:p>
    <w:p w14:paraId="26063A7C" w14:textId="77777777" w:rsidR="00D87DD5" w:rsidRPr="00B535A0" w:rsidRDefault="00D87DD5" w:rsidP="00D87DD5">
      <w:pPr>
        <w:pStyle w:val="BodyTextIndent"/>
        <w:ind w:left="1080"/>
        <w:rPr>
          <w:rFonts w:ascii="Arial" w:hAnsi="Arial" w:cs="Arial"/>
          <w:sz w:val="20"/>
          <w:szCs w:val="20"/>
          <w:lang w:val="en-GB"/>
        </w:rPr>
      </w:pPr>
    </w:p>
    <w:p w14:paraId="57FE7559" w14:textId="77777777"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 xml:space="preserve">Provisions are recognised when the Fund has a present legal or constructive obligation </w:t>
      </w:r>
      <w:proofErr w:type="gramStart"/>
      <w:r w:rsidRPr="00B535A0">
        <w:rPr>
          <w:rFonts w:ascii="Arial" w:hAnsi="Arial" w:cs="Arial"/>
          <w:sz w:val="20"/>
          <w:szCs w:val="20"/>
          <w:lang w:val="en-GB"/>
        </w:rPr>
        <w:t>as a result of</w:t>
      </w:r>
      <w:proofErr w:type="gramEnd"/>
      <w:r w:rsidRPr="00B535A0">
        <w:rPr>
          <w:rFonts w:ascii="Arial" w:hAnsi="Arial" w:cs="Arial"/>
          <w:sz w:val="20"/>
          <w:szCs w:val="20"/>
          <w:lang w:val="en-GB"/>
        </w:rPr>
        <w:t xml:space="preserve"> past events, it is probable that an outflow of resources will be required to settle the obligation, and the amount has been reliably estimated. Provisions are not recognised for future operating losses.</w:t>
      </w:r>
    </w:p>
    <w:p w14:paraId="57E8AA0D" w14:textId="77777777" w:rsidR="00D87DD5" w:rsidRPr="00B535A0" w:rsidRDefault="00D87DD5" w:rsidP="00D87DD5">
      <w:pPr>
        <w:pStyle w:val="BodyTextIndent"/>
        <w:ind w:left="1080"/>
        <w:rPr>
          <w:rFonts w:ascii="Arial" w:hAnsi="Arial" w:cs="Arial"/>
          <w:sz w:val="20"/>
          <w:szCs w:val="20"/>
          <w:lang w:val="en-GB"/>
        </w:rPr>
      </w:pPr>
    </w:p>
    <w:p w14:paraId="13D0A2F2" w14:textId="79244033" w:rsidR="00D87DD5"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 xml:space="preserve">Where there are </w:t>
      </w:r>
      <w:proofErr w:type="gramStart"/>
      <w:r w:rsidRPr="00B535A0">
        <w:rPr>
          <w:rFonts w:ascii="Arial" w:hAnsi="Arial" w:cs="Arial"/>
          <w:sz w:val="20"/>
          <w:szCs w:val="20"/>
          <w:lang w:val="en-GB"/>
        </w:rPr>
        <w:t>a number of</w:t>
      </w:r>
      <w:proofErr w:type="gramEnd"/>
      <w:r w:rsidRPr="00B535A0">
        <w:rPr>
          <w:rFonts w:ascii="Arial" w:hAnsi="Arial" w:cs="Arial"/>
          <w:sz w:val="20"/>
          <w:szCs w:val="20"/>
          <w:lang w:val="en-GB"/>
        </w:rPr>
        <w:t xml:space="preserve"> similar obligations, the likelihood that an outflow will be required in settlement is determined by considering the class of obligations as a whole. </w:t>
      </w:r>
      <w:r w:rsidRPr="00B535A0">
        <w:rPr>
          <w:rFonts w:ascii="Arial" w:hAnsi="Arial" w:cs="Arial"/>
          <w:sz w:val="20"/>
          <w:szCs w:val="20"/>
          <w:lang w:val="en-GB"/>
        </w:rPr>
        <w:br/>
        <w:t>A provision is recognised even if the likelihood of an outflow with respect to any one item included in the same class of obligations may be small.</w:t>
      </w:r>
    </w:p>
    <w:p w14:paraId="6A65BB90" w14:textId="77777777" w:rsidR="00D87DD5" w:rsidRPr="00B535A0" w:rsidRDefault="00D87DD5" w:rsidP="00D87DD5">
      <w:pPr>
        <w:pStyle w:val="BodyTextIndent"/>
        <w:ind w:left="1080"/>
        <w:rPr>
          <w:rFonts w:ascii="Arial" w:hAnsi="Arial" w:cs="Arial"/>
          <w:sz w:val="20"/>
          <w:szCs w:val="20"/>
          <w:lang w:val="en-GB"/>
        </w:rPr>
      </w:pPr>
    </w:p>
    <w:p w14:paraId="5BD976A0" w14:textId="77777777" w:rsidR="00D87DD5" w:rsidRPr="00B535A0" w:rsidRDefault="00D87DD5" w:rsidP="00D87DD5">
      <w:pPr>
        <w:pStyle w:val="BodyTextIndent"/>
        <w:ind w:left="1080"/>
        <w:rPr>
          <w:rFonts w:ascii="Arial" w:hAnsi="Arial" w:cs="Arial"/>
          <w:sz w:val="20"/>
          <w:szCs w:val="20"/>
          <w:lang w:val="en-GB"/>
        </w:rPr>
      </w:pPr>
    </w:p>
    <w:p w14:paraId="40A8C6DF" w14:textId="77777777" w:rsidR="00D87DD5" w:rsidRPr="00B535A0" w:rsidRDefault="00D87DD5" w:rsidP="00D87DD5">
      <w:pPr>
        <w:ind w:left="1080" w:hanging="540"/>
        <w:jc w:val="thaiDistribute"/>
        <w:rPr>
          <w:rFonts w:ascii="Arial" w:hAnsi="Arial" w:cs="Arial"/>
          <w:b/>
          <w:bCs/>
          <w:sz w:val="20"/>
          <w:szCs w:val="20"/>
        </w:rPr>
      </w:pPr>
      <w:r w:rsidRPr="00B535A0">
        <w:rPr>
          <w:rFonts w:ascii="Arial" w:hAnsi="Arial" w:cs="Arial"/>
          <w:b/>
          <w:bCs/>
          <w:sz w:val="20"/>
          <w:szCs w:val="20"/>
        </w:rPr>
        <w:t>2.11</w:t>
      </w:r>
      <w:r w:rsidRPr="00B535A0">
        <w:rPr>
          <w:rFonts w:ascii="Arial" w:hAnsi="Arial" w:cs="Arial"/>
          <w:b/>
          <w:bCs/>
          <w:sz w:val="20"/>
          <w:szCs w:val="20"/>
        </w:rPr>
        <w:tab/>
        <w:t>Revenues and Expenses Recognition</w:t>
      </w:r>
    </w:p>
    <w:p w14:paraId="25E21E53" w14:textId="77777777" w:rsidR="00D87DD5" w:rsidRPr="00B535A0" w:rsidRDefault="00D87DD5" w:rsidP="00D87DD5">
      <w:pPr>
        <w:pStyle w:val="BodyTextIndent"/>
        <w:ind w:left="1080"/>
        <w:rPr>
          <w:rFonts w:ascii="Arial" w:hAnsi="Arial" w:cs="Arial"/>
          <w:sz w:val="20"/>
          <w:szCs w:val="20"/>
          <w:lang w:val="en-GB"/>
        </w:rPr>
      </w:pPr>
    </w:p>
    <w:p w14:paraId="6EB20A4D" w14:textId="77777777"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Income from the investment</w:t>
      </w:r>
      <w:r w:rsidR="00E42EF9" w:rsidRPr="00B535A0">
        <w:rPr>
          <w:rFonts w:ascii="Arial" w:hAnsi="Arial" w:cs="Arial"/>
          <w:sz w:val="20"/>
          <w:szCs w:val="20"/>
          <w:lang w:val="en-GB"/>
        </w:rPr>
        <w:t>s</w:t>
      </w:r>
      <w:r w:rsidRPr="00B535A0">
        <w:rPr>
          <w:rFonts w:ascii="Arial" w:hAnsi="Arial" w:cs="Arial"/>
          <w:sz w:val="20"/>
          <w:szCs w:val="20"/>
          <w:lang w:val="en-GB"/>
        </w:rPr>
        <w:t xml:space="preserve"> in the asset and revenue sale and transfer agreement and</w:t>
      </w:r>
      <w:r w:rsidRPr="00B535A0">
        <w:rPr>
          <w:rFonts w:ascii="Arial" w:hAnsi="Arial" w:cs="Arial"/>
          <w:spacing w:val="-4"/>
          <w:sz w:val="20"/>
          <w:szCs w:val="20"/>
          <w:lang w:val="en-GB"/>
        </w:rPr>
        <w:t xml:space="preserve"> </w:t>
      </w:r>
      <w:r w:rsidRPr="00B535A0">
        <w:rPr>
          <w:rFonts w:ascii="Arial" w:hAnsi="Arial" w:cs="Arial"/>
          <w:sz w:val="20"/>
          <w:szCs w:val="20"/>
          <w:lang w:val="en-GB"/>
        </w:rPr>
        <w:t xml:space="preserve">rental income are recognised on a </w:t>
      </w:r>
      <w:proofErr w:type="gramStart"/>
      <w:r w:rsidRPr="00B535A0">
        <w:rPr>
          <w:rFonts w:ascii="Arial" w:hAnsi="Arial" w:cs="Arial"/>
          <w:sz w:val="20"/>
          <w:szCs w:val="20"/>
          <w:lang w:val="en-GB"/>
        </w:rPr>
        <w:t>straight line</w:t>
      </w:r>
      <w:proofErr w:type="gramEnd"/>
      <w:r w:rsidRPr="00B535A0">
        <w:rPr>
          <w:rFonts w:ascii="Arial" w:hAnsi="Arial" w:cs="Arial"/>
          <w:sz w:val="20"/>
          <w:szCs w:val="20"/>
          <w:lang w:val="en-GB"/>
        </w:rPr>
        <w:t xml:space="preserve"> basis over the contract term, regardless of payment pattern.</w:t>
      </w:r>
    </w:p>
    <w:p w14:paraId="3F4215FF" w14:textId="77777777" w:rsidR="00D87DD5" w:rsidRPr="00B535A0" w:rsidRDefault="00D87DD5" w:rsidP="00D87DD5">
      <w:pPr>
        <w:pStyle w:val="BodyTextIndent"/>
        <w:ind w:left="1080"/>
        <w:rPr>
          <w:rFonts w:ascii="Arial" w:hAnsi="Arial" w:cs="Arial"/>
          <w:sz w:val="20"/>
          <w:szCs w:val="20"/>
          <w:lang w:val="en-GB"/>
        </w:rPr>
      </w:pPr>
    </w:p>
    <w:p w14:paraId="6552B25F" w14:textId="77777777" w:rsidR="00D87DD5" w:rsidRPr="00B535A0" w:rsidRDefault="00D87DD5" w:rsidP="00D87DD5">
      <w:pPr>
        <w:pStyle w:val="BodyTextIndent"/>
        <w:ind w:left="1080"/>
        <w:rPr>
          <w:rFonts w:ascii="Arial" w:hAnsi="Arial" w:cs="Arial"/>
          <w:spacing w:val="-2"/>
          <w:sz w:val="20"/>
          <w:szCs w:val="20"/>
          <w:lang w:val="en-GB"/>
        </w:rPr>
      </w:pPr>
      <w:r w:rsidRPr="00B535A0">
        <w:rPr>
          <w:rFonts w:ascii="Arial" w:hAnsi="Arial" w:cs="Arial"/>
          <w:spacing w:val="-2"/>
          <w:sz w:val="20"/>
          <w:szCs w:val="20"/>
          <w:lang w:val="en-GB"/>
        </w:rPr>
        <w:t>Interest income is recognised on an accrual basis based on the effective interest rate.</w:t>
      </w:r>
    </w:p>
    <w:p w14:paraId="3091E571" w14:textId="77777777" w:rsidR="00D87DD5" w:rsidRPr="00B535A0" w:rsidRDefault="00D87DD5" w:rsidP="00D87DD5">
      <w:pPr>
        <w:pStyle w:val="BodyTextIndent"/>
        <w:ind w:left="1080"/>
        <w:rPr>
          <w:rFonts w:ascii="Arial" w:hAnsi="Arial" w:cs="Arial"/>
          <w:sz w:val="20"/>
          <w:szCs w:val="20"/>
          <w:lang w:val="en-GB"/>
        </w:rPr>
      </w:pPr>
    </w:p>
    <w:p w14:paraId="681BEE59" w14:textId="77777777" w:rsidR="00D87DD5" w:rsidRPr="00B535A0" w:rsidRDefault="00D87DD5" w:rsidP="00D87DD5">
      <w:pPr>
        <w:pStyle w:val="BodyTextIndent"/>
        <w:ind w:left="1080"/>
        <w:rPr>
          <w:rFonts w:ascii="Arial" w:hAnsi="Arial" w:cs="Arial"/>
          <w:spacing w:val="-4"/>
          <w:sz w:val="20"/>
          <w:szCs w:val="20"/>
          <w:lang w:val="en-GB"/>
        </w:rPr>
      </w:pPr>
      <w:r w:rsidRPr="00B535A0">
        <w:rPr>
          <w:rFonts w:ascii="Arial" w:hAnsi="Arial" w:cs="Arial"/>
          <w:spacing w:val="-4"/>
          <w:sz w:val="20"/>
          <w:szCs w:val="20"/>
          <w:lang w:val="en-GB"/>
        </w:rPr>
        <w:t>Gains/losses on sales of investments are recognised as income/expenses on the transaction dates.</w:t>
      </w:r>
    </w:p>
    <w:p w14:paraId="1293C56B" w14:textId="77777777" w:rsidR="00D87DD5" w:rsidRPr="00B535A0" w:rsidRDefault="00D87DD5" w:rsidP="00D87DD5">
      <w:pPr>
        <w:pStyle w:val="BodyTextIndent"/>
        <w:ind w:left="1080"/>
        <w:rPr>
          <w:rFonts w:ascii="Arial" w:hAnsi="Arial" w:cs="Arial"/>
          <w:sz w:val="20"/>
          <w:szCs w:val="20"/>
          <w:lang w:val="en-GB"/>
        </w:rPr>
      </w:pPr>
    </w:p>
    <w:p w14:paraId="4A0961BA" w14:textId="77777777" w:rsidR="00D87DD5" w:rsidRPr="00B535A0" w:rsidRDefault="00D87DD5" w:rsidP="00D87DD5">
      <w:pPr>
        <w:pStyle w:val="BodyTextIndent"/>
        <w:ind w:left="1080"/>
        <w:rPr>
          <w:rFonts w:ascii="Arial" w:hAnsi="Arial" w:cs="Arial"/>
          <w:sz w:val="20"/>
          <w:szCs w:val="20"/>
          <w:lang w:val="en-GB"/>
        </w:rPr>
      </w:pPr>
      <w:r w:rsidRPr="00B535A0">
        <w:rPr>
          <w:rFonts w:ascii="Arial" w:hAnsi="Arial" w:cs="Arial"/>
          <w:sz w:val="20"/>
          <w:szCs w:val="20"/>
          <w:lang w:val="en-GB"/>
        </w:rPr>
        <w:t>Expenses are recorded on an accrual basis.</w:t>
      </w:r>
    </w:p>
    <w:p w14:paraId="64F6FDD3" w14:textId="77777777" w:rsidR="00706736" w:rsidRPr="00B535A0" w:rsidRDefault="00706736" w:rsidP="00F53E42">
      <w:pPr>
        <w:pStyle w:val="BodyTextIndent"/>
        <w:ind w:left="1080"/>
        <w:jc w:val="thaiDistribute"/>
        <w:rPr>
          <w:rFonts w:ascii="Arial" w:hAnsi="Arial" w:cs="Arial"/>
          <w:sz w:val="20"/>
          <w:szCs w:val="20"/>
        </w:rPr>
      </w:pPr>
    </w:p>
    <w:p w14:paraId="72747F03" w14:textId="77777777" w:rsidR="00706736" w:rsidRPr="00B535A0" w:rsidRDefault="00706736" w:rsidP="00F53E42">
      <w:pPr>
        <w:pStyle w:val="BodyTextIndent"/>
        <w:ind w:left="1080"/>
        <w:jc w:val="thaiDistribute"/>
        <w:rPr>
          <w:rFonts w:ascii="Arial" w:hAnsi="Arial" w:cs="Arial"/>
          <w:sz w:val="20"/>
          <w:szCs w:val="20"/>
        </w:rPr>
      </w:pPr>
    </w:p>
    <w:p w14:paraId="7A397D7D" w14:textId="77777777" w:rsidR="00D87DD5" w:rsidRPr="00B535A0" w:rsidRDefault="00D87DD5" w:rsidP="00D87DD5">
      <w:pPr>
        <w:pStyle w:val="BodyTextIndent"/>
        <w:ind w:left="1080" w:hanging="540"/>
        <w:rPr>
          <w:rFonts w:ascii="Arial" w:hAnsi="Arial" w:cs="Arial"/>
          <w:b/>
          <w:bCs/>
          <w:sz w:val="20"/>
          <w:szCs w:val="20"/>
          <w:lang w:val="en-GB"/>
        </w:rPr>
      </w:pPr>
      <w:r w:rsidRPr="00B535A0">
        <w:rPr>
          <w:rFonts w:ascii="Arial" w:hAnsi="Arial" w:cs="Arial"/>
          <w:b/>
          <w:bCs/>
          <w:sz w:val="20"/>
          <w:szCs w:val="20"/>
          <w:lang w:val="en-GB"/>
        </w:rPr>
        <w:t>2.12</w:t>
      </w:r>
      <w:r w:rsidRPr="00B535A0">
        <w:rPr>
          <w:rFonts w:ascii="Arial" w:hAnsi="Arial" w:cs="Arial"/>
          <w:b/>
          <w:bCs/>
          <w:sz w:val="20"/>
          <w:szCs w:val="20"/>
          <w:lang w:val="en-GB"/>
        </w:rPr>
        <w:tab/>
        <w:t>Income Taxes</w:t>
      </w:r>
    </w:p>
    <w:p w14:paraId="0A9017BA" w14:textId="77777777" w:rsidR="00D87DD5" w:rsidRPr="00B535A0" w:rsidRDefault="00D87DD5" w:rsidP="00D87DD5">
      <w:pPr>
        <w:pStyle w:val="BodyTextIndent"/>
        <w:ind w:left="1080"/>
        <w:rPr>
          <w:rFonts w:ascii="Arial" w:hAnsi="Arial" w:cs="Arial"/>
          <w:sz w:val="20"/>
          <w:szCs w:val="20"/>
          <w:lang w:val="en-GB"/>
        </w:rPr>
      </w:pPr>
    </w:p>
    <w:p w14:paraId="54EB0306" w14:textId="77777777" w:rsidR="00D87DD5" w:rsidRPr="00B535A0" w:rsidRDefault="00751BC3" w:rsidP="00D87DD5">
      <w:pPr>
        <w:pStyle w:val="BodyTextIndent"/>
        <w:ind w:left="1080"/>
        <w:rPr>
          <w:rFonts w:ascii="Arial" w:hAnsi="Arial" w:cs="Arial"/>
          <w:sz w:val="20"/>
          <w:szCs w:val="20"/>
          <w:lang w:val="en-GB"/>
        </w:rPr>
      </w:pPr>
      <w:r w:rsidRPr="00B535A0">
        <w:rPr>
          <w:rFonts w:ascii="Arial" w:hAnsi="Arial" w:cs="Arial"/>
          <w:sz w:val="20"/>
          <w:szCs w:val="20"/>
          <w:lang w:val="en-GB"/>
        </w:rPr>
        <w:t xml:space="preserve">The Fund is exempted from </w:t>
      </w:r>
      <w:r w:rsidR="00D670E9" w:rsidRPr="00B535A0">
        <w:rPr>
          <w:rFonts w:ascii="Arial" w:hAnsi="Arial" w:cs="Arial"/>
          <w:sz w:val="20"/>
          <w:szCs w:val="20"/>
          <w:lang w:val="en-GB"/>
        </w:rPr>
        <w:t>corporate</w:t>
      </w:r>
      <w:r w:rsidRPr="00B535A0">
        <w:rPr>
          <w:rFonts w:ascii="Arial" w:hAnsi="Arial" w:cs="Arial"/>
          <w:sz w:val="20"/>
          <w:szCs w:val="20"/>
          <w:lang w:val="en-GB"/>
        </w:rPr>
        <w:t xml:space="preserve"> income taxes</w:t>
      </w:r>
      <w:r w:rsidR="005C3BBD" w:rsidRPr="00B535A0">
        <w:rPr>
          <w:rFonts w:ascii="Arial" w:hAnsi="Arial" w:cs="Arial"/>
          <w:sz w:val="20"/>
          <w:szCs w:val="20"/>
          <w:lang w:val="en-GB"/>
        </w:rPr>
        <w:t>;</w:t>
      </w:r>
      <w:r w:rsidRPr="00B535A0">
        <w:rPr>
          <w:rFonts w:ascii="Arial" w:hAnsi="Arial" w:cs="Arial"/>
          <w:sz w:val="20"/>
          <w:szCs w:val="20"/>
          <w:lang w:val="en-GB"/>
        </w:rPr>
        <w:t xml:space="preserve"> therefore, no provision for </w:t>
      </w:r>
      <w:r w:rsidR="00D670E9" w:rsidRPr="00B535A0">
        <w:rPr>
          <w:rFonts w:ascii="Arial" w:hAnsi="Arial" w:cs="Arial"/>
          <w:sz w:val="20"/>
          <w:szCs w:val="20"/>
          <w:lang w:val="en-GB"/>
        </w:rPr>
        <w:t>corporat</w:t>
      </w:r>
      <w:r w:rsidR="00882C1F" w:rsidRPr="00B535A0">
        <w:rPr>
          <w:rFonts w:ascii="Arial" w:hAnsi="Arial" w:cs="Arial"/>
          <w:sz w:val="20"/>
          <w:szCs w:val="20"/>
          <w:lang w:val="en-GB"/>
        </w:rPr>
        <w:t>e</w:t>
      </w:r>
      <w:r w:rsidR="00D670E9" w:rsidRPr="00B535A0">
        <w:rPr>
          <w:rFonts w:ascii="Arial" w:hAnsi="Arial" w:cs="Arial"/>
          <w:sz w:val="20"/>
          <w:szCs w:val="20"/>
          <w:lang w:val="en-GB"/>
        </w:rPr>
        <w:t xml:space="preserve"> </w:t>
      </w:r>
      <w:r w:rsidRPr="00B535A0">
        <w:rPr>
          <w:rFonts w:ascii="Arial" w:hAnsi="Arial" w:cs="Arial"/>
          <w:sz w:val="20"/>
          <w:szCs w:val="20"/>
          <w:lang w:val="en-GB"/>
        </w:rPr>
        <w:t>income tax has been made in the accompanying financial statements.</w:t>
      </w:r>
      <w:r w:rsidR="00D670E9" w:rsidRPr="00B535A0">
        <w:rPr>
          <w:rFonts w:ascii="Arial" w:hAnsi="Arial" w:cs="Arial"/>
          <w:sz w:val="20"/>
          <w:szCs w:val="20"/>
          <w:lang w:val="en-GB"/>
        </w:rPr>
        <w:t xml:space="preserve"> </w:t>
      </w:r>
      <w:r w:rsidRPr="00B535A0">
        <w:rPr>
          <w:rFonts w:ascii="Arial" w:hAnsi="Arial" w:cs="Arial"/>
          <w:sz w:val="20"/>
          <w:szCs w:val="20"/>
          <w:lang w:val="en-GB"/>
        </w:rPr>
        <w:t>However, t</w:t>
      </w:r>
      <w:r w:rsidR="00D87DD5" w:rsidRPr="00B535A0">
        <w:rPr>
          <w:rFonts w:ascii="Arial" w:hAnsi="Arial" w:cs="Arial"/>
          <w:sz w:val="20"/>
          <w:szCs w:val="20"/>
          <w:lang w:val="en-GB"/>
        </w:rPr>
        <w:t xml:space="preserve">he Fund shall pay income tax according to the Revenue Code based on income under section </w:t>
      </w:r>
      <w:r w:rsidR="00DA14EE" w:rsidRPr="00B535A0">
        <w:rPr>
          <w:rFonts w:ascii="Arial" w:hAnsi="Arial" w:cs="Arial"/>
          <w:sz w:val="20"/>
          <w:szCs w:val="20"/>
          <w:lang w:val="en-GB"/>
        </w:rPr>
        <w:br/>
      </w:r>
      <w:r w:rsidR="00D87DD5" w:rsidRPr="00B535A0">
        <w:rPr>
          <w:rFonts w:ascii="Arial" w:hAnsi="Arial" w:cs="Arial"/>
          <w:sz w:val="20"/>
          <w:szCs w:val="20"/>
          <w:lang w:val="en-GB"/>
        </w:rPr>
        <w:t>40 (4) (a) at the rate of 15% of income before deduction of expenses</w:t>
      </w:r>
      <w:r w:rsidR="003E0248" w:rsidRPr="00B535A0">
        <w:rPr>
          <w:rFonts w:ascii="Arial" w:hAnsi="Arial" w:cs="Arial"/>
          <w:sz w:val="20"/>
          <w:szCs w:val="20"/>
          <w:lang w:val="en-GB"/>
        </w:rPr>
        <w:t>.</w:t>
      </w:r>
    </w:p>
    <w:p w14:paraId="56DFEFD2" w14:textId="77777777" w:rsidR="00D87DD5" w:rsidRPr="00B535A0" w:rsidRDefault="00D87DD5" w:rsidP="00D87DD5">
      <w:pPr>
        <w:tabs>
          <w:tab w:val="left" w:pos="1080"/>
        </w:tabs>
        <w:ind w:left="1080"/>
        <w:jc w:val="left"/>
        <w:rPr>
          <w:rFonts w:ascii="Arial" w:hAnsi="Arial" w:cs="Arial"/>
          <w:b/>
          <w:bCs/>
          <w:sz w:val="20"/>
          <w:szCs w:val="20"/>
        </w:rPr>
      </w:pPr>
    </w:p>
    <w:p w14:paraId="680021AE" w14:textId="15E3209D" w:rsidR="00D87DD5" w:rsidRDefault="000F7737" w:rsidP="00D87DD5">
      <w:pPr>
        <w:tabs>
          <w:tab w:val="left" w:pos="1080"/>
        </w:tabs>
        <w:ind w:left="1080"/>
        <w:jc w:val="left"/>
        <w:rPr>
          <w:rFonts w:ascii="Arial" w:hAnsi="Arial" w:cs="Arial"/>
          <w:b/>
          <w:bCs/>
          <w:sz w:val="20"/>
          <w:szCs w:val="20"/>
        </w:rPr>
      </w:pPr>
      <w:r>
        <w:rPr>
          <w:rFonts w:ascii="Arial" w:hAnsi="Arial" w:cs="Arial"/>
          <w:b/>
          <w:bCs/>
          <w:sz w:val="20"/>
          <w:szCs w:val="20"/>
        </w:rPr>
        <w:br w:type="page"/>
      </w:r>
    </w:p>
    <w:p w14:paraId="3E8757D1" w14:textId="77777777" w:rsidR="000F7737" w:rsidRPr="00B535A0" w:rsidRDefault="000F7737" w:rsidP="000F7737">
      <w:pPr>
        <w:ind w:left="540" w:hanging="540"/>
        <w:jc w:val="thaiDistribute"/>
        <w:rPr>
          <w:rFonts w:ascii="Arial" w:hAnsi="Arial" w:cs="Arial"/>
          <w:b/>
          <w:bCs/>
          <w:sz w:val="20"/>
          <w:szCs w:val="20"/>
        </w:rPr>
      </w:pPr>
      <w:r w:rsidRPr="00B535A0">
        <w:rPr>
          <w:rFonts w:ascii="Arial" w:hAnsi="Arial" w:cs="Arial"/>
          <w:b/>
          <w:bCs/>
          <w:sz w:val="20"/>
          <w:szCs w:val="20"/>
          <w:lang w:val="en-GB"/>
        </w:rPr>
        <w:t>2</w:t>
      </w:r>
      <w:r w:rsidRPr="00B535A0">
        <w:rPr>
          <w:rFonts w:ascii="Arial" w:hAnsi="Arial" w:cs="Arial"/>
          <w:b/>
          <w:bCs/>
          <w:sz w:val="20"/>
          <w:szCs w:val="20"/>
        </w:rPr>
        <w:tab/>
        <w:t xml:space="preserve">Accounting Policies </w:t>
      </w:r>
      <w:r w:rsidRPr="00B535A0">
        <w:rPr>
          <w:rFonts w:ascii="Arial" w:hAnsi="Arial" w:cs="Arial"/>
          <w:sz w:val="20"/>
          <w:szCs w:val="20"/>
        </w:rPr>
        <w:t>(Cont’d)</w:t>
      </w:r>
    </w:p>
    <w:p w14:paraId="3CD94085" w14:textId="6940BA06" w:rsidR="000F7737" w:rsidRDefault="000F7737" w:rsidP="00D87DD5">
      <w:pPr>
        <w:tabs>
          <w:tab w:val="left" w:pos="1080"/>
        </w:tabs>
        <w:ind w:left="1080"/>
        <w:jc w:val="left"/>
        <w:rPr>
          <w:rFonts w:ascii="Arial" w:hAnsi="Arial" w:cs="Arial"/>
          <w:b/>
          <w:bCs/>
          <w:sz w:val="20"/>
          <w:szCs w:val="20"/>
        </w:rPr>
      </w:pPr>
    </w:p>
    <w:p w14:paraId="732D74DC" w14:textId="77777777" w:rsidR="000F7737" w:rsidRPr="00B535A0" w:rsidRDefault="000F7737" w:rsidP="00D87DD5">
      <w:pPr>
        <w:tabs>
          <w:tab w:val="left" w:pos="1080"/>
        </w:tabs>
        <w:ind w:left="1080"/>
        <w:jc w:val="left"/>
        <w:rPr>
          <w:rFonts w:ascii="Arial" w:hAnsi="Arial" w:cs="Arial"/>
          <w:b/>
          <w:bCs/>
          <w:sz w:val="20"/>
          <w:szCs w:val="20"/>
        </w:rPr>
      </w:pPr>
    </w:p>
    <w:p w14:paraId="6818FA9B" w14:textId="77777777" w:rsidR="00D87DD5" w:rsidRPr="00B535A0" w:rsidRDefault="00D87DD5" w:rsidP="00706736">
      <w:pPr>
        <w:tabs>
          <w:tab w:val="left" w:pos="1080"/>
        </w:tabs>
        <w:ind w:left="540"/>
        <w:jc w:val="left"/>
        <w:rPr>
          <w:rFonts w:ascii="Arial" w:hAnsi="Arial" w:cs="Arial"/>
          <w:b/>
          <w:bCs/>
          <w:sz w:val="20"/>
          <w:szCs w:val="20"/>
        </w:rPr>
      </w:pPr>
      <w:r w:rsidRPr="00B535A0">
        <w:rPr>
          <w:rFonts w:ascii="Arial" w:hAnsi="Arial" w:cs="Arial"/>
          <w:b/>
          <w:bCs/>
          <w:sz w:val="20"/>
          <w:szCs w:val="20"/>
        </w:rPr>
        <w:t>2.13</w:t>
      </w:r>
      <w:r w:rsidRPr="00B535A0">
        <w:rPr>
          <w:rFonts w:ascii="Arial" w:hAnsi="Arial" w:cs="Arial"/>
          <w:b/>
          <w:bCs/>
          <w:sz w:val="20"/>
          <w:szCs w:val="20"/>
        </w:rPr>
        <w:tab/>
        <w:t>Dividend Policy and Capital Reduction</w:t>
      </w:r>
    </w:p>
    <w:p w14:paraId="215309D1" w14:textId="77777777" w:rsidR="00D87DD5" w:rsidRPr="00B535A0" w:rsidRDefault="00D87DD5" w:rsidP="00D87DD5">
      <w:pPr>
        <w:pStyle w:val="BodyTextIndent"/>
        <w:ind w:left="1080"/>
        <w:rPr>
          <w:rFonts w:ascii="Arial" w:hAnsi="Arial" w:cs="Arial"/>
          <w:sz w:val="20"/>
          <w:szCs w:val="20"/>
          <w:lang w:val="en-GB"/>
        </w:rPr>
      </w:pPr>
    </w:p>
    <w:p w14:paraId="09AC53EC" w14:textId="77777777" w:rsidR="00D87DD5" w:rsidRPr="00B535A0" w:rsidRDefault="00D87DD5" w:rsidP="00D87DD5">
      <w:pPr>
        <w:pStyle w:val="BodyTextIndent"/>
        <w:ind w:left="1080"/>
        <w:jc w:val="thaiDistribute"/>
        <w:rPr>
          <w:rFonts w:ascii="Arial" w:hAnsi="Arial" w:cs="Arial"/>
          <w:sz w:val="20"/>
          <w:szCs w:val="20"/>
          <w:u w:val="single"/>
          <w:lang w:val="en-GB"/>
        </w:rPr>
      </w:pPr>
      <w:r w:rsidRPr="00B535A0">
        <w:rPr>
          <w:rFonts w:ascii="Arial" w:hAnsi="Arial" w:cs="Arial"/>
          <w:sz w:val="20"/>
          <w:szCs w:val="20"/>
          <w:u w:val="single"/>
          <w:lang w:val="en-GB"/>
        </w:rPr>
        <w:t>Dividend policy</w:t>
      </w:r>
    </w:p>
    <w:p w14:paraId="331C32AB" w14:textId="77777777" w:rsidR="00D87DD5" w:rsidRPr="00B535A0" w:rsidRDefault="00D87DD5" w:rsidP="00D87DD5">
      <w:pPr>
        <w:pStyle w:val="BodyTextIndent"/>
        <w:ind w:left="1080"/>
        <w:rPr>
          <w:rFonts w:ascii="Arial" w:hAnsi="Arial" w:cs="Arial"/>
          <w:sz w:val="20"/>
          <w:szCs w:val="20"/>
          <w:lang w:val="en-GB"/>
        </w:rPr>
      </w:pPr>
    </w:p>
    <w:p w14:paraId="5BD08ADC" w14:textId="77777777"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 xml:space="preserve">The Fund has a policy to pay dividends to unitholders at least </w:t>
      </w:r>
      <w:r w:rsidRPr="00B535A0">
        <w:rPr>
          <w:rFonts w:ascii="Arial" w:hAnsi="Arial" w:cs="Arial"/>
          <w:sz w:val="20"/>
          <w:szCs w:val="20"/>
          <w:cs/>
        </w:rPr>
        <w:t>2</w:t>
      </w:r>
      <w:r w:rsidRPr="00B535A0">
        <w:rPr>
          <w:rFonts w:ascii="Arial" w:hAnsi="Arial" w:cs="Arial"/>
          <w:sz w:val="20"/>
          <w:szCs w:val="20"/>
          <w:lang w:val="en-GB"/>
        </w:rPr>
        <w:t xml:space="preserve"> times per year as follows:</w:t>
      </w:r>
    </w:p>
    <w:p w14:paraId="6A6BF15C" w14:textId="77777777" w:rsidR="00D87DD5" w:rsidRPr="00B535A0" w:rsidRDefault="00D87DD5" w:rsidP="00D87DD5">
      <w:pPr>
        <w:pStyle w:val="BodyTextIndent"/>
        <w:ind w:left="1080"/>
        <w:rPr>
          <w:rFonts w:ascii="Arial" w:hAnsi="Arial" w:cs="Arial"/>
          <w:sz w:val="20"/>
          <w:szCs w:val="20"/>
          <w:lang w:val="en-GB"/>
        </w:rPr>
      </w:pPr>
    </w:p>
    <w:p w14:paraId="4A1755A6" w14:textId="76D12CBE" w:rsidR="00D87DD5" w:rsidRPr="00B535A0" w:rsidRDefault="00D87DD5" w:rsidP="00D87DD5">
      <w:pPr>
        <w:pStyle w:val="ListParagraph"/>
        <w:ind w:left="1080"/>
        <w:rPr>
          <w:rFonts w:ascii="Arial" w:hAnsi="Arial" w:cs="Arial"/>
          <w:spacing w:val="-2"/>
          <w:sz w:val="20"/>
          <w:szCs w:val="20"/>
        </w:rPr>
      </w:pPr>
      <w:r w:rsidRPr="00B535A0">
        <w:rPr>
          <w:rFonts w:ascii="Arial" w:hAnsi="Arial" w:cs="Arial"/>
          <w:spacing w:val="-2"/>
          <w:sz w:val="20"/>
          <w:szCs w:val="20"/>
        </w:rPr>
        <w:t xml:space="preserve">If the Fund has net profit in each </w:t>
      </w:r>
      <w:r w:rsidRPr="00B535A0">
        <w:rPr>
          <w:rFonts w:ascii="Arial" w:hAnsi="Arial" w:cs="Arial"/>
          <w:sz w:val="20"/>
          <w:szCs w:val="20"/>
        </w:rPr>
        <w:t>year</w:t>
      </w:r>
      <w:r w:rsidRPr="00B535A0">
        <w:rPr>
          <w:rFonts w:ascii="Arial" w:hAnsi="Arial" w:cs="Arial"/>
          <w:spacing w:val="-2"/>
          <w:sz w:val="20"/>
          <w:szCs w:val="20"/>
        </w:rPr>
        <w:t xml:space="preserve">, the Fund shall pay dividend to unitholders at the rate which not less than 90% of the net profit not including </w:t>
      </w:r>
      <w:proofErr w:type="spellStart"/>
      <w:r w:rsidR="00AE2259" w:rsidRPr="00AE2259">
        <w:rPr>
          <w:rFonts w:ascii="Arial" w:hAnsi="Arial" w:cs="Arial"/>
          <w:spacing w:val="-2"/>
          <w:sz w:val="20"/>
          <w:szCs w:val="20"/>
        </w:rPr>
        <w:t>recognised</w:t>
      </w:r>
      <w:proofErr w:type="spellEnd"/>
      <w:r w:rsidR="00AE2259" w:rsidRPr="00AE2259">
        <w:rPr>
          <w:rFonts w:ascii="Arial" w:hAnsi="Arial" w:cs="Arial"/>
          <w:spacing w:val="-2"/>
          <w:sz w:val="20"/>
          <w:szCs w:val="20"/>
        </w:rPr>
        <w:t xml:space="preserve"> </w:t>
      </w:r>
      <w:r w:rsidRPr="00B535A0">
        <w:rPr>
          <w:rFonts w:ascii="Arial" w:hAnsi="Arial" w:cs="Arial"/>
          <w:spacing w:val="-2"/>
          <w:sz w:val="20"/>
          <w:szCs w:val="20"/>
        </w:rPr>
        <w:t>profit from appraisal or reviewed appraisal of the value of the investment for the said accounting period, and capital reserve for the repair, maintenance and improvement of the infrastructure business or repayment of any loan or commitment, in according to the plan specified in the prospectus or notified in advance by the Management Company to Unitholders.</w:t>
      </w:r>
    </w:p>
    <w:p w14:paraId="7C3DAB7A" w14:textId="77777777" w:rsidR="00D87DD5" w:rsidRPr="00AE2259" w:rsidRDefault="00D87DD5" w:rsidP="00D87DD5">
      <w:pPr>
        <w:pStyle w:val="BodyTextIndent"/>
        <w:ind w:left="1080"/>
        <w:rPr>
          <w:rFonts w:ascii="Arial" w:hAnsi="Arial" w:cs="Arial"/>
          <w:sz w:val="20"/>
          <w:szCs w:val="20"/>
        </w:rPr>
      </w:pPr>
    </w:p>
    <w:p w14:paraId="64E84FEB" w14:textId="77777777" w:rsidR="00D87DD5" w:rsidRPr="00B535A0" w:rsidRDefault="00D87DD5" w:rsidP="00D87DD5">
      <w:pPr>
        <w:pStyle w:val="ListParagraph"/>
        <w:ind w:left="1080"/>
        <w:rPr>
          <w:rFonts w:ascii="Arial" w:hAnsi="Arial" w:cs="Arial"/>
          <w:sz w:val="20"/>
          <w:szCs w:val="20"/>
        </w:rPr>
      </w:pPr>
      <w:r w:rsidRPr="00B535A0">
        <w:rPr>
          <w:rFonts w:ascii="Arial" w:hAnsi="Arial" w:cs="Arial"/>
          <w:sz w:val="20"/>
          <w:szCs w:val="20"/>
        </w:rPr>
        <w:t xml:space="preserve">If the Fund has retained earnings, the Fund may pay dividend to unitholders out of the </w:t>
      </w:r>
      <w:r w:rsidRPr="00B535A0">
        <w:rPr>
          <w:rFonts w:ascii="Arial" w:hAnsi="Arial" w:cs="Arial"/>
          <w:spacing w:val="-4"/>
          <w:sz w:val="20"/>
          <w:szCs w:val="20"/>
        </w:rPr>
        <w:t xml:space="preserve">retained earnings, </w:t>
      </w:r>
      <w:proofErr w:type="gramStart"/>
      <w:r w:rsidRPr="00B535A0">
        <w:rPr>
          <w:rFonts w:ascii="Arial" w:hAnsi="Arial" w:cs="Arial"/>
          <w:spacing w:val="-4"/>
          <w:sz w:val="20"/>
          <w:szCs w:val="20"/>
        </w:rPr>
        <w:t>provided that</w:t>
      </w:r>
      <w:proofErr w:type="gramEnd"/>
      <w:r w:rsidRPr="00B535A0">
        <w:rPr>
          <w:rFonts w:ascii="Arial" w:hAnsi="Arial" w:cs="Arial"/>
          <w:spacing w:val="-4"/>
          <w:sz w:val="20"/>
          <w:szCs w:val="20"/>
        </w:rPr>
        <w:t xml:space="preserve"> dividend payment shall not increase the Fund’s accumulated</w:t>
      </w:r>
      <w:r w:rsidRPr="00B535A0">
        <w:rPr>
          <w:rFonts w:ascii="Arial" w:hAnsi="Arial" w:cs="Arial"/>
          <w:sz w:val="20"/>
          <w:szCs w:val="20"/>
        </w:rPr>
        <w:t xml:space="preserve"> loss for the accounting period when dividend is paid.</w:t>
      </w:r>
    </w:p>
    <w:p w14:paraId="3F4EDA17" w14:textId="77777777" w:rsidR="00D87DD5" w:rsidRPr="00B535A0" w:rsidRDefault="00D87DD5" w:rsidP="00D87DD5">
      <w:pPr>
        <w:pStyle w:val="BodyTextIndent"/>
        <w:ind w:left="1080"/>
        <w:rPr>
          <w:rFonts w:ascii="Arial" w:hAnsi="Arial" w:cs="Arial"/>
          <w:sz w:val="20"/>
          <w:szCs w:val="20"/>
          <w:lang w:val="en-GB"/>
        </w:rPr>
      </w:pPr>
    </w:p>
    <w:p w14:paraId="4F117786" w14:textId="77777777"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 xml:space="preserve">The Fund shall pay dividends to unitholders within 90 days from the day following the date of closure of the register of unitholders for dividend </w:t>
      </w:r>
      <w:r w:rsidRPr="00B535A0">
        <w:rPr>
          <w:rFonts w:ascii="Arial" w:hAnsi="Arial" w:cs="Arial"/>
          <w:spacing w:val="-4"/>
          <w:sz w:val="20"/>
          <w:szCs w:val="20"/>
          <w:lang w:val="en-GB"/>
        </w:rPr>
        <w:t>payment, except where there is a necessary cause which prevents the dividend payment during such period, the Management Company shall give a written notification</w:t>
      </w:r>
      <w:r w:rsidRPr="00B535A0">
        <w:rPr>
          <w:rFonts w:ascii="Arial" w:hAnsi="Arial" w:cs="Arial"/>
          <w:sz w:val="20"/>
          <w:szCs w:val="20"/>
          <w:lang w:val="en-GB"/>
        </w:rPr>
        <w:t xml:space="preserve"> thereof to the unitholders.</w:t>
      </w:r>
    </w:p>
    <w:p w14:paraId="6C234158" w14:textId="77777777" w:rsidR="00D87DD5" w:rsidRPr="00B535A0" w:rsidRDefault="00D87DD5" w:rsidP="00D87DD5">
      <w:pPr>
        <w:pStyle w:val="BodyTextIndent"/>
        <w:ind w:left="1080"/>
        <w:rPr>
          <w:rFonts w:ascii="Arial" w:hAnsi="Arial" w:cs="Arial"/>
          <w:sz w:val="20"/>
          <w:szCs w:val="20"/>
          <w:lang w:val="en-GB"/>
        </w:rPr>
      </w:pPr>
    </w:p>
    <w:p w14:paraId="1F8EBBDD" w14:textId="31E8FF5A" w:rsidR="00D87DD5"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In considering the payment of dividends, if the value of interim dividends per unit to be paid is less than or equal to Baht 0.10, the Fund reserves the right not to pay dividends at that time and to bring such dividends forward for payment together with the next dividend payment.</w:t>
      </w:r>
    </w:p>
    <w:p w14:paraId="5298FB08" w14:textId="51E34BDB" w:rsidR="000F7737" w:rsidRDefault="000F7737" w:rsidP="00D87DD5">
      <w:pPr>
        <w:pStyle w:val="BodyTextIndent"/>
        <w:ind w:left="1080"/>
        <w:jc w:val="thaiDistribute"/>
        <w:rPr>
          <w:rFonts w:ascii="Arial" w:hAnsi="Arial" w:cs="Arial"/>
          <w:sz w:val="20"/>
          <w:szCs w:val="20"/>
          <w:lang w:val="en-GB"/>
        </w:rPr>
      </w:pPr>
    </w:p>
    <w:p w14:paraId="7710692A" w14:textId="77777777" w:rsidR="00D87DD5" w:rsidRPr="00B535A0" w:rsidRDefault="00D87DD5" w:rsidP="00D87DD5">
      <w:pPr>
        <w:pStyle w:val="BodyTextIndent"/>
        <w:ind w:left="1080"/>
        <w:jc w:val="thaiDistribute"/>
        <w:rPr>
          <w:rFonts w:ascii="Arial" w:hAnsi="Arial" w:cs="Arial"/>
          <w:sz w:val="20"/>
          <w:szCs w:val="20"/>
          <w:u w:val="single"/>
          <w:lang w:val="en-GB"/>
        </w:rPr>
      </w:pPr>
      <w:r w:rsidRPr="00B535A0">
        <w:rPr>
          <w:rFonts w:ascii="Arial" w:hAnsi="Arial" w:cs="Arial"/>
          <w:sz w:val="20"/>
          <w:szCs w:val="20"/>
          <w:u w:val="single"/>
          <w:lang w:val="en-GB"/>
        </w:rPr>
        <w:t>Capital reduction</w:t>
      </w:r>
    </w:p>
    <w:p w14:paraId="4B9F6452" w14:textId="77777777" w:rsidR="00D87DD5" w:rsidRPr="00B535A0" w:rsidRDefault="00D87DD5" w:rsidP="00D87DD5">
      <w:pPr>
        <w:tabs>
          <w:tab w:val="left" w:pos="1440"/>
        </w:tabs>
        <w:overflowPunct w:val="0"/>
        <w:autoSpaceDE w:val="0"/>
        <w:autoSpaceDN w:val="0"/>
        <w:adjustRightInd w:val="0"/>
        <w:ind w:left="1080"/>
        <w:jc w:val="thaiDistribute"/>
        <w:textAlignment w:val="baseline"/>
        <w:rPr>
          <w:rFonts w:ascii="Arial" w:hAnsi="Arial" w:cs="Arial"/>
          <w:sz w:val="20"/>
          <w:szCs w:val="20"/>
        </w:rPr>
      </w:pPr>
    </w:p>
    <w:p w14:paraId="3CD88591" w14:textId="77777777" w:rsidR="00D87DD5" w:rsidRPr="00B535A0" w:rsidRDefault="007738D3" w:rsidP="00D87DD5">
      <w:pPr>
        <w:pStyle w:val="BodyTextIndent"/>
        <w:ind w:left="1080"/>
        <w:jc w:val="thaiDistribute"/>
        <w:rPr>
          <w:rFonts w:ascii="Arial" w:hAnsi="Arial" w:cs="Arial"/>
          <w:spacing w:val="-4"/>
          <w:sz w:val="20"/>
          <w:szCs w:val="20"/>
          <w:lang w:val="en-GB"/>
        </w:rPr>
      </w:pPr>
      <w:r w:rsidRPr="00B535A0">
        <w:rPr>
          <w:rFonts w:ascii="Arial" w:hAnsi="Arial" w:cs="Arial"/>
          <w:spacing w:val="-4"/>
          <w:sz w:val="20"/>
          <w:szCs w:val="20"/>
          <w:lang w:val="en-GB"/>
        </w:rPr>
        <w:t>The Fund</w:t>
      </w:r>
      <w:r w:rsidR="00D87DD5" w:rsidRPr="00B535A0">
        <w:rPr>
          <w:rFonts w:ascii="Arial" w:hAnsi="Arial" w:cs="Arial"/>
          <w:spacing w:val="-4"/>
          <w:sz w:val="20"/>
          <w:szCs w:val="20"/>
          <w:lang w:val="en-GB"/>
        </w:rPr>
        <w:t xml:space="preserve"> may reduce the Fund’s capital in the </w:t>
      </w:r>
      <w:proofErr w:type="gramStart"/>
      <w:r w:rsidR="00D87DD5" w:rsidRPr="00B535A0">
        <w:rPr>
          <w:rFonts w:ascii="Arial" w:hAnsi="Arial" w:cs="Arial"/>
          <w:spacing w:val="-4"/>
          <w:sz w:val="20"/>
          <w:szCs w:val="20"/>
          <w:lang w:val="en-GB"/>
        </w:rPr>
        <w:t>followings</w:t>
      </w:r>
      <w:proofErr w:type="gramEnd"/>
      <w:r w:rsidR="00D87DD5" w:rsidRPr="00B535A0">
        <w:rPr>
          <w:rFonts w:ascii="Arial" w:hAnsi="Arial" w:cs="Arial"/>
          <w:spacing w:val="-4"/>
          <w:sz w:val="20"/>
          <w:szCs w:val="20"/>
          <w:lang w:val="en-GB"/>
        </w:rPr>
        <w:t xml:space="preserve"> cases:</w:t>
      </w:r>
    </w:p>
    <w:p w14:paraId="5988D51B" w14:textId="77777777" w:rsidR="00D87DD5" w:rsidRPr="00B535A0" w:rsidRDefault="00D87DD5" w:rsidP="00D87DD5">
      <w:pPr>
        <w:tabs>
          <w:tab w:val="left" w:pos="1440"/>
        </w:tabs>
        <w:overflowPunct w:val="0"/>
        <w:autoSpaceDE w:val="0"/>
        <w:autoSpaceDN w:val="0"/>
        <w:adjustRightInd w:val="0"/>
        <w:ind w:left="1080"/>
        <w:jc w:val="thaiDistribute"/>
        <w:textAlignment w:val="baseline"/>
        <w:rPr>
          <w:rFonts w:ascii="Arial" w:hAnsi="Arial" w:cs="Arial"/>
          <w:sz w:val="20"/>
          <w:szCs w:val="20"/>
        </w:rPr>
      </w:pPr>
    </w:p>
    <w:p w14:paraId="716446F2" w14:textId="77777777" w:rsidR="00D87DD5" w:rsidRPr="00B535A0" w:rsidRDefault="00D87DD5" w:rsidP="00D87DD5">
      <w:pPr>
        <w:numPr>
          <w:ilvl w:val="0"/>
          <w:numId w:val="1"/>
        </w:numPr>
        <w:tabs>
          <w:tab w:val="left" w:pos="1440"/>
        </w:tabs>
        <w:overflowPunct w:val="0"/>
        <w:autoSpaceDE w:val="0"/>
        <w:autoSpaceDN w:val="0"/>
        <w:adjustRightInd w:val="0"/>
        <w:ind w:left="1440"/>
        <w:jc w:val="thaiDistribute"/>
        <w:textAlignment w:val="baseline"/>
        <w:rPr>
          <w:rFonts w:ascii="Arial" w:hAnsi="Arial" w:cs="Arial"/>
          <w:sz w:val="20"/>
          <w:szCs w:val="20"/>
        </w:rPr>
      </w:pPr>
      <w:r w:rsidRPr="00B535A0">
        <w:rPr>
          <w:rFonts w:ascii="Arial" w:hAnsi="Arial" w:cs="Arial"/>
          <w:sz w:val="20"/>
          <w:szCs w:val="20"/>
        </w:rPr>
        <w:t>the reduction of capital according to plans which may be determined by the Fund.</w:t>
      </w:r>
    </w:p>
    <w:p w14:paraId="2F029F76" w14:textId="77777777" w:rsidR="00D87DD5" w:rsidRPr="00B535A0" w:rsidRDefault="00D87DD5" w:rsidP="00D87DD5">
      <w:pPr>
        <w:numPr>
          <w:ilvl w:val="0"/>
          <w:numId w:val="1"/>
        </w:numPr>
        <w:tabs>
          <w:tab w:val="left" w:pos="1440"/>
        </w:tabs>
        <w:overflowPunct w:val="0"/>
        <w:autoSpaceDE w:val="0"/>
        <w:autoSpaceDN w:val="0"/>
        <w:adjustRightInd w:val="0"/>
        <w:ind w:left="1440"/>
        <w:jc w:val="thaiDistribute"/>
        <w:textAlignment w:val="baseline"/>
        <w:rPr>
          <w:rFonts w:ascii="Arial" w:hAnsi="Arial" w:cs="Arial"/>
          <w:sz w:val="20"/>
          <w:szCs w:val="20"/>
        </w:rPr>
      </w:pPr>
      <w:r w:rsidRPr="00B535A0">
        <w:rPr>
          <w:rFonts w:ascii="Arial" w:hAnsi="Arial" w:cs="Arial"/>
          <w:sz w:val="20"/>
          <w:szCs w:val="20"/>
        </w:rPr>
        <w:t>the Fund has excess liquidity after disposal of infrastructure assets and payment of dividend to the Unitholders, provided that no retained earnings remain.</w:t>
      </w:r>
    </w:p>
    <w:p w14:paraId="12AC3AED" w14:textId="77777777" w:rsidR="00D87DD5" w:rsidRPr="00B535A0" w:rsidRDefault="00D87DD5" w:rsidP="00D87DD5">
      <w:pPr>
        <w:numPr>
          <w:ilvl w:val="0"/>
          <w:numId w:val="1"/>
        </w:numPr>
        <w:tabs>
          <w:tab w:val="left" w:pos="1440"/>
        </w:tabs>
        <w:overflowPunct w:val="0"/>
        <w:autoSpaceDE w:val="0"/>
        <w:autoSpaceDN w:val="0"/>
        <w:adjustRightInd w:val="0"/>
        <w:ind w:left="1440"/>
        <w:jc w:val="thaiDistribute"/>
        <w:textAlignment w:val="baseline"/>
        <w:rPr>
          <w:rFonts w:ascii="Arial" w:hAnsi="Arial" w:cs="Arial"/>
          <w:sz w:val="20"/>
          <w:szCs w:val="20"/>
        </w:rPr>
      </w:pPr>
      <w:r w:rsidRPr="00B535A0">
        <w:rPr>
          <w:rFonts w:ascii="Arial" w:hAnsi="Arial" w:cs="Arial"/>
          <w:sz w:val="20"/>
          <w:szCs w:val="20"/>
        </w:rPr>
        <w:t xml:space="preserve">the Fund incurs non-cash </w:t>
      </w:r>
      <w:proofErr w:type="gramStart"/>
      <w:r w:rsidRPr="00B535A0">
        <w:rPr>
          <w:rFonts w:ascii="Arial" w:hAnsi="Arial" w:cs="Arial"/>
          <w:sz w:val="20"/>
          <w:szCs w:val="20"/>
        </w:rPr>
        <w:t>expenses</w:t>
      </w:r>
      <w:proofErr w:type="gramEnd"/>
      <w:r w:rsidRPr="00B535A0">
        <w:rPr>
          <w:rFonts w:ascii="Arial" w:hAnsi="Arial" w:cs="Arial"/>
          <w:sz w:val="20"/>
          <w:szCs w:val="20"/>
        </w:rPr>
        <w:t xml:space="preserve"> and such expenses need not be included for the calculation of the adjusted net profit of the Fund.</w:t>
      </w:r>
    </w:p>
    <w:p w14:paraId="745D4D64" w14:textId="77777777" w:rsidR="00D87DD5" w:rsidRPr="00B535A0" w:rsidRDefault="00D87DD5" w:rsidP="00D87DD5">
      <w:pPr>
        <w:numPr>
          <w:ilvl w:val="0"/>
          <w:numId w:val="1"/>
        </w:numPr>
        <w:tabs>
          <w:tab w:val="left" w:pos="1440"/>
        </w:tabs>
        <w:overflowPunct w:val="0"/>
        <w:autoSpaceDE w:val="0"/>
        <w:autoSpaceDN w:val="0"/>
        <w:adjustRightInd w:val="0"/>
        <w:ind w:left="1440"/>
        <w:jc w:val="thaiDistribute"/>
        <w:textAlignment w:val="baseline"/>
        <w:rPr>
          <w:rFonts w:ascii="Arial" w:hAnsi="Arial" w:cs="Arial"/>
          <w:sz w:val="20"/>
          <w:szCs w:val="20"/>
        </w:rPr>
      </w:pPr>
      <w:r w:rsidRPr="00B535A0">
        <w:rPr>
          <w:rFonts w:ascii="Arial" w:hAnsi="Arial" w:cs="Arial"/>
          <w:sz w:val="20"/>
          <w:szCs w:val="20"/>
        </w:rPr>
        <w:t>other cases as resolved by the Unitholders.</w:t>
      </w:r>
    </w:p>
    <w:p w14:paraId="3A6EF77B" w14:textId="77777777" w:rsidR="00D87DD5" w:rsidRPr="00B535A0" w:rsidRDefault="00D87DD5" w:rsidP="00D87DD5">
      <w:pPr>
        <w:tabs>
          <w:tab w:val="left" w:pos="1440"/>
        </w:tabs>
        <w:overflowPunct w:val="0"/>
        <w:autoSpaceDE w:val="0"/>
        <w:autoSpaceDN w:val="0"/>
        <w:adjustRightInd w:val="0"/>
        <w:ind w:left="1080"/>
        <w:jc w:val="thaiDistribute"/>
        <w:textAlignment w:val="baseline"/>
        <w:rPr>
          <w:rFonts w:ascii="Arial" w:hAnsi="Arial" w:cs="Arial"/>
          <w:sz w:val="20"/>
          <w:szCs w:val="20"/>
        </w:rPr>
      </w:pPr>
    </w:p>
    <w:p w14:paraId="4E18F0CA" w14:textId="77777777"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The capital reduction pursuant to (b) or (c) above must be passed by a resolution from the Unitholders.</w:t>
      </w:r>
    </w:p>
    <w:p w14:paraId="2DDA5DAF" w14:textId="77777777" w:rsidR="00D87DD5" w:rsidRPr="00B535A0" w:rsidRDefault="00D87DD5" w:rsidP="00F53E42">
      <w:pPr>
        <w:pStyle w:val="BodyTextIndent"/>
        <w:ind w:left="1080"/>
        <w:jc w:val="thaiDistribute"/>
        <w:rPr>
          <w:rFonts w:ascii="Arial" w:hAnsi="Arial" w:cs="Arial"/>
          <w:sz w:val="20"/>
          <w:szCs w:val="20"/>
          <w:u w:val="single"/>
          <w:lang w:val="en-GB"/>
        </w:rPr>
      </w:pPr>
    </w:p>
    <w:p w14:paraId="2D48D66C" w14:textId="77777777" w:rsidR="00D87DD5" w:rsidRPr="00B535A0" w:rsidRDefault="00D87DD5" w:rsidP="00F53E42">
      <w:pPr>
        <w:pStyle w:val="BodyTextIndent"/>
        <w:ind w:left="1080"/>
        <w:jc w:val="thaiDistribute"/>
        <w:rPr>
          <w:rFonts w:ascii="Arial" w:hAnsi="Arial" w:cs="Arial"/>
          <w:sz w:val="20"/>
          <w:szCs w:val="20"/>
          <w:u w:val="single"/>
          <w:lang w:val="en-GB"/>
        </w:rPr>
      </w:pPr>
    </w:p>
    <w:p w14:paraId="5E56AA86" w14:textId="77777777" w:rsidR="00D87DD5" w:rsidRPr="00B535A0" w:rsidRDefault="00D87DD5" w:rsidP="00D87DD5">
      <w:pPr>
        <w:pStyle w:val="BodyTextIndent"/>
        <w:tabs>
          <w:tab w:val="left" w:pos="3780"/>
        </w:tabs>
        <w:ind w:left="1080" w:hanging="540"/>
        <w:rPr>
          <w:rFonts w:ascii="Arial" w:hAnsi="Arial" w:cs="Arial"/>
          <w:b/>
          <w:bCs/>
          <w:sz w:val="20"/>
          <w:szCs w:val="20"/>
          <w:lang w:val="en-GB"/>
        </w:rPr>
      </w:pPr>
      <w:r w:rsidRPr="00B535A0">
        <w:rPr>
          <w:rFonts w:ascii="Arial" w:hAnsi="Arial" w:cs="Arial"/>
          <w:b/>
          <w:bCs/>
          <w:sz w:val="20"/>
          <w:szCs w:val="20"/>
          <w:lang w:val="en-GB"/>
        </w:rPr>
        <w:t>2.14</w:t>
      </w:r>
      <w:r w:rsidRPr="00B535A0">
        <w:rPr>
          <w:rFonts w:ascii="Arial" w:hAnsi="Arial" w:cs="Arial"/>
          <w:b/>
          <w:bCs/>
          <w:sz w:val="20"/>
          <w:szCs w:val="20"/>
          <w:lang w:val="en-GB"/>
        </w:rPr>
        <w:tab/>
        <w:t>Derivative Financial Instruments</w:t>
      </w:r>
    </w:p>
    <w:p w14:paraId="3DD8C6D9" w14:textId="77777777" w:rsidR="00D87DD5" w:rsidRPr="00B535A0" w:rsidRDefault="00D87DD5" w:rsidP="00D87DD5">
      <w:pPr>
        <w:pStyle w:val="BodyTextIndent"/>
        <w:ind w:left="1080"/>
        <w:jc w:val="thaiDistribute"/>
        <w:rPr>
          <w:rFonts w:ascii="Arial" w:hAnsi="Arial" w:cs="Arial"/>
          <w:sz w:val="20"/>
          <w:szCs w:val="20"/>
          <w:lang w:val="en-GB"/>
        </w:rPr>
      </w:pPr>
    </w:p>
    <w:p w14:paraId="40514973" w14:textId="1000C0E0"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z w:val="20"/>
          <w:szCs w:val="20"/>
          <w:lang w:val="en-GB"/>
        </w:rPr>
        <w:t xml:space="preserve">Interest rate swap agreements protect the Fund from movements in interest rates. </w:t>
      </w:r>
      <w:r w:rsidR="005B547F">
        <w:rPr>
          <w:rFonts w:ascii="Arial" w:hAnsi="Arial" w:cs="Arial"/>
          <w:sz w:val="20"/>
          <w:szCs w:val="20"/>
          <w:lang w:val="en-GB"/>
        </w:rPr>
        <w:br/>
      </w:r>
      <w:r w:rsidRPr="00B535A0">
        <w:rPr>
          <w:rFonts w:ascii="Arial" w:hAnsi="Arial" w:cs="Arial"/>
          <w:sz w:val="20"/>
          <w:szCs w:val="20"/>
          <w:lang w:val="en-GB"/>
        </w:rPr>
        <w:t xml:space="preserve">Any differential to be paid or received on an interest rate swap agreement is recognised as a component of interest </w:t>
      </w:r>
      <w:r w:rsidR="008C349F" w:rsidRPr="00B535A0">
        <w:rPr>
          <w:rFonts w:ascii="Arial" w:hAnsi="Arial" w:cs="Arial"/>
          <w:sz w:val="20"/>
          <w:szCs w:val="20"/>
          <w:lang w:val="en-GB"/>
        </w:rPr>
        <w:t>income</w:t>
      </w:r>
      <w:r w:rsidRPr="00B535A0">
        <w:rPr>
          <w:rFonts w:ascii="Arial" w:hAnsi="Arial" w:cs="Arial"/>
          <w:sz w:val="20"/>
          <w:szCs w:val="20"/>
          <w:lang w:val="en-GB"/>
        </w:rPr>
        <w:t xml:space="preserve"> or expense over the period of the agreement. Gains and losses on early termination of interest rate swaps or on repayment of the borrowing are taken to profit or loss. </w:t>
      </w:r>
    </w:p>
    <w:p w14:paraId="097B99B9" w14:textId="77777777" w:rsidR="00D87DD5" w:rsidRPr="00B535A0" w:rsidRDefault="00D87DD5" w:rsidP="00D87DD5">
      <w:pPr>
        <w:pStyle w:val="BodyTextIndent"/>
        <w:ind w:left="1080"/>
        <w:jc w:val="thaiDistribute"/>
        <w:rPr>
          <w:rFonts w:ascii="Arial" w:hAnsi="Arial" w:cs="Arial"/>
          <w:sz w:val="20"/>
          <w:szCs w:val="20"/>
          <w:lang w:val="en-GB"/>
        </w:rPr>
      </w:pPr>
    </w:p>
    <w:p w14:paraId="65C4F29F" w14:textId="77777777" w:rsidR="00D87DD5" w:rsidRPr="00B535A0" w:rsidRDefault="00D87DD5" w:rsidP="00D87DD5">
      <w:pPr>
        <w:pStyle w:val="BodyTextIndent"/>
        <w:ind w:left="1080"/>
        <w:jc w:val="thaiDistribute"/>
        <w:rPr>
          <w:rFonts w:ascii="Arial" w:hAnsi="Arial" w:cs="Arial"/>
          <w:sz w:val="20"/>
          <w:szCs w:val="20"/>
          <w:lang w:val="en-GB"/>
        </w:rPr>
      </w:pPr>
      <w:r w:rsidRPr="00B535A0">
        <w:rPr>
          <w:rFonts w:ascii="Arial" w:hAnsi="Arial" w:cs="Arial"/>
          <w:spacing w:val="-2"/>
          <w:sz w:val="20"/>
          <w:szCs w:val="20"/>
          <w:lang w:val="en-GB"/>
        </w:rPr>
        <w:t>Disclosures about derivative financial instruments to which the Fund is a party are provided</w:t>
      </w:r>
      <w:r w:rsidRPr="00B535A0">
        <w:rPr>
          <w:rFonts w:ascii="Arial" w:hAnsi="Arial" w:cs="Arial"/>
          <w:sz w:val="20"/>
          <w:szCs w:val="20"/>
          <w:lang w:val="en-GB"/>
        </w:rPr>
        <w:t xml:space="preserve"> in Note 1</w:t>
      </w:r>
      <w:r w:rsidR="00E02F59" w:rsidRPr="00B535A0">
        <w:rPr>
          <w:rFonts w:ascii="Arial" w:hAnsi="Arial" w:cs="Arial"/>
          <w:sz w:val="20"/>
          <w:szCs w:val="20"/>
          <w:lang w:val="en-GB"/>
        </w:rPr>
        <w:t>5</w:t>
      </w:r>
      <w:r w:rsidRPr="00B535A0">
        <w:rPr>
          <w:rFonts w:ascii="Arial" w:hAnsi="Arial" w:cs="Arial"/>
          <w:sz w:val="20"/>
          <w:szCs w:val="20"/>
          <w:lang w:val="en-GB"/>
        </w:rPr>
        <w:t>.</w:t>
      </w:r>
    </w:p>
    <w:p w14:paraId="16D56EFC" w14:textId="77777777" w:rsidR="00BC3217" w:rsidRDefault="00BC3217" w:rsidP="001264BD">
      <w:pPr>
        <w:pStyle w:val="BodyTextIndent"/>
        <w:ind w:left="0"/>
        <w:jc w:val="thaiDistribute"/>
        <w:rPr>
          <w:rFonts w:ascii="Arial" w:hAnsi="Arial" w:cs="Arial"/>
          <w:sz w:val="20"/>
          <w:szCs w:val="20"/>
          <w:u w:val="single"/>
          <w:lang w:val="en-GB"/>
        </w:rPr>
      </w:pPr>
    </w:p>
    <w:p w14:paraId="0C6661F6" w14:textId="4EFE8F8A" w:rsidR="005B547F" w:rsidRPr="00B535A0" w:rsidRDefault="005B547F" w:rsidP="001264BD">
      <w:pPr>
        <w:pStyle w:val="BodyTextIndent"/>
        <w:ind w:left="0"/>
        <w:jc w:val="thaiDistribute"/>
        <w:rPr>
          <w:rFonts w:ascii="Arial" w:hAnsi="Arial" w:cs="Arial"/>
          <w:sz w:val="20"/>
          <w:szCs w:val="20"/>
          <w:u w:val="single"/>
          <w:lang w:val="en-GB"/>
        </w:rPr>
        <w:sectPr w:rsidR="005B547F" w:rsidRPr="00B535A0" w:rsidSect="007E0A22">
          <w:headerReference w:type="default" r:id="rId8"/>
          <w:footerReference w:type="default" r:id="rId9"/>
          <w:headerReference w:type="first" r:id="rId10"/>
          <w:footerReference w:type="first" r:id="rId11"/>
          <w:pgSz w:w="11906" w:h="16838" w:code="9"/>
          <w:pgMar w:top="1440" w:right="1152" w:bottom="720" w:left="1728" w:header="706" w:footer="706" w:gutter="0"/>
          <w:pgNumType w:start="12"/>
          <w:cols w:space="720"/>
          <w:docGrid w:linePitch="326"/>
        </w:sectPr>
      </w:pPr>
    </w:p>
    <w:p w14:paraId="4DFA3583" w14:textId="626682D0" w:rsidR="00124C74" w:rsidRPr="00B535A0" w:rsidRDefault="005C1DD2" w:rsidP="000F7737">
      <w:pPr>
        <w:ind w:left="540" w:hanging="540"/>
        <w:jc w:val="thaiDistribute"/>
        <w:rPr>
          <w:rFonts w:ascii="Arial" w:hAnsi="Arial" w:cs="Arial"/>
          <w:b/>
          <w:bCs/>
          <w:sz w:val="20"/>
          <w:szCs w:val="20"/>
          <w:lang w:val="en-GB"/>
        </w:rPr>
      </w:pPr>
      <w:bookmarkStart w:id="1" w:name="_Toc494360343"/>
      <w:r w:rsidRPr="00B535A0">
        <w:rPr>
          <w:rFonts w:ascii="Arial" w:hAnsi="Arial" w:cs="Arial"/>
          <w:b/>
          <w:bCs/>
          <w:sz w:val="20"/>
          <w:szCs w:val="20"/>
          <w:lang w:val="en-GB"/>
        </w:rPr>
        <w:lastRenderedPageBreak/>
        <w:t>3</w:t>
      </w:r>
      <w:r w:rsidRPr="00B535A0">
        <w:rPr>
          <w:rFonts w:ascii="Arial" w:hAnsi="Arial" w:cs="Arial"/>
          <w:b/>
          <w:bCs/>
          <w:sz w:val="20"/>
          <w:szCs w:val="20"/>
          <w:lang w:val="en-GB"/>
        </w:rPr>
        <w:tab/>
        <w:t xml:space="preserve">Financial Risk Management </w:t>
      </w:r>
      <w:bookmarkEnd w:id="1"/>
    </w:p>
    <w:p w14:paraId="12E3B71D" w14:textId="77777777" w:rsidR="00124C74" w:rsidRPr="00B535A0" w:rsidRDefault="00124C74" w:rsidP="00E401BD">
      <w:pPr>
        <w:ind w:left="540"/>
        <w:jc w:val="thaiDistribute"/>
        <w:rPr>
          <w:rFonts w:ascii="Arial" w:hAnsi="Arial" w:cs="Arial"/>
          <w:sz w:val="20"/>
          <w:szCs w:val="20"/>
          <w:lang w:val="en-GB"/>
        </w:rPr>
      </w:pPr>
    </w:p>
    <w:p w14:paraId="44F482D1" w14:textId="77777777" w:rsidR="00124C74" w:rsidRPr="00B535A0" w:rsidRDefault="00124C74" w:rsidP="00E401BD">
      <w:pPr>
        <w:ind w:left="540"/>
        <w:rPr>
          <w:rFonts w:ascii="Arial" w:hAnsi="Arial" w:cs="Arial"/>
          <w:sz w:val="20"/>
          <w:szCs w:val="20"/>
        </w:rPr>
      </w:pPr>
    </w:p>
    <w:p w14:paraId="734B5700" w14:textId="77777777" w:rsidR="00124C74" w:rsidRPr="00B535A0" w:rsidRDefault="00124C74" w:rsidP="00E401BD">
      <w:pPr>
        <w:tabs>
          <w:tab w:val="left" w:pos="1080"/>
        </w:tabs>
        <w:ind w:left="540"/>
        <w:jc w:val="left"/>
        <w:rPr>
          <w:rFonts w:ascii="Arial" w:hAnsi="Arial" w:cs="Arial"/>
          <w:b/>
          <w:bCs/>
          <w:sz w:val="20"/>
          <w:szCs w:val="20"/>
        </w:rPr>
      </w:pPr>
      <w:bookmarkStart w:id="2" w:name="_Toc465699791"/>
      <w:bookmarkStart w:id="3" w:name="_Toc494360344"/>
      <w:r w:rsidRPr="00B535A0">
        <w:rPr>
          <w:rFonts w:ascii="Arial" w:hAnsi="Arial" w:cs="Arial"/>
          <w:b/>
          <w:bCs/>
          <w:sz w:val="20"/>
          <w:szCs w:val="20"/>
        </w:rPr>
        <w:t xml:space="preserve">Financial </w:t>
      </w:r>
      <w:r w:rsidR="0053179F" w:rsidRPr="00B535A0">
        <w:rPr>
          <w:rFonts w:ascii="Arial" w:hAnsi="Arial" w:cs="Arial"/>
          <w:b/>
          <w:bCs/>
          <w:sz w:val="20"/>
          <w:szCs w:val="20"/>
        </w:rPr>
        <w:t>R</w:t>
      </w:r>
      <w:r w:rsidRPr="00B535A0">
        <w:rPr>
          <w:rFonts w:ascii="Arial" w:hAnsi="Arial" w:cs="Arial"/>
          <w:b/>
          <w:bCs/>
          <w:sz w:val="20"/>
          <w:szCs w:val="20"/>
        </w:rPr>
        <w:t xml:space="preserve">isk </w:t>
      </w:r>
      <w:r w:rsidR="0053179F" w:rsidRPr="00B535A0">
        <w:rPr>
          <w:rFonts w:ascii="Arial" w:hAnsi="Arial" w:cs="Arial"/>
          <w:b/>
          <w:bCs/>
          <w:sz w:val="20"/>
          <w:szCs w:val="20"/>
        </w:rPr>
        <w:t>F</w:t>
      </w:r>
      <w:r w:rsidRPr="00B535A0">
        <w:rPr>
          <w:rFonts w:ascii="Arial" w:hAnsi="Arial" w:cs="Arial"/>
          <w:b/>
          <w:bCs/>
          <w:sz w:val="20"/>
          <w:szCs w:val="20"/>
        </w:rPr>
        <w:t>actors</w:t>
      </w:r>
      <w:bookmarkEnd w:id="2"/>
      <w:bookmarkEnd w:id="3"/>
    </w:p>
    <w:p w14:paraId="2C559B5B" w14:textId="77777777" w:rsidR="00124C74" w:rsidRPr="00B535A0" w:rsidRDefault="00124C74" w:rsidP="00E401BD">
      <w:pPr>
        <w:tabs>
          <w:tab w:val="left" w:pos="1080"/>
        </w:tabs>
        <w:ind w:left="540"/>
        <w:jc w:val="left"/>
        <w:rPr>
          <w:rFonts w:ascii="Arial" w:hAnsi="Arial" w:cs="Arial"/>
          <w:sz w:val="20"/>
          <w:szCs w:val="20"/>
        </w:rPr>
      </w:pPr>
    </w:p>
    <w:p w14:paraId="6B35AB60" w14:textId="4109E789" w:rsidR="00124C74" w:rsidRPr="00B535A0" w:rsidRDefault="00124C74" w:rsidP="00E401BD">
      <w:pPr>
        <w:pStyle w:val="ListParagraph"/>
        <w:ind w:left="540"/>
        <w:rPr>
          <w:rFonts w:ascii="Arial" w:hAnsi="Arial" w:cs="Arial"/>
          <w:sz w:val="20"/>
          <w:szCs w:val="20"/>
        </w:rPr>
      </w:pPr>
      <w:r w:rsidRPr="00B535A0">
        <w:rPr>
          <w:rFonts w:ascii="Arial" w:hAnsi="Arial" w:cs="Arial"/>
          <w:spacing w:val="-2"/>
          <w:sz w:val="20"/>
          <w:szCs w:val="20"/>
        </w:rPr>
        <w:t>The Fund’s activities expose it to financial risk</w:t>
      </w:r>
      <w:r w:rsidR="009262B7" w:rsidRPr="00B535A0">
        <w:rPr>
          <w:rFonts w:ascii="Arial" w:hAnsi="Arial" w:cs="Arial"/>
          <w:spacing w:val="-2"/>
          <w:sz w:val="20"/>
          <w:szCs w:val="25"/>
          <w:lang w:val="en-GB"/>
        </w:rPr>
        <w:t>s</w:t>
      </w:r>
      <w:r w:rsidRPr="00B535A0">
        <w:rPr>
          <w:rFonts w:ascii="Arial" w:hAnsi="Arial" w:cs="Arial"/>
          <w:spacing w:val="-2"/>
          <w:sz w:val="20"/>
          <w:szCs w:val="20"/>
        </w:rPr>
        <w:t xml:space="preserve"> which </w:t>
      </w:r>
      <w:r w:rsidR="009262B7" w:rsidRPr="00B535A0">
        <w:rPr>
          <w:rFonts w:ascii="Arial" w:hAnsi="Arial" w:cs="Arial"/>
          <w:spacing w:val="-2"/>
          <w:sz w:val="20"/>
          <w:szCs w:val="20"/>
        </w:rPr>
        <w:t>are</w:t>
      </w:r>
      <w:r w:rsidRPr="00B535A0">
        <w:rPr>
          <w:rFonts w:ascii="Arial" w:hAnsi="Arial" w:cs="Arial"/>
          <w:spacing w:val="-2"/>
          <w:sz w:val="20"/>
          <w:szCs w:val="20"/>
        </w:rPr>
        <w:t xml:space="preserve"> interest rate risk</w:t>
      </w:r>
      <w:r w:rsidR="009262B7" w:rsidRPr="00B535A0">
        <w:rPr>
          <w:rFonts w:ascii="Arial" w:hAnsi="Arial" w:cs="Arial"/>
          <w:spacing w:val="-2"/>
          <w:sz w:val="20"/>
          <w:szCs w:val="20"/>
        </w:rPr>
        <w:t xml:space="preserve">, credit risk and foreign </w:t>
      </w:r>
      <w:r w:rsidR="009262B7" w:rsidRPr="00B535A0">
        <w:rPr>
          <w:rFonts w:ascii="Arial" w:hAnsi="Arial" w:cs="Arial"/>
          <w:spacing w:val="-4"/>
          <w:sz w:val="20"/>
          <w:szCs w:val="20"/>
        </w:rPr>
        <w:t>exchange rate risk</w:t>
      </w:r>
      <w:r w:rsidRPr="00B535A0">
        <w:rPr>
          <w:rFonts w:ascii="Arial" w:hAnsi="Arial" w:cs="Arial"/>
          <w:spacing w:val="-4"/>
          <w:sz w:val="20"/>
          <w:szCs w:val="20"/>
        </w:rPr>
        <w:t xml:space="preserve">. The Fund’s overall risk management </w:t>
      </w:r>
      <w:proofErr w:type="spellStart"/>
      <w:r w:rsidRPr="00B535A0">
        <w:rPr>
          <w:rFonts w:ascii="Arial" w:hAnsi="Arial" w:cs="Arial"/>
          <w:spacing w:val="-4"/>
          <w:sz w:val="20"/>
          <w:szCs w:val="20"/>
        </w:rPr>
        <w:t>programme</w:t>
      </w:r>
      <w:proofErr w:type="spellEnd"/>
      <w:r w:rsidRPr="00B535A0">
        <w:rPr>
          <w:rFonts w:ascii="Arial" w:hAnsi="Arial" w:cs="Arial"/>
          <w:spacing w:val="-4"/>
          <w:sz w:val="20"/>
          <w:szCs w:val="20"/>
        </w:rPr>
        <w:t xml:space="preserve"> focuses on the unpredictability</w:t>
      </w:r>
      <w:r w:rsidRPr="00B535A0">
        <w:rPr>
          <w:rFonts w:ascii="Arial" w:hAnsi="Arial" w:cs="Arial"/>
          <w:spacing w:val="-2"/>
          <w:sz w:val="20"/>
          <w:szCs w:val="20"/>
        </w:rPr>
        <w:t xml:space="preserve"> </w:t>
      </w:r>
      <w:r w:rsidRPr="00B535A0">
        <w:rPr>
          <w:rFonts w:ascii="Arial" w:hAnsi="Arial" w:cs="Arial"/>
          <w:sz w:val="20"/>
          <w:szCs w:val="20"/>
        </w:rPr>
        <w:t xml:space="preserve">of financial markets and seeks to </w:t>
      </w:r>
      <w:proofErr w:type="spellStart"/>
      <w:r w:rsidR="00AE2259">
        <w:rPr>
          <w:rFonts w:ascii="Arial" w:hAnsi="Arial" w:cs="Arial"/>
          <w:spacing w:val="-2"/>
          <w:sz w:val="20"/>
          <w:szCs w:val="20"/>
        </w:rPr>
        <w:t>r</w:t>
      </w:r>
      <w:r w:rsidR="00AE2259" w:rsidRPr="00706D9E">
        <w:rPr>
          <w:rFonts w:ascii="Arial" w:hAnsi="Arial" w:cs="Arial"/>
          <w:spacing w:val="-2"/>
          <w:sz w:val="20"/>
          <w:szCs w:val="20"/>
        </w:rPr>
        <w:t>ecogni</w:t>
      </w:r>
      <w:r w:rsidR="00AE2259">
        <w:rPr>
          <w:rFonts w:ascii="Arial" w:hAnsi="Arial" w:cs="Arial"/>
          <w:spacing w:val="-2"/>
          <w:sz w:val="20"/>
          <w:szCs w:val="20"/>
        </w:rPr>
        <w:t>s</w:t>
      </w:r>
      <w:r w:rsidR="00AE2259" w:rsidRPr="00706D9E">
        <w:rPr>
          <w:rFonts w:ascii="Arial" w:hAnsi="Arial" w:cs="Arial"/>
          <w:spacing w:val="-2"/>
          <w:sz w:val="20"/>
          <w:szCs w:val="20"/>
        </w:rPr>
        <w:t>ed</w:t>
      </w:r>
      <w:proofErr w:type="spellEnd"/>
      <w:r w:rsidR="00AE2259" w:rsidRPr="00B535A0">
        <w:rPr>
          <w:rFonts w:ascii="Arial" w:hAnsi="Arial" w:cs="Arial"/>
          <w:sz w:val="20"/>
          <w:szCs w:val="20"/>
        </w:rPr>
        <w:t xml:space="preserve"> </w:t>
      </w:r>
      <w:r w:rsidRPr="00B535A0">
        <w:rPr>
          <w:rFonts w:ascii="Arial" w:hAnsi="Arial" w:cs="Arial"/>
          <w:sz w:val="20"/>
          <w:szCs w:val="20"/>
        </w:rPr>
        <w:t>potential adverse effects on the Fund’s financial performance. The Fund uses derivative financial instruments to hedge certain exposures.</w:t>
      </w:r>
    </w:p>
    <w:p w14:paraId="04FC805C" w14:textId="77777777" w:rsidR="0041192B" w:rsidRPr="00B535A0" w:rsidRDefault="0041192B" w:rsidP="00E401BD">
      <w:pPr>
        <w:pStyle w:val="ListParagraph"/>
        <w:ind w:left="540"/>
        <w:rPr>
          <w:rFonts w:ascii="Arial" w:hAnsi="Arial" w:cs="Arial"/>
          <w:spacing w:val="-2"/>
          <w:sz w:val="20"/>
          <w:szCs w:val="20"/>
        </w:rPr>
      </w:pPr>
    </w:p>
    <w:p w14:paraId="65D4EDE9" w14:textId="77777777" w:rsidR="00124C74" w:rsidRPr="00B535A0" w:rsidRDefault="00124C74" w:rsidP="00E401BD">
      <w:pPr>
        <w:suppressAutoHyphens/>
        <w:ind w:left="540"/>
        <w:rPr>
          <w:rFonts w:ascii="Arial" w:hAnsi="Arial" w:cs="Arial"/>
          <w:b/>
          <w:bCs/>
          <w:spacing w:val="-2"/>
          <w:sz w:val="20"/>
          <w:szCs w:val="20"/>
        </w:rPr>
      </w:pPr>
      <w:r w:rsidRPr="00B535A0">
        <w:rPr>
          <w:rFonts w:ascii="Arial" w:hAnsi="Arial" w:cs="Arial"/>
          <w:b/>
          <w:bCs/>
          <w:spacing w:val="-2"/>
          <w:sz w:val="20"/>
          <w:szCs w:val="20"/>
        </w:rPr>
        <w:t xml:space="preserve">Interest </w:t>
      </w:r>
      <w:r w:rsidR="0053179F" w:rsidRPr="00B535A0">
        <w:rPr>
          <w:rFonts w:ascii="Arial" w:hAnsi="Arial" w:cs="Arial"/>
          <w:b/>
          <w:bCs/>
          <w:spacing w:val="-2"/>
          <w:sz w:val="20"/>
          <w:szCs w:val="20"/>
        </w:rPr>
        <w:t>R</w:t>
      </w:r>
      <w:r w:rsidRPr="00B535A0">
        <w:rPr>
          <w:rFonts w:ascii="Arial" w:hAnsi="Arial" w:cs="Arial"/>
          <w:b/>
          <w:bCs/>
          <w:spacing w:val="-2"/>
          <w:sz w:val="20"/>
          <w:szCs w:val="20"/>
        </w:rPr>
        <w:t xml:space="preserve">ate </w:t>
      </w:r>
      <w:r w:rsidR="0053179F" w:rsidRPr="00B535A0">
        <w:rPr>
          <w:rFonts w:ascii="Arial" w:hAnsi="Arial" w:cs="Arial"/>
          <w:b/>
          <w:bCs/>
          <w:spacing w:val="-2"/>
          <w:sz w:val="20"/>
          <w:szCs w:val="20"/>
        </w:rPr>
        <w:t>R</w:t>
      </w:r>
      <w:r w:rsidRPr="00B535A0">
        <w:rPr>
          <w:rFonts w:ascii="Arial" w:hAnsi="Arial" w:cs="Arial"/>
          <w:b/>
          <w:bCs/>
          <w:spacing w:val="-2"/>
          <w:sz w:val="20"/>
          <w:szCs w:val="20"/>
        </w:rPr>
        <w:t>isk</w:t>
      </w:r>
    </w:p>
    <w:p w14:paraId="34B7EF18" w14:textId="77777777" w:rsidR="00FA653F" w:rsidRPr="00B535A0" w:rsidRDefault="00FA653F" w:rsidP="00E401BD">
      <w:pPr>
        <w:suppressAutoHyphens/>
        <w:ind w:left="540"/>
        <w:rPr>
          <w:rFonts w:ascii="Arial" w:hAnsi="Arial" w:cs="Arial"/>
          <w:spacing w:val="-2"/>
          <w:sz w:val="20"/>
          <w:szCs w:val="20"/>
        </w:rPr>
      </w:pPr>
    </w:p>
    <w:p w14:paraId="0F5C3155" w14:textId="767C4016" w:rsidR="00124C74" w:rsidRPr="00B535A0" w:rsidRDefault="00124C74" w:rsidP="00E401BD">
      <w:pPr>
        <w:suppressAutoHyphens/>
        <w:ind w:left="540"/>
        <w:rPr>
          <w:rFonts w:ascii="Arial" w:hAnsi="Arial" w:cs="Arial"/>
          <w:sz w:val="20"/>
          <w:szCs w:val="20"/>
        </w:rPr>
      </w:pPr>
      <w:r w:rsidRPr="00B535A0">
        <w:rPr>
          <w:rFonts w:ascii="Arial" w:hAnsi="Arial" w:cs="Arial"/>
          <w:sz w:val="20"/>
          <w:szCs w:val="20"/>
        </w:rPr>
        <w:t>As the Fund invest</w:t>
      </w:r>
      <w:r w:rsidR="000B73A4" w:rsidRPr="00B535A0">
        <w:rPr>
          <w:rFonts w:ascii="Arial" w:hAnsi="Arial" w:cs="Arial"/>
          <w:sz w:val="20"/>
          <w:szCs w:val="20"/>
        </w:rPr>
        <w:t>s</w:t>
      </w:r>
      <w:r w:rsidRPr="00B535A0">
        <w:rPr>
          <w:rFonts w:ascii="Arial" w:hAnsi="Arial" w:cs="Arial"/>
          <w:sz w:val="20"/>
          <w:szCs w:val="20"/>
        </w:rPr>
        <w:t xml:space="preserve"> in the additional telecommunications infrastructure assets using proceed from borrowings from financial institutions. The </w:t>
      </w:r>
      <w:r w:rsidR="00BF0DBF" w:rsidRPr="00B535A0">
        <w:rPr>
          <w:rFonts w:ascii="Arial" w:hAnsi="Arial" w:cs="Arial"/>
          <w:sz w:val="20"/>
          <w:szCs w:val="20"/>
        </w:rPr>
        <w:t xml:space="preserve">proportion of </w:t>
      </w:r>
      <w:r w:rsidR="00BF0DBF" w:rsidRPr="00B535A0">
        <w:rPr>
          <w:rFonts w:ascii="Arial" w:hAnsi="Arial" w:cs="Arial"/>
          <w:sz w:val="20"/>
          <w:szCs w:val="25"/>
          <w:lang w:val="en-GB"/>
        </w:rPr>
        <w:t xml:space="preserve">fixed </w:t>
      </w:r>
      <w:r w:rsidRPr="00B535A0">
        <w:rPr>
          <w:rFonts w:ascii="Arial" w:hAnsi="Arial" w:cs="Arial"/>
          <w:sz w:val="20"/>
          <w:szCs w:val="20"/>
        </w:rPr>
        <w:t xml:space="preserve">interest rate </w:t>
      </w:r>
      <w:r w:rsidR="00BF0DBF" w:rsidRPr="00B535A0">
        <w:rPr>
          <w:rFonts w:ascii="Arial" w:hAnsi="Arial" w:cs="Arial"/>
          <w:sz w:val="20"/>
          <w:szCs w:val="20"/>
        </w:rPr>
        <w:t>is</w:t>
      </w:r>
      <w:r w:rsidRPr="00B535A0">
        <w:rPr>
          <w:rFonts w:ascii="Arial" w:hAnsi="Arial" w:cs="Arial"/>
          <w:sz w:val="20"/>
          <w:szCs w:val="20"/>
        </w:rPr>
        <w:t xml:space="preserve"> </w:t>
      </w:r>
      <w:r w:rsidR="00C33F3C" w:rsidRPr="00B535A0">
        <w:rPr>
          <w:rFonts w:ascii="Arial" w:hAnsi="Arial" w:cs="Arial"/>
          <w:sz w:val="20"/>
          <w:szCs w:val="20"/>
        </w:rPr>
        <w:t>4.75</w:t>
      </w:r>
      <w:r w:rsidR="00BF0DBF" w:rsidRPr="00B535A0">
        <w:rPr>
          <w:rFonts w:ascii="Arial" w:hAnsi="Arial" w:cs="Arial"/>
          <w:sz w:val="20"/>
          <w:szCs w:val="20"/>
        </w:rPr>
        <w:t>% and the floating rate is 9</w:t>
      </w:r>
      <w:r w:rsidR="00C33F3C" w:rsidRPr="00B535A0">
        <w:rPr>
          <w:rFonts w:ascii="Arial" w:hAnsi="Arial" w:cs="Arial"/>
          <w:sz w:val="20"/>
          <w:szCs w:val="20"/>
        </w:rPr>
        <w:t>5</w:t>
      </w:r>
      <w:r w:rsidR="00BF0DBF" w:rsidRPr="00B535A0">
        <w:rPr>
          <w:rFonts w:ascii="Arial" w:hAnsi="Arial" w:cs="Arial"/>
          <w:sz w:val="20"/>
          <w:szCs w:val="20"/>
        </w:rPr>
        <w:t>.</w:t>
      </w:r>
      <w:r w:rsidR="00C33F3C" w:rsidRPr="00B535A0">
        <w:rPr>
          <w:rFonts w:ascii="Arial" w:hAnsi="Arial" w:cs="Arial"/>
          <w:sz w:val="20"/>
          <w:szCs w:val="20"/>
        </w:rPr>
        <w:t>25</w:t>
      </w:r>
      <w:r w:rsidR="00BF0DBF" w:rsidRPr="00B535A0">
        <w:rPr>
          <w:rFonts w:ascii="Arial" w:hAnsi="Arial" w:cs="Arial"/>
          <w:sz w:val="20"/>
          <w:szCs w:val="20"/>
        </w:rPr>
        <w:t>% of total borrowings</w:t>
      </w:r>
      <w:r w:rsidR="00B679D6" w:rsidRPr="00B535A0">
        <w:rPr>
          <w:rFonts w:ascii="Arial" w:hAnsi="Arial" w:cs="Arial"/>
          <w:sz w:val="20"/>
          <w:szCs w:val="20"/>
        </w:rPr>
        <w:t>.</w:t>
      </w:r>
      <w:r w:rsidR="00BF0DBF" w:rsidRPr="00B535A0">
        <w:rPr>
          <w:rFonts w:ascii="Arial" w:hAnsi="Arial" w:cs="Arial"/>
          <w:sz w:val="20"/>
          <w:szCs w:val="20"/>
        </w:rPr>
        <w:t xml:space="preserve"> The Fund </w:t>
      </w:r>
      <w:r w:rsidRPr="00B535A0">
        <w:rPr>
          <w:rFonts w:ascii="Arial" w:hAnsi="Arial" w:cs="Arial"/>
          <w:sz w:val="20"/>
          <w:szCs w:val="20"/>
        </w:rPr>
        <w:t>uses interest rate swaps</w:t>
      </w:r>
      <w:r w:rsidR="008B70C2" w:rsidRPr="00B535A0">
        <w:rPr>
          <w:rFonts w:ascii="Arial" w:hAnsi="Arial" w:cs="Arial"/>
          <w:sz w:val="20"/>
          <w:szCs w:val="20"/>
        </w:rPr>
        <w:t xml:space="preserve">, representing </w:t>
      </w:r>
      <w:r w:rsidR="008B70C2" w:rsidRPr="00B535A0">
        <w:rPr>
          <w:rFonts w:ascii="Arial" w:hAnsi="Arial" w:cs="Arial"/>
          <w:spacing w:val="-2"/>
          <w:sz w:val="20"/>
          <w:szCs w:val="20"/>
        </w:rPr>
        <w:t>10.</w:t>
      </w:r>
      <w:r w:rsidR="000E38F2">
        <w:rPr>
          <w:rFonts w:ascii="Arial" w:hAnsi="Arial" w:cs="Arial"/>
          <w:spacing w:val="-2"/>
          <w:sz w:val="20"/>
          <w:szCs w:val="20"/>
        </w:rPr>
        <w:t>19</w:t>
      </w:r>
      <w:r w:rsidR="008B70C2" w:rsidRPr="00B535A0">
        <w:rPr>
          <w:rFonts w:ascii="Arial" w:hAnsi="Arial" w:cs="Arial"/>
          <w:spacing w:val="-2"/>
          <w:sz w:val="20"/>
          <w:szCs w:val="20"/>
        </w:rPr>
        <w:t>% of total floating borrowings</w:t>
      </w:r>
      <w:r w:rsidRPr="00B535A0">
        <w:rPr>
          <w:rFonts w:ascii="Arial" w:hAnsi="Arial" w:cs="Arial"/>
          <w:spacing w:val="-2"/>
          <w:sz w:val="20"/>
          <w:szCs w:val="20"/>
        </w:rPr>
        <w:t xml:space="preserve"> </w:t>
      </w:r>
      <w:r w:rsidR="008474A2" w:rsidRPr="00B535A0">
        <w:rPr>
          <w:rFonts w:ascii="Arial" w:hAnsi="Arial" w:cs="Arial"/>
          <w:spacing w:val="-2"/>
          <w:sz w:val="20"/>
          <w:szCs w:val="20"/>
        </w:rPr>
        <w:t xml:space="preserve">to </w:t>
      </w:r>
      <w:r w:rsidR="008B70C2" w:rsidRPr="00B535A0">
        <w:rPr>
          <w:rFonts w:ascii="Arial" w:hAnsi="Arial" w:cs="Arial"/>
          <w:spacing w:val="-2"/>
          <w:sz w:val="20"/>
          <w:szCs w:val="25"/>
          <w:lang w:val="en-GB"/>
        </w:rPr>
        <w:t>maintain</w:t>
      </w:r>
      <w:r w:rsidRPr="00B535A0">
        <w:rPr>
          <w:rFonts w:ascii="Arial" w:hAnsi="Arial" w:cs="Arial"/>
          <w:spacing w:val="-2"/>
          <w:sz w:val="20"/>
          <w:szCs w:val="20"/>
        </w:rPr>
        <w:t xml:space="preserve"> future interest payments, which has the economic</w:t>
      </w:r>
      <w:r w:rsidRPr="00B535A0">
        <w:rPr>
          <w:rFonts w:ascii="Arial" w:hAnsi="Arial" w:cs="Arial"/>
          <w:sz w:val="20"/>
          <w:szCs w:val="20"/>
        </w:rPr>
        <w:t xml:space="preserve"> effect of converting borrowings from floating rates to fixed rates. Under the interest rate swaps, </w:t>
      </w:r>
      <w:r w:rsidRPr="00B535A0">
        <w:rPr>
          <w:rFonts w:ascii="Arial" w:hAnsi="Arial" w:cs="Arial"/>
          <w:spacing w:val="-2"/>
          <w:sz w:val="20"/>
          <w:szCs w:val="20"/>
        </w:rPr>
        <w:t>the Fund agrees with the other parties to exchange, at specified intervals, the difference between</w:t>
      </w:r>
      <w:r w:rsidRPr="00B535A0">
        <w:rPr>
          <w:rFonts w:ascii="Arial" w:hAnsi="Arial" w:cs="Arial"/>
          <w:sz w:val="20"/>
          <w:szCs w:val="20"/>
        </w:rPr>
        <w:t xml:space="preserve"> fixed contract rates and floating rate interest amounts calculated by reference to the agreed notional principal amounts. Any differential to be paid or received on an interest rate swap agreement is </w:t>
      </w:r>
      <w:proofErr w:type="spellStart"/>
      <w:r w:rsidR="00AE2259">
        <w:rPr>
          <w:rFonts w:ascii="Arial" w:hAnsi="Arial" w:cs="Arial"/>
          <w:spacing w:val="-2"/>
          <w:sz w:val="20"/>
          <w:szCs w:val="20"/>
        </w:rPr>
        <w:t>r</w:t>
      </w:r>
      <w:r w:rsidR="00AE2259" w:rsidRPr="00706D9E">
        <w:rPr>
          <w:rFonts w:ascii="Arial" w:hAnsi="Arial" w:cs="Arial"/>
          <w:spacing w:val="-2"/>
          <w:sz w:val="20"/>
          <w:szCs w:val="20"/>
        </w:rPr>
        <w:t>ecogni</w:t>
      </w:r>
      <w:r w:rsidR="00AE2259">
        <w:rPr>
          <w:rFonts w:ascii="Arial" w:hAnsi="Arial" w:cs="Arial"/>
          <w:spacing w:val="-2"/>
          <w:sz w:val="20"/>
          <w:szCs w:val="20"/>
        </w:rPr>
        <w:t>s</w:t>
      </w:r>
      <w:r w:rsidR="00AE2259" w:rsidRPr="00706D9E">
        <w:rPr>
          <w:rFonts w:ascii="Arial" w:hAnsi="Arial" w:cs="Arial"/>
          <w:spacing w:val="-2"/>
          <w:sz w:val="20"/>
          <w:szCs w:val="20"/>
        </w:rPr>
        <w:t>ed</w:t>
      </w:r>
      <w:proofErr w:type="spellEnd"/>
      <w:r w:rsidR="00AE2259" w:rsidRPr="00B535A0">
        <w:rPr>
          <w:rFonts w:ascii="Arial" w:hAnsi="Arial" w:cs="Arial"/>
          <w:sz w:val="20"/>
          <w:szCs w:val="20"/>
        </w:rPr>
        <w:t xml:space="preserve"> </w:t>
      </w:r>
      <w:r w:rsidRPr="00B535A0">
        <w:rPr>
          <w:rFonts w:ascii="Arial" w:hAnsi="Arial" w:cs="Arial"/>
          <w:sz w:val="20"/>
          <w:szCs w:val="20"/>
        </w:rPr>
        <w:t>as a component of interest revenue or expense over the period of the agreement. Gains and losses on early termination of interest rate swaps or on repayment of the borrowing are taken to profit or loss</w:t>
      </w:r>
      <w:r w:rsidR="00505F63" w:rsidRPr="00B535A0">
        <w:rPr>
          <w:rFonts w:ascii="Arial" w:hAnsi="Arial" w:cs="Arial"/>
          <w:sz w:val="20"/>
          <w:szCs w:val="20"/>
        </w:rPr>
        <w:t>.</w:t>
      </w:r>
    </w:p>
    <w:p w14:paraId="5EDD338A" w14:textId="77777777" w:rsidR="007642B1" w:rsidRPr="00B535A0" w:rsidRDefault="007642B1" w:rsidP="00E401BD">
      <w:pPr>
        <w:suppressAutoHyphens/>
        <w:ind w:left="540"/>
        <w:rPr>
          <w:rFonts w:ascii="Arial" w:hAnsi="Arial" w:cs="Arial"/>
          <w:sz w:val="20"/>
          <w:szCs w:val="20"/>
        </w:rPr>
      </w:pPr>
    </w:p>
    <w:tbl>
      <w:tblPr>
        <w:tblW w:w="9126" w:type="dxa"/>
        <w:tblLayout w:type="fixed"/>
        <w:tblLook w:val="04A0" w:firstRow="1" w:lastRow="0" w:firstColumn="1" w:lastColumn="0" w:noHBand="0" w:noVBand="1"/>
      </w:tblPr>
      <w:tblGrid>
        <w:gridCol w:w="2909"/>
        <w:gridCol w:w="1905"/>
        <w:gridCol w:w="1701"/>
        <w:gridCol w:w="1176"/>
        <w:gridCol w:w="1435"/>
      </w:tblGrid>
      <w:tr w:rsidR="007642B1" w:rsidRPr="002256A7" w14:paraId="2E627BD1" w14:textId="77777777" w:rsidTr="002256A7">
        <w:tc>
          <w:tcPr>
            <w:tcW w:w="2909" w:type="dxa"/>
            <w:shd w:val="clear" w:color="auto" w:fill="auto"/>
            <w:vAlign w:val="bottom"/>
          </w:tcPr>
          <w:p w14:paraId="670F0EAC" w14:textId="77777777" w:rsidR="007642B1" w:rsidRPr="002256A7" w:rsidRDefault="007642B1" w:rsidP="002256A7">
            <w:pPr>
              <w:ind w:left="540"/>
              <w:jc w:val="left"/>
              <w:rPr>
                <w:rFonts w:ascii="Arial" w:hAnsi="Arial" w:cs="Arial"/>
                <w:sz w:val="16"/>
                <w:szCs w:val="16"/>
              </w:rPr>
            </w:pPr>
          </w:p>
        </w:tc>
        <w:tc>
          <w:tcPr>
            <w:tcW w:w="6217" w:type="dxa"/>
            <w:gridSpan w:val="4"/>
            <w:shd w:val="clear" w:color="auto" w:fill="auto"/>
            <w:vAlign w:val="bottom"/>
          </w:tcPr>
          <w:p w14:paraId="47B2B8A5" w14:textId="77777777" w:rsidR="007642B1" w:rsidRPr="002256A7" w:rsidRDefault="007642B1" w:rsidP="007642B1">
            <w:pPr>
              <w:pBdr>
                <w:bottom w:val="single" w:sz="4" w:space="1" w:color="auto"/>
              </w:pBdr>
              <w:ind w:right="-72"/>
              <w:jc w:val="right"/>
              <w:rPr>
                <w:rFonts w:ascii="Arial" w:hAnsi="Arial" w:cs="Arial"/>
                <w:b/>
                <w:bCs/>
                <w:sz w:val="16"/>
                <w:szCs w:val="16"/>
              </w:rPr>
            </w:pPr>
            <w:r w:rsidRPr="002256A7">
              <w:rPr>
                <w:rFonts w:ascii="Arial" w:hAnsi="Arial" w:cs="Arial"/>
                <w:b/>
                <w:bCs/>
                <w:sz w:val="16"/>
                <w:szCs w:val="16"/>
              </w:rPr>
              <w:t>Unit: Baht</w:t>
            </w:r>
          </w:p>
        </w:tc>
      </w:tr>
      <w:tr w:rsidR="007642B1" w:rsidRPr="002256A7" w14:paraId="3F7FCE18" w14:textId="77777777" w:rsidTr="002256A7">
        <w:tc>
          <w:tcPr>
            <w:tcW w:w="2909" w:type="dxa"/>
            <w:shd w:val="clear" w:color="auto" w:fill="auto"/>
            <w:vAlign w:val="bottom"/>
          </w:tcPr>
          <w:p w14:paraId="1334CDA8" w14:textId="77777777" w:rsidR="007642B1" w:rsidRPr="002256A7" w:rsidRDefault="007642B1" w:rsidP="002256A7">
            <w:pPr>
              <w:ind w:left="540"/>
              <w:jc w:val="left"/>
              <w:rPr>
                <w:rFonts w:ascii="Arial" w:hAnsi="Arial" w:cs="Arial"/>
                <w:sz w:val="16"/>
                <w:szCs w:val="16"/>
              </w:rPr>
            </w:pPr>
          </w:p>
        </w:tc>
        <w:tc>
          <w:tcPr>
            <w:tcW w:w="6217" w:type="dxa"/>
            <w:gridSpan w:val="4"/>
            <w:shd w:val="clear" w:color="auto" w:fill="auto"/>
            <w:vAlign w:val="bottom"/>
          </w:tcPr>
          <w:p w14:paraId="6BC25981" w14:textId="77777777" w:rsidR="007642B1" w:rsidRPr="002256A7" w:rsidRDefault="007642B1" w:rsidP="007642B1">
            <w:pPr>
              <w:pBdr>
                <w:bottom w:val="single" w:sz="4" w:space="1" w:color="auto"/>
              </w:pBdr>
              <w:ind w:right="-72"/>
              <w:jc w:val="center"/>
              <w:rPr>
                <w:rFonts w:ascii="Arial" w:hAnsi="Arial" w:cs="Arial"/>
                <w:b/>
                <w:bCs/>
                <w:sz w:val="16"/>
                <w:szCs w:val="16"/>
              </w:rPr>
            </w:pPr>
            <w:r w:rsidRPr="002256A7">
              <w:rPr>
                <w:rFonts w:ascii="Arial" w:hAnsi="Arial" w:cs="Arial"/>
                <w:b/>
                <w:bCs/>
                <w:sz w:val="16"/>
                <w:szCs w:val="16"/>
              </w:rPr>
              <w:t>Outstanding amount of financial instrument</w:t>
            </w:r>
          </w:p>
          <w:p w14:paraId="19F0A1E7" w14:textId="77777777" w:rsidR="007642B1" w:rsidRPr="002256A7" w:rsidRDefault="007642B1" w:rsidP="007642B1">
            <w:pPr>
              <w:pBdr>
                <w:bottom w:val="single" w:sz="4" w:space="1" w:color="auto"/>
              </w:pBdr>
              <w:ind w:right="-72"/>
              <w:jc w:val="center"/>
              <w:rPr>
                <w:rFonts w:ascii="Arial" w:hAnsi="Arial" w:cs="Arial"/>
                <w:b/>
                <w:bCs/>
                <w:sz w:val="16"/>
                <w:szCs w:val="16"/>
              </w:rPr>
            </w:pPr>
            <w:r w:rsidRPr="002256A7">
              <w:rPr>
                <w:rFonts w:ascii="Arial" w:hAnsi="Arial" w:cs="Arial"/>
                <w:b/>
                <w:bCs/>
                <w:sz w:val="16"/>
                <w:szCs w:val="16"/>
              </w:rPr>
              <w:t xml:space="preserve">as </w:t>
            </w:r>
            <w:proofErr w:type="gramStart"/>
            <w:r w:rsidRPr="002256A7">
              <w:rPr>
                <w:rFonts w:ascii="Arial" w:hAnsi="Arial" w:cs="Arial"/>
                <w:b/>
                <w:bCs/>
                <w:sz w:val="16"/>
                <w:szCs w:val="16"/>
              </w:rPr>
              <w:t>at</w:t>
            </w:r>
            <w:proofErr w:type="gramEnd"/>
            <w:r w:rsidRPr="002256A7">
              <w:rPr>
                <w:rFonts w:ascii="Arial" w:hAnsi="Arial" w:cs="Arial"/>
                <w:b/>
                <w:bCs/>
                <w:sz w:val="16"/>
                <w:szCs w:val="16"/>
              </w:rPr>
              <w:t xml:space="preserve"> 31 December </w:t>
            </w:r>
            <w:r w:rsidR="003E0BC7" w:rsidRPr="002256A7">
              <w:rPr>
                <w:rFonts w:ascii="Arial" w:hAnsi="Arial" w:cs="Arial"/>
                <w:b/>
                <w:bCs/>
                <w:sz w:val="16"/>
                <w:szCs w:val="16"/>
              </w:rPr>
              <w:t>2021</w:t>
            </w:r>
          </w:p>
        </w:tc>
      </w:tr>
      <w:tr w:rsidR="007642B1" w:rsidRPr="002256A7" w14:paraId="4E3A32C1" w14:textId="77777777" w:rsidTr="002256A7">
        <w:tc>
          <w:tcPr>
            <w:tcW w:w="2909" w:type="dxa"/>
            <w:shd w:val="clear" w:color="auto" w:fill="auto"/>
            <w:vAlign w:val="bottom"/>
          </w:tcPr>
          <w:p w14:paraId="25124AE2" w14:textId="77777777" w:rsidR="007642B1" w:rsidRPr="002256A7" w:rsidRDefault="007642B1" w:rsidP="002256A7">
            <w:pPr>
              <w:ind w:left="540"/>
              <w:jc w:val="left"/>
              <w:rPr>
                <w:rFonts w:ascii="Arial" w:hAnsi="Arial" w:cs="Arial"/>
                <w:sz w:val="16"/>
                <w:szCs w:val="16"/>
              </w:rPr>
            </w:pPr>
          </w:p>
        </w:tc>
        <w:tc>
          <w:tcPr>
            <w:tcW w:w="1905" w:type="dxa"/>
            <w:shd w:val="clear" w:color="auto" w:fill="auto"/>
            <w:vAlign w:val="bottom"/>
          </w:tcPr>
          <w:p w14:paraId="49CF839D" w14:textId="77777777" w:rsidR="007642B1" w:rsidRPr="002256A7" w:rsidRDefault="007642B1" w:rsidP="007642B1">
            <w:pPr>
              <w:pBdr>
                <w:bottom w:val="single" w:sz="4" w:space="1" w:color="auto"/>
              </w:pBdr>
              <w:ind w:right="-72"/>
              <w:jc w:val="right"/>
              <w:rPr>
                <w:rFonts w:ascii="Arial" w:hAnsi="Arial" w:cs="Arial"/>
                <w:b/>
                <w:bCs/>
                <w:sz w:val="16"/>
                <w:szCs w:val="16"/>
              </w:rPr>
            </w:pPr>
            <w:r w:rsidRPr="002256A7">
              <w:rPr>
                <w:rFonts w:ascii="Arial" w:hAnsi="Arial" w:cs="Arial"/>
                <w:b/>
                <w:bCs/>
                <w:sz w:val="16"/>
                <w:szCs w:val="16"/>
              </w:rPr>
              <w:t>Floating interest rates</w:t>
            </w:r>
          </w:p>
        </w:tc>
        <w:tc>
          <w:tcPr>
            <w:tcW w:w="1701" w:type="dxa"/>
            <w:vAlign w:val="bottom"/>
          </w:tcPr>
          <w:p w14:paraId="38F8EAC3" w14:textId="77777777" w:rsidR="007642B1" w:rsidRPr="002256A7" w:rsidRDefault="007642B1" w:rsidP="007642B1">
            <w:pPr>
              <w:pBdr>
                <w:bottom w:val="single" w:sz="4" w:space="1" w:color="auto"/>
              </w:pBdr>
              <w:ind w:right="-72"/>
              <w:jc w:val="right"/>
              <w:rPr>
                <w:rFonts w:ascii="Arial" w:hAnsi="Arial" w:cs="Arial"/>
                <w:b/>
                <w:bCs/>
                <w:sz w:val="16"/>
                <w:szCs w:val="16"/>
              </w:rPr>
            </w:pPr>
          </w:p>
          <w:p w14:paraId="405314AE" w14:textId="77777777" w:rsidR="007642B1" w:rsidRPr="002256A7" w:rsidRDefault="007642B1" w:rsidP="007642B1">
            <w:pPr>
              <w:pBdr>
                <w:bottom w:val="single" w:sz="4" w:space="1" w:color="auto"/>
              </w:pBdr>
              <w:ind w:right="-72"/>
              <w:jc w:val="right"/>
              <w:rPr>
                <w:rFonts w:ascii="Arial" w:hAnsi="Arial" w:cs="Arial"/>
                <w:b/>
                <w:bCs/>
                <w:sz w:val="16"/>
                <w:szCs w:val="16"/>
                <w:cs/>
              </w:rPr>
            </w:pPr>
            <w:r w:rsidRPr="002256A7">
              <w:rPr>
                <w:rFonts w:ascii="Arial" w:hAnsi="Arial" w:cs="Arial"/>
                <w:b/>
                <w:bCs/>
                <w:sz w:val="16"/>
                <w:szCs w:val="16"/>
              </w:rPr>
              <w:t>Fixed interest rates</w:t>
            </w:r>
          </w:p>
        </w:tc>
        <w:tc>
          <w:tcPr>
            <w:tcW w:w="1176" w:type="dxa"/>
            <w:vAlign w:val="bottom"/>
          </w:tcPr>
          <w:p w14:paraId="4E4D28E2" w14:textId="77777777" w:rsidR="007642B1" w:rsidRPr="002256A7" w:rsidRDefault="007642B1" w:rsidP="007642B1">
            <w:pPr>
              <w:pBdr>
                <w:bottom w:val="single" w:sz="4" w:space="1" w:color="auto"/>
              </w:pBdr>
              <w:ind w:right="-72"/>
              <w:jc w:val="right"/>
              <w:rPr>
                <w:rFonts w:ascii="Arial" w:hAnsi="Arial" w:cs="Arial"/>
                <w:b/>
                <w:bCs/>
                <w:sz w:val="16"/>
                <w:szCs w:val="16"/>
              </w:rPr>
            </w:pPr>
            <w:r w:rsidRPr="002256A7">
              <w:rPr>
                <w:rFonts w:ascii="Arial" w:hAnsi="Arial" w:cs="Arial"/>
                <w:b/>
                <w:bCs/>
                <w:sz w:val="16"/>
                <w:szCs w:val="16"/>
              </w:rPr>
              <w:t>Non-Interest</w:t>
            </w:r>
          </w:p>
          <w:p w14:paraId="01263F7F" w14:textId="77777777" w:rsidR="007642B1" w:rsidRPr="002256A7" w:rsidRDefault="007642B1" w:rsidP="007642B1">
            <w:pPr>
              <w:pBdr>
                <w:bottom w:val="single" w:sz="4" w:space="1" w:color="auto"/>
              </w:pBdr>
              <w:ind w:right="-72"/>
              <w:jc w:val="right"/>
              <w:rPr>
                <w:rFonts w:ascii="Arial" w:hAnsi="Arial" w:cs="Arial"/>
                <w:b/>
                <w:bCs/>
                <w:sz w:val="16"/>
                <w:szCs w:val="16"/>
                <w:cs/>
              </w:rPr>
            </w:pPr>
            <w:r w:rsidRPr="002256A7">
              <w:rPr>
                <w:rFonts w:ascii="Arial" w:hAnsi="Arial" w:cs="Arial"/>
                <w:b/>
                <w:bCs/>
                <w:sz w:val="16"/>
                <w:szCs w:val="16"/>
              </w:rPr>
              <w:t>bearing</w:t>
            </w:r>
          </w:p>
        </w:tc>
        <w:tc>
          <w:tcPr>
            <w:tcW w:w="1435" w:type="dxa"/>
            <w:shd w:val="clear" w:color="auto" w:fill="auto"/>
            <w:vAlign w:val="bottom"/>
          </w:tcPr>
          <w:p w14:paraId="335E9300" w14:textId="77777777" w:rsidR="007642B1" w:rsidRPr="002256A7" w:rsidRDefault="007642B1" w:rsidP="007642B1">
            <w:pPr>
              <w:pBdr>
                <w:bottom w:val="single" w:sz="4" w:space="1" w:color="auto"/>
              </w:pBdr>
              <w:ind w:right="-72"/>
              <w:jc w:val="right"/>
              <w:rPr>
                <w:rFonts w:ascii="Arial" w:hAnsi="Arial" w:cs="Arial"/>
                <w:b/>
                <w:bCs/>
                <w:sz w:val="16"/>
                <w:szCs w:val="16"/>
                <w:cs/>
              </w:rPr>
            </w:pPr>
            <w:r w:rsidRPr="002256A7">
              <w:rPr>
                <w:rFonts w:ascii="Arial" w:hAnsi="Arial" w:cs="Arial"/>
                <w:b/>
                <w:bCs/>
                <w:sz w:val="16"/>
                <w:szCs w:val="16"/>
              </w:rPr>
              <w:t>Total</w:t>
            </w:r>
          </w:p>
        </w:tc>
      </w:tr>
      <w:tr w:rsidR="007642B1" w:rsidRPr="002256A7" w14:paraId="2AA8A2A9" w14:textId="77777777" w:rsidTr="002256A7">
        <w:tc>
          <w:tcPr>
            <w:tcW w:w="2909" w:type="dxa"/>
            <w:shd w:val="clear" w:color="auto" w:fill="auto"/>
            <w:vAlign w:val="bottom"/>
          </w:tcPr>
          <w:p w14:paraId="29B9ED98" w14:textId="77777777" w:rsidR="007642B1" w:rsidRPr="002256A7" w:rsidRDefault="007642B1" w:rsidP="002256A7">
            <w:pPr>
              <w:ind w:left="540"/>
              <w:jc w:val="left"/>
              <w:rPr>
                <w:rFonts w:ascii="Arial" w:hAnsi="Arial" w:cs="Arial"/>
                <w:spacing w:val="-5"/>
                <w:sz w:val="16"/>
                <w:szCs w:val="16"/>
                <w:u w:val="single"/>
              </w:rPr>
            </w:pPr>
            <w:r w:rsidRPr="002256A7">
              <w:rPr>
                <w:rFonts w:ascii="Arial" w:hAnsi="Arial" w:cs="Arial"/>
                <w:b/>
                <w:bCs/>
                <w:spacing w:val="-5"/>
                <w:sz w:val="16"/>
                <w:szCs w:val="16"/>
                <w:u w:val="single"/>
              </w:rPr>
              <w:t>Financial assets and liabilities</w:t>
            </w:r>
          </w:p>
        </w:tc>
        <w:tc>
          <w:tcPr>
            <w:tcW w:w="1905" w:type="dxa"/>
            <w:shd w:val="clear" w:color="auto" w:fill="auto"/>
            <w:vAlign w:val="bottom"/>
          </w:tcPr>
          <w:p w14:paraId="5CDCA959" w14:textId="77777777" w:rsidR="007642B1" w:rsidRPr="002256A7" w:rsidRDefault="007642B1" w:rsidP="007642B1">
            <w:pPr>
              <w:jc w:val="right"/>
              <w:rPr>
                <w:rFonts w:ascii="Arial" w:hAnsi="Arial" w:cs="Arial"/>
                <w:sz w:val="16"/>
                <w:szCs w:val="16"/>
              </w:rPr>
            </w:pPr>
          </w:p>
        </w:tc>
        <w:tc>
          <w:tcPr>
            <w:tcW w:w="1701" w:type="dxa"/>
            <w:vAlign w:val="bottom"/>
          </w:tcPr>
          <w:p w14:paraId="18599FF7" w14:textId="77777777" w:rsidR="007642B1" w:rsidRPr="002256A7" w:rsidRDefault="007642B1" w:rsidP="007642B1">
            <w:pPr>
              <w:jc w:val="right"/>
              <w:rPr>
                <w:rFonts w:ascii="Arial" w:hAnsi="Arial" w:cs="Arial"/>
                <w:sz w:val="16"/>
                <w:szCs w:val="16"/>
              </w:rPr>
            </w:pPr>
          </w:p>
        </w:tc>
        <w:tc>
          <w:tcPr>
            <w:tcW w:w="1176" w:type="dxa"/>
            <w:vAlign w:val="bottom"/>
          </w:tcPr>
          <w:p w14:paraId="415A7809" w14:textId="77777777" w:rsidR="007642B1" w:rsidRPr="002256A7" w:rsidRDefault="007642B1" w:rsidP="007642B1">
            <w:pPr>
              <w:jc w:val="right"/>
              <w:rPr>
                <w:rFonts w:ascii="Arial" w:hAnsi="Arial" w:cs="Arial"/>
                <w:sz w:val="16"/>
                <w:szCs w:val="16"/>
              </w:rPr>
            </w:pPr>
          </w:p>
        </w:tc>
        <w:tc>
          <w:tcPr>
            <w:tcW w:w="1435" w:type="dxa"/>
            <w:shd w:val="clear" w:color="auto" w:fill="auto"/>
            <w:vAlign w:val="bottom"/>
          </w:tcPr>
          <w:p w14:paraId="46BBB8AD" w14:textId="77777777" w:rsidR="007642B1" w:rsidRPr="002256A7" w:rsidRDefault="007642B1" w:rsidP="007642B1">
            <w:pPr>
              <w:jc w:val="right"/>
              <w:rPr>
                <w:rFonts w:ascii="Arial" w:hAnsi="Arial" w:cs="Arial"/>
                <w:sz w:val="16"/>
                <w:szCs w:val="16"/>
              </w:rPr>
            </w:pPr>
          </w:p>
        </w:tc>
      </w:tr>
      <w:tr w:rsidR="007642B1" w:rsidRPr="002256A7" w14:paraId="723BB982" w14:textId="77777777" w:rsidTr="002256A7">
        <w:tc>
          <w:tcPr>
            <w:tcW w:w="2909" w:type="dxa"/>
            <w:shd w:val="clear" w:color="auto" w:fill="auto"/>
            <w:vAlign w:val="bottom"/>
          </w:tcPr>
          <w:p w14:paraId="2274F0C2" w14:textId="77777777" w:rsidR="007642B1" w:rsidRPr="002256A7" w:rsidRDefault="007642B1" w:rsidP="002256A7">
            <w:pPr>
              <w:ind w:left="540"/>
              <w:jc w:val="left"/>
              <w:rPr>
                <w:rFonts w:ascii="Arial" w:hAnsi="Arial" w:cs="Arial"/>
                <w:sz w:val="16"/>
                <w:szCs w:val="16"/>
                <w:cs/>
              </w:rPr>
            </w:pPr>
          </w:p>
        </w:tc>
        <w:tc>
          <w:tcPr>
            <w:tcW w:w="1905" w:type="dxa"/>
            <w:shd w:val="clear" w:color="auto" w:fill="auto"/>
            <w:vAlign w:val="bottom"/>
          </w:tcPr>
          <w:p w14:paraId="7B450143" w14:textId="77777777" w:rsidR="007642B1" w:rsidRPr="002256A7" w:rsidRDefault="007642B1" w:rsidP="007642B1">
            <w:pPr>
              <w:ind w:right="-72"/>
              <w:jc w:val="right"/>
              <w:rPr>
                <w:rFonts w:ascii="Arial" w:hAnsi="Arial" w:cs="Arial"/>
                <w:sz w:val="16"/>
                <w:szCs w:val="16"/>
              </w:rPr>
            </w:pPr>
          </w:p>
        </w:tc>
        <w:tc>
          <w:tcPr>
            <w:tcW w:w="1701" w:type="dxa"/>
            <w:vAlign w:val="bottom"/>
          </w:tcPr>
          <w:p w14:paraId="214E6FC9" w14:textId="77777777" w:rsidR="007642B1" w:rsidRPr="002256A7" w:rsidRDefault="007642B1" w:rsidP="007642B1">
            <w:pPr>
              <w:ind w:right="-72"/>
              <w:jc w:val="right"/>
              <w:rPr>
                <w:rFonts w:ascii="Arial" w:hAnsi="Arial" w:cs="Arial"/>
                <w:sz w:val="16"/>
                <w:szCs w:val="16"/>
              </w:rPr>
            </w:pPr>
          </w:p>
        </w:tc>
        <w:tc>
          <w:tcPr>
            <w:tcW w:w="1176" w:type="dxa"/>
            <w:vAlign w:val="bottom"/>
          </w:tcPr>
          <w:p w14:paraId="59234304" w14:textId="77777777" w:rsidR="007642B1" w:rsidRPr="002256A7" w:rsidRDefault="007642B1" w:rsidP="007642B1">
            <w:pPr>
              <w:ind w:right="-72"/>
              <w:jc w:val="right"/>
              <w:rPr>
                <w:rFonts w:ascii="Arial" w:hAnsi="Arial" w:cs="Arial"/>
                <w:sz w:val="16"/>
                <w:szCs w:val="16"/>
              </w:rPr>
            </w:pPr>
          </w:p>
        </w:tc>
        <w:tc>
          <w:tcPr>
            <w:tcW w:w="1435" w:type="dxa"/>
            <w:shd w:val="clear" w:color="auto" w:fill="auto"/>
            <w:vAlign w:val="bottom"/>
          </w:tcPr>
          <w:p w14:paraId="38CED7DB" w14:textId="77777777" w:rsidR="007642B1" w:rsidRPr="002256A7" w:rsidRDefault="007642B1" w:rsidP="007642B1">
            <w:pPr>
              <w:ind w:right="-72"/>
              <w:jc w:val="right"/>
              <w:rPr>
                <w:rFonts w:ascii="Arial" w:hAnsi="Arial" w:cs="Arial"/>
                <w:sz w:val="16"/>
                <w:szCs w:val="16"/>
              </w:rPr>
            </w:pPr>
          </w:p>
        </w:tc>
      </w:tr>
      <w:tr w:rsidR="007642B1" w:rsidRPr="002256A7" w14:paraId="68A3F88F" w14:textId="77777777" w:rsidTr="002256A7">
        <w:tc>
          <w:tcPr>
            <w:tcW w:w="2909" w:type="dxa"/>
            <w:shd w:val="clear" w:color="auto" w:fill="auto"/>
            <w:vAlign w:val="bottom"/>
          </w:tcPr>
          <w:p w14:paraId="78489EF8" w14:textId="77777777" w:rsidR="007642B1" w:rsidRPr="002256A7" w:rsidRDefault="007642B1" w:rsidP="002256A7">
            <w:pPr>
              <w:ind w:left="540"/>
              <w:jc w:val="left"/>
              <w:rPr>
                <w:rFonts w:ascii="Arial" w:hAnsi="Arial" w:cs="Arial"/>
                <w:sz w:val="16"/>
                <w:szCs w:val="16"/>
              </w:rPr>
            </w:pPr>
            <w:r w:rsidRPr="002256A7">
              <w:rPr>
                <w:rFonts w:ascii="Arial" w:hAnsi="Arial" w:cs="Arial"/>
                <w:sz w:val="16"/>
                <w:szCs w:val="16"/>
              </w:rPr>
              <w:t xml:space="preserve">Investments in the </w:t>
            </w:r>
          </w:p>
          <w:p w14:paraId="15077BEB" w14:textId="77777777" w:rsidR="007642B1" w:rsidRPr="002256A7" w:rsidRDefault="007642B1" w:rsidP="002256A7">
            <w:pPr>
              <w:ind w:left="540"/>
              <w:jc w:val="left"/>
              <w:rPr>
                <w:rFonts w:ascii="Arial" w:hAnsi="Arial" w:cs="Arial"/>
                <w:sz w:val="16"/>
                <w:szCs w:val="16"/>
              </w:rPr>
            </w:pPr>
            <w:r w:rsidRPr="002256A7">
              <w:rPr>
                <w:rFonts w:ascii="Arial" w:hAnsi="Arial" w:cs="Arial"/>
                <w:sz w:val="16"/>
                <w:szCs w:val="16"/>
              </w:rPr>
              <w:t xml:space="preserve">   infrastructure </w:t>
            </w:r>
          </w:p>
          <w:p w14:paraId="5B29A888" w14:textId="77777777" w:rsidR="007642B1" w:rsidRPr="002256A7" w:rsidRDefault="007642B1" w:rsidP="002256A7">
            <w:pPr>
              <w:ind w:left="540"/>
              <w:jc w:val="left"/>
              <w:rPr>
                <w:rFonts w:ascii="Arial" w:eastAsia="Times New Roman" w:hAnsi="Arial" w:cs="Arial"/>
                <w:sz w:val="16"/>
                <w:szCs w:val="16"/>
                <w:cs/>
              </w:rPr>
            </w:pPr>
            <w:r w:rsidRPr="002256A7">
              <w:rPr>
                <w:rFonts w:ascii="Arial" w:hAnsi="Arial" w:cs="Arial"/>
                <w:sz w:val="16"/>
                <w:szCs w:val="16"/>
              </w:rPr>
              <w:t xml:space="preserve">   business at fair value  </w:t>
            </w:r>
          </w:p>
        </w:tc>
        <w:tc>
          <w:tcPr>
            <w:tcW w:w="1905" w:type="dxa"/>
            <w:shd w:val="clear" w:color="auto" w:fill="auto"/>
            <w:vAlign w:val="bottom"/>
          </w:tcPr>
          <w:p w14:paraId="542D1D92" w14:textId="77777777" w:rsidR="007642B1" w:rsidRPr="002256A7" w:rsidRDefault="007642B1" w:rsidP="007642B1">
            <w:pPr>
              <w:ind w:right="-72"/>
              <w:jc w:val="right"/>
              <w:rPr>
                <w:rFonts w:ascii="Arial" w:hAnsi="Arial" w:cs="Arial"/>
                <w:sz w:val="16"/>
                <w:szCs w:val="16"/>
              </w:rPr>
            </w:pPr>
          </w:p>
          <w:p w14:paraId="273160EE" w14:textId="77777777" w:rsidR="005C1DD2" w:rsidRPr="002256A7" w:rsidRDefault="005C1DD2" w:rsidP="007642B1">
            <w:pPr>
              <w:ind w:right="-72"/>
              <w:jc w:val="right"/>
              <w:rPr>
                <w:rFonts w:ascii="Arial" w:hAnsi="Arial" w:cs="Arial"/>
                <w:sz w:val="16"/>
                <w:szCs w:val="16"/>
              </w:rPr>
            </w:pPr>
          </w:p>
          <w:p w14:paraId="68335227" w14:textId="0438A14E" w:rsidR="005C1DD2" w:rsidRPr="002256A7" w:rsidRDefault="005C1DD2" w:rsidP="007642B1">
            <w:pPr>
              <w:ind w:right="-72"/>
              <w:jc w:val="right"/>
              <w:rPr>
                <w:rFonts w:ascii="Arial" w:hAnsi="Arial" w:cs="Arial"/>
                <w:sz w:val="16"/>
                <w:szCs w:val="16"/>
              </w:rPr>
            </w:pPr>
            <w:r w:rsidRPr="002256A7">
              <w:rPr>
                <w:rFonts w:ascii="Arial" w:hAnsi="Arial" w:cs="Arial"/>
                <w:sz w:val="16"/>
                <w:szCs w:val="16"/>
              </w:rPr>
              <w:t>215,927,063,400</w:t>
            </w:r>
          </w:p>
        </w:tc>
        <w:tc>
          <w:tcPr>
            <w:tcW w:w="1701" w:type="dxa"/>
            <w:vAlign w:val="bottom"/>
          </w:tcPr>
          <w:p w14:paraId="63E0732F" w14:textId="77777777" w:rsidR="007642B1" w:rsidRPr="002256A7" w:rsidRDefault="007642B1" w:rsidP="007642B1">
            <w:pPr>
              <w:ind w:right="-72"/>
              <w:jc w:val="right"/>
              <w:rPr>
                <w:rFonts w:ascii="Arial" w:hAnsi="Arial" w:cs="Arial"/>
                <w:sz w:val="16"/>
                <w:szCs w:val="16"/>
              </w:rPr>
            </w:pPr>
          </w:p>
          <w:p w14:paraId="553A40F6" w14:textId="77777777" w:rsidR="005C1DD2" w:rsidRPr="002256A7" w:rsidRDefault="005C1DD2" w:rsidP="007642B1">
            <w:pPr>
              <w:ind w:right="-72"/>
              <w:jc w:val="right"/>
              <w:rPr>
                <w:rFonts w:ascii="Arial" w:hAnsi="Arial" w:cs="Arial"/>
                <w:sz w:val="16"/>
                <w:szCs w:val="16"/>
              </w:rPr>
            </w:pPr>
          </w:p>
          <w:p w14:paraId="13E39FD3" w14:textId="36DAEFF0" w:rsidR="005C1DD2"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411FA718" w14:textId="77777777" w:rsidR="007642B1" w:rsidRPr="002256A7" w:rsidRDefault="007642B1" w:rsidP="007642B1">
            <w:pPr>
              <w:ind w:right="-72"/>
              <w:jc w:val="right"/>
              <w:rPr>
                <w:rFonts w:ascii="Arial" w:hAnsi="Arial" w:cs="Arial"/>
                <w:sz w:val="16"/>
                <w:szCs w:val="16"/>
              </w:rPr>
            </w:pPr>
          </w:p>
          <w:p w14:paraId="78BCD92C" w14:textId="77777777" w:rsidR="005C1DD2" w:rsidRPr="002256A7" w:rsidRDefault="005C1DD2" w:rsidP="007642B1">
            <w:pPr>
              <w:ind w:right="-72"/>
              <w:jc w:val="right"/>
              <w:rPr>
                <w:rFonts w:ascii="Arial" w:hAnsi="Arial" w:cs="Arial"/>
                <w:sz w:val="16"/>
                <w:szCs w:val="16"/>
              </w:rPr>
            </w:pPr>
          </w:p>
          <w:p w14:paraId="1E772C95" w14:textId="7FE4634B" w:rsidR="005C1DD2"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76A9F96F" w14:textId="77777777" w:rsidR="007642B1" w:rsidRPr="002256A7" w:rsidRDefault="007642B1" w:rsidP="007642B1">
            <w:pPr>
              <w:ind w:right="-72"/>
              <w:jc w:val="right"/>
              <w:rPr>
                <w:rFonts w:ascii="Arial" w:hAnsi="Arial" w:cs="Arial"/>
                <w:sz w:val="16"/>
                <w:szCs w:val="16"/>
              </w:rPr>
            </w:pPr>
          </w:p>
          <w:p w14:paraId="12D23AC5" w14:textId="77777777" w:rsidR="005C1DD2" w:rsidRPr="002256A7" w:rsidRDefault="005C1DD2" w:rsidP="007642B1">
            <w:pPr>
              <w:ind w:right="-72"/>
              <w:jc w:val="right"/>
              <w:rPr>
                <w:rFonts w:ascii="Arial" w:hAnsi="Arial" w:cs="Arial"/>
                <w:sz w:val="16"/>
                <w:szCs w:val="16"/>
              </w:rPr>
            </w:pPr>
          </w:p>
          <w:p w14:paraId="5CF61C2E" w14:textId="366377A0" w:rsidR="005C1DD2" w:rsidRPr="002256A7" w:rsidRDefault="005C1DD2" w:rsidP="007642B1">
            <w:pPr>
              <w:ind w:right="-72"/>
              <w:jc w:val="right"/>
              <w:rPr>
                <w:rFonts w:ascii="Arial" w:hAnsi="Arial" w:cs="Arial"/>
                <w:sz w:val="16"/>
                <w:szCs w:val="16"/>
              </w:rPr>
            </w:pPr>
            <w:r w:rsidRPr="002256A7">
              <w:rPr>
                <w:rFonts w:ascii="Arial" w:hAnsi="Arial" w:cs="Arial"/>
                <w:sz w:val="16"/>
                <w:szCs w:val="16"/>
              </w:rPr>
              <w:t>215,927,063,400</w:t>
            </w:r>
          </w:p>
        </w:tc>
      </w:tr>
      <w:tr w:rsidR="007642B1" w:rsidRPr="002256A7" w14:paraId="31D0DCE6" w14:textId="77777777" w:rsidTr="002256A7">
        <w:tc>
          <w:tcPr>
            <w:tcW w:w="2909" w:type="dxa"/>
            <w:shd w:val="clear" w:color="auto" w:fill="auto"/>
            <w:vAlign w:val="bottom"/>
          </w:tcPr>
          <w:p w14:paraId="75837CB5" w14:textId="77777777" w:rsidR="007642B1" w:rsidRPr="002256A7" w:rsidRDefault="007642B1" w:rsidP="002256A7">
            <w:pPr>
              <w:ind w:left="540"/>
              <w:jc w:val="left"/>
              <w:rPr>
                <w:rFonts w:ascii="Arial" w:hAnsi="Arial" w:cs="Arial"/>
                <w:sz w:val="16"/>
                <w:szCs w:val="16"/>
                <w:cs/>
              </w:rPr>
            </w:pPr>
            <w:r w:rsidRPr="002256A7">
              <w:rPr>
                <w:rFonts w:ascii="Arial" w:hAnsi="Arial" w:cs="Arial"/>
                <w:sz w:val="16"/>
                <w:szCs w:val="16"/>
              </w:rPr>
              <w:t>Cash at banks</w:t>
            </w:r>
          </w:p>
        </w:tc>
        <w:tc>
          <w:tcPr>
            <w:tcW w:w="1905" w:type="dxa"/>
            <w:shd w:val="clear" w:color="auto" w:fill="auto"/>
            <w:vAlign w:val="bottom"/>
          </w:tcPr>
          <w:p w14:paraId="50542822" w14:textId="39BFA91D"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4,393,814,899</w:t>
            </w:r>
          </w:p>
        </w:tc>
        <w:tc>
          <w:tcPr>
            <w:tcW w:w="1701" w:type="dxa"/>
            <w:vAlign w:val="bottom"/>
          </w:tcPr>
          <w:p w14:paraId="47948E45" w14:textId="0A6F6FDC"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2922D8D1" w14:textId="50B1BD82"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2,823,349</w:t>
            </w:r>
          </w:p>
        </w:tc>
        <w:tc>
          <w:tcPr>
            <w:tcW w:w="1435" w:type="dxa"/>
            <w:shd w:val="clear" w:color="auto" w:fill="auto"/>
            <w:vAlign w:val="bottom"/>
          </w:tcPr>
          <w:p w14:paraId="38E4850C" w14:textId="0A999AA1" w:rsidR="005C1DD2" w:rsidRPr="002256A7" w:rsidRDefault="005C1DD2" w:rsidP="005C1DD2">
            <w:pPr>
              <w:ind w:right="-72"/>
              <w:jc w:val="right"/>
              <w:rPr>
                <w:rFonts w:ascii="Arial" w:hAnsi="Arial" w:cs="Arial"/>
                <w:sz w:val="16"/>
                <w:szCs w:val="16"/>
              </w:rPr>
            </w:pPr>
            <w:r w:rsidRPr="002256A7">
              <w:rPr>
                <w:rFonts w:ascii="Arial" w:hAnsi="Arial" w:cs="Arial"/>
                <w:sz w:val="16"/>
                <w:szCs w:val="16"/>
              </w:rPr>
              <w:t>4,396,638,248</w:t>
            </w:r>
          </w:p>
        </w:tc>
      </w:tr>
      <w:tr w:rsidR="007642B1" w:rsidRPr="002256A7" w14:paraId="10668FE8" w14:textId="77777777" w:rsidTr="002256A7">
        <w:tc>
          <w:tcPr>
            <w:tcW w:w="2909" w:type="dxa"/>
            <w:shd w:val="clear" w:color="auto" w:fill="auto"/>
            <w:vAlign w:val="bottom"/>
          </w:tcPr>
          <w:p w14:paraId="34B73E98" w14:textId="77777777" w:rsidR="007642B1" w:rsidRPr="002256A7" w:rsidRDefault="007642B1" w:rsidP="002256A7">
            <w:pPr>
              <w:ind w:left="540"/>
              <w:jc w:val="left"/>
              <w:rPr>
                <w:rFonts w:ascii="Arial" w:hAnsi="Arial" w:cs="Arial"/>
                <w:sz w:val="16"/>
                <w:szCs w:val="16"/>
              </w:rPr>
            </w:pPr>
            <w:r w:rsidRPr="002256A7">
              <w:rPr>
                <w:rFonts w:ascii="Arial" w:hAnsi="Arial" w:cs="Arial"/>
                <w:sz w:val="16"/>
                <w:szCs w:val="16"/>
              </w:rPr>
              <w:t>Long-term borrowings</w:t>
            </w:r>
          </w:p>
        </w:tc>
        <w:tc>
          <w:tcPr>
            <w:tcW w:w="1905" w:type="dxa"/>
            <w:shd w:val="clear" w:color="auto" w:fill="auto"/>
            <w:vAlign w:val="bottom"/>
          </w:tcPr>
          <w:p w14:paraId="74E91B4B" w14:textId="016F1B67"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25,96</w:t>
            </w:r>
            <w:r w:rsidR="00DD14B0">
              <w:rPr>
                <w:rFonts w:ascii="Arial" w:hAnsi="Arial" w:cs="Arial"/>
                <w:sz w:val="16"/>
                <w:szCs w:val="16"/>
              </w:rPr>
              <w:t>9</w:t>
            </w:r>
            <w:r w:rsidRPr="002256A7">
              <w:rPr>
                <w:rFonts w:ascii="Arial" w:hAnsi="Arial" w:cs="Arial"/>
                <w:sz w:val="16"/>
                <w:szCs w:val="16"/>
              </w:rPr>
              <w:t>,</w:t>
            </w:r>
            <w:r w:rsidR="00DD14B0">
              <w:rPr>
                <w:rFonts w:ascii="Arial" w:hAnsi="Arial" w:cs="Arial"/>
                <w:sz w:val="16"/>
                <w:szCs w:val="16"/>
              </w:rPr>
              <w:t>695</w:t>
            </w:r>
            <w:r w:rsidRPr="002256A7">
              <w:rPr>
                <w:rFonts w:ascii="Arial" w:hAnsi="Arial" w:cs="Arial"/>
                <w:sz w:val="16"/>
                <w:szCs w:val="16"/>
              </w:rPr>
              <w:t>,</w:t>
            </w:r>
            <w:r w:rsidR="00DD14B0">
              <w:rPr>
                <w:rFonts w:ascii="Arial" w:hAnsi="Arial" w:cs="Arial"/>
                <w:sz w:val="16"/>
                <w:szCs w:val="16"/>
              </w:rPr>
              <w:t>033</w:t>
            </w:r>
          </w:p>
        </w:tc>
        <w:tc>
          <w:tcPr>
            <w:tcW w:w="1701" w:type="dxa"/>
            <w:vAlign w:val="bottom"/>
          </w:tcPr>
          <w:p w14:paraId="2DC8F06D" w14:textId="34C23490"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1,</w:t>
            </w:r>
            <w:r w:rsidR="00DD14B0">
              <w:rPr>
                <w:rFonts w:ascii="Arial" w:hAnsi="Arial" w:cs="Arial"/>
                <w:sz w:val="16"/>
                <w:szCs w:val="16"/>
              </w:rPr>
              <w:t>297</w:t>
            </w:r>
            <w:r w:rsidRPr="002256A7">
              <w:rPr>
                <w:rFonts w:ascii="Arial" w:hAnsi="Arial" w:cs="Arial"/>
                <w:sz w:val="16"/>
                <w:szCs w:val="16"/>
              </w:rPr>
              <w:t>,</w:t>
            </w:r>
            <w:r w:rsidR="00DD14B0">
              <w:rPr>
                <w:rFonts w:ascii="Arial" w:hAnsi="Arial" w:cs="Arial"/>
                <w:sz w:val="16"/>
                <w:szCs w:val="16"/>
              </w:rPr>
              <w:t>673</w:t>
            </w:r>
            <w:r w:rsidRPr="002256A7">
              <w:rPr>
                <w:rFonts w:ascii="Arial" w:hAnsi="Arial" w:cs="Arial"/>
                <w:sz w:val="16"/>
                <w:szCs w:val="16"/>
              </w:rPr>
              <w:t>,</w:t>
            </w:r>
            <w:r w:rsidR="00DD14B0">
              <w:rPr>
                <w:rFonts w:ascii="Arial" w:hAnsi="Arial" w:cs="Arial"/>
                <w:sz w:val="16"/>
                <w:szCs w:val="16"/>
              </w:rPr>
              <w:t>786</w:t>
            </w:r>
          </w:p>
        </w:tc>
        <w:tc>
          <w:tcPr>
            <w:tcW w:w="1176" w:type="dxa"/>
            <w:vAlign w:val="bottom"/>
          </w:tcPr>
          <w:p w14:paraId="10BC59E5" w14:textId="77C22D41"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24D166EE" w14:textId="616BF5A9" w:rsidR="007642B1" w:rsidRPr="002256A7" w:rsidRDefault="005C1DD2" w:rsidP="007642B1">
            <w:pPr>
              <w:ind w:right="-72"/>
              <w:jc w:val="right"/>
              <w:rPr>
                <w:rFonts w:ascii="Arial" w:hAnsi="Arial" w:cs="Arial"/>
                <w:sz w:val="16"/>
                <w:szCs w:val="16"/>
                <w:cs/>
              </w:rPr>
            </w:pPr>
            <w:r w:rsidRPr="002256A7">
              <w:rPr>
                <w:rFonts w:ascii="Arial" w:hAnsi="Arial" w:cs="Arial"/>
                <w:sz w:val="16"/>
                <w:szCs w:val="16"/>
              </w:rPr>
              <w:t>27,267,368,819</w:t>
            </w:r>
          </w:p>
        </w:tc>
      </w:tr>
      <w:tr w:rsidR="007642B1" w:rsidRPr="002256A7" w14:paraId="181EDCD3" w14:textId="77777777" w:rsidTr="002256A7">
        <w:tc>
          <w:tcPr>
            <w:tcW w:w="2909" w:type="dxa"/>
            <w:shd w:val="clear" w:color="auto" w:fill="auto"/>
            <w:vAlign w:val="bottom"/>
          </w:tcPr>
          <w:p w14:paraId="49AB69C8" w14:textId="77777777" w:rsidR="007642B1" w:rsidRPr="002256A7" w:rsidRDefault="007642B1" w:rsidP="002256A7">
            <w:pPr>
              <w:ind w:left="540"/>
              <w:jc w:val="left"/>
              <w:rPr>
                <w:rFonts w:ascii="Arial" w:hAnsi="Arial" w:cs="Arial"/>
                <w:sz w:val="16"/>
                <w:szCs w:val="16"/>
              </w:rPr>
            </w:pPr>
            <w:r w:rsidRPr="002256A7">
              <w:rPr>
                <w:rFonts w:ascii="Arial" w:hAnsi="Arial" w:cs="Arial"/>
                <w:sz w:val="16"/>
                <w:szCs w:val="16"/>
              </w:rPr>
              <w:t>Lease liabilities</w:t>
            </w:r>
          </w:p>
        </w:tc>
        <w:tc>
          <w:tcPr>
            <w:tcW w:w="1905" w:type="dxa"/>
            <w:shd w:val="clear" w:color="auto" w:fill="auto"/>
            <w:vAlign w:val="bottom"/>
          </w:tcPr>
          <w:p w14:paraId="500607D4" w14:textId="64F93ECD"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701" w:type="dxa"/>
            <w:vAlign w:val="bottom"/>
          </w:tcPr>
          <w:p w14:paraId="1267389E" w14:textId="2BFFABD2"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12,156,894,173</w:t>
            </w:r>
          </w:p>
        </w:tc>
        <w:tc>
          <w:tcPr>
            <w:tcW w:w="1176" w:type="dxa"/>
            <w:vAlign w:val="bottom"/>
          </w:tcPr>
          <w:p w14:paraId="1CF3CEC1" w14:textId="6F4EFDF0"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504F9548" w14:textId="255CB902"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12,156,894,173</w:t>
            </w:r>
          </w:p>
        </w:tc>
      </w:tr>
      <w:tr w:rsidR="007642B1" w:rsidRPr="002256A7" w14:paraId="68B7E082" w14:textId="77777777" w:rsidTr="002256A7">
        <w:tc>
          <w:tcPr>
            <w:tcW w:w="2909" w:type="dxa"/>
            <w:shd w:val="clear" w:color="auto" w:fill="auto"/>
            <w:vAlign w:val="bottom"/>
          </w:tcPr>
          <w:p w14:paraId="730A532E" w14:textId="77777777" w:rsidR="007642B1" w:rsidRPr="002256A7" w:rsidRDefault="007642B1" w:rsidP="002256A7">
            <w:pPr>
              <w:ind w:left="540"/>
              <w:jc w:val="left"/>
              <w:rPr>
                <w:rFonts w:ascii="Arial" w:hAnsi="Arial" w:cs="Arial"/>
                <w:sz w:val="16"/>
                <w:szCs w:val="16"/>
                <w:cs/>
              </w:rPr>
            </w:pPr>
            <w:r w:rsidRPr="002256A7">
              <w:rPr>
                <w:rFonts w:ascii="Arial" w:hAnsi="Arial" w:cs="Arial"/>
                <w:sz w:val="16"/>
                <w:szCs w:val="16"/>
              </w:rPr>
              <w:t>Decommissioning provision</w:t>
            </w:r>
          </w:p>
        </w:tc>
        <w:tc>
          <w:tcPr>
            <w:tcW w:w="1905" w:type="dxa"/>
            <w:shd w:val="clear" w:color="auto" w:fill="auto"/>
            <w:vAlign w:val="bottom"/>
          </w:tcPr>
          <w:p w14:paraId="6E260551" w14:textId="7F5CD5FD"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3,741,423,422</w:t>
            </w:r>
          </w:p>
        </w:tc>
        <w:tc>
          <w:tcPr>
            <w:tcW w:w="1701" w:type="dxa"/>
            <w:vAlign w:val="bottom"/>
          </w:tcPr>
          <w:p w14:paraId="43A6ED23" w14:textId="7022F2DB"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75E4232A" w14:textId="4470CC9C"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4C25FF17" w14:textId="49DD3B9A"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3,741,423,422</w:t>
            </w:r>
          </w:p>
        </w:tc>
      </w:tr>
      <w:tr w:rsidR="007642B1" w:rsidRPr="002256A7" w14:paraId="3C85360F" w14:textId="77777777" w:rsidTr="002256A7">
        <w:tc>
          <w:tcPr>
            <w:tcW w:w="2909" w:type="dxa"/>
            <w:shd w:val="clear" w:color="auto" w:fill="auto"/>
            <w:vAlign w:val="bottom"/>
          </w:tcPr>
          <w:p w14:paraId="712CBC2E" w14:textId="77777777" w:rsidR="007642B1" w:rsidRPr="002256A7" w:rsidRDefault="007642B1" w:rsidP="002256A7">
            <w:pPr>
              <w:ind w:left="540"/>
              <w:jc w:val="left"/>
              <w:rPr>
                <w:rFonts w:ascii="Arial" w:hAnsi="Arial" w:cs="Arial"/>
                <w:sz w:val="16"/>
                <w:szCs w:val="16"/>
              </w:rPr>
            </w:pPr>
            <w:r w:rsidRPr="002256A7">
              <w:rPr>
                <w:rFonts w:ascii="Arial" w:hAnsi="Arial" w:cs="Arial"/>
                <w:sz w:val="16"/>
                <w:szCs w:val="16"/>
              </w:rPr>
              <w:t>Interest rate swap payable</w:t>
            </w:r>
          </w:p>
        </w:tc>
        <w:tc>
          <w:tcPr>
            <w:tcW w:w="1905" w:type="dxa"/>
            <w:shd w:val="clear" w:color="auto" w:fill="auto"/>
            <w:vAlign w:val="bottom"/>
          </w:tcPr>
          <w:p w14:paraId="5C3C328F" w14:textId="1A21F637"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45,390,796</w:t>
            </w:r>
          </w:p>
        </w:tc>
        <w:tc>
          <w:tcPr>
            <w:tcW w:w="1701" w:type="dxa"/>
            <w:vAlign w:val="bottom"/>
          </w:tcPr>
          <w:p w14:paraId="0C6C8FEA" w14:textId="07CBB4A5"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3BD9B011" w14:textId="36665038"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29444E86" w14:textId="7A83B8AD" w:rsidR="007642B1" w:rsidRPr="002256A7" w:rsidRDefault="005C1DD2" w:rsidP="007642B1">
            <w:pPr>
              <w:ind w:right="-72"/>
              <w:jc w:val="right"/>
              <w:rPr>
                <w:rFonts w:ascii="Arial" w:hAnsi="Arial" w:cs="Arial"/>
                <w:sz w:val="16"/>
                <w:szCs w:val="16"/>
              </w:rPr>
            </w:pPr>
            <w:r w:rsidRPr="002256A7">
              <w:rPr>
                <w:rFonts w:ascii="Arial" w:hAnsi="Arial" w:cs="Arial"/>
                <w:sz w:val="16"/>
                <w:szCs w:val="16"/>
              </w:rPr>
              <w:t>45,390,796</w:t>
            </w:r>
          </w:p>
        </w:tc>
      </w:tr>
    </w:tbl>
    <w:p w14:paraId="5D77ACF2" w14:textId="77777777" w:rsidR="007642B1" w:rsidRPr="00B535A0" w:rsidRDefault="007642B1" w:rsidP="00E401BD">
      <w:pPr>
        <w:suppressAutoHyphens/>
        <w:ind w:left="540"/>
        <w:rPr>
          <w:rFonts w:ascii="Arial" w:hAnsi="Arial" w:cs="Arial"/>
          <w:sz w:val="20"/>
          <w:szCs w:val="20"/>
        </w:rPr>
      </w:pPr>
    </w:p>
    <w:tbl>
      <w:tblPr>
        <w:tblW w:w="9155" w:type="dxa"/>
        <w:tblLayout w:type="fixed"/>
        <w:tblLook w:val="04A0" w:firstRow="1" w:lastRow="0" w:firstColumn="1" w:lastColumn="0" w:noHBand="0" w:noVBand="1"/>
      </w:tblPr>
      <w:tblGrid>
        <w:gridCol w:w="2938"/>
        <w:gridCol w:w="1905"/>
        <w:gridCol w:w="1701"/>
        <w:gridCol w:w="1176"/>
        <w:gridCol w:w="1435"/>
      </w:tblGrid>
      <w:tr w:rsidR="007642B1" w:rsidRPr="002256A7" w14:paraId="73906410" w14:textId="77777777" w:rsidTr="002256A7">
        <w:tc>
          <w:tcPr>
            <w:tcW w:w="2938" w:type="dxa"/>
            <w:shd w:val="clear" w:color="auto" w:fill="auto"/>
            <w:vAlign w:val="bottom"/>
          </w:tcPr>
          <w:p w14:paraId="5332B567" w14:textId="77777777" w:rsidR="007642B1" w:rsidRPr="002256A7" w:rsidRDefault="007642B1" w:rsidP="002256A7">
            <w:pPr>
              <w:ind w:left="540"/>
              <w:rPr>
                <w:rFonts w:ascii="Arial" w:hAnsi="Arial" w:cs="Arial"/>
                <w:sz w:val="16"/>
                <w:szCs w:val="16"/>
              </w:rPr>
            </w:pPr>
          </w:p>
        </w:tc>
        <w:tc>
          <w:tcPr>
            <w:tcW w:w="6217" w:type="dxa"/>
            <w:gridSpan w:val="4"/>
            <w:shd w:val="clear" w:color="auto" w:fill="auto"/>
            <w:vAlign w:val="bottom"/>
          </w:tcPr>
          <w:p w14:paraId="5B660310" w14:textId="77777777" w:rsidR="007642B1" w:rsidRPr="002256A7" w:rsidRDefault="007642B1" w:rsidP="000F027C">
            <w:pPr>
              <w:pBdr>
                <w:bottom w:val="single" w:sz="4" w:space="1" w:color="auto"/>
              </w:pBdr>
              <w:ind w:right="-72"/>
              <w:jc w:val="right"/>
              <w:rPr>
                <w:rFonts w:ascii="Arial" w:hAnsi="Arial" w:cs="Arial"/>
                <w:b/>
                <w:bCs/>
                <w:sz w:val="16"/>
                <w:szCs w:val="16"/>
              </w:rPr>
            </w:pPr>
            <w:r w:rsidRPr="002256A7">
              <w:rPr>
                <w:rFonts w:ascii="Arial" w:hAnsi="Arial" w:cs="Arial"/>
                <w:b/>
                <w:bCs/>
                <w:sz w:val="16"/>
                <w:szCs w:val="16"/>
              </w:rPr>
              <w:t>Unit: Baht</w:t>
            </w:r>
          </w:p>
        </w:tc>
      </w:tr>
      <w:tr w:rsidR="007642B1" w:rsidRPr="002256A7" w14:paraId="6D253EFA" w14:textId="77777777" w:rsidTr="002256A7">
        <w:tc>
          <w:tcPr>
            <w:tcW w:w="2938" w:type="dxa"/>
            <w:shd w:val="clear" w:color="auto" w:fill="auto"/>
            <w:vAlign w:val="bottom"/>
          </w:tcPr>
          <w:p w14:paraId="055B9F32" w14:textId="77777777" w:rsidR="007642B1" w:rsidRPr="002256A7" w:rsidRDefault="007642B1" w:rsidP="002256A7">
            <w:pPr>
              <w:ind w:left="540"/>
              <w:rPr>
                <w:rFonts w:ascii="Arial" w:hAnsi="Arial" w:cs="Arial"/>
                <w:sz w:val="16"/>
                <w:szCs w:val="16"/>
              </w:rPr>
            </w:pPr>
          </w:p>
        </w:tc>
        <w:tc>
          <w:tcPr>
            <w:tcW w:w="6217" w:type="dxa"/>
            <w:gridSpan w:val="4"/>
            <w:shd w:val="clear" w:color="auto" w:fill="auto"/>
            <w:vAlign w:val="bottom"/>
          </w:tcPr>
          <w:p w14:paraId="26F6EB80" w14:textId="77777777" w:rsidR="007642B1" w:rsidRPr="002256A7" w:rsidRDefault="007642B1" w:rsidP="007642B1">
            <w:pPr>
              <w:pBdr>
                <w:bottom w:val="single" w:sz="4" w:space="1" w:color="auto"/>
              </w:pBdr>
              <w:ind w:right="-72"/>
              <w:jc w:val="center"/>
              <w:rPr>
                <w:rFonts w:ascii="Arial" w:hAnsi="Arial" w:cs="Arial"/>
                <w:b/>
                <w:bCs/>
                <w:sz w:val="16"/>
                <w:szCs w:val="16"/>
              </w:rPr>
            </w:pPr>
            <w:r w:rsidRPr="002256A7">
              <w:rPr>
                <w:rFonts w:ascii="Arial" w:hAnsi="Arial" w:cs="Arial"/>
                <w:b/>
                <w:bCs/>
                <w:sz w:val="16"/>
                <w:szCs w:val="16"/>
              </w:rPr>
              <w:t>Outstanding amount of financial instrument</w:t>
            </w:r>
          </w:p>
          <w:p w14:paraId="69B55907" w14:textId="77777777" w:rsidR="007642B1" w:rsidRPr="002256A7" w:rsidRDefault="007642B1" w:rsidP="007642B1">
            <w:pPr>
              <w:pBdr>
                <w:bottom w:val="single" w:sz="4" w:space="1" w:color="auto"/>
              </w:pBdr>
              <w:ind w:right="-72"/>
              <w:jc w:val="center"/>
              <w:rPr>
                <w:rFonts w:ascii="Arial" w:hAnsi="Arial" w:cs="Arial"/>
                <w:b/>
                <w:bCs/>
                <w:sz w:val="16"/>
                <w:szCs w:val="16"/>
              </w:rPr>
            </w:pPr>
            <w:r w:rsidRPr="002256A7">
              <w:rPr>
                <w:rFonts w:ascii="Arial" w:hAnsi="Arial" w:cs="Arial"/>
                <w:b/>
                <w:bCs/>
                <w:sz w:val="16"/>
                <w:szCs w:val="16"/>
              </w:rPr>
              <w:t xml:space="preserve">as </w:t>
            </w:r>
            <w:proofErr w:type="gramStart"/>
            <w:r w:rsidRPr="002256A7">
              <w:rPr>
                <w:rFonts w:ascii="Arial" w:hAnsi="Arial" w:cs="Arial"/>
                <w:b/>
                <w:bCs/>
                <w:sz w:val="16"/>
                <w:szCs w:val="16"/>
              </w:rPr>
              <w:t>at</w:t>
            </w:r>
            <w:proofErr w:type="gramEnd"/>
            <w:r w:rsidRPr="002256A7">
              <w:rPr>
                <w:rFonts w:ascii="Arial" w:hAnsi="Arial" w:cs="Arial"/>
                <w:b/>
                <w:bCs/>
                <w:sz w:val="16"/>
                <w:szCs w:val="16"/>
              </w:rPr>
              <w:t xml:space="preserve"> 31 December </w:t>
            </w:r>
            <w:r w:rsidR="003E0BC7" w:rsidRPr="002256A7">
              <w:rPr>
                <w:rFonts w:ascii="Arial" w:hAnsi="Arial" w:cs="Arial"/>
                <w:b/>
                <w:bCs/>
                <w:sz w:val="16"/>
                <w:szCs w:val="16"/>
              </w:rPr>
              <w:t>2020</w:t>
            </w:r>
          </w:p>
        </w:tc>
      </w:tr>
      <w:tr w:rsidR="007642B1" w:rsidRPr="002256A7" w14:paraId="52D127EC" w14:textId="77777777" w:rsidTr="002256A7">
        <w:tc>
          <w:tcPr>
            <w:tcW w:w="2938" w:type="dxa"/>
            <w:shd w:val="clear" w:color="auto" w:fill="auto"/>
            <w:vAlign w:val="bottom"/>
          </w:tcPr>
          <w:p w14:paraId="48EDEA11" w14:textId="77777777" w:rsidR="007642B1" w:rsidRPr="002256A7" w:rsidRDefault="007642B1" w:rsidP="002256A7">
            <w:pPr>
              <w:ind w:left="540"/>
              <w:rPr>
                <w:rFonts w:ascii="Arial" w:hAnsi="Arial" w:cs="Arial"/>
                <w:sz w:val="16"/>
                <w:szCs w:val="16"/>
              </w:rPr>
            </w:pPr>
          </w:p>
        </w:tc>
        <w:tc>
          <w:tcPr>
            <w:tcW w:w="1905" w:type="dxa"/>
            <w:shd w:val="clear" w:color="auto" w:fill="auto"/>
            <w:vAlign w:val="bottom"/>
          </w:tcPr>
          <w:p w14:paraId="6A3961B8" w14:textId="77777777" w:rsidR="007642B1" w:rsidRPr="002256A7" w:rsidRDefault="007642B1" w:rsidP="000F027C">
            <w:pPr>
              <w:pBdr>
                <w:bottom w:val="single" w:sz="4" w:space="1" w:color="auto"/>
              </w:pBdr>
              <w:ind w:right="-72"/>
              <w:jc w:val="right"/>
              <w:rPr>
                <w:rFonts w:ascii="Arial" w:hAnsi="Arial" w:cs="Arial"/>
                <w:b/>
                <w:bCs/>
                <w:sz w:val="16"/>
                <w:szCs w:val="16"/>
              </w:rPr>
            </w:pPr>
            <w:r w:rsidRPr="002256A7">
              <w:rPr>
                <w:rFonts w:ascii="Arial" w:hAnsi="Arial" w:cs="Arial"/>
                <w:b/>
                <w:bCs/>
                <w:sz w:val="16"/>
                <w:szCs w:val="16"/>
              </w:rPr>
              <w:t>Floating interest rates</w:t>
            </w:r>
          </w:p>
        </w:tc>
        <w:tc>
          <w:tcPr>
            <w:tcW w:w="1701" w:type="dxa"/>
            <w:vAlign w:val="bottom"/>
          </w:tcPr>
          <w:p w14:paraId="1E936D33" w14:textId="77777777" w:rsidR="007642B1" w:rsidRPr="002256A7" w:rsidRDefault="007642B1" w:rsidP="000F027C">
            <w:pPr>
              <w:pBdr>
                <w:bottom w:val="single" w:sz="4" w:space="1" w:color="auto"/>
              </w:pBdr>
              <w:ind w:right="-72"/>
              <w:jc w:val="right"/>
              <w:rPr>
                <w:rFonts w:ascii="Arial" w:hAnsi="Arial" w:cs="Arial"/>
                <w:b/>
                <w:bCs/>
                <w:sz w:val="16"/>
                <w:szCs w:val="16"/>
              </w:rPr>
            </w:pPr>
          </w:p>
          <w:p w14:paraId="18D112A6" w14:textId="77777777" w:rsidR="007642B1" w:rsidRPr="002256A7" w:rsidRDefault="007642B1" w:rsidP="000F027C">
            <w:pPr>
              <w:pBdr>
                <w:bottom w:val="single" w:sz="4" w:space="1" w:color="auto"/>
              </w:pBdr>
              <w:ind w:right="-72"/>
              <w:jc w:val="right"/>
              <w:rPr>
                <w:rFonts w:ascii="Arial" w:hAnsi="Arial" w:cs="Arial"/>
                <w:b/>
                <w:bCs/>
                <w:sz w:val="16"/>
                <w:szCs w:val="16"/>
                <w:cs/>
              </w:rPr>
            </w:pPr>
            <w:r w:rsidRPr="002256A7">
              <w:rPr>
                <w:rFonts w:ascii="Arial" w:hAnsi="Arial" w:cs="Arial"/>
                <w:b/>
                <w:bCs/>
                <w:sz w:val="16"/>
                <w:szCs w:val="16"/>
              </w:rPr>
              <w:t>Fixed interest rates</w:t>
            </w:r>
          </w:p>
        </w:tc>
        <w:tc>
          <w:tcPr>
            <w:tcW w:w="1176" w:type="dxa"/>
            <w:vAlign w:val="bottom"/>
          </w:tcPr>
          <w:p w14:paraId="520E3C91" w14:textId="77777777" w:rsidR="007642B1" w:rsidRPr="002256A7" w:rsidRDefault="007642B1" w:rsidP="000F027C">
            <w:pPr>
              <w:pBdr>
                <w:bottom w:val="single" w:sz="4" w:space="1" w:color="auto"/>
              </w:pBdr>
              <w:ind w:right="-72"/>
              <w:jc w:val="right"/>
              <w:rPr>
                <w:rFonts w:ascii="Arial" w:hAnsi="Arial" w:cs="Arial"/>
                <w:b/>
                <w:bCs/>
                <w:sz w:val="16"/>
                <w:szCs w:val="16"/>
              </w:rPr>
            </w:pPr>
            <w:r w:rsidRPr="002256A7">
              <w:rPr>
                <w:rFonts w:ascii="Arial" w:hAnsi="Arial" w:cs="Arial"/>
                <w:b/>
                <w:bCs/>
                <w:sz w:val="16"/>
                <w:szCs w:val="16"/>
              </w:rPr>
              <w:t>Non-Interest</w:t>
            </w:r>
          </w:p>
          <w:p w14:paraId="073663AA" w14:textId="77777777" w:rsidR="007642B1" w:rsidRPr="002256A7" w:rsidRDefault="007642B1" w:rsidP="000F027C">
            <w:pPr>
              <w:pBdr>
                <w:bottom w:val="single" w:sz="4" w:space="1" w:color="auto"/>
              </w:pBdr>
              <w:ind w:right="-72"/>
              <w:jc w:val="right"/>
              <w:rPr>
                <w:rFonts w:ascii="Arial" w:hAnsi="Arial" w:cs="Arial"/>
                <w:b/>
                <w:bCs/>
                <w:sz w:val="16"/>
                <w:szCs w:val="16"/>
                <w:cs/>
              </w:rPr>
            </w:pPr>
            <w:r w:rsidRPr="002256A7">
              <w:rPr>
                <w:rFonts w:ascii="Arial" w:hAnsi="Arial" w:cs="Arial"/>
                <w:b/>
                <w:bCs/>
                <w:sz w:val="16"/>
                <w:szCs w:val="16"/>
              </w:rPr>
              <w:t>bearing</w:t>
            </w:r>
          </w:p>
        </w:tc>
        <w:tc>
          <w:tcPr>
            <w:tcW w:w="1435" w:type="dxa"/>
            <w:shd w:val="clear" w:color="auto" w:fill="auto"/>
            <w:vAlign w:val="bottom"/>
          </w:tcPr>
          <w:p w14:paraId="4C9A3431" w14:textId="77777777" w:rsidR="007642B1" w:rsidRPr="002256A7" w:rsidRDefault="007642B1" w:rsidP="000F027C">
            <w:pPr>
              <w:pBdr>
                <w:bottom w:val="single" w:sz="4" w:space="1" w:color="auto"/>
              </w:pBdr>
              <w:ind w:right="-72"/>
              <w:jc w:val="right"/>
              <w:rPr>
                <w:rFonts w:ascii="Arial" w:hAnsi="Arial" w:cs="Arial"/>
                <w:b/>
                <w:bCs/>
                <w:sz w:val="16"/>
                <w:szCs w:val="16"/>
                <w:cs/>
              </w:rPr>
            </w:pPr>
            <w:r w:rsidRPr="002256A7">
              <w:rPr>
                <w:rFonts w:ascii="Arial" w:hAnsi="Arial" w:cs="Arial"/>
                <w:b/>
                <w:bCs/>
                <w:sz w:val="16"/>
                <w:szCs w:val="16"/>
              </w:rPr>
              <w:t>Total</w:t>
            </w:r>
          </w:p>
        </w:tc>
      </w:tr>
      <w:tr w:rsidR="007642B1" w:rsidRPr="002256A7" w14:paraId="61D16AD1" w14:textId="77777777" w:rsidTr="002256A7">
        <w:tc>
          <w:tcPr>
            <w:tcW w:w="2938" w:type="dxa"/>
            <w:shd w:val="clear" w:color="auto" w:fill="auto"/>
            <w:vAlign w:val="bottom"/>
          </w:tcPr>
          <w:p w14:paraId="3CF566B2" w14:textId="77777777" w:rsidR="007642B1" w:rsidRPr="002256A7" w:rsidRDefault="007642B1" w:rsidP="002256A7">
            <w:pPr>
              <w:ind w:left="540"/>
              <w:rPr>
                <w:rFonts w:ascii="Arial" w:hAnsi="Arial" w:cs="Arial"/>
                <w:spacing w:val="-5"/>
                <w:sz w:val="16"/>
                <w:szCs w:val="16"/>
                <w:u w:val="single"/>
              </w:rPr>
            </w:pPr>
            <w:r w:rsidRPr="002256A7">
              <w:rPr>
                <w:rFonts w:ascii="Arial" w:hAnsi="Arial" w:cs="Arial"/>
                <w:b/>
                <w:bCs/>
                <w:spacing w:val="-5"/>
                <w:sz w:val="16"/>
                <w:szCs w:val="16"/>
                <w:u w:val="single"/>
              </w:rPr>
              <w:t>Financial assets and liabilities</w:t>
            </w:r>
          </w:p>
        </w:tc>
        <w:tc>
          <w:tcPr>
            <w:tcW w:w="1905" w:type="dxa"/>
            <w:shd w:val="clear" w:color="auto" w:fill="auto"/>
            <w:vAlign w:val="bottom"/>
          </w:tcPr>
          <w:p w14:paraId="2D718BF6" w14:textId="77777777" w:rsidR="007642B1" w:rsidRPr="002256A7" w:rsidRDefault="007642B1" w:rsidP="000F027C">
            <w:pPr>
              <w:jc w:val="right"/>
              <w:rPr>
                <w:rFonts w:ascii="Arial" w:hAnsi="Arial" w:cs="Arial"/>
                <w:sz w:val="16"/>
                <w:szCs w:val="16"/>
              </w:rPr>
            </w:pPr>
          </w:p>
        </w:tc>
        <w:tc>
          <w:tcPr>
            <w:tcW w:w="1701" w:type="dxa"/>
            <w:vAlign w:val="bottom"/>
          </w:tcPr>
          <w:p w14:paraId="78133946" w14:textId="77777777" w:rsidR="007642B1" w:rsidRPr="002256A7" w:rsidRDefault="007642B1" w:rsidP="000F027C">
            <w:pPr>
              <w:jc w:val="right"/>
              <w:rPr>
                <w:rFonts w:ascii="Arial" w:hAnsi="Arial" w:cs="Arial"/>
                <w:sz w:val="16"/>
                <w:szCs w:val="16"/>
              </w:rPr>
            </w:pPr>
          </w:p>
        </w:tc>
        <w:tc>
          <w:tcPr>
            <w:tcW w:w="1176" w:type="dxa"/>
            <w:vAlign w:val="bottom"/>
          </w:tcPr>
          <w:p w14:paraId="14893BA0" w14:textId="77777777" w:rsidR="007642B1" w:rsidRPr="002256A7" w:rsidRDefault="007642B1" w:rsidP="000F027C">
            <w:pPr>
              <w:jc w:val="right"/>
              <w:rPr>
                <w:rFonts w:ascii="Arial" w:hAnsi="Arial" w:cs="Arial"/>
                <w:sz w:val="16"/>
                <w:szCs w:val="16"/>
              </w:rPr>
            </w:pPr>
          </w:p>
        </w:tc>
        <w:tc>
          <w:tcPr>
            <w:tcW w:w="1435" w:type="dxa"/>
            <w:shd w:val="clear" w:color="auto" w:fill="auto"/>
            <w:vAlign w:val="bottom"/>
          </w:tcPr>
          <w:p w14:paraId="6FC13314" w14:textId="77777777" w:rsidR="007642B1" w:rsidRPr="002256A7" w:rsidRDefault="007642B1" w:rsidP="000F027C">
            <w:pPr>
              <w:jc w:val="right"/>
              <w:rPr>
                <w:rFonts w:ascii="Arial" w:hAnsi="Arial" w:cs="Arial"/>
                <w:sz w:val="16"/>
                <w:szCs w:val="16"/>
              </w:rPr>
            </w:pPr>
          </w:p>
        </w:tc>
      </w:tr>
      <w:tr w:rsidR="007642B1" w:rsidRPr="002256A7" w14:paraId="1AC64249" w14:textId="77777777" w:rsidTr="002256A7">
        <w:tc>
          <w:tcPr>
            <w:tcW w:w="2938" w:type="dxa"/>
            <w:shd w:val="clear" w:color="auto" w:fill="auto"/>
            <w:vAlign w:val="bottom"/>
          </w:tcPr>
          <w:p w14:paraId="39FBCB23" w14:textId="77777777" w:rsidR="007642B1" w:rsidRPr="002256A7" w:rsidRDefault="007642B1" w:rsidP="002256A7">
            <w:pPr>
              <w:ind w:left="540"/>
              <w:rPr>
                <w:rFonts w:ascii="Arial" w:hAnsi="Arial" w:cs="Arial"/>
                <w:sz w:val="16"/>
                <w:szCs w:val="16"/>
                <w:cs/>
              </w:rPr>
            </w:pPr>
          </w:p>
        </w:tc>
        <w:tc>
          <w:tcPr>
            <w:tcW w:w="1905" w:type="dxa"/>
            <w:shd w:val="clear" w:color="auto" w:fill="auto"/>
            <w:vAlign w:val="bottom"/>
          </w:tcPr>
          <w:p w14:paraId="0BACD72F" w14:textId="77777777" w:rsidR="007642B1" w:rsidRPr="002256A7" w:rsidRDefault="007642B1" w:rsidP="000F027C">
            <w:pPr>
              <w:ind w:right="-72"/>
              <w:jc w:val="right"/>
              <w:rPr>
                <w:rFonts w:ascii="Arial" w:hAnsi="Arial" w:cs="Arial"/>
                <w:sz w:val="16"/>
                <w:szCs w:val="16"/>
              </w:rPr>
            </w:pPr>
          </w:p>
        </w:tc>
        <w:tc>
          <w:tcPr>
            <w:tcW w:w="1701" w:type="dxa"/>
            <w:vAlign w:val="bottom"/>
          </w:tcPr>
          <w:p w14:paraId="00C7D4E9" w14:textId="77777777" w:rsidR="007642B1" w:rsidRPr="002256A7" w:rsidRDefault="007642B1" w:rsidP="000F027C">
            <w:pPr>
              <w:ind w:right="-72"/>
              <w:jc w:val="right"/>
              <w:rPr>
                <w:rFonts w:ascii="Arial" w:hAnsi="Arial" w:cs="Arial"/>
                <w:sz w:val="16"/>
                <w:szCs w:val="16"/>
              </w:rPr>
            </w:pPr>
          </w:p>
        </w:tc>
        <w:tc>
          <w:tcPr>
            <w:tcW w:w="1176" w:type="dxa"/>
            <w:vAlign w:val="bottom"/>
          </w:tcPr>
          <w:p w14:paraId="0D3F8FEB" w14:textId="77777777" w:rsidR="007642B1" w:rsidRPr="002256A7" w:rsidRDefault="007642B1" w:rsidP="000F027C">
            <w:pPr>
              <w:ind w:right="-72"/>
              <w:jc w:val="right"/>
              <w:rPr>
                <w:rFonts w:ascii="Arial" w:hAnsi="Arial" w:cs="Arial"/>
                <w:sz w:val="16"/>
                <w:szCs w:val="16"/>
              </w:rPr>
            </w:pPr>
          </w:p>
        </w:tc>
        <w:tc>
          <w:tcPr>
            <w:tcW w:w="1435" w:type="dxa"/>
            <w:shd w:val="clear" w:color="auto" w:fill="auto"/>
            <w:vAlign w:val="bottom"/>
          </w:tcPr>
          <w:p w14:paraId="5A80D05C" w14:textId="77777777" w:rsidR="007642B1" w:rsidRPr="002256A7" w:rsidRDefault="007642B1" w:rsidP="000F027C">
            <w:pPr>
              <w:ind w:right="-72"/>
              <w:jc w:val="right"/>
              <w:rPr>
                <w:rFonts w:ascii="Arial" w:hAnsi="Arial" w:cs="Arial"/>
                <w:sz w:val="16"/>
                <w:szCs w:val="16"/>
              </w:rPr>
            </w:pPr>
          </w:p>
        </w:tc>
      </w:tr>
      <w:tr w:rsidR="003E0BC7" w:rsidRPr="002256A7" w14:paraId="40F489D0" w14:textId="77777777" w:rsidTr="002256A7">
        <w:tc>
          <w:tcPr>
            <w:tcW w:w="2938" w:type="dxa"/>
            <w:shd w:val="clear" w:color="auto" w:fill="auto"/>
            <w:vAlign w:val="bottom"/>
          </w:tcPr>
          <w:p w14:paraId="42E9B90B" w14:textId="77777777" w:rsidR="003E0BC7" w:rsidRPr="002256A7" w:rsidRDefault="003E0BC7" w:rsidP="002256A7">
            <w:pPr>
              <w:ind w:left="540"/>
              <w:jc w:val="left"/>
              <w:rPr>
                <w:rFonts w:ascii="Arial" w:hAnsi="Arial" w:cs="Arial"/>
                <w:sz w:val="16"/>
                <w:szCs w:val="16"/>
              </w:rPr>
            </w:pPr>
            <w:r w:rsidRPr="002256A7">
              <w:rPr>
                <w:rFonts w:ascii="Arial" w:hAnsi="Arial" w:cs="Arial"/>
                <w:sz w:val="16"/>
                <w:szCs w:val="16"/>
              </w:rPr>
              <w:t xml:space="preserve">Investments in the </w:t>
            </w:r>
          </w:p>
          <w:p w14:paraId="1B6CC2A0" w14:textId="77777777" w:rsidR="003E0BC7" w:rsidRPr="002256A7" w:rsidRDefault="003E0BC7" w:rsidP="002256A7">
            <w:pPr>
              <w:ind w:left="540"/>
              <w:jc w:val="left"/>
              <w:rPr>
                <w:rFonts w:ascii="Arial" w:hAnsi="Arial" w:cs="Arial"/>
                <w:sz w:val="16"/>
                <w:szCs w:val="16"/>
              </w:rPr>
            </w:pPr>
            <w:r w:rsidRPr="002256A7">
              <w:rPr>
                <w:rFonts w:ascii="Arial" w:hAnsi="Arial" w:cs="Arial"/>
                <w:sz w:val="16"/>
                <w:szCs w:val="16"/>
              </w:rPr>
              <w:t xml:space="preserve">   infrastructure </w:t>
            </w:r>
          </w:p>
          <w:p w14:paraId="36732F9E" w14:textId="77777777" w:rsidR="003E0BC7" w:rsidRPr="002256A7" w:rsidRDefault="003E0BC7" w:rsidP="002256A7">
            <w:pPr>
              <w:ind w:left="540"/>
              <w:jc w:val="left"/>
              <w:rPr>
                <w:rFonts w:ascii="Arial" w:eastAsia="Times New Roman" w:hAnsi="Arial" w:cs="Arial"/>
                <w:sz w:val="16"/>
                <w:szCs w:val="16"/>
                <w:cs/>
              </w:rPr>
            </w:pPr>
            <w:r w:rsidRPr="002256A7">
              <w:rPr>
                <w:rFonts w:ascii="Arial" w:hAnsi="Arial" w:cs="Arial"/>
                <w:sz w:val="16"/>
                <w:szCs w:val="16"/>
              </w:rPr>
              <w:t xml:space="preserve">   business at fair value  </w:t>
            </w:r>
          </w:p>
        </w:tc>
        <w:tc>
          <w:tcPr>
            <w:tcW w:w="1905" w:type="dxa"/>
            <w:shd w:val="clear" w:color="auto" w:fill="auto"/>
            <w:vAlign w:val="bottom"/>
          </w:tcPr>
          <w:p w14:paraId="7BF6A2C7" w14:textId="77777777" w:rsidR="003E0BC7" w:rsidRPr="002256A7" w:rsidRDefault="003E0BC7" w:rsidP="003E0BC7">
            <w:pPr>
              <w:ind w:right="-72"/>
              <w:jc w:val="right"/>
              <w:rPr>
                <w:rFonts w:ascii="Arial" w:hAnsi="Arial" w:cs="Arial"/>
                <w:sz w:val="16"/>
                <w:szCs w:val="16"/>
              </w:rPr>
            </w:pPr>
          </w:p>
          <w:p w14:paraId="3FCF9917" w14:textId="77777777" w:rsidR="003E0BC7" w:rsidRPr="002256A7" w:rsidRDefault="003E0BC7" w:rsidP="003E0BC7">
            <w:pPr>
              <w:ind w:right="-72"/>
              <w:jc w:val="right"/>
              <w:rPr>
                <w:rFonts w:ascii="Arial" w:hAnsi="Arial" w:cs="Arial"/>
                <w:sz w:val="16"/>
                <w:szCs w:val="16"/>
              </w:rPr>
            </w:pPr>
          </w:p>
          <w:p w14:paraId="1A30D74E"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215,751,506,619</w:t>
            </w:r>
          </w:p>
        </w:tc>
        <w:tc>
          <w:tcPr>
            <w:tcW w:w="1701" w:type="dxa"/>
            <w:vAlign w:val="bottom"/>
          </w:tcPr>
          <w:p w14:paraId="5EC09DE8" w14:textId="77777777" w:rsidR="003E0BC7" w:rsidRPr="002256A7" w:rsidRDefault="003E0BC7" w:rsidP="003E0BC7">
            <w:pPr>
              <w:ind w:right="-72"/>
              <w:jc w:val="right"/>
              <w:rPr>
                <w:rFonts w:ascii="Arial" w:hAnsi="Arial" w:cs="Arial"/>
                <w:sz w:val="16"/>
                <w:szCs w:val="16"/>
              </w:rPr>
            </w:pPr>
          </w:p>
          <w:p w14:paraId="1E76AD91" w14:textId="77777777" w:rsidR="003E0BC7" w:rsidRPr="002256A7" w:rsidRDefault="003E0BC7" w:rsidP="003E0BC7">
            <w:pPr>
              <w:ind w:right="-72"/>
              <w:jc w:val="right"/>
              <w:rPr>
                <w:rFonts w:ascii="Arial" w:hAnsi="Arial" w:cs="Arial"/>
                <w:sz w:val="16"/>
                <w:szCs w:val="16"/>
              </w:rPr>
            </w:pPr>
          </w:p>
          <w:p w14:paraId="49ED56D0"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312839D0" w14:textId="77777777" w:rsidR="003E0BC7" w:rsidRPr="002256A7" w:rsidRDefault="003E0BC7" w:rsidP="003E0BC7">
            <w:pPr>
              <w:ind w:right="-72"/>
              <w:jc w:val="right"/>
              <w:rPr>
                <w:rFonts w:ascii="Arial" w:hAnsi="Arial" w:cs="Arial"/>
                <w:sz w:val="16"/>
                <w:szCs w:val="16"/>
              </w:rPr>
            </w:pPr>
          </w:p>
          <w:p w14:paraId="6F3EA8A4" w14:textId="77777777" w:rsidR="003E0BC7" w:rsidRPr="002256A7" w:rsidRDefault="003E0BC7" w:rsidP="003E0BC7">
            <w:pPr>
              <w:ind w:right="-72"/>
              <w:jc w:val="right"/>
              <w:rPr>
                <w:rFonts w:ascii="Arial" w:hAnsi="Arial" w:cs="Arial"/>
                <w:sz w:val="16"/>
                <w:szCs w:val="16"/>
              </w:rPr>
            </w:pPr>
          </w:p>
          <w:p w14:paraId="51D891BD"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7C5BEABB" w14:textId="77777777" w:rsidR="003E0BC7" w:rsidRPr="002256A7" w:rsidRDefault="003E0BC7" w:rsidP="003E0BC7">
            <w:pPr>
              <w:ind w:right="-72"/>
              <w:jc w:val="right"/>
              <w:rPr>
                <w:rFonts w:ascii="Arial" w:hAnsi="Arial" w:cs="Arial"/>
                <w:sz w:val="16"/>
                <w:szCs w:val="16"/>
              </w:rPr>
            </w:pPr>
          </w:p>
          <w:p w14:paraId="6D48F76D" w14:textId="77777777" w:rsidR="003E0BC7" w:rsidRPr="002256A7" w:rsidRDefault="003E0BC7" w:rsidP="003E0BC7">
            <w:pPr>
              <w:ind w:right="-72"/>
              <w:jc w:val="right"/>
              <w:rPr>
                <w:rFonts w:ascii="Arial" w:hAnsi="Arial" w:cs="Arial"/>
                <w:sz w:val="16"/>
                <w:szCs w:val="16"/>
              </w:rPr>
            </w:pPr>
          </w:p>
          <w:p w14:paraId="2348F53A"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215,751,506,619</w:t>
            </w:r>
          </w:p>
        </w:tc>
      </w:tr>
      <w:tr w:rsidR="003E0BC7" w:rsidRPr="002256A7" w14:paraId="4FF968AE" w14:textId="77777777" w:rsidTr="002256A7">
        <w:tc>
          <w:tcPr>
            <w:tcW w:w="2938" w:type="dxa"/>
            <w:shd w:val="clear" w:color="auto" w:fill="auto"/>
            <w:vAlign w:val="bottom"/>
          </w:tcPr>
          <w:p w14:paraId="0057BEF1" w14:textId="77777777" w:rsidR="003E0BC7" w:rsidRPr="002256A7" w:rsidRDefault="003E0BC7" w:rsidP="002256A7">
            <w:pPr>
              <w:ind w:left="540"/>
              <w:jc w:val="left"/>
              <w:rPr>
                <w:rFonts w:ascii="Arial" w:hAnsi="Arial" w:cs="Arial"/>
                <w:sz w:val="16"/>
                <w:szCs w:val="16"/>
                <w:cs/>
              </w:rPr>
            </w:pPr>
            <w:r w:rsidRPr="002256A7">
              <w:rPr>
                <w:rFonts w:ascii="Arial" w:hAnsi="Arial" w:cs="Arial"/>
                <w:sz w:val="16"/>
                <w:szCs w:val="16"/>
              </w:rPr>
              <w:t>Cash at banks</w:t>
            </w:r>
          </w:p>
        </w:tc>
        <w:tc>
          <w:tcPr>
            <w:tcW w:w="1905" w:type="dxa"/>
            <w:shd w:val="clear" w:color="auto" w:fill="auto"/>
            <w:vAlign w:val="bottom"/>
          </w:tcPr>
          <w:p w14:paraId="4144D6E0"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4,031,504,892</w:t>
            </w:r>
          </w:p>
        </w:tc>
        <w:tc>
          <w:tcPr>
            <w:tcW w:w="1701" w:type="dxa"/>
            <w:vAlign w:val="bottom"/>
          </w:tcPr>
          <w:p w14:paraId="08F4397B"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1C4DC6FA"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2,698,175</w:t>
            </w:r>
          </w:p>
        </w:tc>
        <w:tc>
          <w:tcPr>
            <w:tcW w:w="1435" w:type="dxa"/>
            <w:shd w:val="clear" w:color="auto" w:fill="auto"/>
            <w:vAlign w:val="bottom"/>
          </w:tcPr>
          <w:p w14:paraId="6ED72D80"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4,034,203,067</w:t>
            </w:r>
          </w:p>
        </w:tc>
      </w:tr>
      <w:tr w:rsidR="003E0BC7" w:rsidRPr="002256A7" w14:paraId="66CF0BC8" w14:textId="77777777" w:rsidTr="002256A7">
        <w:tc>
          <w:tcPr>
            <w:tcW w:w="2938" w:type="dxa"/>
            <w:shd w:val="clear" w:color="auto" w:fill="auto"/>
            <w:vAlign w:val="bottom"/>
          </w:tcPr>
          <w:p w14:paraId="2E31CBAE" w14:textId="77777777" w:rsidR="003E0BC7" w:rsidRPr="002256A7" w:rsidRDefault="003E0BC7" w:rsidP="002256A7">
            <w:pPr>
              <w:ind w:left="540"/>
              <w:jc w:val="left"/>
              <w:rPr>
                <w:rFonts w:ascii="Arial" w:hAnsi="Arial" w:cs="Arial"/>
                <w:sz w:val="16"/>
                <w:szCs w:val="16"/>
              </w:rPr>
            </w:pPr>
            <w:r w:rsidRPr="002256A7">
              <w:rPr>
                <w:rFonts w:ascii="Arial" w:hAnsi="Arial" w:cs="Arial"/>
                <w:sz w:val="16"/>
                <w:szCs w:val="16"/>
              </w:rPr>
              <w:t>Long-term borrowings</w:t>
            </w:r>
          </w:p>
        </w:tc>
        <w:tc>
          <w:tcPr>
            <w:tcW w:w="1905" w:type="dxa"/>
            <w:shd w:val="clear" w:color="auto" w:fill="auto"/>
            <w:vAlign w:val="bottom"/>
          </w:tcPr>
          <w:p w14:paraId="475F9E57" w14:textId="1A880EBD"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26,</w:t>
            </w:r>
            <w:r w:rsidR="00DD14B0">
              <w:rPr>
                <w:rFonts w:ascii="Arial" w:hAnsi="Arial" w:cs="Arial"/>
                <w:sz w:val="16"/>
                <w:szCs w:val="16"/>
              </w:rPr>
              <w:t>274</w:t>
            </w:r>
            <w:r w:rsidRPr="002256A7">
              <w:rPr>
                <w:rFonts w:ascii="Arial" w:hAnsi="Arial" w:cs="Arial"/>
                <w:sz w:val="16"/>
                <w:szCs w:val="16"/>
              </w:rPr>
              <w:t>,</w:t>
            </w:r>
            <w:r w:rsidR="00DD14B0">
              <w:rPr>
                <w:rFonts w:ascii="Arial" w:hAnsi="Arial" w:cs="Arial"/>
                <w:sz w:val="16"/>
                <w:szCs w:val="16"/>
              </w:rPr>
              <w:t>467</w:t>
            </w:r>
            <w:r w:rsidRPr="002256A7">
              <w:rPr>
                <w:rFonts w:ascii="Arial" w:hAnsi="Arial" w:cs="Arial"/>
                <w:sz w:val="16"/>
                <w:szCs w:val="16"/>
              </w:rPr>
              <w:t>,</w:t>
            </w:r>
            <w:r w:rsidR="00DD14B0">
              <w:rPr>
                <w:rFonts w:ascii="Arial" w:hAnsi="Arial" w:cs="Arial"/>
                <w:sz w:val="16"/>
                <w:szCs w:val="16"/>
              </w:rPr>
              <w:t>918</w:t>
            </w:r>
          </w:p>
        </w:tc>
        <w:tc>
          <w:tcPr>
            <w:tcW w:w="1701" w:type="dxa"/>
            <w:vAlign w:val="bottom"/>
          </w:tcPr>
          <w:p w14:paraId="3A4A3810" w14:textId="6CDFAEFE"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1,3</w:t>
            </w:r>
            <w:r w:rsidR="00DD14B0">
              <w:rPr>
                <w:rFonts w:ascii="Arial" w:hAnsi="Arial" w:cs="Arial"/>
                <w:sz w:val="16"/>
                <w:szCs w:val="16"/>
              </w:rPr>
              <w:t>11</w:t>
            </w:r>
            <w:r w:rsidRPr="002256A7">
              <w:rPr>
                <w:rFonts w:ascii="Arial" w:hAnsi="Arial" w:cs="Arial"/>
                <w:sz w:val="16"/>
                <w:szCs w:val="16"/>
              </w:rPr>
              <w:t>,</w:t>
            </w:r>
            <w:r w:rsidR="00DD14B0">
              <w:rPr>
                <w:rFonts w:ascii="Arial" w:hAnsi="Arial" w:cs="Arial"/>
                <w:sz w:val="16"/>
                <w:szCs w:val="16"/>
              </w:rPr>
              <w:t>421</w:t>
            </w:r>
            <w:r w:rsidRPr="002256A7">
              <w:rPr>
                <w:rFonts w:ascii="Arial" w:hAnsi="Arial" w:cs="Arial"/>
                <w:sz w:val="16"/>
                <w:szCs w:val="16"/>
              </w:rPr>
              <w:t>,</w:t>
            </w:r>
            <w:r w:rsidR="00DD14B0">
              <w:rPr>
                <w:rFonts w:ascii="Arial" w:hAnsi="Arial" w:cs="Arial"/>
                <w:sz w:val="16"/>
                <w:szCs w:val="16"/>
              </w:rPr>
              <w:t>844</w:t>
            </w:r>
          </w:p>
        </w:tc>
        <w:tc>
          <w:tcPr>
            <w:tcW w:w="1176" w:type="dxa"/>
            <w:vAlign w:val="bottom"/>
          </w:tcPr>
          <w:p w14:paraId="4C558A17"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089F6AC0" w14:textId="77777777" w:rsidR="003E0BC7" w:rsidRPr="002256A7" w:rsidRDefault="003E0BC7" w:rsidP="003E0BC7">
            <w:pPr>
              <w:ind w:right="-72"/>
              <w:jc w:val="right"/>
              <w:rPr>
                <w:rFonts w:ascii="Arial" w:hAnsi="Arial" w:cs="Arial"/>
                <w:sz w:val="16"/>
                <w:szCs w:val="16"/>
                <w:cs/>
              </w:rPr>
            </w:pPr>
            <w:r w:rsidRPr="002256A7">
              <w:rPr>
                <w:rFonts w:ascii="Arial" w:hAnsi="Arial" w:cs="Arial"/>
                <w:sz w:val="16"/>
                <w:szCs w:val="16"/>
              </w:rPr>
              <w:t>27,585,889,762</w:t>
            </w:r>
          </w:p>
        </w:tc>
      </w:tr>
      <w:tr w:rsidR="003E0BC7" w:rsidRPr="002256A7" w14:paraId="6034930B" w14:textId="77777777" w:rsidTr="002256A7">
        <w:tc>
          <w:tcPr>
            <w:tcW w:w="2938" w:type="dxa"/>
            <w:shd w:val="clear" w:color="auto" w:fill="auto"/>
            <w:vAlign w:val="bottom"/>
          </w:tcPr>
          <w:p w14:paraId="3003F52A" w14:textId="77777777" w:rsidR="003E0BC7" w:rsidRPr="002256A7" w:rsidRDefault="003E0BC7" w:rsidP="002256A7">
            <w:pPr>
              <w:ind w:left="540"/>
              <w:jc w:val="left"/>
              <w:rPr>
                <w:rFonts w:ascii="Arial" w:hAnsi="Arial" w:cs="Arial"/>
                <w:sz w:val="16"/>
                <w:szCs w:val="16"/>
              </w:rPr>
            </w:pPr>
            <w:r w:rsidRPr="002256A7">
              <w:rPr>
                <w:rFonts w:ascii="Arial" w:hAnsi="Arial" w:cs="Arial"/>
                <w:sz w:val="16"/>
                <w:szCs w:val="16"/>
              </w:rPr>
              <w:t>Lease liabilities</w:t>
            </w:r>
          </w:p>
        </w:tc>
        <w:tc>
          <w:tcPr>
            <w:tcW w:w="1905" w:type="dxa"/>
            <w:shd w:val="clear" w:color="auto" w:fill="auto"/>
            <w:vAlign w:val="bottom"/>
          </w:tcPr>
          <w:p w14:paraId="22E10940"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701" w:type="dxa"/>
            <w:vAlign w:val="bottom"/>
          </w:tcPr>
          <w:p w14:paraId="2E2CB08C"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12,832,055,606</w:t>
            </w:r>
          </w:p>
        </w:tc>
        <w:tc>
          <w:tcPr>
            <w:tcW w:w="1176" w:type="dxa"/>
            <w:vAlign w:val="bottom"/>
          </w:tcPr>
          <w:p w14:paraId="037DAB9A"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072CE407"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12,832,055,606</w:t>
            </w:r>
          </w:p>
        </w:tc>
      </w:tr>
      <w:tr w:rsidR="003E0BC7" w:rsidRPr="002256A7" w14:paraId="6BC4CACC" w14:textId="77777777" w:rsidTr="002256A7">
        <w:tc>
          <w:tcPr>
            <w:tcW w:w="2938" w:type="dxa"/>
            <w:shd w:val="clear" w:color="auto" w:fill="auto"/>
            <w:vAlign w:val="bottom"/>
          </w:tcPr>
          <w:p w14:paraId="5BF9F72B" w14:textId="77777777" w:rsidR="003E0BC7" w:rsidRPr="002256A7" w:rsidRDefault="003E0BC7" w:rsidP="002256A7">
            <w:pPr>
              <w:ind w:left="540"/>
              <w:jc w:val="left"/>
              <w:rPr>
                <w:rFonts w:ascii="Arial" w:hAnsi="Arial" w:cs="Arial"/>
                <w:sz w:val="16"/>
                <w:szCs w:val="16"/>
                <w:cs/>
              </w:rPr>
            </w:pPr>
            <w:r w:rsidRPr="002256A7">
              <w:rPr>
                <w:rFonts w:ascii="Arial" w:hAnsi="Arial" w:cs="Arial"/>
                <w:sz w:val="16"/>
                <w:szCs w:val="16"/>
              </w:rPr>
              <w:t>Decommissioning provision</w:t>
            </w:r>
          </w:p>
        </w:tc>
        <w:tc>
          <w:tcPr>
            <w:tcW w:w="1905" w:type="dxa"/>
            <w:shd w:val="clear" w:color="auto" w:fill="auto"/>
            <w:vAlign w:val="bottom"/>
          </w:tcPr>
          <w:p w14:paraId="1F8C1539"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3,653,441,486</w:t>
            </w:r>
          </w:p>
        </w:tc>
        <w:tc>
          <w:tcPr>
            <w:tcW w:w="1701" w:type="dxa"/>
            <w:vAlign w:val="bottom"/>
          </w:tcPr>
          <w:p w14:paraId="5C16F50F"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77C439FB"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3DF143DA" w14:textId="77777777" w:rsidR="003E0BC7" w:rsidRPr="002256A7" w:rsidRDefault="003E0BC7" w:rsidP="003E0BC7">
            <w:pPr>
              <w:ind w:right="-72"/>
              <w:jc w:val="right"/>
              <w:rPr>
                <w:rFonts w:ascii="Arial" w:hAnsi="Arial" w:cs="Arial"/>
                <w:sz w:val="16"/>
                <w:szCs w:val="16"/>
              </w:rPr>
            </w:pPr>
            <w:r w:rsidRPr="002256A7">
              <w:rPr>
                <w:rFonts w:ascii="Arial" w:hAnsi="Arial" w:cs="Arial"/>
                <w:sz w:val="16"/>
                <w:szCs w:val="16"/>
              </w:rPr>
              <w:t>3,653,441,486</w:t>
            </w:r>
          </w:p>
        </w:tc>
      </w:tr>
      <w:tr w:rsidR="002256A7" w:rsidRPr="002256A7" w14:paraId="3ADE53A1" w14:textId="77777777" w:rsidTr="002256A7">
        <w:tc>
          <w:tcPr>
            <w:tcW w:w="2938" w:type="dxa"/>
            <w:shd w:val="clear" w:color="auto" w:fill="auto"/>
            <w:vAlign w:val="bottom"/>
          </w:tcPr>
          <w:p w14:paraId="7B5A7CDF" w14:textId="34CB0BA5" w:rsidR="002256A7" w:rsidRPr="002256A7" w:rsidRDefault="002256A7" w:rsidP="002256A7">
            <w:pPr>
              <w:ind w:left="540"/>
              <w:jc w:val="left"/>
              <w:rPr>
                <w:rFonts w:ascii="Arial" w:hAnsi="Arial" w:cs="Arial"/>
                <w:sz w:val="16"/>
                <w:szCs w:val="16"/>
              </w:rPr>
            </w:pPr>
            <w:r w:rsidRPr="002256A7">
              <w:rPr>
                <w:rFonts w:ascii="Arial" w:hAnsi="Arial" w:cs="Arial"/>
                <w:sz w:val="16"/>
                <w:szCs w:val="16"/>
              </w:rPr>
              <w:t xml:space="preserve">Interest rate swap payable </w:t>
            </w:r>
          </w:p>
        </w:tc>
        <w:tc>
          <w:tcPr>
            <w:tcW w:w="1905" w:type="dxa"/>
            <w:shd w:val="clear" w:color="auto" w:fill="auto"/>
            <w:vAlign w:val="bottom"/>
          </w:tcPr>
          <w:p w14:paraId="5975606F" w14:textId="38C4D7F6" w:rsidR="002256A7" w:rsidRPr="002256A7" w:rsidRDefault="002256A7" w:rsidP="003E0BC7">
            <w:pPr>
              <w:ind w:right="-72"/>
              <w:jc w:val="right"/>
              <w:rPr>
                <w:rFonts w:ascii="Arial" w:hAnsi="Arial" w:cs="Arial"/>
                <w:sz w:val="16"/>
                <w:szCs w:val="16"/>
              </w:rPr>
            </w:pPr>
            <w:r w:rsidRPr="002256A7">
              <w:rPr>
                <w:rFonts w:ascii="Arial" w:hAnsi="Arial" w:cs="Arial"/>
                <w:sz w:val="16"/>
                <w:szCs w:val="16"/>
              </w:rPr>
              <w:t>88,491,455</w:t>
            </w:r>
          </w:p>
        </w:tc>
        <w:tc>
          <w:tcPr>
            <w:tcW w:w="1701" w:type="dxa"/>
            <w:vAlign w:val="bottom"/>
          </w:tcPr>
          <w:p w14:paraId="0701720C" w14:textId="729DC89D" w:rsidR="002256A7" w:rsidRPr="002256A7" w:rsidRDefault="002256A7" w:rsidP="003E0BC7">
            <w:pPr>
              <w:ind w:right="-72"/>
              <w:jc w:val="right"/>
              <w:rPr>
                <w:rFonts w:ascii="Arial" w:hAnsi="Arial" w:cs="Arial"/>
                <w:sz w:val="16"/>
                <w:szCs w:val="16"/>
              </w:rPr>
            </w:pPr>
            <w:r w:rsidRPr="002256A7">
              <w:rPr>
                <w:rFonts w:ascii="Arial" w:hAnsi="Arial" w:cs="Arial"/>
                <w:sz w:val="16"/>
                <w:szCs w:val="16"/>
              </w:rPr>
              <w:t>-</w:t>
            </w:r>
          </w:p>
        </w:tc>
        <w:tc>
          <w:tcPr>
            <w:tcW w:w="1176" w:type="dxa"/>
            <w:vAlign w:val="bottom"/>
          </w:tcPr>
          <w:p w14:paraId="5D80E32A" w14:textId="2A261D7B" w:rsidR="002256A7" w:rsidRPr="002256A7" w:rsidRDefault="002256A7" w:rsidP="003E0BC7">
            <w:pPr>
              <w:ind w:right="-72"/>
              <w:jc w:val="right"/>
              <w:rPr>
                <w:rFonts w:ascii="Arial" w:hAnsi="Arial" w:cs="Arial"/>
                <w:sz w:val="16"/>
                <w:szCs w:val="16"/>
              </w:rPr>
            </w:pPr>
            <w:r w:rsidRPr="002256A7">
              <w:rPr>
                <w:rFonts w:ascii="Arial" w:hAnsi="Arial" w:cs="Arial"/>
                <w:sz w:val="16"/>
                <w:szCs w:val="16"/>
              </w:rPr>
              <w:t>-</w:t>
            </w:r>
          </w:p>
        </w:tc>
        <w:tc>
          <w:tcPr>
            <w:tcW w:w="1435" w:type="dxa"/>
            <w:shd w:val="clear" w:color="auto" w:fill="auto"/>
            <w:vAlign w:val="bottom"/>
          </w:tcPr>
          <w:p w14:paraId="3497B3ED" w14:textId="04A16461" w:rsidR="002256A7" w:rsidRPr="002256A7" w:rsidRDefault="002256A7" w:rsidP="003E0BC7">
            <w:pPr>
              <w:ind w:right="-72"/>
              <w:jc w:val="right"/>
              <w:rPr>
                <w:rFonts w:ascii="Arial" w:hAnsi="Arial" w:cs="Arial"/>
                <w:sz w:val="16"/>
                <w:szCs w:val="16"/>
              </w:rPr>
            </w:pPr>
            <w:r w:rsidRPr="002256A7">
              <w:rPr>
                <w:rFonts w:ascii="Arial" w:hAnsi="Arial" w:cs="Arial"/>
                <w:sz w:val="16"/>
                <w:szCs w:val="16"/>
              </w:rPr>
              <w:t>88,491,455</w:t>
            </w:r>
          </w:p>
        </w:tc>
      </w:tr>
    </w:tbl>
    <w:p w14:paraId="49918B7D" w14:textId="77777777" w:rsidR="0033231F" w:rsidRPr="00B535A0" w:rsidRDefault="0033231F" w:rsidP="0033231F">
      <w:pPr>
        <w:ind w:left="540" w:hanging="540"/>
        <w:jc w:val="thaiDistribute"/>
        <w:rPr>
          <w:rFonts w:ascii="Arial" w:hAnsi="Arial" w:cs="Arial"/>
          <w:sz w:val="20"/>
          <w:szCs w:val="20"/>
        </w:rPr>
      </w:pPr>
      <w:r w:rsidRPr="00B535A0">
        <w:rPr>
          <w:rFonts w:ascii="Arial" w:hAnsi="Arial" w:cs="Arial"/>
          <w:b/>
          <w:bCs/>
          <w:sz w:val="20"/>
          <w:szCs w:val="20"/>
          <w:shd w:val="clear" w:color="auto" w:fill="FFFFFF"/>
        </w:rPr>
        <w:br w:type="page"/>
      </w:r>
    </w:p>
    <w:p w14:paraId="6FA12807" w14:textId="16B38905" w:rsidR="0033231F" w:rsidRPr="00B535A0" w:rsidRDefault="005C1DD2" w:rsidP="0033231F">
      <w:pPr>
        <w:ind w:left="540" w:hanging="540"/>
        <w:jc w:val="thaiDistribute"/>
        <w:rPr>
          <w:rFonts w:ascii="Arial" w:hAnsi="Arial" w:cs="Arial"/>
          <w:b/>
          <w:bCs/>
          <w:sz w:val="20"/>
          <w:szCs w:val="20"/>
          <w:lang w:val="en-GB"/>
        </w:rPr>
      </w:pPr>
      <w:r w:rsidRPr="00B535A0">
        <w:rPr>
          <w:rFonts w:ascii="Arial" w:hAnsi="Arial" w:cs="Arial"/>
          <w:b/>
          <w:bCs/>
          <w:sz w:val="20"/>
          <w:szCs w:val="20"/>
          <w:lang w:val="en-GB"/>
        </w:rPr>
        <w:t>3</w:t>
      </w:r>
      <w:r w:rsidR="0033231F" w:rsidRPr="00B535A0">
        <w:rPr>
          <w:rFonts w:ascii="Arial" w:hAnsi="Arial" w:cs="Arial"/>
          <w:b/>
          <w:bCs/>
          <w:sz w:val="20"/>
          <w:szCs w:val="20"/>
          <w:lang w:val="en-GB"/>
        </w:rPr>
        <w:tab/>
        <w:t xml:space="preserve">Financial Risk Management </w:t>
      </w:r>
      <w:r w:rsidR="0033231F" w:rsidRPr="00B535A0">
        <w:rPr>
          <w:rFonts w:ascii="Arial" w:hAnsi="Arial" w:cs="Arial"/>
          <w:sz w:val="20"/>
          <w:szCs w:val="20"/>
        </w:rPr>
        <w:t>(Cont’d)</w:t>
      </w:r>
    </w:p>
    <w:p w14:paraId="14898AC8" w14:textId="31EEDEA1" w:rsidR="00B3409F" w:rsidRPr="00B535A0" w:rsidRDefault="00B3409F" w:rsidP="003E0BC7">
      <w:pPr>
        <w:ind w:left="540"/>
        <w:jc w:val="thaiDistribute"/>
        <w:rPr>
          <w:rFonts w:ascii="Arial" w:hAnsi="Arial" w:cs="Arial"/>
          <w:sz w:val="20"/>
          <w:szCs w:val="20"/>
          <w:shd w:val="clear" w:color="auto" w:fill="FFFFFF"/>
        </w:rPr>
      </w:pPr>
    </w:p>
    <w:p w14:paraId="33DFA5B9" w14:textId="77777777" w:rsidR="009515F5" w:rsidRPr="00B535A0" w:rsidRDefault="009515F5" w:rsidP="003E0BC7">
      <w:pPr>
        <w:ind w:left="540"/>
        <w:jc w:val="thaiDistribute"/>
        <w:rPr>
          <w:rFonts w:ascii="Arial" w:hAnsi="Arial" w:cs="Arial"/>
          <w:sz w:val="20"/>
          <w:szCs w:val="20"/>
          <w:shd w:val="clear" w:color="auto" w:fill="FFFFFF"/>
        </w:rPr>
      </w:pPr>
    </w:p>
    <w:p w14:paraId="7B9DE668" w14:textId="77777777" w:rsidR="00C3477B" w:rsidRPr="00B535A0" w:rsidRDefault="007D38C3" w:rsidP="003E0BC7">
      <w:pPr>
        <w:ind w:left="540"/>
        <w:jc w:val="thaiDistribute"/>
        <w:rPr>
          <w:rFonts w:ascii="Arial" w:hAnsi="Arial" w:cs="Arial"/>
          <w:b/>
          <w:bCs/>
          <w:sz w:val="20"/>
          <w:szCs w:val="20"/>
          <w:shd w:val="clear" w:color="auto" w:fill="FFFFFF"/>
        </w:rPr>
      </w:pPr>
      <w:r w:rsidRPr="00B535A0">
        <w:rPr>
          <w:rFonts w:ascii="Arial" w:hAnsi="Arial" w:cs="Arial"/>
          <w:b/>
          <w:bCs/>
          <w:sz w:val="20"/>
          <w:szCs w:val="20"/>
          <w:shd w:val="clear" w:color="auto" w:fill="FFFFFF"/>
        </w:rPr>
        <w:t xml:space="preserve">Credit </w:t>
      </w:r>
      <w:r w:rsidR="00C33F3C" w:rsidRPr="00B535A0">
        <w:rPr>
          <w:rFonts w:ascii="Arial" w:hAnsi="Arial" w:cs="Arial"/>
          <w:b/>
          <w:bCs/>
          <w:sz w:val="20"/>
          <w:szCs w:val="20"/>
          <w:shd w:val="clear" w:color="auto" w:fill="FFFFFF"/>
        </w:rPr>
        <w:t>R</w:t>
      </w:r>
      <w:r w:rsidRPr="00B535A0">
        <w:rPr>
          <w:rFonts w:ascii="Arial" w:hAnsi="Arial" w:cs="Arial"/>
          <w:b/>
          <w:bCs/>
          <w:sz w:val="20"/>
          <w:szCs w:val="20"/>
          <w:shd w:val="clear" w:color="auto" w:fill="FFFFFF"/>
        </w:rPr>
        <w:t>isk</w:t>
      </w:r>
    </w:p>
    <w:p w14:paraId="739D161E" w14:textId="77777777" w:rsidR="007D38C3" w:rsidRPr="00B535A0" w:rsidRDefault="007D38C3" w:rsidP="003E0BC7">
      <w:pPr>
        <w:ind w:left="540"/>
        <w:jc w:val="thaiDistribute"/>
        <w:rPr>
          <w:rFonts w:ascii="Arial" w:hAnsi="Arial" w:cs="Arial"/>
          <w:sz w:val="20"/>
          <w:szCs w:val="20"/>
          <w:shd w:val="clear" w:color="auto" w:fill="FFFFFF"/>
        </w:rPr>
      </w:pPr>
    </w:p>
    <w:p w14:paraId="6C66844B" w14:textId="77777777" w:rsidR="007D38C3" w:rsidRPr="00B535A0" w:rsidRDefault="007D38C3" w:rsidP="003E0BC7">
      <w:pPr>
        <w:ind w:left="540"/>
        <w:jc w:val="thaiDistribute"/>
        <w:rPr>
          <w:rFonts w:ascii="Arial" w:hAnsi="Arial" w:cs="Arial"/>
          <w:sz w:val="20"/>
          <w:szCs w:val="20"/>
          <w:shd w:val="clear" w:color="auto" w:fill="FFFFFF"/>
        </w:rPr>
      </w:pPr>
      <w:r w:rsidRPr="00B535A0">
        <w:rPr>
          <w:rFonts w:ascii="Arial" w:hAnsi="Arial" w:cs="Arial"/>
          <w:sz w:val="20"/>
          <w:szCs w:val="20"/>
          <w:shd w:val="clear" w:color="auto" w:fill="FFFFFF"/>
        </w:rPr>
        <w:t xml:space="preserve">The Fund has a credit risk from defaults of counterparties’ commitments specified in financial </w:t>
      </w:r>
      <w:r w:rsidRPr="00B535A0">
        <w:rPr>
          <w:rFonts w:ascii="Arial" w:hAnsi="Arial" w:cs="Arial"/>
          <w:spacing w:val="-4"/>
          <w:sz w:val="20"/>
          <w:szCs w:val="20"/>
          <w:shd w:val="clear" w:color="auto" w:fill="FFFFFF"/>
        </w:rPr>
        <w:t>instruments which are receivables. However, such financial instruments will be due in the short-time</w:t>
      </w:r>
      <w:r w:rsidRPr="00B535A0">
        <w:rPr>
          <w:rFonts w:ascii="Arial" w:hAnsi="Arial" w:cs="Arial"/>
          <w:sz w:val="20"/>
          <w:szCs w:val="20"/>
          <w:shd w:val="clear" w:color="auto" w:fill="FFFFFF"/>
        </w:rPr>
        <w:t xml:space="preserve"> period. The Fund has no credit risk on defaults of payments</w:t>
      </w:r>
      <w:r w:rsidR="00037D4D" w:rsidRPr="00B535A0">
        <w:rPr>
          <w:rFonts w:ascii="Arial" w:hAnsi="Arial" w:cs="Arial"/>
          <w:sz w:val="20"/>
          <w:szCs w:val="20"/>
          <w:shd w:val="clear" w:color="auto" w:fill="FFFFFF"/>
        </w:rPr>
        <w:t xml:space="preserve"> which is not material</w:t>
      </w:r>
      <w:r w:rsidRPr="00B535A0">
        <w:rPr>
          <w:rFonts w:ascii="Arial" w:hAnsi="Arial" w:cs="Arial"/>
          <w:sz w:val="20"/>
          <w:szCs w:val="20"/>
          <w:shd w:val="clear" w:color="auto" w:fill="FFFFFF"/>
        </w:rPr>
        <w:t>.</w:t>
      </w:r>
    </w:p>
    <w:p w14:paraId="33EE13C7" w14:textId="77777777" w:rsidR="009262B7" w:rsidRPr="00B535A0" w:rsidRDefault="009262B7" w:rsidP="003E0BC7">
      <w:pPr>
        <w:ind w:left="540"/>
        <w:jc w:val="thaiDistribute"/>
        <w:rPr>
          <w:rFonts w:ascii="Arial" w:hAnsi="Arial" w:cs="Arial"/>
          <w:sz w:val="20"/>
          <w:szCs w:val="20"/>
          <w:shd w:val="clear" w:color="auto" w:fill="FFFFFF"/>
        </w:rPr>
      </w:pPr>
    </w:p>
    <w:p w14:paraId="4F798DBD" w14:textId="77777777" w:rsidR="000A5AF8" w:rsidRPr="00B535A0" w:rsidRDefault="001116B8" w:rsidP="003E0BC7">
      <w:pPr>
        <w:ind w:left="540"/>
        <w:jc w:val="thaiDistribute"/>
        <w:rPr>
          <w:rFonts w:ascii="Arial" w:hAnsi="Arial" w:cs="Arial"/>
          <w:b/>
          <w:bCs/>
          <w:sz w:val="20"/>
          <w:szCs w:val="20"/>
          <w:shd w:val="clear" w:color="auto" w:fill="FFFFFF"/>
        </w:rPr>
      </w:pPr>
      <w:r w:rsidRPr="00B535A0">
        <w:rPr>
          <w:rFonts w:ascii="Arial" w:hAnsi="Arial" w:cs="Arial"/>
          <w:b/>
          <w:bCs/>
          <w:sz w:val="20"/>
          <w:szCs w:val="20"/>
          <w:shd w:val="clear" w:color="auto" w:fill="FFFFFF"/>
        </w:rPr>
        <w:t xml:space="preserve">Foreign </w:t>
      </w:r>
      <w:r w:rsidR="00C33F3C" w:rsidRPr="00B535A0">
        <w:rPr>
          <w:rFonts w:ascii="Arial" w:hAnsi="Arial" w:cs="Arial"/>
          <w:b/>
          <w:bCs/>
          <w:sz w:val="20"/>
          <w:szCs w:val="20"/>
          <w:shd w:val="clear" w:color="auto" w:fill="FFFFFF"/>
        </w:rPr>
        <w:t>E</w:t>
      </w:r>
      <w:r w:rsidRPr="00B535A0">
        <w:rPr>
          <w:rFonts w:ascii="Arial" w:hAnsi="Arial" w:cs="Arial"/>
          <w:b/>
          <w:bCs/>
          <w:sz w:val="20"/>
          <w:szCs w:val="20"/>
          <w:shd w:val="clear" w:color="auto" w:fill="FFFFFF"/>
        </w:rPr>
        <w:t xml:space="preserve">xchange </w:t>
      </w:r>
      <w:r w:rsidR="00C33F3C" w:rsidRPr="00B535A0">
        <w:rPr>
          <w:rFonts w:ascii="Arial" w:hAnsi="Arial" w:cs="Arial"/>
          <w:b/>
          <w:bCs/>
          <w:sz w:val="20"/>
          <w:szCs w:val="20"/>
          <w:shd w:val="clear" w:color="auto" w:fill="FFFFFF"/>
        </w:rPr>
        <w:t>R</w:t>
      </w:r>
      <w:r w:rsidRPr="00B535A0">
        <w:rPr>
          <w:rFonts w:ascii="Arial" w:hAnsi="Arial" w:cs="Arial"/>
          <w:b/>
          <w:bCs/>
          <w:sz w:val="20"/>
          <w:szCs w:val="20"/>
          <w:shd w:val="clear" w:color="auto" w:fill="FFFFFF"/>
        </w:rPr>
        <w:t xml:space="preserve">ate </w:t>
      </w:r>
      <w:r w:rsidR="00C33F3C" w:rsidRPr="00B535A0">
        <w:rPr>
          <w:rFonts w:ascii="Arial" w:hAnsi="Arial" w:cs="Arial"/>
          <w:b/>
          <w:bCs/>
          <w:sz w:val="20"/>
          <w:szCs w:val="20"/>
          <w:shd w:val="clear" w:color="auto" w:fill="FFFFFF"/>
        </w:rPr>
        <w:t>R</w:t>
      </w:r>
      <w:r w:rsidRPr="00B535A0">
        <w:rPr>
          <w:rFonts w:ascii="Arial" w:hAnsi="Arial" w:cs="Arial"/>
          <w:b/>
          <w:bCs/>
          <w:sz w:val="20"/>
          <w:szCs w:val="20"/>
          <w:shd w:val="clear" w:color="auto" w:fill="FFFFFF"/>
        </w:rPr>
        <w:t>isk</w:t>
      </w:r>
    </w:p>
    <w:p w14:paraId="053F5A57" w14:textId="77777777" w:rsidR="00C30284" w:rsidRPr="00B535A0" w:rsidRDefault="00C30284" w:rsidP="003E0BC7">
      <w:pPr>
        <w:ind w:left="540"/>
        <w:jc w:val="thaiDistribute"/>
        <w:rPr>
          <w:rFonts w:ascii="Arial" w:hAnsi="Arial" w:cs="Arial"/>
          <w:sz w:val="20"/>
          <w:szCs w:val="20"/>
          <w:shd w:val="clear" w:color="auto" w:fill="FFFFFF"/>
        </w:rPr>
      </w:pPr>
    </w:p>
    <w:p w14:paraId="6A796470" w14:textId="77777777" w:rsidR="00C30284" w:rsidRPr="00B535A0" w:rsidRDefault="00C30284" w:rsidP="003E0BC7">
      <w:pPr>
        <w:ind w:left="540"/>
        <w:jc w:val="thaiDistribute"/>
        <w:rPr>
          <w:rFonts w:ascii="Arial" w:hAnsi="Arial" w:cs="Arial"/>
          <w:sz w:val="20"/>
          <w:szCs w:val="20"/>
          <w:shd w:val="clear" w:color="auto" w:fill="FFFFFF"/>
        </w:rPr>
      </w:pPr>
      <w:r w:rsidRPr="00B535A0">
        <w:rPr>
          <w:rFonts w:ascii="Arial" w:hAnsi="Arial" w:cs="Arial"/>
          <w:sz w:val="20"/>
          <w:szCs w:val="20"/>
          <w:shd w:val="clear" w:color="auto" w:fill="FFFFFF"/>
        </w:rPr>
        <w:t xml:space="preserve">The Fund has no financial assets and liabilities in foreign currency. Therefore, the Fund has no risk on </w:t>
      </w:r>
      <w:proofErr w:type="spellStart"/>
      <w:r w:rsidRPr="00B535A0">
        <w:rPr>
          <w:rFonts w:ascii="Arial" w:hAnsi="Arial" w:cs="Arial"/>
          <w:sz w:val="20"/>
          <w:szCs w:val="20"/>
          <w:shd w:val="clear" w:color="auto" w:fill="FFFFFF"/>
        </w:rPr>
        <w:t>foregin</w:t>
      </w:r>
      <w:proofErr w:type="spellEnd"/>
      <w:r w:rsidRPr="00B535A0">
        <w:rPr>
          <w:rFonts w:ascii="Arial" w:hAnsi="Arial" w:cs="Arial"/>
          <w:sz w:val="20"/>
          <w:szCs w:val="20"/>
          <w:shd w:val="clear" w:color="auto" w:fill="FFFFFF"/>
        </w:rPr>
        <w:t xml:space="preserve"> exchange rate.</w:t>
      </w:r>
    </w:p>
    <w:p w14:paraId="4E0F1CAA" w14:textId="77777777" w:rsidR="00C30284" w:rsidRPr="00B535A0" w:rsidRDefault="00C30284" w:rsidP="003E0BC7">
      <w:pPr>
        <w:ind w:left="540"/>
        <w:jc w:val="thaiDistribute"/>
        <w:rPr>
          <w:rFonts w:ascii="Arial" w:hAnsi="Arial" w:cs="Arial"/>
          <w:sz w:val="20"/>
          <w:szCs w:val="20"/>
          <w:shd w:val="clear" w:color="auto" w:fill="FFFFFF"/>
        </w:rPr>
      </w:pPr>
    </w:p>
    <w:p w14:paraId="34CB88E4" w14:textId="77777777" w:rsidR="004562C4" w:rsidRPr="00B535A0" w:rsidRDefault="004562C4" w:rsidP="003E0BC7">
      <w:pPr>
        <w:ind w:left="540"/>
        <w:jc w:val="thaiDistribute"/>
        <w:rPr>
          <w:rFonts w:ascii="Arial" w:hAnsi="Arial" w:cs="Arial"/>
          <w:b/>
          <w:bCs/>
          <w:sz w:val="20"/>
          <w:szCs w:val="20"/>
          <w:shd w:val="clear" w:color="auto" w:fill="FFFFFF"/>
        </w:rPr>
      </w:pPr>
      <w:r w:rsidRPr="00B535A0">
        <w:rPr>
          <w:rFonts w:ascii="Arial" w:hAnsi="Arial" w:cs="Arial"/>
          <w:b/>
          <w:bCs/>
          <w:sz w:val="20"/>
          <w:szCs w:val="20"/>
          <w:shd w:val="clear" w:color="auto" w:fill="FFFFFF"/>
        </w:rPr>
        <w:t>Liquidity Risk</w:t>
      </w:r>
    </w:p>
    <w:p w14:paraId="7F4F5237" w14:textId="77777777" w:rsidR="004562C4" w:rsidRPr="00B535A0" w:rsidRDefault="004562C4" w:rsidP="003E0BC7">
      <w:pPr>
        <w:pStyle w:val="BlockText"/>
        <w:ind w:left="540" w:right="-40"/>
        <w:rPr>
          <w:rFonts w:ascii="Arial" w:hAnsi="Arial" w:cs="Arial"/>
          <w:sz w:val="20"/>
          <w:szCs w:val="20"/>
          <w:lang w:val="en-GB"/>
        </w:rPr>
      </w:pPr>
    </w:p>
    <w:p w14:paraId="2111FB72" w14:textId="4926D5E5" w:rsidR="004562C4" w:rsidRPr="00B535A0" w:rsidRDefault="004562C4" w:rsidP="003E0BC7">
      <w:pPr>
        <w:pStyle w:val="BlockText"/>
        <w:ind w:left="540" w:right="26"/>
        <w:rPr>
          <w:rFonts w:ascii="Arial" w:hAnsi="Arial" w:cs="Arial"/>
          <w:spacing w:val="0"/>
          <w:sz w:val="20"/>
          <w:szCs w:val="20"/>
          <w:lang w:val="en-GB"/>
        </w:rPr>
      </w:pPr>
      <w:r w:rsidRPr="00B535A0">
        <w:rPr>
          <w:rFonts w:ascii="Arial" w:hAnsi="Arial" w:cs="Arial"/>
          <w:spacing w:val="0"/>
          <w:sz w:val="20"/>
          <w:szCs w:val="20"/>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Pr="005B547F">
        <w:rPr>
          <w:rFonts w:ascii="Arial" w:hAnsi="Arial" w:cs="Arial"/>
          <w:spacing w:val="-4"/>
          <w:sz w:val="20"/>
          <w:szCs w:val="20"/>
          <w:lang w:val="en-GB"/>
        </w:rPr>
        <w:t xml:space="preserve">Fund held deposits at call of Baht </w:t>
      </w:r>
      <w:r w:rsidR="0045680A" w:rsidRPr="005B547F">
        <w:rPr>
          <w:rFonts w:ascii="Arial" w:hAnsi="Arial" w:cs="Arial"/>
          <w:spacing w:val="-4"/>
          <w:sz w:val="20"/>
          <w:szCs w:val="20"/>
          <w:lang w:val="en-GB"/>
        </w:rPr>
        <w:t>4,396.64</w:t>
      </w:r>
      <w:r w:rsidR="003E0BC7" w:rsidRPr="005B547F">
        <w:rPr>
          <w:rFonts w:ascii="Arial" w:hAnsi="Arial" w:cs="Arial"/>
          <w:spacing w:val="-4"/>
          <w:sz w:val="20"/>
          <w:szCs w:val="20"/>
          <w:lang w:val="en-GB"/>
        </w:rPr>
        <w:t xml:space="preserve"> </w:t>
      </w:r>
      <w:r w:rsidRPr="005B547F">
        <w:rPr>
          <w:rFonts w:ascii="Arial" w:hAnsi="Arial" w:cs="Arial"/>
          <w:spacing w:val="-4"/>
          <w:sz w:val="20"/>
          <w:szCs w:val="20"/>
          <w:lang w:val="en-GB"/>
        </w:rPr>
        <w:t>million (</w:t>
      </w:r>
      <w:r w:rsidR="003E0BC7" w:rsidRPr="005B547F">
        <w:rPr>
          <w:rFonts w:ascii="Arial" w:hAnsi="Arial" w:cs="Arial"/>
          <w:spacing w:val="-4"/>
          <w:sz w:val="20"/>
          <w:szCs w:val="20"/>
          <w:lang w:val="en-GB"/>
        </w:rPr>
        <w:t>2020</w:t>
      </w:r>
      <w:r w:rsidRPr="005B547F">
        <w:rPr>
          <w:rFonts w:ascii="Arial" w:hAnsi="Arial" w:cs="Arial"/>
          <w:spacing w:val="-4"/>
          <w:sz w:val="20"/>
          <w:szCs w:val="20"/>
          <w:lang w:val="en-GB"/>
        </w:rPr>
        <w:t xml:space="preserve">: Baht </w:t>
      </w:r>
      <w:r w:rsidR="003E0BC7" w:rsidRPr="005B547F">
        <w:rPr>
          <w:rFonts w:ascii="Arial" w:hAnsi="Arial" w:cs="Arial"/>
          <w:spacing w:val="-4"/>
          <w:sz w:val="20"/>
          <w:szCs w:val="20"/>
          <w:lang w:val="en-GB"/>
        </w:rPr>
        <w:t xml:space="preserve">4,034.20 </w:t>
      </w:r>
      <w:r w:rsidRPr="005B547F">
        <w:rPr>
          <w:rFonts w:ascii="Arial" w:hAnsi="Arial" w:cs="Arial"/>
          <w:spacing w:val="-4"/>
          <w:sz w:val="20"/>
          <w:szCs w:val="20"/>
          <w:lang w:val="en-GB"/>
        </w:rPr>
        <w:t>million) that are expected</w:t>
      </w:r>
      <w:r w:rsidRPr="00B535A0">
        <w:rPr>
          <w:rFonts w:ascii="Arial" w:hAnsi="Arial" w:cs="Arial"/>
          <w:sz w:val="20"/>
          <w:szCs w:val="20"/>
          <w:lang w:val="en-GB"/>
        </w:rPr>
        <w:t xml:space="preserve"> to readily generate cash inflows for managing liquidity risk. Due to the dynamic nature</w:t>
      </w:r>
      <w:r w:rsidRPr="00B535A0">
        <w:rPr>
          <w:rFonts w:ascii="Arial" w:hAnsi="Arial" w:cs="Arial"/>
          <w:spacing w:val="0"/>
          <w:sz w:val="20"/>
          <w:szCs w:val="20"/>
          <w:lang w:val="en-GB"/>
        </w:rPr>
        <w:t xml:space="preserve"> of the underlying businesses, the Fund maintains flexibility in funding by maintaining availability under committed credit lines.</w:t>
      </w:r>
    </w:p>
    <w:p w14:paraId="49E81ACE" w14:textId="77777777" w:rsidR="004562C4" w:rsidRPr="00B535A0" w:rsidRDefault="004562C4" w:rsidP="003E0BC7">
      <w:pPr>
        <w:pStyle w:val="BlockText"/>
        <w:ind w:left="540" w:right="26"/>
        <w:rPr>
          <w:rFonts w:ascii="Arial" w:hAnsi="Arial" w:cs="Arial"/>
          <w:spacing w:val="0"/>
          <w:sz w:val="20"/>
          <w:szCs w:val="20"/>
          <w:lang w:val="en-GB"/>
        </w:rPr>
      </w:pPr>
    </w:p>
    <w:p w14:paraId="68593B3B" w14:textId="77777777" w:rsidR="004562C4" w:rsidRPr="00B535A0" w:rsidRDefault="004562C4" w:rsidP="003E0BC7">
      <w:pPr>
        <w:pStyle w:val="BlockText"/>
        <w:ind w:left="540" w:right="26"/>
        <w:rPr>
          <w:rFonts w:ascii="Arial" w:hAnsi="Arial" w:cs="Arial"/>
          <w:spacing w:val="0"/>
          <w:sz w:val="20"/>
          <w:szCs w:val="20"/>
          <w:lang w:val="en-GB"/>
        </w:rPr>
      </w:pPr>
      <w:r w:rsidRPr="00B535A0">
        <w:rPr>
          <w:rFonts w:ascii="Arial" w:hAnsi="Arial" w:cs="Arial"/>
          <w:spacing w:val="0"/>
          <w:sz w:val="20"/>
          <w:szCs w:val="20"/>
          <w:lang w:val="en-GB"/>
        </w:rPr>
        <w:t xml:space="preserve">The Fund management monitors </w:t>
      </w:r>
      <w:proofErr w:type="gramStart"/>
      <w:r w:rsidRPr="00B535A0">
        <w:rPr>
          <w:rFonts w:ascii="Arial" w:hAnsi="Arial" w:cs="Arial"/>
          <w:spacing w:val="0"/>
          <w:sz w:val="20"/>
          <w:szCs w:val="20"/>
          <w:lang w:val="en-GB"/>
        </w:rPr>
        <w:t>on the basis of</w:t>
      </w:r>
      <w:proofErr w:type="gramEnd"/>
      <w:r w:rsidRPr="00B535A0">
        <w:rPr>
          <w:rFonts w:ascii="Arial" w:hAnsi="Arial" w:cs="Arial"/>
          <w:spacing w:val="0"/>
          <w:sz w:val="20"/>
          <w:szCs w:val="20"/>
          <w:lang w:val="en-GB"/>
        </w:rPr>
        <w:t xml:space="preserve"> expected cash flows. In addition, the Fund’s </w:t>
      </w:r>
      <w:r w:rsidRPr="00B535A0">
        <w:rPr>
          <w:rFonts w:ascii="Arial" w:hAnsi="Arial" w:cs="Arial"/>
          <w:sz w:val="20"/>
          <w:szCs w:val="20"/>
          <w:lang w:val="en-GB"/>
        </w:rPr>
        <w:t>liquidity management policy involves considering the level of liquid assets necessary, monitoring</w:t>
      </w:r>
      <w:r w:rsidRPr="00B535A0">
        <w:rPr>
          <w:rFonts w:ascii="Arial" w:hAnsi="Arial" w:cs="Arial"/>
          <w:spacing w:val="0"/>
          <w:sz w:val="20"/>
          <w:szCs w:val="20"/>
          <w:lang w:val="en-GB"/>
        </w:rPr>
        <w:t xml:space="preserve"> balance sheet liquidity ratios and maintaining financing plans.</w:t>
      </w:r>
    </w:p>
    <w:p w14:paraId="424243F0" w14:textId="77777777" w:rsidR="00CD2198" w:rsidRPr="00B535A0" w:rsidRDefault="00CD2198" w:rsidP="003E0BC7">
      <w:pPr>
        <w:suppressAutoHyphens/>
        <w:ind w:left="540"/>
        <w:rPr>
          <w:rFonts w:ascii="Arial" w:hAnsi="Arial" w:cs="Arial"/>
          <w:spacing w:val="-4"/>
          <w:sz w:val="20"/>
          <w:szCs w:val="20"/>
        </w:rPr>
      </w:pPr>
    </w:p>
    <w:p w14:paraId="0335318C" w14:textId="77777777" w:rsidR="00CD2198" w:rsidRPr="00B535A0" w:rsidRDefault="00CD2198" w:rsidP="003E0BC7">
      <w:pPr>
        <w:suppressAutoHyphens/>
        <w:ind w:left="540"/>
        <w:rPr>
          <w:rFonts w:ascii="Arial" w:hAnsi="Arial" w:cs="Arial"/>
          <w:b/>
          <w:bCs/>
          <w:sz w:val="20"/>
          <w:szCs w:val="20"/>
        </w:rPr>
      </w:pPr>
      <w:r w:rsidRPr="00B535A0">
        <w:rPr>
          <w:rFonts w:ascii="Arial" w:hAnsi="Arial" w:cs="Arial"/>
          <w:b/>
          <w:bCs/>
          <w:sz w:val="20"/>
          <w:szCs w:val="20"/>
        </w:rPr>
        <w:t xml:space="preserve">Maturity of Financial Liabilities </w:t>
      </w:r>
    </w:p>
    <w:p w14:paraId="2ABA75CB" w14:textId="77777777" w:rsidR="00CD2198" w:rsidRPr="00B535A0" w:rsidRDefault="00CD2198" w:rsidP="003E0BC7">
      <w:pPr>
        <w:suppressAutoHyphens/>
        <w:ind w:left="540"/>
        <w:rPr>
          <w:rFonts w:ascii="Arial" w:hAnsi="Arial" w:cs="Arial"/>
          <w:spacing w:val="-4"/>
          <w:sz w:val="20"/>
          <w:szCs w:val="20"/>
        </w:rPr>
      </w:pPr>
    </w:p>
    <w:p w14:paraId="4E45AD7C" w14:textId="77777777" w:rsidR="00CD2198" w:rsidRPr="00B535A0" w:rsidRDefault="00CD2198" w:rsidP="003E0BC7">
      <w:pPr>
        <w:pStyle w:val="BlockText"/>
        <w:ind w:left="540" w:right="26"/>
        <w:rPr>
          <w:rFonts w:ascii="Arial" w:hAnsi="Arial" w:cs="Arial"/>
          <w:sz w:val="20"/>
          <w:szCs w:val="20"/>
          <w:lang w:val="en-GB"/>
        </w:rPr>
      </w:pPr>
      <w:r w:rsidRPr="00B535A0">
        <w:rPr>
          <w:rFonts w:ascii="Arial" w:hAnsi="Arial" w:cs="Arial"/>
          <w:sz w:val="20"/>
          <w:szCs w:val="20"/>
          <w:lang w:val="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r w:rsidRPr="00B535A0">
        <w:rPr>
          <w:rFonts w:ascii="Arial" w:hAnsi="Arial" w:cs="Arial"/>
          <w:sz w:val="20"/>
          <w:szCs w:val="20"/>
          <w:lang w:val="en-GB"/>
        </w:rPr>
        <w:br/>
      </w:r>
      <w:r w:rsidRPr="00B535A0">
        <w:rPr>
          <w:rFonts w:ascii="Arial" w:hAnsi="Arial" w:cs="Arial"/>
          <w:spacing w:val="-4"/>
          <w:sz w:val="20"/>
          <w:szCs w:val="20"/>
          <w:lang w:val="en-GB"/>
        </w:rPr>
        <w:t>For interest rate swaps, the cash flows have been estimated using forward interest rates applicable</w:t>
      </w:r>
      <w:r w:rsidRPr="00B535A0">
        <w:rPr>
          <w:rFonts w:ascii="Arial" w:hAnsi="Arial" w:cs="Arial"/>
          <w:sz w:val="20"/>
          <w:szCs w:val="20"/>
          <w:lang w:val="en-GB"/>
        </w:rPr>
        <w:t xml:space="preserve"> at the end of the reporting period.</w:t>
      </w:r>
    </w:p>
    <w:p w14:paraId="621D5C7D" w14:textId="77777777" w:rsidR="00CD2198" w:rsidRPr="00B535A0" w:rsidRDefault="00CD2198" w:rsidP="003E0BC7">
      <w:pPr>
        <w:pStyle w:val="BlockText"/>
        <w:ind w:left="540" w:right="26"/>
        <w:rPr>
          <w:rFonts w:ascii="Arial" w:hAnsi="Arial" w:cs="Arial"/>
          <w:sz w:val="20"/>
          <w:szCs w:val="20"/>
          <w:lang w:val="en-GB"/>
        </w:rPr>
      </w:pPr>
    </w:p>
    <w:tbl>
      <w:tblPr>
        <w:tblW w:w="8459" w:type="dxa"/>
        <w:tblInd w:w="675" w:type="dxa"/>
        <w:tblLayout w:type="fixed"/>
        <w:tblLook w:val="04A0" w:firstRow="1" w:lastRow="0" w:firstColumn="1" w:lastColumn="0" w:noHBand="0" w:noVBand="1"/>
      </w:tblPr>
      <w:tblGrid>
        <w:gridCol w:w="1958"/>
        <w:gridCol w:w="1224"/>
        <w:gridCol w:w="1296"/>
        <w:gridCol w:w="1296"/>
        <w:gridCol w:w="1296"/>
        <w:gridCol w:w="1389"/>
      </w:tblGrid>
      <w:tr w:rsidR="00CD2198" w:rsidRPr="000F7737" w14:paraId="641946AB" w14:textId="77777777" w:rsidTr="0030562E">
        <w:tc>
          <w:tcPr>
            <w:tcW w:w="1958" w:type="dxa"/>
            <w:vAlign w:val="bottom"/>
          </w:tcPr>
          <w:p w14:paraId="1B721D93" w14:textId="77777777" w:rsidR="00CD2198" w:rsidRPr="000F7737" w:rsidRDefault="00CD2198" w:rsidP="009515F5">
            <w:pPr>
              <w:ind w:left="-101"/>
              <w:jc w:val="left"/>
              <w:rPr>
                <w:rFonts w:ascii="Arial" w:eastAsia="Times New Roman" w:hAnsi="Arial" w:cs="Arial"/>
                <w:b/>
                <w:bCs/>
                <w:sz w:val="16"/>
                <w:szCs w:val="16"/>
              </w:rPr>
            </w:pPr>
          </w:p>
        </w:tc>
        <w:tc>
          <w:tcPr>
            <w:tcW w:w="1224" w:type="dxa"/>
            <w:vAlign w:val="bottom"/>
            <w:hideMark/>
          </w:tcPr>
          <w:p w14:paraId="03E5550A"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Within 1 year</w:t>
            </w:r>
          </w:p>
        </w:tc>
        <w:tc>
          <w:tcPr>
            <w:tcW w:w="1296" w:type="dxa"/>
            <w:vAlign w:val="bottom"/>
            <w:hideMark/>
          </w:tcPr>
          <w:p w14:paraId="0FFC22CC"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1 - 5 years</w:t>
            </w:r>
          </w:p>
        </w:tc>
        <w:tc>
          <w:tcPr>
            <w:tcW w:w="1296" w:type="dxa"/>
            <w:vAlign w:val="bottom"/>
          </w:tcPr>
          <w:p w14:paraId="56CFAE7F"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p>
          <w:p w14:paraId="7866156D"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Over 5 years</w:t>
            </w:r>
          </w:p>
        </w:tc>
        <w:tc>
          <w:tcPr>
            <w:tcW w:w="1296" w:type="dxa"/>
            <w:vAlign w:val="bottom"/>
          </w:tcPr>
          <w:p w14:paraId="7F50E7E3"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p>
          <w:p w14:paraId="5DDCE1E1"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Total</w:t>
            </w:r>
          </w:p>
        </w:tc>
        <w:tc>
          <w:tcPr>
            <w:tcW w:w="1389" w:type="dxa"/>
            <w:vAlign w:val="bottom"/>
            <w:hideMark/>
          </w:tcPr>
          <w:p w14:paraId="7DD25CA9"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 xml:space="preserve">Carrying value </w:t>
            </w:r>
          </w:p>
          <w:p w14:paraId="0A39BD21" w14:textId="77777777" w:rsidR="00CD2198" w:rsidRPr="000F7737" w:rsidRDefault="00CD2198" w:rsidP="00CD2198">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of liabilities</w:t>
            </w:r>
          </w:p>
        </w:tc>
      </w:tr>
      <w:tr w:rsidR="00CD2198" w:rsidRPr="000F7737" w14:paraId="0A177A7F" w14:textId="77777777" w:rsidTr="0030562E">
        <w:tc>
          <w:tcPr>
            <w:tcW w:w="1958" w:type="dxa"/>
            <w:vAlign w:val="bottom"/>
            <w:hideMark/>
          </w:tcPr>
          <w:p w14:paraId="38B90A5A"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 xml:space="preserve">Due date of </w:t>
            </w:r>
          </w:p>
          <w:p w14:paraId="2DCEFEAE" w14:textId="77777777" w:rsidR="00CD2198" w:rsidRPr="000F7737" w:rsidRDefault="00CD2198" w:rsidP="009515F5">
            <w:pPr>
              <w:ind w:left="-101" w:right="-110"/>
              <w:jc w:val="left"/>
              <w:rPr>
                <w:rFonts w:ascii="Arial" w:eastAsia="Times New Roman" w:hAnsi="Arial" w:cs="Arial"/>
                <w:b/>
                <w:bCs/>
                <w:sz w:val="16"/>
                <w:szCs w:val="16"/>
              </w:rPr>
            </w:pPr>
            <w:r w:rsidRPr="000F7737">
              <w:rPr>
                <w:rFonts w:ascii="Arial" w:eastAsia="Times New Roman" w:hAnsi="Arial" w:cs="Arial"/>
                <w:b/>
                <w:bCs/>
                <w:sz w:val="16"/>
                <w:szCs w:val="16"/>
              </w:rPr>
              <w:t xml:space="preserve">   financial liabilities</w:t>
            </w:r>
          </w:p>
        </w:tc>
        <w:tc>
          <w:tcPr>
            <w:tcW w:w="1224" w:type="dxa"/>
            <w:vAlign w:val="bottom"/>
          </w:tcPr>
          <w:p w14:paraId="790D26D5" w14:textId="77777777" w:rsidR="00CD2198" w:rsidRPr="000F7737" w:rsidRDefault="00CD2198" w:rsidP="00CD2198">
            <w:pPr>
              <w:ind w:right="-72"/>
              <w:jc w:val="right"/>
              <w:rPr>
                <w:rFonts w:ascii="Arial" w:eastAsia="Times New Roman" w:hAnsi="Arial" w:cs="Arial"/>
                <w:b/>
                <w:bCs/>
                <w:spacing w:val="-4"/>
                <w:sz w:val="16"/>
                <w:szCs w:val="16"/>
              </w:rPr>
            </w:pPr>
          </w:p>
        </w:tc>
        <w:tc>
          <w:tcPr>
            <w:tcW w:w="1296" w:type="dxa"/>
            <w:vAlign w:val="bottom"/>
          </w:tcPr>
          <w:p w14:paraId="0897C07A" w14:textId="77777777" w:rsidR="00CD2198" w:rsidRPr="000F7737" w:rsidRDefault="00CD2198" w:rsidP="00CD2198">
            <w:pPr>
              <w:ind w:right="-72"/>
              <w:jc w:val="right"/>
              <w:rPr>
                <w:rFonts w:ascii="Arial" w:eastAsia="Times New Roman" w:hAnsi="Arial" w:cs="Arial"/>
                <w:b/>
                <w:bCs/>
                <w:spacing w:val="-4"/>
                <w:sz w:val="16"/>
                <w:szCs w:val="16"/>
              </w:rPr>
            </w:pPr>
          </w:p>
        </w:tc>
        <w:tc>
          <w:tcPr>
            <w:tcW w:w="1296" w:type="dxa"/>
            <w:vAlign w:val="bottom"/>
          </w:tcPr>
          <w:p w14:paraId="40BFCEFA" w14:textId="77777777" w:rsidR="00CD2198" w:rsidRPr="000F7737" w:rsidRDefault="00CD2198" w:rsidP="00CD2198">
            <w:pPr>
              <w:ind w:right="-72"/>
              <w:jc w:val="right"/>
              <w:rPr>
                <w:rFonts w:ascii="Arial" w:eastAsia="Times New Roman" w:hAnsi="Arial" w:cs="Arial"/>
                <w:b/>
                <w:bCs/>
                <w:spacing w:val="-4"/>
                <w:sz w:val="16"/>
                <w:szCs w:val="16"/>
              </w:rPr>
            </w:pPr>
          </w:p>
        </w:tc>
        <w:tc>
          <w:tcPr>
            <w:tcW w:w="1296" w:type="dxa"/>
            <w:vAlign w:val="bottom"/>
          </w:tcPr>
          <w:p w14:paraId="197431AD" w14:textId="77777777" w:rsidR="00CD2198" w:rsidRPr="000F7737" w:rsidRDefault="00CD2198" w:rsidP="00CD2198">
            <w:pPr>
              <w:ind w:right="-72"/>
              <w:jc w:val="right"/>
              <w:rPr>
                <w:rFonts w:ascii="Arial" w:eastAsia="Times New Roman" w:hAnsi="Arial" w:cs="Arial"/>
                <w:b/>
                <w:bCs/>
                <w:spacing w:val="-4"/>
                <w:sz w:val="16"/>
                <w:szCs w:val="16"/>
              </w:rPr>
            </w:pPr>
          </w:p>
        </w:tc>
        <w:tc>
          <w:tcPr>
            <w:tcW w:w="1389" w:type="dxa"/>
            <w:vAlign w:val="bottom"/>
          </w:tcPr>
          <w:p w14:paraId="19A2800F" w14:textId="77777777" w:rsidR="00CD2198" w:rsidRPr="000F7737" w:rsidRDefault="00CD2198" w:rsidP="00CD2198">
            <w:pPr>
              <w:ind w:right="-72"/>
              <w:jc w:val="right"/>
              <w:rPr>
                <w:rFonts w:ascii="Arial" w:eastAsia="Times New Roman" w:hAnsi="Arial" w:cs="Arial"/>
                <w:b/>
                <w:bCs/>
                <w:spacing w:val="-4"/>
                <w:sz w:val="16"/>
                <w:szCs w:val="16"/>
              </w:rPr>
            </w:pPr>
          </w:p>
        </w:tc>
      </w:tr>
      <w:tr w:rsidR="00CD2198" w:rsidRPr="000F7737" w14:paraId="6498910B" w14:textId="77777777" w:rsidTr="0030562E">
        <w:tc>
          <w:tcPr>
            <w:tcW w:w="1958" w:type="dxa"/>
            <w:vAlign w:val="bottom"/>
            <w:hideMark/>
          </w:tcPr>
          <w:p w14:paraId="41C312B5"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 xml:space="preserve">As </w:t>
            </w:r>
            <w:proofErr w:type="gramStart"/>
            <w:r w:rsidRPr="000F7737">
              <w:rPr>
                <w:rFonts w:ascii="Arial" w:eastAsia="Times New Roman" w:hAnsi="Arial" w:cs="Arial"/>
                <w:b/>
                <w:bCs/>
                <w:sz w:val="16"/>
                <w:szCs w:val="16"/>
              </w:rPr>
              <w:t>at</w:t>
            </w:r>
            <w:proofErr w:type="gramEnd"/>
            <w:r w:rsidRPr="000F7737">
              <w:rPr>
                <w:rFonts w:ascii="Arial" w:eastAsia="Times New Roman" w:hAnsi="Arial" w:cs="Arial"/>
                <w:b/>
                <w:bCs/>
                <w:sz w:val="16"/>
                <w:szCs w:val="16"/>
              </w:rPr>
              <w:t xml:space="preserve"> 31 December </w:t>
            </w:r>
            <w:r w:rsidR="003E0BC7" w:rsidRPr="000F7737">
              <w:rPr>
                <w:rFonts w:ascii="Arial" w:eastAsia="Times New Roman" w:hAnsi="Arial" w:cs="Arial"/>
                <w:b/>
                <w:bCs/>
                <w:sz w:val="16"/>
                <w:szCs w:val="16"/>
              </w:rPr>
              <w:t>2021</w:t>
            </w:r>
          </w:p>
        </w:tc>
        <w:tc>
          <w:tcPr>
            <w:tcW w:w="1224" w:type="dxa"/>
            <w:vAlign w:val="bottom"/>
          </w:tcPr>
          <w:p w14:paraId="73B188E9" w14:textId="77777777" w:rsidR="00CD2198" w:rsidRPr="000F7737" w:rsidRDefault="00CD2198" w:rsidP="00CD2198">
            <w:pPr>
              <w:ind w:right="-72"/>
              <w:jc w:val="right"/>
              <w:rPr>
                <w:rFonts w:ascii="Arial" w:eastAsia="Times New Roman" w:hAnsi="Arial" w:cs="Arial"/>
                <w:b/>
                <w:bCs/>
                <w:spacing w:val="-4"/>
                <w:sz w:val="16"/>
                <w:szCs w:val="16"/>
              </w:rPr>
            </w:pPr>
          </w:p>
        </w:tc>
        <w:tc>
          <w:tcPr>
            <w:tcW w:w="1296" w:type="dxa"/>
            <w:vAlign w:val="bottom"/>
          </w:tcPr>
          <w:p w14:paraId="7CDE46B4" w14:textId="77777777" w:rsidR="00CD2198" w:rsidRPr="000F7737" w:rsidRDefault="00CD2198" w:rsidP="00CD2198">
            <w:pPr>
              <w:ind w:right="-72"/>
              <w:jc w:val="right"/>
              <w:rPr>
                <w:rFonts w:ascii="Arial" w:eastAsia="Times New Roman" w:hAnsi="Arial" w:cs="Arial"/>
                <w:b/>
                <w:bCs/>
                <w:spacing w:val="-4"/>
                <w:sz w:val="16"/>
                <w:szCs w:val="16"/>
              </w:rPr>
            </w:pPr>
          </w:p>
        </w:tc>
        <w:tc>
          <w:tcPr>
            <w:tcW w:w="1296" w:type="dxa"/>
            <w:vAlign w:val="bottom"/>
          </w:tcPr>
          <w:p w14:paraId="764B7587" w14:textId="77777777" w:rsidR="00CD2198" w:rsidRPr="000F7737" w:rsidRDefault="00CD2198" w:rsidP="00CD2198">
            <w:pPr>
              <w:ind w:right="-72"/>
              <w:jc w:val="right"/>
              <w:rPr>
                <w:rFonts w:ascii="Arial" w:eastAsia="Times New Roman" w:hAnsi="Arial" w:cs="Arial"/>
                <w:b/>
                <w:bCs/>
                <w:spacing w:val="-4"/>
                <w:sz w:val="16"/>
                <w:szCs w:val="16"/>
              </w:rPr>
            </w:pPr>
          </w:p>
        </w:tc>
        <w:tc>
          <w:tcPr>
            <w:tcW w:w="1296" w:type="dxa"/>
            <w:vAlign w:val="bottom"/>
          </w:tcPr>
          <w:p w14:paraId="47E8ABE9" w14:textId="77777777" w:rsidR="00CD2198" w:rsidRPr="000F7737" w:rsidRDefault="00CD2198" w:rsidP="00CD2198">
            <w:pPr>
              <w:ind w:right="-72"/>
              <w:jc w:val="right"/>
              <w:rPr>
                <w:rFonts w:ascii="Arial" w:eastAsia="Times New Roman" w:hAnsi="Arial" w:cs="Arial"/>
                <w:b/>
                <w:bCs/>
                <w:spacing w:val="-4"/>
                <w:sz w:val="16"/>
                <w:szCs w:val="16"/>
              </w:rPr>
            </w:pPr>
          </w:p>
        </w:tc>
        <w:tc>
          <w:tcPr>
            <w:tcW w:w="1389" w:type="dxa"/>
            <w:vAlign w:val="bottom"/>
          </w:tcPr>
          <w:p w14:paraId="4417EAD4" w14:textId="77777777" w:rsidR="00CD2198" w:rsidRPr="000F7737" w:rsidRDefault="00CD2198" w:rsidP="00CD2198">
            <w:pPr>
              <w:ind w:right="-72"/>
              <w:jc w:val="right"/>
              <w:rPr>
                <w:rFonts w:ascii="Arial" w:eastAsia="Times New Roman" w:hAnsi="Arial" w:cs="Arial"/>
                <w:b/>
                <w:bCs/>
                <w:spacing w:val="-4"/>
                <w:sz w:val="16"/>
                <w:szCs w:val="16"/>
              </w:rPr>
            </w:pPr>
          </w:p>
        </w:tc>
      </w:tr>
      <w:tr w:rsidR="00CD2198" w:rsidRPr="000F7737" w14:paraId="56AD6D98" w14:textId="77777777" w:rsidTr="003E0BC7">
        <w:tc>
          <w:tcPr>
            <w:tcW w:w="1958" w:type="dxa"/>
            <w:vAlign w:val="bottom"/>
            <w:hideMark/>
          </w:tcPr>
          <w:p w14:paraId="4C013E85" w14:textId="77777777" w:rsidR="00CD2198" w:rsidRPr="000F7737" w:rsidRDefault="00CD2198" w:rsidP="009515F5">
            <w:pPr>
              <w:ind w:left="-101"/>
              <w:jc w:val="left"/>
              <w:rPr>
                <w:rFonts w:ascii="Arial" w:eastAsia="Times New Roman" w:hAnsi="Arial" w:cs="Arial"/>
                <w:sz w:val="16"/>
                <w:szCs w:val="16"/>
              </w:rPr>
            </w:pPr>
            <w:r w:rsidRPr="000F7737">
              <w:rPr>
                <w:rFonts w:ascii="Arial" w:eastAsia="Times New Roman" w:hAnsi="Arial" w:cs="Arial"/>
                <w:sz w:val="16"/>
                <w:szCs w:val="16"/>
              </w:rPr>
              <w:t>Trade accounts payable</w:t>
            </w:r>
          </w:p>
        </w:tc>
        <w:tc>
          <w:tcPr>
            <w:tcW w:w="1224" w:type="dxa"/>
            <w:vAlign w:val="bottom"/>
          </w:tcPr>
          <w:p w14:paraId="66C840E4" w14:textId="29F638B7"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662,656,945</w:t>
            </w:r>
          </w:p>
        </w:tc>
        <w:tc>
          <w:tcPr>
            <w:tcW w:w="1296" w:type="dxa"/>
            <w:vAlign w:val="bottom"/>
          </w:tcPr>
          <w:p w14:paraId="2B6E5D18" w14:textId="2D316F7B"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43F63BA2" w14:textId="76857A18"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585A8E7E" w14:textId="2F202F07"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662,656,945</w:t>
            </w:r>
          </w:p>
        </w:tc>
        <w:tc>
          <w:tcPr>
            <w:tcW w:w="1389" w:type="dxa"/>
            <w:vAlign w:val="bottom"/>
          </w:tcPr>
          <w:p w14:paraId="25194D0B" w14:textId="7906DCAE"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662,656,945</w:t>
            </w:r>
          </w:p>
        </w:tc>
      </w:tr>
      <w:tr w:rsidR="00CD2198" w:rsidRPr="000F7737" w14:paraId="3445CE7F" w14:textId="77777777" w:rsidTr="003E0BC7">
        <w:tc>
          <w:tcPr>
            <w:tcW w:w="1958" w:type="dxa"/>
            <w:vAlign w:val="bottom"/>
            <w:hideMark/>
          </w:tcPr>
          <w:p w14:paraId="56524ED0" w14:textId="77777777" w:rsidR="00CD2198" w:rsidRPr="000F7737" w:rsidRDefault="00CD2198" w:rsidP="009515F5">
            <w:pPr>
              <w:tabs>
                <w:tab w:val="left" w:pos="601"/>
              </w:tabs>
              <w:ind w:left="-101"/>
              <w:jc w:val="left"/>
              <w:rPr>
                <w:rFonts w:ascii="Arial" w:eastAsia="Times New Roman" w:hAnsi="Arial" w:cs="Arial"/>
                <w:sz w:val="16"/>
                <w:szCs w:val="16"/>
              </w:rPr>
            </w:pPr>
            <w:r w:rsidRPr="000F7737">
              <w:rPr>
                <w:rFonts w:ascii="Arial" w:eastAsia="Times New Roman" w:hAnsi="Arial" w:cs="Arial"/>
                <w:sz w:val="16"/>
                <w:szCs w:val="16"/>
              </w:rPr>
              <w:t>Long-term borrowings</w:t>
            </w:r>
          </w:p>
        </w:tc>
        <w:tc>
          <w:tcPr>
            <w:tcW w:w="1224" w:type="dxa"/>
            <w:vAlign w:val="bottom"/>
          </w:tcPr>
          <w:p w14:paraId="2EA65F4D" w14:textId="72239D81"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12,745,498,928</w:t>
            </w:r>
          </w:p>
        </w:tc>
        <w:tc>
          <w:tcPr>
            <w:tcW w:w="1296" w:type="dxa"/>
            <w:vAlign w:val="bottom"/>
          </w:tcPr>
          <w:p w14:paraId="3FA2C95D" w14:textId="0E45F76B"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14,662,501,071</w:t>
            </w:r>
          </w:p>
        </w:tc>
        <w:tc>
          <w:tcPr>
            <w:tcW w:w="1296" w:type="dxa"/>
            <w:vAlign w:val="bottom"/>
          </w:tcPr>
          <w:p w14:paraId="6313DE0F" w14:textId="79A9DA82"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0C3AC729" w14:textId="30FBA9F5"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27,407,999,999</w:t>
            </w:r>
          </w:p>
        </w:tc>
        <w:tc>
          <w:tcPr>
            <w:tcW w:w="1389" w:type="dxa"/>
            <w:vAlign w:val="bottom"/>
          </w:tcPr>
          <w:p w14:paraId="45F71DFA" w14:textId="63412E81" w:rsidR="00CD2198" w:rsidRPr="000F7737" w:rsidRDefault="008E3A26" w:rsidP="00CD2198">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27,267,368,819</w:t>
            </w:r>
          </w:p>
        </w:tc>
      </w:tr>
      <w:tr w:rsidR="00CD2198" w:rsidRPr="000F7737" w14:paraId="6A8899AB" w14:textId="77777777" w:rsidTr="003E0BC7">
        <w:tc>
          <w:tcPr>
            <w:tcW w:w="1958" w:type="dxa"/>
            <w:vAlign w:val="bottom"/>
            <w:hideMark/>
          </w:tcPr>
          <w:p w14:paraId="750FAD55" w14:textId="77777777" w:rsidR="00CD2198" w:rsidRPr="000F7737" w:rsidRDefault="00CD2198" w:rsidP="009515F5">
            <w:pPr>
              <w:tabs>
                <w:tab w:val="left" w:pos="601"/>
              </w:tabs>
              <w:ind w:left="-101"/>
              <w:jc w:val="left"/>
              <w:rPr>
                <w:rFonts w:ascii="Arial" w:eastAsia="Times New Roman" w:hAnsi="Arial" w:cs="Arial"/>
                <w:sz w:val="16"/>
                <w:szCs w:val="16"/>
              </w:rPr>
            </w:pPr>
            <w:r w:rsidRPr="000F7737">
              <w:rPr>
                <w:rFonts w:ascii="Arial" w:eastAsia="Times New Roman" w:hAnsi="Arial" w:cs="Arial"/>
                <w:sz w:val="16"/>
                <w:szCs w:val="16"/>
              </w:rPr>
              <w:t>Lease liabilities</w:t>
            </w:r>
          </w:p>
        </w:tc>
        <w:tc>
          <w:tcPr>
            <w:tcW w:w="1224" w:type="dxa"/>
            <w:vAlign w:val="bottom"/>
          </w:tcPr>
          <w:p w14:paraId="757995DA" w14:textId="004842F8" w:rsidR="00CD2198" w:rsidRPr="000F7737" w:rsidRDefault="008E3A26" w:rsidP="00CD2198">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1,342,908,003</w:t>
            </w:r>
          </w:p>
        </w:tc>
        <w:tc>
          <w:tcPr>
            <w:tcW w:w="1296" w:type="dxa"/>
            <w:vAlign w:val="bottom"/>
          </w:tcPr>
          <w:p w14:paraId="5476D5B0" w14:textId="3385F32B" w:rsidR="00CD2198" w:rsidRPr="000F7737" w:rsidRDefault="00F90B39" w:rsidP="00CD2198">
            <w:pPr>
              <w:pBdr>
                <w:bottom w:val="single" w:sz="4" w:space="1" w:color="auto"/>
              </w:pBdr>
              <w:ind w:right="-72"/>
              <w:jc w:val="right"/>
              <w:rPr>
                <w:rFonts w:ascii="Arial" w:eastAsia="Times New Roman" w:hAnsi="Arial" w:cs="Arial"/>
                <w:spacing w:val="-4"/>
                <w:sz w:val="16"/>
                <w:szCs w:val="16"/>
              </w:rPr>
            </w:pPr>
            <w:r>
              <w:rPr>
                <w:rFonts w:ascii="Arial" w:eastAsia="Times New Roman" w:hAnsi="Arial" w:cs="Arial"/>
                <w:spacing w:val="-4"/>
                <w:sz w:val="16"/>
                <w:szCs w:val="16"/>
              </w:rPr>
              <w:t>5,644,895,845</w:t>
            </w:r>
          </w:p>
        </w:tc>
        <w:tc>
          <w:tcPr>
            <w:tcW w:w="1296" w:type="dxa"/>
            <w:vAlign w:val="bottom"/>
          </w:tcPr>
          <w:p w14:paraId="6DF0A6C3" w14:textId="2168289C" w:rsidR="00CD2198" w:rsidRPr="000F7737" w:rsidRDefault="00F90B39" w:rsidP="00CD2198">
            <w:pPr>
              <w:pBdr>
                <w:bottom w:val="single" w:sz="4" w:space="1" w:color="auto"/>
              </w:pBdr>
              <w:ind w:right="-72"/>
              <w:jc w:val="right"/>
              <w:rPr>
                <w:rFonts w:ascii="Arial" w:eastAsia="Times New Roman" w:hAnsi="Arial" w:cs="Arial"/>
                <w:spacing w:val="-4"/>
                <w:sz w:val="16"/>
                <w:szCs w:val="16"/>
              </w:rPr>
            </w:pPr>
            <w:r>
              <w:rPr>
                <w:rFonts w:ascii="Arial" w:eastAsia="Times New Roman" w:hAnsi="Arial" w:cs="Arial"/>
                <w:spacing w:val="-4"/>
                <w:sz w:val="16"/>
                <w:szCs w:val="16"/>
              </w:rPr>
              <w:t>9,264,583,82</w:t>
            </w:r>
            <w:r w:rsidR="002256A7">
              <w:rPr>
                <w:rFonts w:ascii="Arial" w:eastAsia="Times New Roman" w:hAnsi="Arial" w:cs="Arial"/>
                <w:spacing w:val="-4"/>
                <w:sz w:val="16"/>
                <w:szCs w:val="16"/>
              </w:rPr>
              <w:t>4</w:t>
            </w:r>
          </w:p>
        </w:tc>
        <w:tc>
          <w:tcPr>
            <w:tcW w:w="1296" w:type="dxa"/>
            <w:vAlign w:val="bottom"/>
          </w:tcPr>
          <w:p w14:paraId="443A8146" w14:textId="7DC064FC" w:rsidR="00CD2198" w:rsidRPr="000F7737" w:rsidRDefault="008E3A26" w:rsidP="00CD2198">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w:t>
            </w:r>
            <w:r w:rsidR="001C71D6">
              <w:rPr>
                <w:rFonts w:ascii="Arial" w:eastAsia="Times New Roman" w:hAnsi="Arial" w:cs="Arial"/>
                <w:spacing w:val="-4"/>
                <w:sz w:val="16"/>
                <w:szCs w:val="16"/>
              </w:rPr>
              <w:t>6,252</w:t>
            </w:r>
            <w:r w:rsidRPr="000F7737">
              <w:rPr>
                <w:rFonts w:ascii="Arial" w:eastAsia="Times New Roman" w:hAnsi="Arial" w:cs="Arial"/>
                <w:spacing w:val="-4"/>
                <w:sz w:val="16"/>
                <w:szCs w:val="16"/>
              </w:rPr>
              <w:t>,</w:t>
            </w:r>
            <w:r w:rsidR="001C71D6">
              <w:rPr>
                <w:rFonts w:ascii="Arial" w:eastAsia="Times New Roman" w:hAnsi="Arial" w:cs="Arial"/>
                <w:spacing w:val="-4"/>
                <w:sz w:val="16"/>
                <w:szCs w:val="16"/>
              </w:rPr>
              <w:t>387</w:t>
            </w:r>
            <w:r w:rsidRPr="000F7737">
              <w:rPr>
                <w:rFonts w:ascii="Arial" w:eastAsia="Times New Roman" w:hAnsi="Arial" w:cs="Arial"/>
                <w:spacing w:val="-4"/>
                <w:sz w:val="16"/>
                <w:szCs w:val="16"/>
              </w:rPr>
              <w:t>,</w:t>
            </w:r>
            <w:r w:rsidR="001C71D6">
              <w:rPr>
                <w:rFonts w:ascii="Arial" w:eastAsia="Times New Roman" w:hAnsi="Arial" w:cs="Arial"/>
                <w:spacing w:val="-4"/>
                <w:sz w:val="16"/>
                <w:szCs w:val="16"/>
              </w:rPr>
              <w:t>67</w:t>
            </w:r>
            <w:r w:rsidR="002256A7">
              <w:rPr>
                <w:rFonts w:ascii="Arial" w:eastAsia="Times New Roman" w:hAnsi="Arial" w:cs="Arial"/>
                <w:spacing w:val="-4"/>
                <w:sz w:val="16"/>
                <w:szCs w:val="16"/>
              </w:rPr>
              <w:t>2</w:t>
            </w:r>
          </w:p>
        </w:tc>
        <w:tc>
          <w:tcPr>
            <w:tcW w:w="1389" w:type="dxa"/>
            <w:vAlign w:val="bottom"/>
          </w:tcPr>
          <w:p w14:paraId="137E2CC7" w14:textId="21EE3FDA" w:rsidR="00CD2198" w:rsidRPr="000F7737" w:rsidRDefault="008E3A26" w:rsidP="00CD2198">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12,156,894,173</w:t>
            </w:r>
          </w:p>
        </w:tc>
      </w:tr>
      <w:tr w:rsidR="00CD2198" w:rsidRPr="00AE2259" w14:paraId="2F37180A" w14:textId="77777777" w:rsidTr="0030562E">
        <w:tc>
          <w:tcPr>
            <w:tcW w:w="1958" w:type="dxa"/>
            <w:vAlign w:val="bottom"/>
          </w:tcPr>
          <w:p w14:paraId="157C2AFC" w14:textId="77777777" w:rsidR="00CD2198" w:rsidRPr="00AE2259" w:rsidRDefault="00CD2198" w:rsidP="009515F5">
            <w:pPr>
              <w:ind w:left="-101"/>
              <w:jc w:val="left"/>
              <w:rPr>
                <w:rFonts w:ascii="Arial" w:eastAsia="Times New Roman" w:hAnsi="Arial" w:cs="Arial"/>
                <w:b/>
                <w:bCs/>
                <w:sz w:val="12"/>
                <w:szCs w:val="12"/>
              </w:rPr>
            </w:pPr>
          </w:p>
        </w:tc>
        <w:tc>
          <w:tcPr>
            <w:tcW w:w="1224" w:type="dxa"/>
            <w:vAlign w:val="bottom"/>
          </w:tcPr>
          <w:p w14:paraId="5789D4AC" w14:textId="77777777" w:rsidR="00CD2198" w:rsidRPr="00AE2259" w:rsidRDefault="00CD2198" w:rsidP="00CD2198">
            <w:pPr>
              <w:ind w:right="-72"/>
              <w:jc w:val="right"/>
              <w:rPr>
                <w:rFonts w:ascii="Arial" w:eastAsia="Times New Roman" w:hAnsi="Arial" w:cs="Arial"/>
                <w:b/>
                <w:bCs/>
                <w:spacing w:val="-4"/>
                <w:sz w:val="12"/>
                <w:szCs w:val="12"/>
              </w:rPr>
            </w:pPr>
          </w:p>
        </w:tc>
        <w:tc>
          <w:tcPr>
            <w:tcW w:w="1296" w:type="dxa"/>
            <w:vAlign w:val="bottom"/>
          </w:tcPr>
          <w:p w14:paraId="5DB09D21" w14:textId="77777777" w:rsidR="00CD2198" w:rsidRPr="00AE2259" w:rsidRDefault="00CD2198" w:rsidP="00CD2198">
            <w:pPr>
              <w:ind w:right="-72"/>
              <w:jc w:val="right"/>
              <w:rPr>
                <w:rFonts w:ascii="Arial" w:eastAsia="Times New Roman" w:hAnsi="Arial" w:cs="Arial"/>
                <w:b/>
                <w:bCs/>
                <w:spacing w:val="-4"/>
                <w:sz w:val="12"/>
                <w:szCs w:val="12"/>
              </w:rPr>
            </w:pPr>
          </w:p>
        </w:tc>
        <w:tc>
          <w:tcPr>
            <w:tcW w:w="1296" w:type="dxa"/>
            <w:vAlign w:val="bottom"/>
          </w:tcPr>
          <w:p w14:paraId="5B88E23D" w14:textId="77777777" w:rsidR="00CD2198" w:rsidRPr="00AE2259" w:rsidRDefault="00CD2198" w:rsidP="00CD2198">
            <w:pPr>
              <w:ind w:right="-72"/>
              <w:jc w:val="right"/>
              <w:rPr>
                <w:rFonts w:ascii="Arial" w:eastAsia="Times New Roman" w:hAnsi="Arial" w:cs="Arial"/>
                <w:b/>
                <w:bCs/>
                <w:spacing w:val="-4"/>
                <w:sz w:val="12"/>
                <w:szCs w:val="12"/>
              </w:rPr>
            </w:pPr>
          </w:p>
        </w:tc>
        <w:tc>
          <w:tcPr>
            <w:tcW w:w="1296" w:type="dxa"/>
            <w:vAlign w:val="bottom"/>
          </w:tcPr>
          <w:p w14:paraId="2D5C238A" w14:textId="77777777" w:rsidR="00CD2198" w:rsidRPr="00AE2259" w:rsidRDefault="00CD2198" w:rsidP="00CD2198">
            <w:pPr>
              <w:ind w:right="-72"/>
              <w:jc w:val="right"/>
              <w:rPr>
                <w:rFonts w:ascii="Arial" w:eastAsia="Times New Roman" w:hAnsi="Arial" w:cs="Arial"/>
                <w:b/>
                <w:bCs/>
                <w:spacing w:val="-4"/>
                <w:sz w:val="12"/>
                <w:szCs w:val="12"/>
              </w:rPr>
            </w:pPr>
          </w:p>
        </w:tc>
        <w:tc>
          <w:tcPr>
            <w:tcW w:w="1389" w:type="dxa"/>
            <w:vAlign w:val="bottom"/>
          </w:tcPr>
          <w:p w14:paraId="42CC35C1" w14:textId="77777777" w:rsidR="00CD2198" w:rsidRPr="00AE2259" w:rsidRDefault="00CD2198" w:rsidP="00CD2198">
            <w:pPr>
              <w:ind w:right="-72"/>
              <w:jc w:val="right"/>
              <w:rPr>
                <w:rFonts w:ascii="Arial" w:eastAsia="Times New Roman" w:hAnsi="Arial" w:cs="Arial"/>
                <w:b/>
                <w:bCs/>
                <w:spacing w:val="-4"/>
                <w:sz w:val="12"/>
                <w:szCs w:val="12"/>
              </w:rPr>
            </w:pPr>
          </w:p>
        </w:tc>
      </w:tr>
      <w:tr w:rsidR="00CD2198" w:rsidRPr="000F7737" w14:paraId="2332C521" w14:textId="77777777" w:rsidTr="003E0BC7">
        <w:tc>
          <w:tcPr>
            <w:tcW w:w="1958" w:type="dxa"/>
            <w:vAlign w:val="bottom"/>
            <w:hideMark/>
          </w:tcPr>
          <w:p w14:paraId="6FA1F2D3"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Total financial liabilities</w:t>
            </w:r>
          </w:p>
        </w:tc>
        <w:tc>
          <w:tcPr>
            <w:tcW w:w="1224" w:type="dxa"/>
            <w:vAlign w:val="bottom"/>
          </w:tcPr>
          <w:p w14:paraId="32ED7586" w14:textId="5D8E955D" w:rsidR="00CD2198" w:rsidRPr="000F7737" w:rsidRDefault="008E3A26"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14,751,063,876</w:t>
            </w:r>
          </w:p>
        </w:tc>
        <w:tc>
          <w:tcPr>
            <w:tcW w:w="1296" w:type="dxa"/>
            <w:vAlign w:val="bottom"/>
          </w:tcPr>
          <w:p w14:paraId="5AC26CAC" w14:textId="79DC4A90" w:rsidR="00CD2198" w:rsidRPr="000F7737" w:rsidRDefault="00F90B39"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cs/>
              </w:rPr>
            </w:pPr>
            <w:r>
              <w:rPr>
                <w:rFonts w:ascii="Arial" w:eastAsia="Times New Roman" w:hAnsi="Arial" w:cs="Arial"/>
                <w:spacing w:val="-4"/>
                <w:sz w:val="16"/>
                <w:szCs w:val="16"/>
              </w:rPr>
              <w:t>20</w:t>
            </w:r>
            <w:r w:rsidR="008E3A26" w:rsidRPr="000F7737">
              <w:rPr>
                <w:rFonts w:ascii="Arial" w:eastAsia="Times New Roman" w:hAnsi="Arial" w:cs="Arial"/>
                <w:spacing w:val="-4"/>
                <w:sz w:val="16"/>
                <w:szCs w:val="16"/>
              </w:rPr>
              <w:t>,</w:t>
            </w:r>
            <w:r>
              <w:rPr>
                <w:rFonts w:ascii="Arial" w:eastAsia="Times New Roman" w:hAnsi="Arial" w:cs="Arial"/>
                <w:spacing w:val="-4"/>
                <w:sz w:val="16"/>
                <w:szCs w:val="16"/>
              </w:rPr>
              <w:t>307</w:t>
            </w:r>
            <w:r w:rsidR="008E3A26" w:rsidRPr="000F7737">
              <w:rPr>
                <w:rFonts w:ascii="Arial" w:eastAsia="Times New Roman" w:hAnsi="Arial" w:cs="Arial"/>
                <w:spacing w:val="-4"/>
                <w:sz w:val="16"/>
                <w:szCs w:val="16"/>
              </w:rPr>
              <w:t>,</w:t>
            </w:r>
            <w:r>
              <w:rPr>
                <w:rFonts w:ascii="Arial" w:eastAsia="Times New Roman" w:hAnsi="Arial" w:cs="Arial"/>
                <w:spacing w:val="-4"/>
                <w:sz w:val="16"/>
                <w:szCs w:val="16"/>
              </w:rPr>
              <w:t>396</w:t>
            </w:r>
            <w:r w:rsidR="008E3A26" w:rsidRPr="000F7737">
              <w:rPr>
                <w:rFonts w:ascii="Arial" w:eastAsia="Times New Roman" w:hAnsi="Arial" w:cs="Arial"/>
                <w:spacing w:val="-4"/>
                <w:sz w:val="16"/>
                <w:szCs w:val="16"/>
              </w:rPr>
              <w:t>,</w:t>
            </w:r>
            <w:r>
              <w:rPr>
                <w:rFonts w:ascii="Arial" w:eastAsia="Times New Roman" w:hAnsi="Arial" w:cs="Arial"/>
                <w:spacing w:val="-4"/>
                <w:sz w:val="16"/>
                <w:szCs w:val="16"/>
              </w:rPr>
              <w:t>9</w:t>
            </w:r>
            <w:r w:rsidR="008E3A26" w:rsidRPr="000F7737">
              <w:rPr>
                <w:rFonts w:ascii="Arial" w:eastAsia="Times New Roman" w:hAnsi="Arial" w:cs="Arial"/>
                <w:spacing w:val="-4"/>
                <w:sz w:val="16"/>
                <w:szCs w:val="16"/>
              </w:rPr>
              <w:t>1</w:t>
            </w:r>
            <w:r>
              <w:rPr>
                <w:rFonts w:ascii="Arial" w:eastAsia="Times New Roman" w:hAnsi="Arial" w:cs="Arial"/>
                <w:spacing w:val="-4"/>
                <w:sz w:val="16"/>
                <w:szCs w:val="16"/>
              </w:rPr>
              <w:t>6</w:t>
            </w:r>
          </w:p>
        </w:tc>
        <w:tc>
          <w:tcPr>
            <w:tcW w:w="1296" w:type="dxa"/>
            <w:vAlign w:val="bottom"/>
          </w:tcPr>
          <w:p w14:paraId="6FCFD7E6" w14:textId="4EB3BE97" w:rsidR="00CD2198" w:rsidRPr="000F7737" w:rsidRDefault="00F90B39" w:rsidP="00CD2198">
            <w:pPr>
              <w:pBdr>
                <w:bottom w:val="double" w:sz="4" w:space="1" w:color="auto"/>
              </w:pBdr>
              <w:ind w:right="-72" w:firstLine="111"/>
              <w:jc w:val="right"/>
              <w:rPr>
                <w:rFonts w:ascii="Arial" w:eastAsia="Times New Roman" w:hAnsi="Arial" w:cs="Arial"/>
                <w:spacing w:val="-6"/>
                <w:sz w:val="16"/>
                <w:szCs w:val="16"/>
              </w:rPr>
            </w:pPr>
            <w:r>
              <w:rPr>
                <w:rFonts w:ascii="Arial" w:eastAsia="Times New Roman" w:hAnsi="Arial" w:cs="Arial"/>
                <w:spacing w:val="-6"/>
                <w:sz w:val="16"/>
                <w:szCs w:val="16"/>
              </w:rPr>
              <w:t>9,264,583,82</w:t>
            </w:r>
            <w:r w:rsidR="002256A7">
              <w:rPr>
                <w:rFonts w:ascii="Arial" w:eastAsia="Times New Roman" w:hAnsi="Arial" w:cs="Arial"/>
                <w:spacing w:val="-6"/>
                <w:sz w:val="16"/>
                <w:szCs w:val="16"/>
              </w:rPr>
              <w:t>4</w:t>
            </w:r>
          </w:p>
        </w:tc>
        <w:tc>
          <w:tcPr>
            <w:tcW w:w="1296" w:type="dxa"/>
            <w:vAlign w:val="bottom"/>
          </w:tcPr>
          <w:p w14:paraId="139A9575" w14:textId="6ECA7558" w:rsidR="00CD2198" w:rsidRPr="000F7737" w:rsidRDefault="001C71D6"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Pr>
                <w:rFonts w:ascii="Arial" w:eastAsia="Times New Roman" w:hAnsi="Arial" w:cs="Arial"/>
                <w:spacing w:val="-4"/>
                <w:sz w:val="16"/>
                <w:szCs w:val="16"/>
              </w:rPr>
              <w:t>44</w:t>
            </w:r>
            <w:r w:rsidR="008E3A26" w:rsidRPr="000F7737">
              <w:rPr>
                <w:rFonts w:ascii="Arial" w:eastAsia="Times New Roman" w:hAnsi="Arial" w:cs="Arial"/>
                <w:spacing w:val="-4"/>
                <w:sz w:val="16"/>
                <w:szCs w:val="16"/>
              </w:rPr>
              <w:t>,</w:t>
            </w:r>
            <w:r>
              <w:rPr>
                <w:rFonts w:ascii="Arial" w:eastAsia="Times New Roman" w:hAnsi="Arial" w:cs="Arial"/>
                <w:spacing w:val="-4"/>
                <w:sz w:val="16"/>
                <w:szCs w:val="16"/>
              </w:rPr>
              <w:t>323</w:t>
            </w:r>
            <w:r w:rsidR="008E3A26" w:rsidRPr="000F7737">
              <w:rPr>
                <w:rFonts w:ascii="Arial" w:eastAsia="Times New Roman" w:hAnsi="Arial" w:cs="Arial"/>
                <w:spacing w:val="-4"/>
                <w:sz w:val="16"/>
                <w:szCs w:val="16"/>
              </w:rPr>
              <w:t>,</w:t>
            </w:r>
            <w:r>
              <w:rPr>
                <w:rFonts w:ascii="Arial" w:eastAsia="Times New Roman" w:hAnsi="Arial" w:cs="Arial"/>
                <w:spacing w:val="-4"/>
                <w:sz w:val="16"/>
                <w:szCs w:val="16"/>
              </w:rPr>
              <w:t>044</w:t>
            </w:r>
            <w:r w:rsidR="008E3A26" w:rsidRPr="000F7737">
              <w:rPr>
                <w:rFonts w:ascii="Arial" w:eastAsia="Times New Roman" w:hAnsi="Arial" w:cs="Arial"/>
                <w:spacing w:val="-4"/>
                <w:sz w:val="16"/>
                <w:szCs w:val="16"/>
              </w:rPr>
              <w:t>,</w:t>
            </w:r>
            <w:r>
              <w:rPr>
                <w:rFonts w:ascii="Arial" w:eastAsia="Times New Roman" w:hAnsi="Arial" w:cs="Arial"/>
                <w:spacing w:val="-4"/>
                <w:sz w:val="16"/>
                <w:szCs w:val="16"/>
              </w:rPr>
              <w:t>61</w:t>
            </w:r>
            <w:r w:rsidR="002256A7">
              <w:rPr>
                <w:rFonts w:ascii="Arial" w:eastAsia="Times New Roman" w:hAnsi="Arial" w:cs="Arial"/>
                <w:spacing w:val="-4"/>
                <w:sz w:val="16"/>
                <w:szCs w:val="16"/>
              </w:rPr>
              <w:t>6</w:t>
            </w:r>
          </w:p>
        </w:tc>
        <w:tc>
          <w:tcPr>
            <w:tcW w:w="1389" w:type="dxa"/>
            <w:vAlign w:val="bottom"/>
          </w:tcPr>
          <w:p w14:paraId="2C646992" w14:textId="64DA0269" w:rsidR="00CD2198" w:rsidRPr="000F7737" w:rsidRDefault="008E3A26"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cs/>
              </w:rPr>
            </w:pPr>
            <w:r w:rsidRPr="000F7737">
              <w:rPr>
                <w:rFonts w:ascii="Arial" w:eastAsia="Times New Roman" w:hAnsi="Arial" w:cs="Arial"/>
                <w:spacing w:val="-4"/>
                <w:sz w:val="16"/>
                <w:szCs w:val="16"/>
              </w:rPr>
              <w:t>40,086,919,937</w:t>
            </w:r>
          </w:p>
        </w:tc>
      </w:tr>
      <w:tr w:rsidR="00CD2198" w:rsidRPr="000F7737" w14:paraId="3CD6D451" w14:textId="77777777" w:rsidTr="0030562E">
        <w:tc>
          <w:tcPr>
            <w:tcW w:w="1958" w:type="dxa"/>
            <w:vAlign w:val="bottom"/>
          </w:tcPr>
          <w:p w14:paraId="6DC15A94" w14:textId="77777777" w:rsidR="00CD2198" w:rsidRPr="000F7737" w:rsidRDefault="00CD2198" w:rsidP="009515F5">
            <w:pPr>
              <w:ind w:left="-101"/>
              <w:jc w:val="left"/>
              <w:rPr>
                <w:rFonts w:ascii="Arial" w:eastAsia="Times New Roman" w:hAnsi="Arial" w:cs="Arial"/>
                <w:b/>
                <w:bCs/>
                <w:sz w:val="16"/>
                <w:szCs w:val="16"/>
              </w:rPr>
            </w:pPr>
          </w:p>
        </w:tc>
        <w:tc>
          <w:tcPr>
            <w:tcW w:w="1224" w:type="dxa"/>
            <w:vAlign w:val="bottom"/>
          </w:tcPr>
          <w:p w14:paraId="2DBCC692"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3E1A8A9C"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1B4445A9" w14:textId="77777777" w:rsidR="00CD2198" w:rsidRPr="000F7737" w:rsidRDefault="00CD2198" w:rsidP="00CD2198">
            <w:pPr>
              <w:ind w:right="-72" w:firstLine="111"/>
              <w:jc w:val="right"/>
              <w:rPr>
                <w:rFonts w:ascii="Arial" w:eastAsia="Times New Roman" w:hAnsi="Arial" w:cs="Arial"/>
                <w:spacing w:val="-4"/>
                <w:sz w:val="16"/>
                <w:szCs w:val="16"/>
              </w:rPr>
            </w:pPr>
          </w:p>
        </w:tc>
        <w:tc>
          <w:tcPr>
            <w:tcW w:w="1296" w:type="dxa"/>
            <w:vAlign w:val="bottom"/>
          </w:tcPr>
          <w:p w14:paraId="253126B5"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69A6BE13"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r>
      <w:tr w:rsidR="00CD2198" w:rsidRPr="000F7737" w14:paraId="4E1E4A6F" w14:textId="77777777" w:rsidTr="0030562E">
        <w:tc>
          <w:tcPr>
            <w:tcW w:w="1958" w:type="dxa"/>
            <w:vAlign w:val="bottom"/>
          </w:tcPr>
          <w:p w14:paraId="189BF31B" w14:textId="77777777" w:rsidR="00CD2198" w:rsidRPr="000F7737" w:rsidRDefault="00CD2198" w:rsidP="009515F5">
            <w:pPr>
              <w:ind w:left="-101"/>
              <w:jc w:val="left"/>
              <w:rPr>
                <w:rFonts w:ascii="Arial" w:eastAsia="Times New Roman" w:hAnsi="Arial" w:cs="Arial"/>
                <w:b/>
                <w:bCs/>
                <w:sz w:val="16"/>
                <w:szCs w:val="16"/>
              </w:rPr>
            </w:pPr>
          </w:p>
        </w:tc>
        <w:tc>
          <w:tcPr>
            <w:tcW w:w="1224" w:type="dxa"/>
            <w:vAlign w:val="bottom"/>
          </w:tcPr>
          <w:p w14:paraId="31CA17D2"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310091EE"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7DEB2B9A" w14:textId="77777777" w:rsidR="00CD2198" w:rsidRPr="000F7737" w:rsidRDefault="00CD2198" w:rsidP="00CD2198">
            <w:pPr>
              <w:ind w:right="-72" w:firstLine="111"/>
              <w:jc w:val="right"/>
              <w:rPr>
                <w:rFonts w:ascii="Arial" w:eastAsia="Times New Roman" w:hAnsi="Arial" w:cs="Arial"/>
                <w:spacing w:val="-4"/>
                <w:sz w:val="16"/>
                <w:szCs w:val="16"/>
              </w:rPr>
            </w:pPr>
          </w:p>
        </w:tc>
        <w:tc>
          <w:tcPr>
            <w:tcW w:w="1296" w:type="dxa"/>
            <w:vAlign w:val="bottom"/>
          </w:tcPr>
          <w:p w14:paraId="41F4B279"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636FABCA"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r>
      <w:tr w:rsidR="00CD2198" w:rsidRPr="000F7737" w14:paraId="2019F98D" w14:textId="77777777" w:rsidTr="0030562E">
        <w:tc>
          <w:tcPr>
            <w:tcW w:w="1958" w:type="dxa"/>
            <w:vAlign w:val="bottom"/>
          </w:tcPr>
          <w:p w14:paraId="7B1A6D4C"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Derivative financial</w:t>
            </w:r>
          </w:p>
        </w:tc>
        <w:tc>
          <w:tcPr>
            <w:tcW w:w="1224" w:type="dxa"/>
            <w:vAlign w:val="bottom"/>
          </w:tcPr>
          <w:p w14:paraId="3FDFE8CE"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0BF30BC5"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06172B62" w14:textId="77777777" w:rsidR="00CD2198" w:rsidRPr="000F7737" w:rsidRDefault="00CD2198" w:rsidP="00CD2198">
            <w:pPr>
              <w:ind w:right="-72" w:firstLine="111"/>
              <w:jc w:val="right"/>
              <w:rPr>
                <w:rFonts w:ascii="Arial" w:eastAsia="Times New Roman" w:hAnsi="Arial" w:cs="Arial"/>
                <w:spacing w:val="-4"/>
                <w:sz w:val="16"/>
                <w:szCs w:val="16"/>
              </w:rPr>
            </w:pPr>
          </w:p>
        </w:tc>
        <w:tc>
          <w:tcPr>
            <w:tcW w:w="1296" w:type="dxa"/>
            <w:vAlign w:val="bottom"/>
          </w:tcPr>
          <w:p w14:paraId="41E80586"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7D28C4FC"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r>
      <w:tr w:rsidR="0030562E" w:rsidRPr="000F7737" w14:paraId="2412B678" w14:textId="77777777" w:rsidTr="0030562E">
        <w:tc>
          <w:tcPr>
            <w:tcW w:w="1958" w:type="dxa"/>
            <w:vAlign w:val="bottom"/>
          </w:tcPr>
          <w:p w14:paraId="1F874F65" w14:textId="77777777" w:rsidR="0030562E" w:rsidRPr="000F7737" w:rsidRDefault="0030562E"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 xml:space="preserve">   instruments</w:t>
            </w:r>
          </w:p>
        </w:tc>
        <w:tc>
          <w:tcPr>
            <w:tcW w:w="1224" w:type="dxa"/>
            <w:vAlign w:val="bottom"/>
          </w:tcPr>
          <w:p w14:paraId="24FD9FDF" w14:textId="77777777" w:rsidR="0030562E" w:rsidRPr="000F7737" w:rsidRDefault="0030562E"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30EB011C" w14:textId="77777777" w:rsidR="0030562E" w:rsidRPr="000F7737" w:rsidRDefault="0030562E"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42965382" w14:textId="77777777" w:rsidR="0030562E" w:rsidRPr="000F7737" w:rsidRDefault="0030562E" w:rsidP="00CD2198">
            <w:pPr>
              <w:ind w:right="-72" w:firstLine="111"/>
              <w:jc w:val="right"/>
              <w:rPr>
                <w:rFonts w:ascii="Arial" w:eastAsia="Times New Roman" w:hAnsi="Arial" w:cs="Arial"/>
                <w:spacing w:val="-4"/>
                <w:sz w:val="16"/>
                <w:szCs w:val="16"/>
              </w:rPr>
            </w:pPr>
          </w:p>
        </w:tc>
        <w:tc>
          <w:tcPr>
            <w:tcW w:w="1296" w:type="dxa"/>
            <w:vAlign w:val="bottom"/>
          </w:tcPr>
          <w:p w14:paraId="1C0E6EE1" w14:textId="77777777" w:rsidR="0030562E" w:rsidRPr="000F7737" w:rsidRDefault="0030562E"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70C0809B" w14:textId="77777777" w:rsidR="0030562E" w:rsidRPr="000F7737" w:rsidRDefault="0030562E" w:rsidP="00CD2198">
            <w:pPr>
              <w:tabs>
                <w:tab w:val="num" w:pos="540"/>
                <w:tab w:val="right" w:pos="7200"/>
                <w:tab w:val="right" w:pos="8540"/>
              </w:tabs>
              <w:ind w:right="-72"/>
              <w:jc w:val="right"/>
              <w:outlineLvl w:val="0"/>
              <w:rPr>
                <w:rFonts w:ascii="Arial" w:eastAsia="Times New Roman" w:hAnsi="Arial" w:cs="Arial"/>
                <w:spacing w:val="-4"/>
                <w:sz w:val="16"/>
                <w:szCs w:val="16"/>
              </w:rPr>
            </w:pPr>
          </w:p>
        </w:tc>
      </w:tr>
      <w:tr w:rsidR="00CD2198" w:rsidRPr="000F7737" w14:paraId="7C9A7DA8" w14:textId="77777777" w:rsidTr="0030562E">
        <w:tc>
          <w:tcPr>
            <w:tcW w:w="1958" w:type="dxa"/>
            <w:vAlign w:val="bottom"/>
          </w:tcPr>
          <w:p w14:paraId="7CEECC51" w14:textId="77777777" w:rsidR="00CD2198" w:rsidRPr="000F7737" w:rsidRDefault="00CD2198" w:rsidP="009515F5">
            <w:pPr>
              <w:ind w:left="-101" w:right="-102"/>
              <w:jc w:val="left"/>
              <w:rPr>
                <w:rFonts w:ascii="Arial" w:eastAsia="Times New Roman" w:hAnsi="Arial" w:cs="Arial"/>
                <w:sz w:val="16"/>
                <w:szCs w:val="16"/>
              </w:rPr>
            </w:pPr>
            <w:r w:rsidRPr="000F7737">
              <w:rPr>
                <w:rFonts w:ascii="Arial" w:eastAsia="Times New Roman" w:hAnsi="Arial" w:cs="Arial"/>
                <w:sz w:val="16"/>
                <w:szCs w:val="16"/>
              </w:rPr>
              <w:t>Interest rate swap payable</w:t>
            </w:r>
          </w:p>
        </w:tc>
        <w:tc>
          <w:tcPr>
            <w:tcW w:w="1224" w:type="dxa"/>
            <w:vAlign w:val="bottom"/>
          </w:tcPr>
          <w:p w14:paraId="70213E80" w14:textId="4923B61F"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4667B71A"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13E82B01" w14:textId="77777777" w:rsidR="00CD2198" w:rsidRPr="000F7737" w:rsidRDefault="00CD2198" w:rsidP="00CD2198">
            <w:pPr>
              <w:ind w:right="-72" w:firstLine="111"/>
              <w:jc w:val="right"/>
              <w:rPr>
                <w:rFonts w:ascii="Arial" w:eastAsia="Times New Roman" w:hAnsi="Arial" w:cs="Arial"/>
                <w:spacing w:val="-4"/>
                <w:sz w:val="16"/>
                <w:szCs w:val="16"/>
              </w:rPr>
            </w:pPr>
          </w:p>
        </w:tc>
        <w:tc>
          <w:tcPr>
            <w:tcW w:w="1296" w:type="dxa"/>
            <w:vAlign w:val="bottom"/>
          </w:tcPr>
          <w:p w14:paraId="4CC66E93"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738CD37E" w14:textId="77777777" w:rsidR="00CD2198" w:rsidRPr="000F7737" w:rsidRDefault="00CD2198" w:rsidP="00CD2198">
            <w:pPr>
              <w:tabs>
                <w:tab w:val="num" w:pos="540"/>
                <w:tab w:val="right" w:pos="7200"/>
                <w:tab w:val="right" w:pos="8540"/>
              </w:tabs>
              <w:ind w:right="-72"/>
              <w:jc w:val="right"/>
              <w:outlineLvl w:val="0"/>
              <w:rPr>
                <w:rFonts w:ascii="Arial" w:eastAsia="Times New Roman" w:hAnsi="Arial" w:cs="Arial"/>
                <w:spacing w:val="-4"/>
                <w:sz w:val="16"/>
                <w:szCs w:val="16"/>
              </w:rPr>
            </w:pPr>
          </w:p>
        </w:tc>
      </w:tr>
      <w:tr w:rsidR="00CD2198" w:rsidRPr="000F7737" w14:paraId="4C09D36E" w14:textId="77777777" w:rsidTr="0030562E">
        <w:tc>
          <w:tcPr>
            <w:tcW w:w="1958" w:type="dxa"/>
            <w:vAlign w:val="bottom"/>
          </w:tcPr>
          <w:p w14:paraId="4DD3A405" w14:textId="77777777" w:rsidR="00CD2198" w:rsidRPr="000F7737" w:rsidRDefault="00CD2198" w:rsidP="009515F5">
            <w:pPr>
              <w:ind w:left="-101"/>
              <w:jc w:val="left"/>
              <w:rPr>
                <w:rFonts w:ascii="Arial" w:eastAsia="Times New Roman" w:hAnsi="Arial" w:cs="Arial"/>
                <w:sz w:val="16"/>
                <w:szCs w:val="16"/>
              </w:rPr>
            </w:pPr>
            <w:r w:rsidRPr="000F7737">
              <w:rPr>
                <w:rFonts w:ascii="Arial" w:eastAsia="Times New Roman" w:hAnsi="Arial" w:cs="Arial"/>
                <w:sz w:val="16"/>
                <w:szCs w:val="16"/>
              </w:rPr>
              <w:t>-</w:t>
            </w:r>
            <w:r w:rsidRPr="000F7737">
              <w:rPr>
                <w:rFonts w:ascii="Arial" w:eastAsia="Times New Roman" w:hAnsi="Arial" w:cs="Arial"/>
                <w:sz w:val="16"/>
                <w:szCs w:val="16"/>
              </w:rPr>
              <w:tab/>
              <w:t>Cash inflows</w:t>
            </w:r>
          </w:p>
        </w:tc>
        <w:tc>
          <w:tcPr>
            <w:tcW w:w="1224" w:type="dxa"/>
            <w:vAlign w:val="bottom"/>
          </w:tcPr>
          <w:p w14:paraId="4B4835BF" w14:textId="6DF2BEEE" w:rsidR="00CD2198" w:rsidRPr="000F7737" w:rsidRDefault="00BE4BAA" w:rsidP="00CD2198">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(6,896,96</w:t>
            </w:r>
            <w:r w:rsidR="00E742CC">
              <w:rPr>
                <w:rFonts w:ascii="Arial" w:eastAsia="Times New Roman" w:hAnsi="Arial" w:cs="Arial"/>
                <w:spacing w:val="-4"/>
                <w:sz w:val="16"/>
                <w:szCs w:val="16"/>
              </w:rPr>
              <w:t>9</w:t>
            </w:r>
            <w:r w:rsidRPr="000F7737">
              <w:rPr>
                <w:rFonts w:ascii="Arial" w:eastAsia="Times New Roman" w:hAnsi="Arial" w:cs="Arial"/>
                <w:spacing w:val="-4"/>
                <w:sz w:val="16"/>
                <w:szCs w:val="16"/>
              </w:rPr>
              <w:t>)</w:t>
            </w:r>
          </w:p>
        </w:tc>
        <w:tc>
          <w:tcPr>
            <w:tcW w:w="1296" w:type="dxa"/>
            <w:vAlign w:val="bottom"/>
          </w:tcPr>
          <w:p w14:paraId="2C42C9BD" w14:textId="7A0E9A8D" w:rsidR="00CD2198" w:rsidRPr="000F7737" w:rsidRDefault="00BE4BAA" w:rsidP="00CD2198">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194219F9" w14:textId="677DF636" w:rsidR="00CD2198" w:rsidRPr="000F7737" w:rsidRDefault="00BE4BAA" w:rsidP="00CD2198">
            <w:pPr>
              <w:ind w:right="-72" w:firstLine="111"/>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17EB35C8" w14:textId="72F33388" w:rsidR="00CD2198" w:rsidRPr="000F7737" w:rsidRDefault="006D3EC9" w:rsidP="00CD2198">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(6,896,96</w:t>
            </w:r>
            <w:r w:rsidR="00E742CC">
              <w:rPr>
                <w:rFonts w:ascii="Arial" w:eastAsia="Times New Roman" w:hAnsi="Arial" w:cs="Arial"/>
                <w:spacing w:val="-4"/>
                <w:sz w:val="16"/>
                <w:szCs w:val="16"/>
              </w:rPr>
              <w:t>9</w:t>
            </w:r>
            <w:r w:rsidRPr="000F7737">
              <w:rPr>
                <w:rFonts w:ascii="Arial" w:eastAsia="Times New Roman" w:hAnsi="Arial" w:cs="Arial"/>
                <w:spacing w:val="-4"/>
                <w:sz w:val="16"/>
                <w:szCs w:val="16"/>
              </w:rPr>
              <w:t>)</w:t>
            </w:r>
          </w:p>
        </w:tc>
        <w:tc>
          <w:tcPr>
            <w:tcW w:w="1389" w:type="dxa"/>
            <w:vAlign w:val="bottom"/>
          </w:tcPr>
          <w:p w14:paraId="357B08B5" w14:textId="41A72657" w:rsidR="00CD2198" w:rsidRPr="000F7737" w:rsidRDefault="00EB73F1" w:rsidP="00CD2198">
            <w:pPr>
              <w:tabs>
                <w:tab w:val="num" w:pos="540"/>
                <w:tab w:val="right" w:pos="7200"/>
                <w:tab w:val="right" w:pos="8540"/>
              </w:tabs>
              <w:ind w:right="-72"/>
              <w:jc w:val="right"/>
              <w:outlineLvl w:val="0"/>
              <w:rPr>
                <w:rFonts w:ascii="Arial" w:eastAsia="Times New Roman" w:hAnsi="Arial" w:cs="Arial"/>
                <w:spacing w:val="-4"/>
                <w:sz w:val="16"/>
                <w:szCs w:val="16"/>
              </w:rPr>
            </w:pPr>
            <w:r>
              <w:rPr>
                <w:rFonts w:ascii="Arial" w:eastAsia="Times New Roman" w:hAnsi="Arial" w:cs="Arial"/>
                <w:spacing w:val="-4"/>
                <w:sz w:val="16"/>
                <w:szCs w:val="16"/>
              </w:rPr>
              <w:t>(</w:t>
            </w:r>
            <w:r w:rsidR="00B769ED" w:rsidRPr="000F7737">
              <w:rPr>
                <w:rFonts w:ascii="Arial" w:eastAsia="Times New Roman" w:hAnsi="Arial" w:cs="Arial"/>
                <w:spacing w:val="-4"/>
                <w:sz w:val="16"/>
                <w:szCs w:val="16"/>
              </w:rPr>
              <w:t>9,511,952</w:t>
            </w:r>
            <w:r>
              <w:rPr>
                <w:rFonts w:ascii="Arial" w:eastAsia="Times New Roman" w:hAnsi="Arial" w:cs="Arial"/>
                <w:spacing w:val="-4"/>
                <w:sz w:val="16"/>
                <w:szCs w:val="16"/>
              </w:rPr>
              <w:t>)</w:t>
            </w:r>
          </w:p>
        </w:tc>
      </w:tr>
      <w:tr w:rsidR="00CD2198" w:rsidRPr="000F7737" w14:paraId="5CCAEC68" w14:textId="77777777" w:rsidTr="0030562E">
        <w:tc>
          <w:tcPr>
            <w:tcW w:w="1958" w:type="dxa"/>
            <w:vAlign w:val="bottom"/>
          </w:tcPr>
          <w:p w14:paraId="30010E56" w14:textId="77777777" w:rsidR="00CD2198" w:rsidRPr="000F7737" w:rsidRDefault="00CD2198" w:rsidP="009515F5">
            <w:pPr>
              <w:ind w:left="-101"/>
              <w:jc w:val="left"/>
              <w:rPr>
                <w:rFonts w:ascii="Arial" w:eastAsia="Times New Roman" w:hAnsi="Arial" w:cs="Arial"/>
                <w:sz w:val="16"/>
                <w:szCs w:val="16"/>
              </w:rPr>
            </w:pPr>
            <w:r w:rsidRPr="000F7737">
              <w:rPr>
                <w:rFonts w:ascii="Arial" w:eastAsia="Times New Roman" w:hAnsi="Arial" w:cs="Arial"/>
                <w:sz w:val="16"/>
                <w:szCs w:val="16"/>
              </w:rPr>
              <w:t>-</w:t>
            </w:r>
            <w:r w:rsidRPr="000F7737">
              <w:rPr>
                <w:rFonts w:ascii="Arial" w:eastAsia="Times New Roman" w:hAnsi="Arial" w:cs="Arial"/>
                <w:sz w:val="16"/>
                <w:szCs w:val="16"/>
              </w:rPr>
              <w:tab/>
              <w:t>Cash outflows</w:t>
            </w:r>
          </w:p>
        </w:tc>
        <w:tc>
          <w:tcPr>
            <w:tcW w:w="1224" w:type="dxa"/>
            <w:vAlign w:val="bottom"/>
          </w:tcPr>
          <w:p w14:paraId="338FB7E2" w14:textId="5B242564" w:rsidR="00CD2198" w:rsidRPr="000F7737" w:rsidRDefault="00BE4BAA" w:rsidP="00CD2198">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55,137,427</w:t>
            </w:r>
          </w:p>
        </w:tc>
        <w:tc>
          <w:tcPr>
            <w:tcW w:w="1296" w:type="dxa"/>
            <w:vAlign w:val="bottom"/>
          </w:tcPr>
          <w:p w14:paraId="2B8E2D3F" w14:textId="1D4C0484" w:rsidR="00CD2198" w:rsidRPr="000F7737" w:rsidRDefault="00BE4BAA" w:rsidP="00CD2198">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086AA30E" w14:textId="08560802" w:rsidR="00CD2198" w:rsidRPr="000F7737" w:rsidRDefault="00BE4BAA" w:rsidP="00CD2198">
            <w:pPr>
              <w:pBdr>
                <w:bottom w:val="single" w:sz="4" w:space="1" w:color="auto"/>
              </w:pBdr>
              <w:ind w:right="-72" w:firstLine="111"/>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7DFE0967" w14:textId="3C544FE9" w:rsidR="00CD2198" w:rsidRPr="000F7737" w:rsidRDefault="006D3EC9" w:rsidP="00CD2198">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55,137,427</w:t>
            </w:r>
          </w:p>
        </w:tc>
        <w:tc>
          <w:tcPr>
            <w:tcW w:w="1389" w:type="dxa"/>
            <w:vAlign w:val="bottom"/>
          </w:tcPr>
          <w:p w14:paraId="15BBB2E6" w14:textId="609A5B6A" w:rsidR="00CD2198" w:rsidRPr="000F7737" w:rsidRDefault="00B769ED" w:rsidP="00CD2198">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54,902,748</w:t>
            </w:r>
          </w:p>
        </w:tc>
      </w:tr>
      <w:tr w:rsidR="00CD2198" w:rsidRPr="00AE2259" w14:paraId="5F5906A4" w14:textId="77777777" w:rsidTr="0030562E">
        <w:tc>
          <w:tcPr>
            <w:tcW w:w="1958" w:type="dxa"/>
            <w:vAlign w:val="bottom"/>
          </w:tcPr>
          <w:p w14:paraId="6FDC3D3A" w14:textId="77777777" w:rsidR="00CD2198" w:rsidRPr="00AE2259" w:rsidRDefault="00CD2198" w:rsidP="009515F5">
            <w:pPr>
              <w:ind w:left="-101"/>
              <w:jc w:val="left"/>
              <w:rPr>
                <w:rFonts w:ascii="Arial" w:eastAsia="Times New Roman" w:hAnsi="Arial" w:cs="Arial"/>
                <w:b/>
                <w:bCs/>
                <w:sz w:val="12"/>
                <w:szCs w:val="12"/>
              </w:rPr>
            </w:pPr>
          </w:p>
        </w:tc>
        <w:tc>
          <w:tcPr>
            <w:tcW w:w="1224" w:type="dxa"/>
            <w:vAlign w:val="bottom"/>
          </w:tcPr>
          <w:p w14:paraId="6F25C60A"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172B6419"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76ABCD4C" w14:textId="77777777" w:rsidR="00CD2198" w:rsidRPr="00AE2259" w:rsidRDefault="00CD2198" w:rsidP="00CD2198">
            <w:pPr>
              <w:ind w:right="-72" w:firstLine="111"/>
              <w:jc w:val="right"/>
              <w:rPr>
                <w:rFonts w:ascii="Arial" w:eastAsia="Times New Roman" w:hAnsi="Arial" w:cs="Arial"/>
                <w:spacing w:val="-4"/>
                <w:sz w:val="12"/>
                <w:szCs w:val="12"/>
              </w:rPr>
            </w:pPr>
          </w:p>
        </w:tc>
        <w:tc>
          <w:tcPr>
            <w:tcW w:w="1296" w:type="dxa"/>
            <w:vAlign w:val="bottom"/>
          </w:tcPr>
          <w:p w14:paraId="37EFE1FC" w14:textId="1E891F28"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c>
          <w:tcPr>
            <w:tcW w:w="1389" w:type="dxa"/>
            <w:vAlign w:val="bottom"/>
          </w:tcPr>
          <w:p w14:paraId="08BD4051"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r>
      <w:tr w:rsidR="00CD2198" w:rsidRPr="000F7737" w14:paraId="7C86C30A" w14:textId="77777777" w:rsidTr="0030562E">
        <w:tc>
          <w:tcPr>
            <w:tcW w:w="1958" w:type="dxa"/>
            <w:vAlign w:val="bottom"/>
          </w:tcPr>
          <w:p w14:paraId="7560A9A7"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Total derivatives</w:t>
            </w:r>
          </w:p>
        </w:tc>
        <w:tc>
          <w:tcPr>
            <w:tcW w:w="1224" w:type="dxa"/>
            <w:vAlign w:val="bottom"/>
          </w:tcPr>
          <w:p w14:paraId="185950F9" w14:textId="7F99EB73" w:rsidR="00CD2198" w:rsidRPr="000F7737" w:rsidRDefault="00BE4BAA"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48,240,458</w:t>
            </w:r>
          </w:p>
        </w:tc>
        <w:tc>
          <w:tcPr>
            <w:tcW w:w="1296" w:type="dxa"/>
            <w:vAlign w:val="bottom"/>
          </w:tcPr>
          <w:p w14:paraId="35842A1D" w14:textId="50EC6A13" w:rsidR="00CD2198" w:rsidRPr="000F7737" w:rsidRDefault="00BE4BAA"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2A506338" w14:textId="0EFB11F4" w:rsidR="00CD2198" w:rsidRPr="000F7737" w:rsidRDefault="00BE4BAA" w:rsidP="00CD2198">
            <w:pPr>
              <w:pBdr>
                <w:bottom w:val="double" w:sz="4" w:space="1" w:color="auto"/>
              </w:pBdr>
              <w:ind w:right="-72" w:firstLine="111"/>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68FB1629" w14:textId="1111A9B8" w:rsidR="00CD2198" w:rsidRPr="000F7737" w:rsidRDefault="007B532C"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48,240,458</w:t>
            </w:r>
          </w:p>
        </w:tc>
        <w:tc>
          <w:tcPr>
            <w:tcW w:w="1389" w:type="dxa"/>
            <w:vAlign w:val="bottom"/>
          </w:tcPr>
          <w:p w14:paraId="038E134A" w14:textId="32561376" w:rsidR="00CD2198" w:rsidRPr="000F7737" w:rsidRDefault="00B769ED"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45,390,796</w:t>
            </w:r>
          </w:p>
        </w:tc>
      </w:tr>
      <w:tr w:rsidR="00CD2198" w:rsidRPr="00AE2259" w14:paraId="4EF80D9E" w14:textId="77777777" w:rsidTr="0030562E">
        <w:tc>
          <w:tcPr>
            <w:tcW w:w="1958" w:type="dxa"/>
            <w:vAlign w:val="bottom"/>
          </w:tcPr>
          <w:p w14:paraId="58F54992" w14:textId="77777777" w:rsidR="00CD2198" w:rsidRPr="00AE2259" w:rsidRDefault="00CD2198" w:rsidP="009515F5">
            <w:pPr>
              <w:ind w:left="-101"/>
              <w:jc w:val="left"/>
              <w:rPr>
                <w:rFonts w:ascii="Arial" w:eastAsia="Times New Roman" w:hAnsi="Arial" w:cs="Arial"/>
                <w:b/>
                <w:bCs/>
                <w:sz w:val="12"/>
                <w:szCs w:val="12"/>
              </w:rPr>
            </w:pPr>
          </w:p>
        </w:tc>
        <w:tc>
          <w:tcPr>
            <w:tcW w:w="1224" w:type="dxa"/>
            <w:vAlign w:val="bottom"/>
          </w:tcPr>
          <w:p w14:paraId="55145874"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089241FF"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6DFA7DAB" w14:textId="77777777" w:rsidR="00CD2198" w:rsidRPr="00AE2259" w:rsidRDefault="00CD2198" w:rsidP="00CD2198">
            <w:pPr>
              <w:ind w:right="-72" w:firstLine="111"/>
              <w:jc w:val="right"/>
              <w:rPr>
                <w:rFonts w:ascii="Arial" w:eastAsia="Times New Roman" w:hAnsi="Arial" w:cs="Arial"/>
                <w:spacing w:val="-4"/>
                <w:sz w:val="12"/>
                <w:szCs w:val="12"/>
              </w:rPr>
            </w:pPr>
          </w:p>
        </w:tc>
        <w:tc>
          <w:tcPr>
            <w:tcW w:w="1296" w:type="dxa"/>
            <w:vAlign w:val="bottom"/>
          </w:tcPr>
          <w:p w14:paraId="3DB40581"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c>
          <w:tcPr>
            <w:tcW w:w="1389" w:type="dxa"/>
            <w:vAlign w:val="bottom"/>
          </w:tcPr>
          <w:p w14:paraId="3E43ED6C" w14:textId="77777777" w:rsidR="00CD2198" w:rsidRPr="00AE2259" w:rsidRDefault="00CD2198" w:rsidP="00CD2198">
            <w:pPr>
              <w:tabs>
                <w:tab w:val="num" w:pos="540"/>
                <w:tab w:val="right" w:pos="7200"/>
                <w:tab w:val="right" w:pos="8540"/>
              </w:tabs>
              <w:ind w:right="-72"/>
              <w:jc w:val="right"/>
              <w:outlineLvl w:val="0"/>
              <w:rPr>
                <w:rFonts w:ascii="Arial" w:eastAsia="Times New Roman" w:hAnsi="Arial" w:cs="Arial"/>
                <w:spacing w:val="-4"/>
                <w:sz w:val="12"/>
                <w:szCs w:val="12"/>
              </w:rPr>
            </w:pPr>
          </w:p>
        </w:tc>
      </w:tr>
      <w:tr w:rsidR="00CD2198" w:rsidRPr="000F7737" w14:paraId="6F9A4DE6" w14:textId="77777777" w:rsidTr="0030562E">
        <w:tc>
          <w:tcPr>
            <w:tcW w:w="1958" w:type="dxa"/>
            <w:vAlign w:val="bottom"/>
          </w:tcPr>
          <w:p w14:paraId="1D2F47E2"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Total</w:t>
            </w:r>
          </w:p>
        </w:tc>
        <w:tc>
          <w:tcPr>
            <w:tcW w:w="1224" w:type="dxa"/>
            <w:vAlign w:val="bottom"/>
          </w:tcPr>
          <w:p w14:paraId="39E568A4" w14:textId="15B1F1D9" w:rsidR="00CD2198" w:rsidRPr="000F7737" w:rsidRDefault="00735CA6"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14,799,304,33</w:t>
            </w:r>
            <w:r w:rsidR="002256A7">
              <w:rPr>
                <w:rFonts w:ascii="Arial" w:eastAsia="Times New Roman" w:hAnsi="Arial" w:cs="Arial"/>
                <w:spacing w:val="-4"/>
                <w:sz w:val="16"/>
                <w:szCs w:val="16"/>
              </w:rPr>
              <w:t>4</w:t>
            </w:r>
          </w:p>
        </w:tc>
        <w:tc>
          <w:tcPr>
            <w:tcW w:w="1296" w:type="dxa"/>
            <w:vAlign w:val="bottom"/>
          </w:tcPr>
          <w:p w14:paraId="30EC369E" w14:textId="25CD0A59" w:rsidR="00CD2198" w:rsidRPr="000F7737" w:rsidRDefault="002256A7"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Pr>
                <w:rFonts w:ascii="Arial" w:eastAsia="Times New Roman" w:hAnsi="Arial" w:cs="Arial"/>
                <w:spacing w:val="-4"/>
                <w:sz w:val="16"/>
                <w:szCs w:val="16"/>
              </w:rPr>
              <w:t>20,307,396,916</w:t>
            </w:r>
          </w:p>
        </w:tc>
        <w:tc>
          <w:tcPr>
            <w:tcW w:w="1296" w:type="dxa"/>
            <w:vAlign w:val="bottom"/>
          </w:tcPr>
          <w:p w14:paraId="70F81979" w14:textId="08089867" w:rsidR="00735CA6" w:rsidRPr="000F7737" w:rsidRDefault="002256A7" w:rsidP="00735CA6">
            <w:pPr>
              <w:pBdr>
                <w:bottom w:val="double" w:sz="4" w:space="1" w:color="auto"/>
              </w:pBdr>
              <w:ind w:right="-72" w:firstLine="111"/>
              <w:jc w:val="right"/>
              <w:rPr>
                <w:rFonts w:ascii="Arial" w:eastAsia="Times New Roman" w:hAnsi="Arial" w:cs="Arial"/>
                <w:spacing w:val="-6"/>
                <w:sz w:val="16"/>
                <w:szCs w:val="16"/>
              </w:rPr>
            </w:pPr>
            <w:r>
              <w:rPr>
                <w:rFonts w:ascii="Arial" w:eastAsia="Times New Roman" w:hAnsi="Arial" w:cs="Arial"/>
                <w:spacing w:val="-6"/>
                <w:sz w:val="16"/>
                <w:szCs w:val="16"/>
              </w:rPr>
              <w:t>9,264,583,824</w:t>
            </w:r>
          </w:p>
        </w:tc>
        <w:tc>
          <w:tcPr>
            <w:tcW w:w="1296" w:type="dxa"/>
            <w:vAlign w:val="bottom"/>
          </w:tcPr>
          <w:p w14:paraId="78F61B22" w14:textId="118A3189" w:rsidR="00CD2198" w:rsidRPr="007D5BC7" w:rsidRDefault="00712873"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712873">
              <w:rPr>
                <w:rFonts w:ascii="Arial" w:eastAsia="Times New Roman" w:hAnsi="Arial" w:cs="Arial"/>
                <w:spacing w:val="-4"/>
                <w:sz w:val="16"/>
                <w:szCs w:val="16"/>
              </w:rPr>
              <w:t>44,371,285,074</w:t>
            </w:r>
          </w:p>
        </w:tc>
        <w:tc>
          <w:tcPr>
            <w:tcW w:w="1389" w:type="dxa"/>
            <w:vAlign w:val="bottom"/>
          </w:tcPr>
          <w:p w14:paraId="147BE203" w14:textId="7E9EE51F" w:rsidR="00CD2198" w:rsidRPr="007D5BC7" w:rsidRDefault="002256A7" w:rsidP="00CD2198">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Pr>
                <w:rFonts w:ascii="Arial" w:eastAsia="Times New Roman" w:hAnsi="Arial" w:cs="Arial"/>
                <w:spacing w:val="-4"/>
                <w:sz w:val="16"/>
                <w:szCs w:val="16"/>
              </w:rPr>
              <w:t>40,132,310,733</w:t>
            </w:r>
          </w:p>
        </w:tc>
      </w:tr>
    </w:tbl>
    <w:p w14:paraId="05C0EC43" w14:textId="77777777" w:rsidR="00CD2198" w:rsidRPr="00B535A0" w:rsidRDefault="00CD2198" w:rsidP="00CD2198">
      <w:pPr>
        <w:rPr>
          <w:rFonts w:ascii="Arial" w:hAnsi="Arial" w:cs="Arial"/>
          <w:b/>
          <w:bCs/>
          <w:sz w:val="20"/>
          <w:szCs w:val="20"/>
        </w:rPr>
      </w:pPr>
      <w:r w:rsidRPr="00B535A0">
        <w:rPr>
          <w:rFonts w:ascii="Arial" w:hAnsi="Arial" w:cs="Arial"/>
          <w:b/>
          <w:bCs/>
          <w:sz w:val="20"/>
          <w:szCs w:val="20"/>
        </w:rPr>
        <w:br w:type="page"/>
      </w:r>
    </w:p>
    <w:p w14:paraId="55348A86" w14:textId="6F096BF6" w:rsidR="0030562E" w:rsidRPr="00B535A0" w:rsidRDefault="008E3A26" w:rsidP="0030562E">
      <w:pPr>
        <w:ind w:left="540" w:hanging="540"/>
        <w:jc w:val="thaiDistribute"/>
        <w:rPr>
          <w:rFonts w:ascii="Arial" w:hAnsi="Arial" w:cs="Arial"/>
          <w:b/>
          <w:bCs/>
          <w:sz w:val="20"/>
          <w:szCs w:val="20"/>
          <w:lang w:val="en-GB"/>
        </w:rPr>
      </w:pPr>
      <w:r w:rsidRPr="00B535A0">
        <w:rPr>
          <w:rFonts w:ascii="Arial" w:hAnsi="Arial" w:cs="Arial"/>
          <w:b/>
          <w:bCs/>
          <w:sz w:val="20"/>
          <w:szCs w:val="20"/>
          <w:lang w:val="en-GB"/>
        </w:rPr>
        <w:t>3</w:t>
      </w:r>
      <w:r w:rsidR="0030562E" w:rsidRPr="00B535A0">
        <w:rPr>
          <w:rFonts w:ascii="Arial" w:hAnsi="Arial" w:cs="Arial"/>
          <w:b/>
          <w:bCs/>
          <w:sz w:val="20"/>
          <w:szCs w:val="20"/>
          <w:lang w:val="en-GB"/>
        </w:rPr>
        <w:tab/>
        <w:t xml:space="preserve">Financial Risk Management </w:t>
      </w:r>
      <w:r w:rsidR="0030562E" w:rsidRPr="00B535A0">
        <w:rPr>
          <w:rFonts w:ascii="Arial" w:hAnsi="Arial" w:cs="Arial"/>
          <w:sz w:val="20"/>
          <w:szCs w:val="20"/>
        </w:rPr>
        <w:t>(Cont’d)</w:t>
      </w:r>
    </w:p>
    <w:p w14:paraId="5BB31BC2" w14:textId="2398EF3B" w:rsidR="0030562E" w:rsidRPr="00B535A0" w:rsidRDefault="0030562E" w:rsidP="0030562E">
      <w:pPr>
        <w:ind w:left="540"/>
        <w:rPr>
          <w:rFonts w:ascii="Arial" w:hAnsi="Arial" w:cs="Arial"/>
          <w:sz w:val="20"/>
          <w:szCs w:val="20"/>
        </w:rPr>
      </w:pPr>
    </w:p>
    <w:p w14:paraId="3D1E7FED" w14:textId="77777777" w:rsidR="009515F5" w:rsidRPr="00B535A0" w:rsidRDefault="009515F5" w:rsidP="0030562E">
      <w:pPr>
        <w:ind w:left="540"/>
        <w:rPr>
          <w:rFonts w:ascii="Arial" w:hAnsi="Arial" w:cs="Arial"/>
          <w:sz w:val="20"/>
          <w:szCs w:val="20"/>
        </w:rPr>
      </w:pPr>
    </w:p>
    <w:p w14:paraId="013CBC98" w14:textId="77777777" w:rsidR="0030562E" w:rsidRPr="00B535A0" w:rsidRDefault="0030562E" w:rsidP="0030562E">
      <w:pPr>
        <w:ind w:left="540"/>
        <w:jc w:val="thaiDistribute"/>
        <w:rPr>
          <w:rFonts w:ascii="Arial" w:hAnsi="Arial" w:cs="Arial"/>
          <w:b/>
          <w:bCs/>
          <w:sz w:val="20"/>
          <w:szCs w:val="20"/>
          <w:shd w:val="clear" w:color="auto" w:fill="FFFFFF"/>
        </w:rPr>
      </w:pPr>
      <w:r w:rsidRPr="00B535A0">
        <w:rPr>
          <w:rFonts w:ascii="Arial" w:hAnsi="Arial" w:cs="Arial"/>
          <w:b/>
          <w:bCs/>
          <w:sz w:val="20"/>
          <w:szCs w:val="20"/>
          <w:shd w:val="clear" w:color="auto" w:fill="FFFFFF"/>
        </w:rPr>
        <w:t xml:space="preserve">Liquidity Risk </w:t>
      </w:r>
      <w:r w:rsidRPr="00B535A0">
        <w:rPr>
          <w:rFonts w:ascii="Arial" w:hAnsi="Arial" w:cs="Arial"/>
          <w:sz w:val="20"/>
          <w:szCs w:val="20"/>
        </w:rPr>
        <w:t>(Cont’d)</w:t>
      </w:r>
    </w:p>
    <w:p w14:paraId="121BC1E7" w14:textId="77777777" w:rsidR="0030562E" w:rsidRPr="00B535A0" w:rsidRDefault="0030562E" w:rsidP="0030562E">
      <w:pPr>
        <w:ind w:left="540"/>
        <w:rPr>
          <w:rFonts w:ascii="Arial" w:hAnsi="Arial" w:cs="Arial"/>
          <w:sz w:val="20"/>
          <w:szCs w:val="20"/>
        </w:rPr>
      </w:pPr>
    </w:p>
    <w:p w14:paraId="4DEA749D" w14:textId="77777777" w:rsidR="0030562E" w:rsidRPr="00B535A0" w:rsidRDefault="0030562E" w:rsidP="0030562E">
      <w:pPr>
        <w:suppressAutoHyphens/>
        <w:ind w:left="540"/>
        <w:rPr>
          <w:rFonts w:ascii="Arial" w:hAnsi="Arial" w:cs="Arial"/>
          <w:b/>
          <w:bCs/>
          <w:sz w:val="20"/>
          <w:szCs w:val="20"/>
        </w:rPr>
      </w:pPr>
      <w:r w:rsidRPr="00B535A0">
        <w:rPr>
          <w:rFonts w:ascii="Arial" w:hAnsi="Arial" w:cs="Arial"/>
          <w:b/>
          <w:bCs/>
          <w:sz w:val="20"/>
          <w:szCs w:val="20"/>
        </w:rPr>
        <w:t xml:space="preserve">Maturity of Financial Liabilities </w:t>
      </w:r>
      <w:r w:rsidRPr="00B535A0">
        <w:rPr>
          <w:rFonts w:ascii="Arial" w:hAnsi="Arial" w:cs="Arial"/>
          <w:sz w:val="20"/>
          <w:szCs w:val="20"/>
        </w:rPr>
        <w:t>(Cont’d)</w:t>
      </w:r>
    </w:p>
    <w:p w14:paraId="36888B22" w14:textId="77777777" w:rsidR="0030562E" w:rsidRPr="00B535A0" w:rsidRDefault="0030562E" w:rsidP="0030562E">
      <w:pPr>
        <w:ind w:left="540"/>
        <w:rPr>
          <w:rFonts w:ascii="Arial" w:hAnsi="Arial" w:cs="Arial"/>
          <w:sz w:val="20"/>
          <w:szCs w:val="20"/>
        </w:rPr>
      </w:pPr>
    </w:p>
    <w:tbl>
      <w:tblPr>
        <w:tblW w:w="8488" w:type="dxa"/>
        <w:tblInd w:w="666" w:type="dxa"/>
        <w:tblLayout w:type="fixed"/>
        <w:tblLook w:val="04A0" w:firstRow="1" w:lastRow="0" w:firstColumn="1" w:lastColumn="0" w:noHBand="0" w:noVBand="1"/>
      </w:tblPr>
      <w:tblGrid>
        <w:gridCol w:w="1987"/>
        <w:gridCol w:w="1224"/>
        <w:gridCol w:w="1296"/>
        <w:gridCol w:w="1296"/>
        <w:gridCol w:w="1296"/>
        <w:gridCol w:w="1389"/>
      </w:tblGrid>
      <w:tr w:rsidR="00CD2198" w:rsidRPr="000F7737" w14:paraId="6A65A979" w14:textId="77777777" w:rsidTr="000F7737">
        <w:tc>
          <w:tcPr>
            <w:tcW w:w="1987" w:type="dxa"/>
            <w:vAlign w:val="bottom"/>
          </w:tcPr>
          <w:p w14:paraId="2F4E5C49" w14:textId="77777777" w:rsidR="00CD2198" w:rsidRPr="000F7737" w:rsidRDefault="00CD2198" w:rsidP="009515F5">
            <w:pPr>
              <w:ind w:left="-101"/>
              <w:jc w:val="left"/>
              <w:rPr>
                <w:rFonts w:ascii="Arial" w:eastAsia="Times New Roman" w:hAnsi="Arial" w:cs="Arial"/>
                <w:b/>
                <w:bCs/>
                <w:sz w:val="16"/>
                <w:szCs w:val="16"/>
              </w:rPr>
            </w:pPr>
          </w:p>
        </w:tc>
        <w:tc>
          <w:tcPr>
            <w:tcW w:w="1224" w:type="dxa"/>
            <w:vAlign w:val="bottom"/>
            <w:hideMark/>
          </w:tcPr>
          <w:p w14:paraId="6C373A8D"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Within 1 year</w:t>
            </w:r>
          </w:p>
        </w:tc>
        <w:tc>
          <w:tcPr>
            <w:tcW w:w="1296" w:type="dxa"/>
            <w:vAlign w:val="bottom"/>
            <w:hideMark/>
          </w:tcPr>
          <w:p w14:paraId="1DCE31DB"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1 - 5 years</w:t>
            </w:r>
          </w:p>
        </w:tc>
        <w:tc>
          <w:tcPr>
            <w:tcW w:w="1296" w:type="dxa"/>
            <w:vAlign w:val="bottom"/>
          </w:tcPr>
          <w:p w14:paraId="0A5B5124"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p>
          <w:p w14:paraId="6C44767E"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Over 5 years</w:t>
            </w:r>
          </w:p>
        </w:tc>
        <w:tc>
          <w:tcPr>
            <w:tcW w:w="1296" w:type="dxa"/>
            <w:vAlign w:val="bottom"/>
          </w:tcPr>
          <w:p w14:paraId="1982A441"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p>
          <w:p w14:paraId="43E41B6B"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Total</w:t>
            </w:r>
          </w:p>
        </w:tc>
        <w:tc>
          <w:tcPr>
            <w:tcW w:w="1389" w:type="dxa"/>
            <w:vAlign w:val="bottom"/>
            <w:hideMark/>
          </w:tcPr>
          <w:p w14:paraId="20FCAE7E"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 xml:space="preserve">Carrying value </w:t>
            </w:r>
          </w:p>
          <w:p w14:paraId="18BECA5A" w14:textId="77777777" w:rsidR="00CD2198" w:rsidRPr="000F7737" w:rsidRDefault="00CD2198" w:rsidP="005C3735">
            <w:pPr>
              <w:pBdr>
                <w:bottom w:val="single" w:sz="4" w:space="0" w:color="auto"/>
              </w:pBdr>
              <w:ind w:right="-72"/>
              <w:jc w:val="right"/>
              <w:rPr>
                <w:rFonts w:ascii="Arial" w:eastAsia="Times New Roman" w:hAnsi="Arial" w:cs="Arial"/>
                <w:b/>
                <w:bCs/>
                <w:spacing w:val="-4"/>
                <w:sz w:val="16"/>
                <w:szCs w:val="16"/>
              </w:rPr>
            </w:pPr>
            <w:r w:rsidRPr="000F7737">
              <w:rPr>
                <w:rFonts w:ascii="Arial" w:eastAsia="Times New Roman" w:hAnsi="Arial" w:cs="Arial"/>
                <w:b/>
                <w:bCs/>
                <w:spacing w:val="-4"/>
                <w:sz w:val="16"/>
                <w:szCs w:val="16"/>
              </w:rPr>
              <w:t>of liabilities</w:t>
            </w:r>
          </w:p>
        </w:tc>
      </w:tr>
      <w:tr w:rsidR="00CD2198" w:rsidRPr="000F7737" w14:paraId="4967FD38" w14:textId="77777777" w:rsidTr="000F7737">
        <w:tc>
          <w:tcPr>
            <w:tcW w:w="1987" w:type="dxa"/>
            <w:vAlign w:val="bottom"/>
            <w:hideMark/>
          </w:tcPr>
          <w:p w14:paraId="59236B6F"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 xml:space="preserve">Due date of </w:t>
            </w:r>
          </w:p>
          <w:p w14:paraId="3EDD716B" w14:textId="77777777" w:rsidR="00CD2198" w:rsidRPr="000F7737" w:rsidRDefault="00CD2198" w:rsidP="009515F5">
            <w:pPr>
              <w:ind w:left="-101" w:right="-110"/>
              <w:jc w:val="left"/>
              <w:rPr>
                <w:rFonts w:ascii="Arial" w:eastAsia="Times New Roman" w:hAnsi="Arial" w:cs="Arial"/>
                <w:b/>
                <w:bCs/>
                <w:sz w:val="16"/>
                <w:szCs w:val="16"/>
              </w:rPr>
            </w:pPr>
            <w:r w:rsidRPr="000F7737">
              <w:rPr>
                <w:rFonts w:ascii="Arial" w:eastAsia="Times New Roman" w:hAnsi="Arial" w:cs="Arial"/>
                <w:b/>
                <w:bCs/>
                <w:sz w:val="16"/>
                <w:szCs w:val="16"/>
              </w:rPr>
              <w:t xml:space="preserve">   financial liabilities</w:t>
            </w:r>
          </w:p>
        </w:tc>
        <w:tc>
          <w:tcPr>
            <w:tcW w:w="1224" w:type="dxa"/>
            <w:vAlign w:val="bottom"/>
          </w:tcPr>
          <w:p w14:paraId="5054E585" w14:textId="77777777" w:rsidR="00CD2198" w:rsidRPr="000F7737" w:rsidRDefault="00CD2198" w:rsidP="005C3735">
            <w:pPr>
              <w:ind w:right="-72"/>
              <w:jc w:val="right"/>
              <w:rPr>
                <w:rFonts w:ascii="Arial" w:eastAsia="Times New Roman" w:hAnsi="Arial" w:cs="Arial"/>
                <w:b/>
                <w:bCs/>
                <w:spacing w:val="-4"/>
                <w:sz w:val="16"/>
                <w:szCs w:val="16"/>
              </w:rPr>
            </w:pPr>
          </w:p>
        </w:tc>
        <w:tc>
          <w:tcPr>
            <w:tcW w:w="1296" w:type="dxa"/>
            <w:vAlign w:val="bottom"/>
          </w:tcPr>
          <w:p w14:paraId="63F5FC60" w14:textId="77777777" w:rsidR="00CD2198" w:rsidRPr="000F7737" w:rsidRDefault="00CD2198" w:rsidP="005C3735">
            <w:pPr>
              <w:ind w:right="-72"/>
              <w:jc w:val="right"/>
              <w:rPr>
                <w:rFonts w:ascii="Arial" w:eastAsia="Times New Roman" w:hAnsi="Arial" w:cs="Arial"/>
                <w:b/>
                <w:bCs/>
                <w:spacing w:val="-4"/>
                <w:sz w:val="16"/>
                <w:szCs w:val="16"/>
              </w:rPr>
            </w:pPr>
          </w:p>
        </w:tc>
        <w:tc>
          <w:tcPr>
            <w:tcW w:w="1296" w:type="dxa"/>
            <w:vAlign w:val="bottom"/>
          </w:tcPr>
          <w:p w14:paraId="6EDFDFA4" w14:textId="77777777" w:rsidR="00CD2198" w:rsidRPr="000F7737" w:rsidRDefault="00CD2198" w:rsidP="005C3735">
            <w:pPr>
              <w:ind w:right="-72"/>
              <w:jc w:val="right"/>
              <w:rPr>
                <w:rFonts w:ascii="Arial" w:eastAsia="Times New Roman" w:hAnsi="Arial" w:cs="Arial"/>
                <w:b/>
                <w:bCs/>
                <w:spacing w:val="-4"/>
                <w:sz w:val="16"/>
                <w:szCs w:val="16"/>
              </w:rPr>
            </w:pPr>
          </w:p>
        </w:tc>
        <w:tc>
          <w:tcPr>
            <w:tcW w:w="1296" w:type="dxa"/>
            <w:vAlign w:val="bottom"/>
          </w:tcPr>
          <w:p w14:paraId="1D937E95" w14:textId="77777777" w:rsidR="00CD2198" w:rsidRPr="000F7737" w:rsidRDefault="00CD2198" w:rsidP="005C3735">
            <w:pPr>
              <w:ind w:right="-72"/>
              <w:jc w:val="right"/>
              <w:rPr>
                <w:rFonts w:ascii="Arial" w:eastAsia="Times New Roman" w:hAnsi="Arial" w:cs="Arial"/>
                <w:b/>
                <w:bCs/>
                <w:spacing w:val="-4"/>
                <w:sz w:val="16"/>
                <w:szCs w:val="16"/>
              </w:rPr>
            </w:pPr>
          </w:p>
        </w:tc>
        <w:tc>
          <w:tcPr>
            <w:tcW w:w="1389" w:type="dxa"/>
            <w:vAlign w:val="bottom"/>
          </w:tcPr>
          <w:p w14:paraId="3E6BD21A" w14:textId="77777777" w:rsidR="00CD2198" w:rsidRPr="000F7737" w:rsidRDefault="00CD2198" w:rsidP="005C3735">
            <w:pPr>
              <w:ind w:right="-72"/>
              <w:jc w:val="right"/>
              <w:rPr>
                <w:rFonts w:ascii="Arial" w:eastAsia="Times New Roman" w:hAnsi="Arial" w:cs="Arial"/>
                <w:b/>
                <w:bCs/>
                <w:spacing w:val="-4"/>
                <w:sz w:val="16"/>
                <w:szCs w:val="16"/>
              </w:rPr>
            </w:pPr>
          </w:p>
        </w:tc>
      </w:tr>
      <w:tr w:rsidR="00CD2198" w:rsidRPr="000F7737" w14:paraId="1AFAB6C7" w14:textId="77777777" w:rsidTr="000F7737">
        <w:tc>
          <w:tcPr>
            <w:tcW w:w="1987" w:type="dxa"/>
            <w:vAlign w:val="bottom"/>
            <w:hideMark/>
          </w:tcPr>
          <w:p w14:paraId="356A3C04" w14:textId="77777777" w:rsidR="00CD2198" w:rsidRPr="000F7737" w:rsidRDefault="00CD2198"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 xml:space="preserve">As </w:t>
            </w:r>
            <w:proofErr w:type="gramStart"/>
            <w:r w:rsidRPr="000F7737">
              <w:rPr>
                <w:rFonts w:ascii="Arial" w:eastAsia="Times New Roman" w:hAnsi="Arial" w:cs="Arial"/>
                <w:b/>
                <w:bCs/>
                <w:sz w:val="16"/>
                <w:szCs w:val="16"/>
              </w:rPr>
              <w:t>at</w:t>
            </w:r>
            <w:proofErr w:type="gramEnd"/>
            <w:r w:rsidRPr="000F7737">
              <w:rPr>
                <w:rFonts w:ascii="Arial" w:eastAsia="Times New Roman" w:hAnsi="Arial" w:cs="Arial"/>
                <w:b/>
                <w:bCs/>
                <w:sz w:val="16"/>
                <w:szCs w:val="16"/>
              </w:rPr>
              <w:t xml:space="preserve"> 31 December </w:t>
            </w:r>
            <w:r w:rsidR="003E0BC7" w:rsidRPr="000F7737">
              <w:rPr>
                <w:rFonts w:ascii="Arial" w:eastAsia="Times New Roman" w:hAnsi="Arial" w:cs="Arial"/>
                <w:b/>
                <w:bCs/>
                <w:sz w:val="16"/>
                <w:szCs w:val="16"/>
              </w:rPr>
              <w:t>2020</w:t>
            </w:r>
          </w:p>
        </w:tc>
        <w:tc>
          <w:tcPr>
            <w:tcW w:w="1224" w:type="dxa"/>
            <w:vAlign w:val="bottom"/>
          </w:tcPr>
          <w:p w14:paraId="478D23CB" w14:textId="77777777" w:rsidR="00CD2198" w:rsidRPr="000F7737" w:rsidRDefault="00CD2198" w:rsidP="005C3735">
            <w:pPr>
              <w:ind w:right="-72"/>
              <w:jc w:val="right"/>
              <w:rPr>
                <w:rFonts w:ascii="Arial" w:eastAsia="Times New Roman" w:hAnsi="Arial" w:cs="Arial"/>
                <w:b/>
                <w:bCs/>
                <w:spacing w:val="-4"/>
                <w:sz w:val="16"/>
                <w:szCs w:val="16"/>
              </w:rPr>
            </w:pPr>
          </w:p>
        </w:tc>
        <w:tc>
          <w:tcPr>
            <w:tcW w:w="1296" w:type="dxa"/>
            <w:vAlign w:val="bottom"/>
          </w:tcPr>
          <w:p w14:paraId="0CA30162" w14:textId="77777777" w:rsidR="00CD2198" w:rsidRPr="000F7737" w:rsidRDefault="00CD2198" w:rsidP="005C3735">
            <w:pPr>
              <w:ind w:right="-72"/>
              <w:jc w:val="right"/>
              <w:rPr>
                <w:rFonts w:ascii="Arial" w:eastAsia="Times New Roman" w:hAnsi="Arial" w:cs="Arial"/>
                <w:b/>
                <w:bCs/>
                <w:spacing w:val="-4"/>
                <w:sz w:val="16"/>
                <w:szCs w:val="16"/>
              </w:rPr>
            </w:pPr>
          </w:p>
        </w:tc>
        <w:tc>
          <w:tcPr>
            <w:tcW w:w="1296" w:type="dxa"/>
            <w:vAlign w:val="bottom"/>
          </w:tcPr>
          <w:p w14:paraId="6478CFE3" w14:textId="77777777" w:rsidR="00CD2198" w:rsidRPr="000F7737" w:rsidRDefault="00CD2198" w:rsidP="005C3735">
            <w:pPr>
              <w:ind w:right="-72"/>
              <w:jc w:val="right"/>
              <w:rPr>
                <w:rFonts w:ascii="Arial" w:eastAsia="Times New Roman" w:hAnsi="Arial" w:cs="Arial"/>
                <w:b/>
                <w:bCs/>
                <w:spacing w:val="-4"/>
                <w:sz w:val="16"/>
                <w:szCs w:val="16"/>
              </w:rPr>
            </w:pPr>
          </w:p>
        </w:tc>
        <w:tc>
          <w:tcPr>
            <w:tcW w:w="1296" w:type="dxa"/>
            <w:vAlign w:val="bottom"/>
          </w:tcPr>
          <w:p w14:paraId="09CC15A7" w14:textId="77777777" w:rsidR="00CD2198" w:rsidRPr="000F7737" w:rsidRDefault="00CD2198" w:rsidP="005C3735">
            <w:pPr>
              <w:ind w:right="-72"/>
              <w:jc w:val="right"/>
              <w:rPr>
                <w:rFonts w:ascii="Arial" w:eastAsia="Times New Roman" w:hAnsi="Arial" w:cs="Arial"/>
                <w:b/>
                <w:bCs/>
                <w:spacing w:val="-4"/>
                <w:sz w:val="16"/>
                <w:szCs w:val="16"/>
              </w:rPr>
            </w:pPr>
          </w:p>
        </w:tc>
        <w:tc>
          <w:tcPr>
            <w:tcW w:w="1389" w:type="dxa"/>
            <w:vAlign w:val="bottom"/>
          </w:tcPr>
          <w:p w14:paraId="75676781" w14:textId="77777777" w:rsidR="00CD2198" w:rsidRPr="000F7737" w:rsidRDefault="00CD2198" w:rsidP="005C3735">
            <w:pPr>
              <w:ind w:right="-72"/>
              <w:jc w:val="right"/>
              <w:rPr>
                <w:rFonts w:ascii="Arial" w:eastAsia="Times New Roman" w:hAnsi="Arial" w:cs="Arial"/>
                <w:b/>
                <w:bCs/>
                <w:spacing w:val="-4"/>
                <w:sz w:val="16"/>
                <w:szCs w:val="16"/>
              </w:rPr>
            </w:pPr>
          </w:p>
        </w:tc>
      </w:tr>
      <w:tr w:rsidR="003E0BC7" w:rsidRPr="000F7737" w14:paraId="52C70B5C" w14:textId="77777777" w:rsidTr="000F7737">
        <w:tc>
          <w:tcPr>
            <w:tcW w:w="1987" w:type="dxa"/>
            <w:vAlign w:val="bottom"/>
          </w:tcPr>
          <w:p w14:paraId="1F42ADF6" w14:textId="77777777" w:rsidR="003E0BC7" w:rsidRPr="000F7737" w:rsidRDefault="003E0BC7" w:rsidP="009515F5">
            <w:pPr>
              <w:ind w:left="-101"/>
              <w:jc w:val="left"/>
              <w:rPr>
                <w:rFonts w:ascii="Arial" w:eastAsia="Times New Roman" w:hAnsi="Arial" w:cs="Arial"/>
                <w:sz w:val="16"/>
                <w:szCs w:val="16"/>
              </w:rPr>
            </w:pPr>
            <w:r w:rsidRPr="000F7737">
              <w:rPr>
                <w:rFonts w:ascii="Arial" w:eastAsia="Times New Roman" w:hAnsi="Arial" w:cs="Arial"/>
                <w:sz w:val="16"/>
                <w:szCs w:val="16"/>
              </w:rPr>
              <w:t>Trade accounts payable</w:t>
            </w:r>
          </w:p>
        </w:tc>
        <w:tc>
          <w:tcPr>
            <w:tcW w:w="1224" w:type="dxa"/>
            <w:vAlign w:val="bottom"/>
          </w:tcPr>
          <w:p w14:paraId="5C187CA6"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662,551,828</w:t>
            </w:r>
          </w:p>
        </w:tc>
        <w:tc>
          <w:tcPr>
            <w:tcW w:w="1296" w:type="dxa"/>
            <w:vAlign w:val="bottom"/>
          </w:tcPr>
          <w:p w14:paraId="3272D4AE"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7A55F205"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4E32AFB6"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662,551,828</w:t>
            </w:r>
          </w:p>
        </w:tc>
        <w:tc>
          <w:tcPr>
            <w:tcW w:w="1389" w:type="dxa"/>
            <w:vAlign w:val="bottom"/>
          </w:tcPr>
          <w:p w14:paraId="098BC9BD"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662,551,828</w:t>
            </w:r>
          </w:p>
        </w:tc>
      </w:tr>
      <w:tr w:rsidR="003E0BC7" w:rsidRPr="000F7737" w14:paraId="1E62EB0C" w14:textId="77777777" w:rsidTr="000F7737">
        <w:tc>
          <w:tcPr>
            <w:tcW w:w="1987" w:type="dxa"/>
            <w:vAlign w:val="bottom"/>
          </w:tcPr>
          <w:p w14:paraId="390BAF00" w14:textId="77777777" w:rsidR="003E0BC7" w:rsidRPr="000F7737" w:rsidRDefault="003E0BC7" w:rsidP="009515F5">
            <w:pPr>
              <w:tabs>
                <w:tab w:val="left" w:pos="601"/>
              </w:tabs>
              <w:ind w:left="-101"/>
              <w:jc w:val="left"/>
              <w:rPr>
                <w:rFonts w:ascii="Arial" w:eastAsia="Times New Roman" w:hAnsi="Arial" w:cs="Arial"/>
                <w:sz w:val="16"/>
                <w:szCs w:val="16"/>
              </w:rPr>
            </w:pPr>
            <w:r w:rsidRPr="000F7737">
              <w:rPr>
                <w:rFonts w:ascii="Arial" w:eastAsia="Times New Roman" w:hAnsi="Arial" w:cs="Arial"/>
                <w:sz w:val="16"/>
                <w:szCs w:val="16"/>
              </w:rPr>
              <w:t>Long-term borrowings</w:t>
            </w:r>
          </w:p>
        </w:tc>
        <w:tc>
          <w:tcPr>
            <w:tcW w:w="1224" w:type="dxa"/>
            <w:vAlign w:val="bottom"/>
          </w:tcPr>
          <w:p w14:paraId="10456008"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390,000,000</w:t>
            </w:r>
          </w:p>
        </w:tc>
        <w:tc>
          <w:tcPr>
            <w:tcW w:w="1296" w:type="dxa"/>
            <w:vAlign w:val="bottom"/>
          </w:tcPr>
          <w:p w14:paraId="5081BBE4"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27,407,999,999</w:t>
            </w:r>
          </w:p>
        </w:tc>
        <w:tc>
          <w:tcPr>
            <w:tcW w:w="1296" w:type="dxa"/>
            <w:vAlign w:val="bottom"/>
          </w:tcPr>
          <w:p w14:paraId="1C120162"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79CBC120"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27,797,999,999</w:t>
            </w:r>
          </w:p>
        </w:tc>
        <w:tc>
          <w:tcPr>
            <w:tcW w:w="1389" w:type="dxa"/>
            <w:vAlign w:val="bottom"/>
          </w:tcPr>
          <w:p w14:paraId="18BCCF21" w14:textId="77777777" w:rsidR="003E0BC7" w:rsidRPr="000F7737" w:rsidRDefault="003E0BC7" w:rsidP="003E0BC7">
            <w:pP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27,585,889,762</w:t>
            </w:r>
          </w:p>
        </w:tc>
      </w:tr>
      <w:tr w:rsidR="003E0BC7" w:rsidRPr="000F7737" w14:paraId="5A882D19" w14:textId="77777777" w:rsidTr="000F7737">
        <w:tc>
          <w:tcPr>
            <w:tcW w:w="1987" w:type="dxa"/>
            <w:vAlign w:val="bottom"/>
          </w:tcPr>
          <w:p w14:paraId="53DFFED4" w14:textId="77777777" w:rsidR="003E0BC7" w:rsidRPr="000F7737" w:rsidRDefault="003E0BC7" w:rsidP="009515F5">
            <w:pPr>
              <w:tabs>
                <w:tab w:val="left" w:pos="601"/>
              </w:tabs>
              <w:ind w:left="-101"/>
              <w:jc w:val="left"/>
              <w:rPr>
                <w:rFonts w:ascii="Arial" w:eastAsia="Times New Roman" w:hAnsi="Arial" w:cs="Arial"/>
                <w:sz w:val="16"/>
                <w:szCs w:val="16"/>
              </w:rPr>
            </w:pPr>
            <w:r w:rsidRPr="000F7737">
              <w:rPr>
                <w:rFonts w:ascii="Arial" w:eastAsia="Times New Roman" w:hAnsi="Arial" w:cs="Arial"/>
                <w:sz w:val="16"/>
                <w:szCs w:val="16"/>
              </w:rPr>
              <w:t>Lease liabilities</w:t>
            </w:r>
          </w:p>
        </w:tc>
        <w:tc>
          <w:tcPr>
            <w:tcW w:w="1224" w:type="dxa"/>
            <w:vAlign w:val="bottom"/>
          </w:tcPr>
          <w:p w14:paraId="533FF231" w14:textId="77777777" w:rsidR="003E0BC7" w:rsidRPr="000F7737" w:rsidRDefault="003E0BC7" w:rsidP="003E0BC7">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1,316,764,213</w:t>
            </w:r>
          </w:p>
        </w:tc>
        <w:tc>
          <w:tcPr>
            <w:tcW w:w="1296" w:type="dxa"/>
            <w:vAlign w:val="bottom"/>
          </w:tcPr>
          <w:p w14:paraId="573B2036" w14:textId="77777777" w:rsidR="003E0BC7" w:rsidRPr="000F7737" w:rsidRDefault="003E0BC7" w:rsidP="003E0BC7">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5,534,438,947</w:t>
            </w:r>
          </w:p>
        </w:tc>
        <w:tc>
          <w:tcPr>
            <w:tcW w:w="1296" w:type="dxa"/>
            <w:vAlign w:val="bottom"/>
          </w:tcPr>
          <w:p w14:paraId="124F8C5D" w14:textId="77777777" w:rsidR="003E0BC7" w:rsidRPr="000F7737" w:rsidRDefault="003E0BC7" w:rsidP="003E0BC7">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10,717,948,725</w:t>
            </w:r>
          </w:p>
        </w:tc>
        <w:tc>
          <w:tcPr>
            <w:tcW w:w="1296" w:type="dxa"/>
            <w:vAlign w:val="bottom"/>
          </w:tcPr>
          <w:p w14:paraId="10C88FF9" w14:textId="77777777" w:rsidR="003E0BC7" w:rsidRPr="000F7737" w:rsidRDefault="003E0BC7" w:rsidP="003E0BC7">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17,569,151,885</w:t>
            </w:r>
          </w:p>
        </w:tc>
        <w:tc>
          <w:tcPr>
            <w:tcW w:w="1389" w:type="dxa"/>
            <w:vAlign w:val="bottom"/>
          </w:tcPr>
          <w:p w14:paraId="7948022B" w14:textId="77777777" w:rsidR="003E0BC7" w:rsidRPr="000F7737" w:rsidRDefault="003E0BC7" w:rsidP="003E0BC7">
            <w:pPr>
              <w:pBdr>
                <w:bottom w:val="single" w:sz="4" w:space="1" w:color="auto"/>
              </w:pBdr>
              <w:ind w:right="-72"/>
              <w:jc w:val="right"/>
              <w:rPr>
                <w:rFonts w:ascii="Arial" w:eastAsia="Times New Roman" w:hAnsi="Arial" w:cs="Arial"/>
                <w:spacing w:val="-4"/>
                <w:sz w:val="16"/>
                <w:szCs w:val="16"/>
              </w:rPr>
            </w:pPr>
            <w:r w:rsidRPr="000F7737">
              <w:rPr>
                <w:rFonts w:ascii="Arial" w:eastAsia="Times New Roman" w:hAnsi="Arial" w:cs="Arial"/>
                <w:spacing w:val="-4"/>
                <w:sz w:val="16"/>
                <w:szCs w:val="16"/>
              </w:rPr>
              <w:t>12,832,055,606</w:t>
            </w:r>
          </w:p>
        </w:tc>
      </w:tr>
      <w:tr w:rsidR="003E0BC7" w:rsidRPr="00AE2259" w14:paraId="7D2F3E46" w14:textId="77777777" w:rsidTr="000F7737">
        <w:tc>
          <w:tcPr>
            <w:tcW w:w="1987" w:type="dxa"/>
            <w:vAlign w:val="bottom"/>
          </w:tcPr>
          <w:p w14:paraId="3536ED20" w14:textId="77777777" w:rsidR="003E0BC7" w:rsidRPr="00AE2259" w:rsidRDefault="003E0BC7" w:rsidP="009515F5">
            <w:pPr>
              <w:ind w:left="-101"/>
              <w:jc w:val="left"/>
              <w:rPr>
                <w:rFonts w:ascii="Arial" w:eastAsia="Times New Roman" w:hAnsi="Arial" w:cs="Arial"/>
                <w:b/>
                <w:bCs/>
                <w:sz w:val="12"/>
                <w:szCs w:val="12"/>
              </w:rPr>
            </w:pPr>
          </w:p>
        </w:tc>
        <w:tc>
          <w:tcPr>
            <w:tcW w:w="1224" w:type="dxa"/>
            <w:vAlign w:val="bottom"/>
          </w:tcPr>
          <w:p w14:paraId="1733C4B0" w14:textId="77777777" w:rsidR="003E0BC7" w:rsidRPr="00AE2259" w:rsidRDefault="003E0BC7" w:rsidP="003E0BC7">
            <w:pPr>
              <w:ind w:right="-72"/>
              <w:jc w:val="right"/>
              <w:rPr>
                <w:rFonts w:ascii="Arial" w:eastAsia="Times New Roman" w:hAnsi="Arial" w:cs="Arial"/>
                <w:b/>
                <w:bCs/>
                <w:spacing w:val="-4"/>
                <w:sz w:val="12"/>
                <w:szCs w:val="12"/>
              </w:rPr>
            </w:pPr>
          </w:p>
        </w:tc>
        <w:tc>
          <w:tcPr>
            <w:tcW w:w="1296" w:type="dxa"/>
            <w:vAlign w:val="bottom"/>
          </w:tcPr>
          <w:p w14:paraId="380D422B" w14:textId="77777777" w:rsidR="003E0BC7" w:rsidRPr="00AE2259" w:rsidRDefault="003E0BC7" w:rsidP="003E0BC7">
            <w:pPr>
              <w:ind w:right="-72"/>
              <w:jc w:val="right"/>
              <w:rPr>
                <w:rFonts w:ascii="Arial" w:eastAsia="Times New Roman" w:hAnsi="Arial" w:cs="Arial"/>
                <w:b/>
                <w:bCs/>
                <w:spacing w:val="-4"/>
                <w:sz w:val="12"/>
                <w:szCs w:val="12"/>
              </w:rPr>
            </w:pPr>
          </w:p>
        </w:tc>
        <w:tc>
          <w:tcPr>
            <w:tcW w:w="1296" w:type="dxa"/>
            <w:vAlign w:val="bottom"/>
          </w:tcPr>
          <w:p w14:paraId="6FB0483B" w14:textId="77777777" w:rsidR="003E0BC7" w:rsidRPr="00AE2259" w:rsidRDefault="003E0BC7" w:rsidP="003E0BC7">
            <w:pPr>
              <w:ind w:right="-72"/>
              <w:jc w:val="right"/>
              <w:rPr>
                <w:rFonts w:ascii="Arial" w:eastAsia="Times New Roman" w:hAnsi="Arial" w:cs="Arial"/>
                <w:b/>
                <w:bCs/>
                <w:spacing w:val="-4"/>
                <w:sz w:val="12"/>
                <w:szCs w:val="12"/>
              </w:rPr>
            </w:pPr>
          </w:p>
        </w:tc>
        <w:tc>
          <w:tcPr>
            <w:tcW w:w="1296" w:type="dxa"/>
            <w:vAlign w:val="bottom"/>
          </w:tcPr>
          <w:p w14:paraId="58CFECC1" w14:textId="77777777" w:rsidR="003E0BC7" w:rsidRPr="00AE2259" w:rsidRDefault="003E0BC7" w:rsidP="003E0BC7">
            <w:pPr>
              <w:ind w:right="-72"/>
              <w:jc w:val="right"/>
              <w:rPr>
                <w:rFonts w:ascii="Arial" w:eastAsia="Times New Roman" w:hAnsi="Arial" w:cs="Arial"/>
                <w:b/>
                <w:bCs/>
                <w:spacing w:val="-4"/>
                <w:sz w:val="12"/>
                <w:szCs w:val="12"/>
              </w:rPr>
            </w:pPr>
          </w:p>
        </w:tc>
        <w:tc>
          <w:tcPr>
            <w:tcW w:w="1389" w:type="dxa"/>
            <w:vAlign w:val="bottom"/>
          </w:tcPr>
          <w:p w14:paraId="3BBA828D" w14:textId="77777777" w:rsidR="003E0BC7" w:rsidRPr="00AE2259" w:rsidRDefault="003E0BC7" w:rsidP="003E0BC7">
            <w:pPr>
              <w:ind w:right="-72"/>
              <w:jc w:val="right"/>
              <w:rPr>
                <w:rFonts w:ascii="Arial" w:eastAsia="Times New Roman" w:hAnsi="Arial" w:cs="Arial"/>
                <w:b/>
                <w:bCs/>
                <w:spacing w:val="-4"/>
                <w:sz w:val="12"/>
                <w:szCs w:val="12"/>
              </w:rPr>
            </w:pPr>
          </w:p>
        </w:tc>
      </w:tr>
      <w:tr w:rsidR="003E0BC7" w:rsidRPr="000F7737" w14:paraId="211DD02B" w14:textId="77777777" w:rsidTr="000F7737">
        <w:tc>
          <w:tcPr>
            <w:tcW w:w="1987" w:type="dxa"/>
            <w:vAlign w:val="bottom"/>
          </w:tcPr>
          <w:p w14:paraId="18750894" w14:textId="77777777" w:rsidR="003E0BC7" w:rsidRPr="000F7737" w:rsidRDefault="003E0BC7"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Total financial liabilities</w:t>
            </w:r>
          </w:p>
        </w:tc>
        <w:tc>
          <w:tcPr>
            <w:tcW w:w="1224" w:type="dxa"/>
            <w:vAlign w:val="bottom"/>
          </w:tcPr>
          <w:p w14:paraId="5CD6E710"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2,369,316,041</w:t>
            </w:r>
          </w:p>
        </w:tc>
        <w:tc>
          <w:tcPr>
            <w:tcW w:w="1296" w:type="dxa"/>
            <w:vAlign w:val="bottom"/>
          </w:tcPr>
          <w:p w14:paraId="3B6B2DB9"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cs/>
              </w:rPr>
            </w:pPr>
            <w:r w:rsidRPr="000F7737">
              <w:rPr>
                <w:rFonts w:ascii="Arial" w:eastAsia="Times New Roman" w:hAnsi="Arial" w:cs="Arial"/>
                <w:spacing w:val="-4"/>
                <w:sz w:val="16"/>
                <w:szCs w:val="16"/>
              </w:rPr>
              <w:t>32,942,438,946</w:t>
            </w:r>
          </w:p>
        </w:tc>
        <w:tc>
          <w:tcPr>
            <w:tcW w:w="1296" w:type="dxa"/>
            <w:vAlign w:val="bottom"/>
          </w:tcPr>
          <w:p w14:paraId="19C5F50A" w14:textId="77777777" w:rsidR="003E0BC7" w:rsidRPr="000F7737" w:rsidRDefault="003E0BC7" w:rsidP="003E0BC7">
            <w:pPr>
              <w:pBdr>
                <w:bottom w:val="double" w:sz="4" w:space="1" w:color="auto"/>
              </w:pBdr>
              <w:ind w:right="-72" w:firstLine="111"/>
              <w:jc w:val="right"/>
              <w:rPr>
                <w:rFonts w:ascii="Arial" w:eastAsia="Times New Roman" w:hAnsi="Arial" w:cs="Arial"/>
                <w:spacing w:val="-6"/>
                <w:sz w:val="16"/>
                <w:szCs w:val="16"/>
              </w:rPr>
            </w:pPr>
            <w:r w:rsidRPr="000F7737">
              <w:rPr>
                <w:rFonts w:ascii="Arial" w:eastAsia="Times New Roman" w:hAnsi="Arial" w:cs="Arial"/>
                <w:spacing w:val="-6"/>
                <w:sz w:val="16"/>
                <w:szCs w:val="16"/>
              </w:rPr>
              <w:t>10,717,948,725</w:t>
            </w:r>
          </w:p>
        </w:tc>
        <w:tc>
          <w:tcPr>
            <w:tcW w:w="1296" w:type="dxa"/>
            <w:vAlign w:val="bottom"/>
          </w:tcPr>
          <w:p w14:paraId="5A564A83"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46,029,703,712</w:t>
            </w:r>
          </w:p>
        </w:tc>
        <w:tc>
          <w:tcPr>
            <w:tcW w:w="1389" w:type="dxa"/>
            <w:vAlign w:val="bottom"/>
          </w:tcPr>
          <w:p w14:paraId="3B75612D"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cs/>
              </w:rPr>
            </w:pPr>
            <w:r w:rsidRPr="000F7737">
              <w:rPr>
                <w:rFonts w:ascii="Arial" w:eastAsia="Times New Roman" w:hAnsi="Arial" w:cs="Arial"/>
                <w:spacing w:val="-4"/>
                <w:sz w:val="16"/>
                <w:szCs w:val="16"/>
              </w:rPr>
              <w:t>41,080,497,196</w:t>
            </w:r>
          </w:p>
        </w:tc>
      </w:tr>
      <w:tr w:rsidR="003E0BC7" w:rsidRPr="000F7737" w14:paraId="6C5E88B2" w14:textId="77777777" w:rsidTr="000F7737">
        <w:tc>
          <w:tcPr>
            <w:tcW w:w="1987" w:type="dxa"/>
            <w:vAlign w:val="bottom"/>
          </w:tcPr>
          <w:p w14:paraId="0FC7CCC7" w14:textId="77777777" w:rsidR="003E0BC7" w:rsidRPr="000F7737" w:rsidRDefault="003E0BC7" w:rsidP="009515F5">
            <w:pPr>
              <w:ind w:left="-101"/>
              <w:jc w:val="left"/>
              <w:rPr>
                <w:rFonts w:ascii="Arial" w:eastAsia="Times New Roman" w:hAnsi="Arial" w:cs="Arial"/>
                <w:b/>
                <w:bCs/>
                <w:sz w:val="16"/>
                <w:szCs w:val="16"/>
              </w:rPr>
            </w:pPr>
          </w:p>
        </w:tc>
        <w:tc>
          <w:tcPr>
            <w:tcW w:w="1224" w:type="dxa"/>
            <w:vAlign w:val="bottom"/>
          </w:tcPr>
          <w:p w14:paraId="7F07A8E2"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63E6E7F3"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2C5D4D3D" w14:textId="77777777" w:rsidR="003E0BC7" w:rsidRPr="000F7737" w:rsidRDefault="003E0BC7" w:rsidP="003E0BC7">
            <w:pPr>
              <w:ind w:right="-72" w:firstLine="111"/>
              <w:jc w:val="right"/>
              <w:rPr>
                <w:rFonts w:ascii="Arial" w:eastAsia="Times New Roman" w:hAnsi="Arial" w:cs="Arial"/>
                <w:spacing w:val="-4"/>
                <w:sz w:val="16"/>
                <w:szCs w:val="16"/>
              </w:rPr>
            </w:pPr>
          </w:p>
        </w:tc>
        <w:tc>
          <w:tcPr>
            <w:tcW w:w="1296" w:type="dxa"/>
            <w:vAlign w:val="bottom"/>
          </w:tcPr>
          <w:p w14:paraId="1268EF96"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5EBBF979"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r>
      <w:tr w:rsidR="003E0BC7" w:rsidRPr="000F7737" w14:paraId="39F14DC4" w14:textId="77777777" w:rsidTr="000F7737">
        <w:tc>
          <w:tcPr>
            <w:tcW w:w="1987" w:type="dxa"/>
            <w:vAlign w:val="bottom"/>
          </w:tcPr>
          <w:p w14:paraId="01AF0A88" w14:textId="77777777" w:rsidR="003E0BC7" w:rsidRPr="000F7737" w:rsidRDefault="003E0BC7" w:rsidP="009515F5">
            <w:pPr>
              <w:ind w:left="-101"/>
              <w:jc w:val="left"/>
              <w:rPr>
                <w:rFonts w:ascii="Arial" w:eastAsia="Times New Roman" w:hAnsi="Arial" w:cs="Arial"/>
                <w:b/>
                <w:bCs/>
                <w:sz w:val="16"/>
                <w:szCs w:val="16"/>
              </w:rPr>
            </w:pPr>
          </w:p>
        </w:tc>
        <w:tc>
          <w:tcPr>
            <w:tcW w:w="1224" w:type="dxa"/>
            <w:vAlign w:val="bottom"/>
          </w:tcPr>
          <w:p w14:paraId="3333AC3E"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6063A023"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690358D9" w14:textId="77777777" w:rsidR="003E0BC7" w:rsidRPr="000F7737" w:rsidRDefault="003E0BC7" w:rsidP="003E0BC7">
            <w:pPr>
              <w:ind w:right="-72" w:firstLine="111"/>
              <w:jc w:val="right"/>
              <w:rPr>
                <w:rFonts w:ascii="Arial" w:eastAsia="Times New Roman" w:hAnsi="Arial" w:cs="Arial"/>
                <w:spacing w:val="-4"/>
                <w:sz w:val="16"/>
                <w:szCs w:val="16"/>
              </w:rPr>
            </w:pPr>
          </w:p>
        </w:tc>
        <w:tc>
          <w:tcPr>
            <w:tcW w:w="1296" w:type="dxa"/>
            <w:vAlign w:val="bottom"/>
          </w:tcPr>
          <w:p w14:paraId="40745985"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4A9B113E"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r>
      <w:tr w:rsidR="003E0BC7" w:rsidRPr="000F7737" w14:paraId="1A07F83F" w14:textId="77777777" w:rsidTr="000F7737">
        <w:tc>
          <w:tcPr>
            <w:tcW w:w="1987" w:type="dxa"/>
            <w:vAlign w:val="bottom"/>
          </w:tcPr>
          <w:p w14:paraId="794134A9" w14:textId="77777777" w:rsidR="003E0BC7" w:rsidRPr="000F7737" w:rsidRDefault="003E0BC7"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Derivative financial</w:t>
            </w:r>
          </w:p>
        </w:tc>
        <w:tc>
          <w:tcPr>
            <w:tcW w:w="1224" w:type="dxa"/>
            <w:vAlign w:val="bottom"/>
          </w:tcPr>
          <w:p w14:paraId="558E3D24"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4CCC70C2"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5A0EA4C8" w14:textId="77777777" w:rsidR="003E0BC7" w:rsidRPr="000F7737" w:rsidRDefault="003E0BC7" w:rsidP="003E0BC7">
            <w:pPr>
              <w:ind w:right="-72" w:firstLine="111"/>
              <w:jc w:val="right"/>
              <w:rPr>
                <w:rFonts w:ascii="Arial" w:eastAsia="Times New Roman" w:hAnsi="Arial" w:cs="Arial"/>
                <w:spacing w:val="-4"/>
                <w:sz w:val="16"/>
                <w:szCs w:val="16"/>
              </w:rPr>
            </w:pPr>
          </w:p>
        </w:tc>
        <w:tc>
          <w:tcPr>
            <w:tcW w:w="1296" w:type="dxa"/>
            <w:vAlign w:val="bottom"/>
          </w:tcPr>
          <w:p w14:paraId="7ED4727B"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3738D31E"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r>
      <w:tr w:rsidR="003E0BC7" w:rsidRPr="000F7737" w14:paraId="342A587E" w14:textId="77777777" w:rsidTr="000F7737">
        <w:tc>
          <w:tcPr>
            <w:tcW w:w="1987" w:type="dxa"/>
            <w:vAlign w:val="bottom"/>
          </w:tcPr>
          <w:p w14:paraId="3ECB5444" w14:textId="77777777" w:rsidR="003E0BC7" w:rsidRPr="000F7737" w:rsidRDefault="003E0BC7"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 xml:space="preserve">   instruments</w:t>
            </w:r>
          </w:p>
        </w:tc>
        <w:tc>
          <w:tcPr>
            <w:tcW w:w="1224" w:type="dxa"/>
            <w:vAlign w:val="bottom"/>
          </w:tcPr>
          <w:p w14:paraId="196C8434"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73188E03"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100D021A" w14:textId="77777777" w:rsidR="003E0BC7" w:rsidRPr="000F7737" w:rsidRDefault="003E0BC7" w:rsidP="003E0BC7">
            <w:pPr>
              <w:ind w:right="-72" w:firstLine="111"/>
              <w:jc w:val="right"/>
              <w:rPr>
                <w:rFonts w:ascii="Arial" w:eastAsia="Times New Roman" w:hAnsi="Arial" w:cs="Arial"/>
                <w:spacing w:val="-4"/>
                <w:sz w:val="16"/>
                <w:szCs w:val="16"/>
              </w:rPr>
            </w:pPr>
          </w:p>
        </w:tc>
        <w:tc>
          <w:tcPr>
            <w:tcW w:w="1296" w:type="dxa"/>
            <w:vAlign w:val="bottom"/>
          </w:tcPr>
          <w:p w14:paraId="5E166068"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1B7D6221"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r>
      <w:tr w:rsidR="003E0BC7" w:rsidRPr="000F7737" w14:paraId="63F0B78F" w14:textId="77777777" w:rsidTr="000F7737">
        <w:tc>
          <w:tcPr>
            <w:tcW w:w="1987" w:type="dxa"/>
            <w:vAlign w:val="bottom"/>
          </w:tcPr>
          <w:p w14:paraId="57919EB5" w14:textId="77777777" w:rsidR="003E0BC7" w:rsidRPr="000F7737" w:rsidRDefault="003E0BC7" w:rsidP="009515F5">
            <w:pPr>
              <w:ind w:left="-101" w:right="-102"/>
              <w:jc w:val="left"/>
              <w:rPr>
                <w:rFonts w:ascii="Arial" w:eastAsia="Times New Roman" w:hAnsi="Arial" w:cs="Arial"/>
                <w:sz w:val="16"/>
                <w:szCs w:val="16"/>
              </w:rPr>
            </w:pPr>
            <w:r w:rsidRPr="000F7737">
              <w:rPr>
                <w:rFonts w:ascii="Arial" w:eastAsia="Times New Roman" w:hAnsi="Arial" w:cs="Arial"/>
                <w:sz w:val="16"/>
                <w:szCs w:val="16"/>
              </w:rPr>
              <w:t>Interest rate swap payable</w:t>
            </w:r>
          </w:p>
        </w:tc>
        <w:tc>
          <w:tcPr>
            <w:tcW w:w="1224" w:type="dxa"/>
            <w:vAlign w:val="bottom"/>
          </w:tcPr>
          <w:p w14:paraId="088263CB"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0D3B14A7"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296" w:type="dxa"/>
            <w:vAlign w:val="bottom"/>
          </w:tcPr>
          <w:p w14:paraId="2E93FD19" w14:textId="77777777" w:rsidR="003E0BC7" w:rsidRPr="000F7737" w:rsidRDefault="003E0BC7" w:rsidP="003E0BC7">
            <w:pPr>
              <w:ind w:right="-72" w:firstLine="111"/>
              <w:jc w:val="right"/>
              <w:rPr>
                <w:rFonts w:ascii="Arial" w:eastAsia="Times New Roman" w:hAnsi="Arial" w:cs="Arial"/>
                <w:spacing w:val="-4"/>
                <w:sz w:val="16"/>
                <w:szCs w:val="16"/>
              </w:rPr>
            </w:pPr>
          </w:p>
        </w:tc>
        <w:tc>
          <w:tcPr>
            <w:tcW w:w="1296" w:type="dxa"/>
            <w:vAlign w:val="bottom"/>
          </w:tcPr>
          <w:p w14:paraId="7E6164EC"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c>
          <w:tcPr>
            <w:tcW w:w="1389" w:type="dxa"/>
            <w:vAlign w:val="bottom"/>
          </w:tcPr>
          <w:p w14:paraId="79699E74"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p>
        </w:tc>
      </w:tr>
      <w:tr w:rsidR="003E0BC7" w:rsidRPr="000F7737" w14:paraId="6BE13600" w14:textId="77777777" w:rsidTr="000F7737">
        <w:tc>
          <w:tcPr>
            <w:tcW w:w="1987" w:type="dxa"/>
            <w:vAlign w:val="bottom"/>
          </w:tcPr>
          <w:p w14:paraId="24BEC6B0" w14:textId="77777777" w:rsidR="003E0BC7" w:rsidRPr="000F7737" w:rsidRDefault="003E0BC7" w:rsidP="009515F5">
            <w:pPr>
              <w:ind w:left="-101"/>
              <w:jc w:val="left"/>
              <w:rPr>
                <w:rFonts w:ascii="Arial" w:eastAsia="Times New Roman" w:hAnsi="Arial" w:cs="Arial"/>
                <w:sz w:val="16"/>
                <w:szCs w:val="16"/>
              </w:rPr>
            </w:pPr>
            <w:r w:rsidRPr="000F7737">
              <w:rPr>
                <w:rFonts w:ascii="Arial" w:eastAsia="Times New Roman" w:hAnsi="Arial" w:cs="Arial"/>
                <w:sz w:val="16"/>
                <w:szCs w:val="16"/>
              </w:rPr>
              <w:t>-</w:t>
            </w:r>
            <w:r w:rsidRPr="000F7737">
              <w:rPr>
                <w:rFonts w:ascii="Arial" w:eastAsia="Times New Roman" w:hAnsi="Arial" w:cs="Arial"/>
                <w:sz w:val="16"/>
                <w:szCs w:val="16"/>
              </w:rPr>
              <w:tab/>
              <w:t>Cash inflows</w:t>
            </w:r>
          </w:p>
        </w:tc>
        <w:tc>
          <w:tcPr>
            <w:tcW w:w="1224" w:type="dxa"/>
            <w:vAlign w:val="bottom"/>
          </w:tcPr>
          <w:p w14:paraId="45D90A54"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(10,199,685)</w:t>
            </w:r>
          </w:p>
        </w:tc>
        <w:tc>
          <w:tcPr>
            <w:tcW w:w="1296" w:type="dxa"/>
            <w:vAlign w:val="bottom"/>
          </w:tcPr>
          <w:p w14:paraId="326E21CB"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(10,323,593)</w:t>
            </w:r>
          </w:p>
        </w:tc>
        <w:tc>
          <w:tcPr>
            <w:tcW w:w="1296" w:type="dxa"/>
            <w:vAlign w:val="bottom"/>
          </w:tcPr>
          <w:p w14:paraId="46132417" w14:textId="77777777" w:rsidR="003E0BC7" w:rsidRPr="000F7737" w:rsidRDefault="003E0BC7" w:rsidP="003E0BC7">
            <w:pPr>
              <w:ind w:right="-72" w:firstLine="111"/>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675C5ACC"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(20,523,278)</w:t>
            </w:r>
          </w:p>
        </w:tc>
        <w:tc>
          <w:tcPr>
            <w:tcW w:w="1389" w:type="dxa"/>
            <w:vAlign w:val="bottom"/>
          </w:tcPr>
          <w:p w14:paraId="5D143925" w14:textId="77777777" w:rsidR="003E0BC7" w:rsidRPr="000F7737" w:rsidRDefault="003E0BC7" w:rsidP="003E0BC7">
            <w:pP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(20,432,548)</w:t>
            </w:r>
          </w:p>
        </w:tc>
      </w:tr>
      <w:tr w:rsidR="003E0BC7" w:rsidRPr="000F7737" w14:paraId="532B7ADC" w14:textId="77777777" w:rsidTr="000F7737">
        <w:tc>
          <w:tcPr>
            <w:tcW w:w="1987" w:type="dxa"/>
            <w:vAlign w:val="bottom"/>
          </w:tcPr>
          <w:p w14:paraId="39E19DFA" w14:textId="77777777" w:rsidR="003E0BC7" w:rsidRPr="000F7737" w:rsidRDefault="003E0BC7" w:rsidP="009515F5">
            <w:pPr>
              <w:ind w:left="-101"/>
              <w:jc w:val="left"/>
              <w:rPr>
                <w:rFonts w:ascii="Arial" w:eastAsia="Times New Roman" w:hAnsi="Arial" w:cs="Arial"/>
                <w:sz w:val="16"/>
                <w:szCs w:val="16"/>
              </w:rPr>
            </w:pPr>
            <w:r w:rsidRPr="000F7737">
              <w:rPr>
                <w:rFonts w:ascii="Arial" w:eastAsia="Times New Roman" w:hAnsi="Arial" w:cs="Arial"/>
                <w:sz w:val="16"/>
                <w:szCs w:val="16"/>
              </w:rPr>
              <w:t>-</w:t>
            </w:r>
            <w:r w:rsidRPr="000F7737">
              <w:rPr>
                <w:rFonts w:ascii="Arial" w:eastAsia="Times New Roman" w:hAnsi="Arial" w:cs="Arial"/>
                <w:sz w:val="16"/>
                <w:szCs w:val="16"/>
              </w:rPr>
              <w:tab/>
              <w:t>Cash outflows</w:t>
            </w:r>
          </w:p>
        </w:tc>
        <w:tc>
          <w:tcPr>
            <w:tcW w:w="1224" w:type="dxa"/>
            <w:vAlign w:val="bottom"/>
          </w:tcPr>
          <w:p w14:paraId="1F7662F4" w14:textId="77777777" w:rsidR="003E0BC7" w:rsidRPr="000F7737" w:rsidRDefault="003E0BC7" w:rsidP="003E0BC7">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54,458,581</w:t>
            </w:r>
          </w:p>
        </w:tc>
        <w:tc>
          <w:tcPr>
            <w:tcW w:w="1296" w:type="dxa"/>
            <w:vAlign w:val="bottom"/>
          </w:tcPr>
          <w:p w14:paraId="1BBEEA08" w14:textId="77777777" w:rsidR="003E0BC7" w:rsidRPr="000F7737" w:rsidRDefault="003E0BC7" w:rsidP="003E0BC7">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55,363,710</w:t>
            </w:r>
          </w:p>
        </w:tc>
        <w:tc>
          <w:tcPr>
            <w:tcW w:w="1296" w:type="dxa"/>
            <w:vAlign w:val="bottom"/>
          </w:tcPr>
          <w:p w14:paraId="06250203" w14:textId="77777777" w:rsidR="003E0BC7" w:rsidRPr="000F7737" w:rsidRDefault="003E0BC7" w:rsidP="003E0BC7">
            <w:pPr>
              <w:pBdr>
                <w:bottom w:val="single" w:sz="4" w:space="1" w:color="auto"/>
              </w:pBdr>
              <w:ind w:right="-72" w:firstLine="111"/>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54CADD0B" w14:textId="77777777" w:rsidR="003E0BC7" w:rsidRPr="000F7737" w:rsidRDefault="003E0BC7" w:rsidP="003E0BC7">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109,822,291</w:t>
            </w:r>
          </w:p>
        </w:tc>
        <w:tc>
          <w:tcPr>
            <w:tcW w:w="1389" w:type="dxa"/>
            <w:vAlign w:val="bottom"/>
          </w:tcPr>
          <w:p w14:paraId="058ED26E" w14:textId="77777777" w:rsidR="003E0BC7" w:rsidRPr="000F7737" w:rsidRDefault="003E0BC7" w:rsidP="003E0BC7">
            <w:pPr>
              <w:pBdr>
                <w:bottom w:val="sing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108,924,003</w:t>
            </w:r>
          </w:p>
        </w:tc>
      </w:tr>
      <w:tr w:rsidR="003E0BC7" w:rsidRPr="00AE2259" w14:paraId="5497016E" w14:textId="77777777" w:rsidTr="000F7737">
        <w:tc>
          <w:tcPr>
            <w:tcW w:w="1987" w:type="dxa"/>
            <w:vAlign w:val="bottom"/>
          </w:tcPr>
          <w:p w14:paraId="46152CE7" w14:textId="77777777" w:rsidR="003E0BC7" w:rsidRPr="00AE2259" w:rsidRDefault="003E0BC7" w:rsidP="009515F5">
            <w:pPr>
              <w:ind w:left="-101"/>
              <w:jc w:val="left"/>
              <w:rPr>
                <w:rFonts w:ascii="Arial" w:eastAsia="Times New Roman" w:hAnsi="Arial" w:cs="Arial"/>
                <w:b/>
                <w:bCs/>
                <w:sz w:val="12"/>
                <w:szCs w:val="12"/>
              </w:rPr>
            </w:pPr>
          </w:p>
        </w:tc>
        <w:tc>
          <w:tcPr>
            <w:tcW w:w="1224" w:type="dxa"/>
            <w:vAlign w:val="bottom"/>
          </w:tcPr>
          <w:p w14:paraId="356871BC"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02E00EA5"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689E7F25" w14:textId="77777777" w:rsidR="003E0BC7" w:rsidRPr="00AE2259" w:rsidRDefault="003E0BC7" w:rsidP="003E0BC7">
            <w:pPr>
              <w:ind w:right="-72" w:firstLine="111"/>
              <w:jc w:val="right"/>
              <w:rPr>
                <w:rFonts w:ascii="Arial" w:eastAsia="Times New Roman" w:hAnsi="Arial" w:cs="Arial"/>
                <w:spacing w:val="-4"/>
                <w:sz w:val="12"/>
                <w:szCs w:val="12"/>
              </w:rPr>
            </w:pPr>
          </w:p>
        </w:tc>
        <w:tc>
          <w:tcPr>
            <w:tcW w:w="1296" w:type="dxa"/>
            <w:vAlign w:val="bottom"/>
          </w:tcPr>
          <w:p w14:paraId="238098EB"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c>
          <w:tcPr>
            <w:tcW w:w="1389" w:type="dxa"/>
            <w:vAlign w:val="bottom"/>
          </w:tcPr>
          <w:p w14:paraId="17773E20"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r>
      <w:tr w:rsidR="003E0BC7" w:rsidRPr="000F7737" w14:paraId="4132D582" w14:textId="77777777" w:rsidTr="000F7737">
        <w:tc>
          <w:tcPr>
            <w:tcW w:w="1987" w:type="dxa"/>
            <w:vAlign w:val="bottom"/>
          </w:tcPr>
          <w:p w14:paraId="401EAE74" w14:textId="77777777" w:rsidR="003E0BC7" w:rsidRPr="000F7737" w:rsidRDefault="003E0BC7"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Total derivatives</w:t>
            </w:r>
          </w:p>
        </w:tc>
        <w:tc>
          <w:tcPr>
            <w:tcW w:w="1224" w:type="dxa"/>
            <w:vAlign w:val="bottom"/>
          </w:tcPr>
          <w:p w14:paraId="74177BA4"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44,258,896</w:t>
            </w:r>
          </w:p>
        </w:tc>
        <w:tc>
          <w:tcPr>
            <w:tcW w:w="1296" w:type="dxa"/>
            <w:vAlign w:val="bottom"/>
          </w:tcPr>
          <w:p w14:paraId="43EF4B2C"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45,040,117</w:t>
            </w:r>
          </w:p>
        </w:tc>
        <w:tc>
          <w:tcPr>
            <w:tcW w:w="1296" w:type="dxa"/>
            <w:vAlign w:val="bottom"/>
          </w:tcPr>
          <w:p w14:paraId="4E23B5EB" w14:textId="77777777" w:rsidR="003E0BC7" w:rsidRPr="000F7737" w:rsidRDefault="003E0BC7" w:rsidP="003E0BC7">
            <w:pPr>
              <w:pBdr>
                <w:bottom w:val="double" w:sz="4" w:space="1" w:color="auto"/>
              </w:pBdr>
              <w:ind w:right="-72" w:firstLine="111"/>
              <w:jc w:val="right"/>
              <w:rPr>
                <w:rFonts w:ascii="Arial" w:eastAsia="Times New Roman" w:hAnsi="Arial" w:cs="Arial"/>
                <w:spacing w:val="-4"/>
                <w:sz w:val="16"/>
                <w:szCs w:val="16"/>
              </w:rPr>
            </w:pPr>
            <w:r w:rsidRPr="000F7737">
              <w:rPr>
                <w:rFonts w:ascii="Arial" w:eastAsia="Times New Roman" w:hAnsi="Arial" w:cs="Arial"/>
                <w:spacing w:val="-4"/>
                <w:sz w:val="16"/>
                <w:szCs w:val="16"/>
              </w:rPr>
              <w:t>-</w:t>
            </w:r>
          </w:p>
        </w:tc>
        <w:tc>
          <w:tcPr>
            <w:tcW w:w="1296" w:type="dxa"/>
            <w:vAlign w:val="bottom"/>
          </w:tcPr>
          <w:p w14:paraId="4B06D788"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89,299,013</w:t>
            </w:r>
          </w:p>
        </w:tc>
        <w:tc>
          <w:tcPr>
            <w:tcW w:w="1389" w:type="dxa"/>
            <w:vAlign w:val="bottom"/>
          </w:tcPr>
          <w:p w14:paraId="60874A1B"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88,491,455</w:t>
            </w:r>
          </w:p>
        </w:tc>
      </w:tr>
      <w:tr w:rsidR="003E0BC7" w:rsidRPr="00AE2259" w14:paraId="083585D7" w14:textId="77777777" w:rsidTr="000F7737">
        <w:tc>
          <w:tcPr>
            <w:tcW w:w="1987" w:type="dxa"/>
            <w:vAlign w:val="bottom"/>
          </w:tcPr>
          <w:p w14:paraId="5635C50D" w14:textId="77777777" w:rsidR="003E0BC7" w:rsidRPr="00AE2259" w:rsidRDefault="003E0BC7" w:rsidP="009515F5">
            <w:pPr>
              <w:ind w:left="-101"/>
              <w:jc w:val="left"/>
              <w:rPr>
                <w:rFonts w:ascii="Arial" w:eastAsia="Times New Roman" w:hAnsi="Arial" w:cs="Arial"/>
                <w:b/>
                <w:bCs/>
                <w:sz w:val="12"/>
                <w:szCs w:val="12"/>
              </w:rPr>
            </w:pPr>
          </w:p>
        </w:tc>
        <w:tc>
          <w:tcPr>
            <w:tcW w:w="1224" w:type="dxa"/>
            <w:vAlign w:val="bottom"/>
          </w:tcPr>
          <w:p w14:paraId="67D561FB"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001CC75C"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c>
          <w:tcPr>
            <w:tcW w:w="1296" w:type="dxa"/>
            <w:vAlign w:val="bottom"/>
          </w:tcPr>
          <w:p w14:paraId="6B18BA7C" w14:textId="77777777" w:rsidR="003E0BC7" w:rsidRPr="00AE2259" w:rsidRDefault="003E0BC7" w:rsidP="003E0BC7">
            <w:pPr>
              <w:ind w:right="-72" w:firstLine="111"/>
              <w:jc w:val="right"/>
              <w:rPr>
                <w:rFonts w:ascii="Arial" w:eastAsia="Times New Roman" w:hAnsi="Arial" w:cs="Arial"/>
                <w:spacing w:val="-4"/>
                <w:sz w:val="12"/>
                <w:szCs w:val="12"/>
              </w:rPr>
            </w:pPr>
          </w:p>
        </w:tc>
        <w:tc>
          <w:tcPr>
            <w:tcW w:w="1296" w:type="dxa"/>
            <w:vAlign w:val="bottom"/>
          </w:tcPr>
          <w:p w14:paraId="2EB70B61"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c>
          <w:tcPr>
            <w:tcW w:w="1389" w:type="dxa"/>
            <w:vAlign w:val="bottom"/>
          </w:tcPr>
          <w:p w14:paraId="3F3C527E" w14:textId="77777777" w:rsidR="003E0BC7" w:rsidRPr="00AE2259" w:rsidRDefault="003E0BC7" w:rsidP="003E0BC7">
            <w:pPr>
              <w:tabs>
                <w:tab w:val="num" w:pos="540"/>
                <w:tab w:val="right" w:pos="7200"/>
                <w:tab w:val="right" w:pos="8540"/>
              </w:tabs>
              <w:ind w:right="-72"/>
              <w:jc w:val="right"/>
              <w:outlineLvl w:val="0"/>
              <w:rPr>
                <w:rFonts w:ascii="Arial" w:eastAsia="Times New Roman" w:hAnsi="Arial" w:cs="Arial"/>
                <w:spacing w:val="-4"/>
                <w:sz w:val="12"/>
                <w:szCs w:val="12"/>
              </w:rPr>
            </w:pPr>
          </w:p>
        </w:tc>
      </w:tr>
      <w:tr w:rsidR="003E0BC7" w:rsidRPr="000F7737" w14:paraId="5F3E9D0D" w14:textId="77777777" w:rsidTr="000F7737">
        <w:tc>
          <w:tcPr>
            <w:tcW w:w="1987" w:type="dxa"/>
            <w:vAlign w:val="bottom"/>
          </w:tcPr>
          <w:p w14:paraId="085C4953" w14:textId="77777777" w:rsidR="003E0BC7" w:rsidRPr="000F7737" w:rsidRDefault="003E0BC7" w:rsidP="009515F5">
            <w:pPr>
              <w:ind w:left="-101"/>
              <w:jc w:val="left"/>
              <w:rPr>
                <w:rFonts w:ascii="Arial" w:eastAsia="Times New Roman" w:hAnsi="Arial" w:cs="Arial"/>
                <w:b/>
                <w:bCs/>
                <w:sz w:val="16"/>
                <w:szCs w:val="16"/>
              </w:rPr>
            </w:pPr>
            <w:r w:rsidRPr="000F7737">
              <w:rPr>
                <w:rFonts w:ascii="Arial" w:eastAsia="Times New Roman" w:hAnsi="Arial" w:cs="Arial"/>
                <w:b/>
                <w:bCs/>
                <w:sz w:val="16"/>
                <w:szCs w:val="16"/>
              </w:rPr>
              <w:t>Total</w:t>
            </w:r>
          </w:p>
        </w:tc>
        <w:tc>
          <w:tcPr>
            <w:tcW w:w="1224" w:type="dxa"/>
            <w:vAlign w:val="bottom"/>
          </w:tcPr>
          <w:p w14:paraId="57759BD0"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2,413,574,937</w:t>
            </w:r>
          </w:p>
        </w:tc>
        <w:tc>
          <w:tcPr>
            <w:tcW w:w="1296" w:type="dxa"/>
            <w:vAlign w:val="bottom"/>
          </w:tcPr>
          <w:p w14:paraId="55E77046"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32,987,479,063</w:t>
            </w:r>
          </w:p>
        </w:tc>
        <w:tc>
          <w:tcPr>
            <w:tcW w:w="1296" w:type="dxa"/>
            <w:vAlign w:val="bottom"/>
          </w:tcPr>
          <w:p w14:paraId="2ACB14FB" w14:textId="77777777" w:rsidR="003E0BC7" w:rsidRPr="000F7737" w:rsidRDefault="003E0BC7" w:rsidP="003E0BC7">
            <w:pPr>
              <w:pBdr>
                <w:bottom w:val="double" w:sz="4" w:space="1" w:color="auto"/>
              </w:pBdr>
              <w:ind w:right="-72" w:firstLine="111"/>
              <w:jc w:val="right"/>
              <w:rPr>
                <w:rFonts w:ascii="Arial" w:eastAsia="Times New Roman" w:hAnsi="Arial" w:cs="Arial"/>
                <w:spacing w:val="-6"/>
                <w:sz w:val="16"/>
                <w:szCs w:val="16"/>
              </w:rPr>
            </w:pPr>
            <w:r w:rsidRPr="000F7737">
              <w:rPr>
                <w:rFonts w:ascii="Arial" w:eastAsia="Times New Roman" w:hAnsi="Arial" w:cs="Arial"/>
                <w:spacing w:val="-6"/>
                <w:sz w:val="16"/>
                <w:szCs w:val="16"/>
              </w:rPr>
              <w:t>10,717,948,725</w:t>
            </w:r>
          </w:p>
        </w:tc>
        <w:tc>
          <w:tcPr>
            <w:tcW w:w="1296" w:type="dxa"/>
            <w:vAlign w:val="bottom"/>
          </w:tcPr>
          <w:p w14:paraId="4BF0BC12"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46,119,002,725</w:t>
            </w:r>
          </w:p>
        </w:tc>
        <w:tc>
          <w:tcPr>
            <w:tcW w:w="1389" w:type="dxa"/>
            <w:vAlign w:val="bottom"/>
          </w:tcPr>
          <w:p w14:paraId="6D6BE50A" w14:textId="77777777" w:rsidR="003E0BC7" w:rsidRPr="000F7737" w:rsidRDefault="003E0BC7" w:rsidP="003E0BC7">
            <w:pPr>
              <w:pBdr>
                <w:bottom w:val="double" w:sz="4" w:space="1" w:color="auto"/>
              </w:pBdr>
              <w:tabs>
                <w:tab w:val="num" w:pos="540"/>
                <w:tab w:val="right" w:pos="7200"/>
                <w:tab w:val="right" w:pos="8540"/>
              </w:tabs>
              <w:ind w:right="-72"/>
              <w:jc w:val="right"/>
              <w:outlineLvl w:val="0"/>
              <w:rPr>
                <w:rFonts w:ascii="Arial" w:eastAsia="Times New Roman" w:hAnsi="Arial" w:cs="Arial"/>
                <w:spacing w:val="-4"/>
                <w:sz w:val="16"/>
                <w:szCs w:val="16"/>
              </w:rPr>
            </w:pPr>
            <w:r w:rsidRPr="000F7737">
              <w:rPr>
                <w:rFonts w:ascii="Arial" w:eastAsia="Times New Roman" w:hAnsi="Arial" w:cs="Arial"/>
                <w:spacing w:val="-4"/>
                <w:sz w:val="16"/>
                <w:szCs w:val="16"/>
              </w:rPr>
              <w:t>41,168,988,651</w:t>
            </w:r>
          </w:p>
        </w:tc>
      </w:tr>
    </w:tbl>
    <w:p w14:paraId="001BF5A3" w14:textId="77777777" w:rsidR="004562C4" w:rsidRPr="00B535A0" w:rsidRDefault="004562C4" w:rsidP="00CD2198">
      <w:pPr>
        <w:suppressAutoHyphens/>
        <w:ind w:left="540"/>
        <w:rPr>
          <w:rFonts w:ascii="Arial" w:hAnsi="Arial" w:cs="Arial"/>
          <w:b/>
          <w:bCs/>
          <w:spacing w:val="-4"/>
          <w:sz w:val="20"/>
          <w:szCs w:val="20"/>
        </w:rPr>
      </w:pPr>
    </w:p>
    <w:p w14:paraId="4BAB0FA2" w14:textId="77777777" w:rsidR="001116B8" w:rsidRPr="00B535A0" w:rsidRDefault="001116B8" w:rsidP="00CD2198">
      <w:pPr>
        <w:ind w:left="540"/>
        <w:jc w:val="thaiDistribute"/>
        <w:rPr>
          <w:rFonts w:ascii="Arial" w:hAnsi="Arial" w:cs="Arial"/>
          <w:sz w:val="20"/>
          <w:szCs w:val="20"/>
          <w:shd w:val="clear" w:color="auto" w:fill="FFFFFF"/>
        </w:rPr>
      </w:pPr>
    </w:p>
    <w:p w14:paraId="7C839423" w14:textId="166F3D53" w:rsidR="00FA653F" w:rsidRPr="00B535A0" w:rsidRDefault="008E3A26" w:rsidP="00FA653F">
      <w:pPr>
        <w:ind w:left="540" w:hanging="540"/>
        <w:jc w:val="thaiDistribute"/>
        <w:rPr>
          <w:rFonts w:ascii="Arial" w:hAnsi="Arial" w:cs="Arial"/>
          <w:b/>
          <w:bCs/>
          <w:sz w:val="20"/>
          <w:szCs w:val="20"/>
        </w:rPr>
      </w:pPr>
      <w:r w:rsidRPr="00B535A0">
        <w:rPr>
          <w:rFonts w:ascii="Arial" w:hAnsi="Arial" w:cs="Arial"/>
          <w:b/>
          <w:bCs/>
          <w:sz w:val="20"/>
          <w:szCs w:val="20"/>
        </w:rPr>
        <w:t>4</w:t>
      </w:r>
      <w:r w:rsidR="00FA653F" w:rsidRPr="00B535A0">
        <w:rPr>
          <w:rFonts w:ascii="Arial" w:hAnsi="Arial" w:cs="Arial"/>
          <w:b/>
          <w:bCs/>
          <w:sz w:val="20"/>
          <w:szCs w:val="20"/>
        </w:rPr>
        <w:tab/>
      </w:r>
      <w:r w:rsidR="00FA653F" w:rsidRPr="00B535A0">
        <w:rPr>
          <w:rFonts w:ascii="Arial" w:hAnsi="Arial" w:cs="Arial"/>
          <w:b/>
          <w:bCs/>
          <w:sz w:val="20"/>
          <w:szCs w:val="20"/>
          <w:lang w:val="en-GB"/>
        </w:rPr>
        <w:t>Critical</w:t>
      </w:r>
      <w:r w:rsidR="006E3F75" w:rsidRPr="00B535A0">
        <w:rPr>
          <w:rFonts w:ascii="Arial" w:hAnsi="Arial" w:cs="Arial"/>
          <w:b/>
          <w:bCs/>
          <w:sz w:val="20"/>
          <w:szCs w:val="20"/>
        </w:rPr>
        <w:t xml:space="preserve"> Accounting Estimates and J</w:t>
      </w:r>
      <w:r w:rsidR="00FA653F" w:rsidRPr="00B535A0">
        <w:rPr>
          <w:rFonts w:ascii="Arial" w:hAnsi="Arial" w:cs="Arial"/>
          <w:b/>
          <w:bCs/>
          <w:sz w:val="20"/>
          <w:szCs w:val="20"/>
        </w:rPr>
        <w:t>udgements</w:t>
      </w:r>
    </w:p>
    <w:p w14:paraId="5ED70C95" w14:textId="77777777" w:rsidR="00FA653F" w:rsidRPr="00B535A0" w:rsidRDefault="00FA653F" w:rsidP="00AE2259">
      <w:pPr>
        <w:ind w:left="540"/>
        <w:jc w:val="thaiDistribute"/>
        <w:rPr>
          <w:rFonts w:ascii="Arial" w:hAnsi="Arial" w:cs="Arial"/>
          <w:sz w:val="20"/>
          <w:szCs w:val="20"/>
        </w:rPr>
      </w:pPr>
    </w:p>
    <w:p w14:paraId="7B0A925B" w14:textId="77777777" w:rsidR="00FA653F" w:rsidRPr="00B535A0" w:rsidRDefault="00FA653F" w:rsidP="00AE2259">
      <w:pPr>
        <w:ind w:left="540"/>
        <w:jc w:val="thaiDistribute"/>
        <w:rPr>
          <w:rFonts w:ascii="Arial" w:hAnsi="Arial" w:cs="Arial"/>
          <w:sz w:val="20"/>
          <w:szCs w:val="20"/>
        </w:rPr>
      </w:pPr>
    </w:p>
    <w:p w14:paraId="5F9DB248" w14:textId="77777777" w:rsidR="00FA653F" w:rsidRPr="00B535A0" w:rsidRDefault="00FA653F" w:rsidP="00AE2259">
      <w:pPr>
        <w:pStyle w:val="BodyTextIndent"/>
        <w:ind w:left="540"/>
        <w:rPr>
          <w:rFonts w:ascii="Arial" w:eastAsia="Times New Roman" w:hAnsi="Arial" w:cs="Arial"/>
          <w:sz w:val="20"/>
          <w:szCs w:val="20"/>
          <w:lang w:val="en-GB" w:eastAsia="en-GB"/>
        </w:rPr>
      </w:pPr>
      <w:r w:rsidRPr="00B535A0">
        <w:rPr>
          <w:rFonts w:ascii="Arial" w:eastAsia="Times New Roman" w:hAnsi="Arial" w:cs="Arial"/>
          <w:sz w:val="20"/>
          <w:szCs w:val="20"/>
          <w:lang w:val="en-GB" w:eastAsia="en-GB"/>
        </w:rPr>
        <w:t xml:space="preserve">Estimates and </w:t>
      </w:r>
      <w:r w:rsidRPr="00B535A0">
        <w:rPr>
          <w:rFonts w:ascii="Arial" w:hAnsi="Arial" w:cs="Arial"/>
          <w:sz w:val="20"/>
          <w:szCs w:val="20"/>
        </w:rPr>
        <w:t>judgments</w:t>
      </w:r>
      <w:r w:rsidRPr="00B535A0">
        <w:rPr>
          <w:rFonts w:ascii="Arial" w:eastAsia="Times New Roman" w:hAnsi="Arial" w:cs="Arial"/>
          <w:sz w:val="20"/>
          <w:szCs w:val="20"/>
          <w:lang w:val="en-GB" w:eastAsia="en-GB"/>
        </w:rPr>
        <w:t xml:space="preserve"> are continually evaluated and are based on historical experience and other </w:t>
      </w:r>
      <w:r w:rsidRPr="00B535A0">
        <w:rPr>
          <w:rFonts w:ascii="Arial" w:hAnsi="Arial" w:cs="Arial"/>
          <w:sz w:val="20"/>
          <w:szCs w:val="20"/>
        </w:rPr>
        <w:t>factors</w:t>
      </w:r>
      <w:r w:rsidRPr="00B535A0">
        <w:rPr>
          <w:rFonts w:ascii="Arial" w:eastAsia="Times New Roman" w:hAnsi="Arial" w:cs="Arial"/>
          <w:sz w:val="20"/>
          <w:szCs w:val="20"/>
          <w:lang w:val="en-GB" w:eastAsia="en-GB"/>
        </w:rPr>
        <w:t>, including expectations of future events that are believed to be reasonable under the circumstances.</w:t>
      </w:r>
    </w:p>
    <w:p w14:paraId="3FCD4C7F" w14:textId="77777777" w:rsidR="0041192B" w:rsidRPr="00B535A0" w:rsidRDefault="0041192B" w:rsidP="00AE2259">
      <w:pPr>
        <w:ind w:left="540"/>
        <w:rPr>
          <w:rFonts w:ascii="Arial" w:hAnsi="Arial" w:cs="Arial"/>
          <w:sz w:val="20"/>
          <w:szCs w:val="20"/>
          <w:lang w:val="en-GB"/>
        </w:rPr>
      </w:pPr>
    </w:p>
    <w:p w14:paraId="41FC83E5" w14:textId="77777777" w:rsidR="00FA653F" w:rsidRPr="00B535A0" w:rsidRDefault="00FA653F" w:rsidP="00AE2259">
      <w:pPr>
        <w:tabs>
          <w:tab w:val="left" w:pos="1080"/>
        </w:tabs>
        <w:ind w:left="540"/>
        <w:jc w:val="left"/>
        <w:rPr>
          <w:rFonts w:ascii="Arial" w:hAnsi="Arial" w:cs="Arial"/>
          <w:b/>
          <w:bCs/>
          <w:sz w:val="20"/>
          <w:szCs w:val="20"/>
          <w:lang w:val="en-GB"/>
        </w:rPr>
      </w:pPr>
      <w:r w:rsidRPr="00B535A0">
        <w:rPr>
          <w:rFonts w:ascii="Arial" w:hAnsi="Arial" w:cs="Arial"/>
          <w:b/>
          <w:bCs/>
          <w:sz w:val="20"/>
          <w:szCs w:val="20"/>
          <w:lang w:val="en-GB"/>
        </w:rPr>
        <w:t xml:space="preserve">Fair </w:t>
      </w:r>
      <w:r w:rsidR="006158CE" w:rsidRPr="00B535A0">
        <w:rPr>
          <w:rFonts w:ascii="Arial" w:hAnsi="Arial" w:cs="Arial"/>
          <w:b/>
          <w:bCs/>
          <w:sz w:val="20"/>
          <w:szCs w:val="20"/>
          <w:lang w:val="en-GB"/>
        </w:rPr>
        <w:t>V</w:t>
      </w:r>
      <w:r w:rsidRPr="00B535A0">
        <w:rPr>
          <w:rFonts w:ascii="Arial" w:hAnsi="Arial" w:cs="Arial"/>
          <w:b/>
          <w:bCs/>
          <w:sz w:val="20"/>
          <w:szCs w:val="20"/>
          <w:lang w:val="en-GB"/>
        </w:rPr>
        <w:t xml:space="preserve">alue of </w:t>
      </w:r>
      <w:r w:rsidR="006158CE" w:rsidRPr="00B535A0">
        <w:rPr>
          <w:rFonts w:ascii="Arial" w:hAnsi="Arial" w:cs="Arial"/>
          <w:b/>
          <w:bCs/>
          <w:sz w:val="20"/>
          <w:szCs w:val="20"/>
          <w:lang w:val="en-GB"/>
        </w:rPr>
        <w:t>I</w:t>
      </w:r>
      <w:r w:rsidRPr="00B535A0">
        <w:rPr>
          <w:rFonts w:ascii="Arial" w:hAnsi="Arial" w:cs="Arial"/>
          <w:b/>
          <w:bCs/>
          <w:sz w:val="20"/>
          <w:szCs w:val="20"/>
          <w:lang w:val="en-GB"/>
        </w:rPr>
        <w:t xml:space="preserve">nvestment in </w:t>
      </w:r>
      <w:r w:rsidR="006158CE" w:rsidRPr="00B535A0">
        <w:rPr>
          <w:rFonts w:ascii="Arial" w:hAnsi="Arial" w:cs="Arial"/>
          <w:b/>
          <w:bCs/>
          <w:sz w:val="20"/>
          <w:szCs w:val="20"/>
          <w:lang w:val="en-GB"/>
        </w:rPr>
        <w:t>T</w:t>
      </w:r>
      <w:r w:rsidRPr="00B535A0">
        <w:rPr>
          <w:rFonts w:ascii="Arial" w:hAnsi="Arial" w:cs="Arial"/>
          <w:b/>
          <w:bCs/>
          <w:sz w:val="20"/>
          <w:szCs w:val="20"/>
          <w:lang w:val="en-GB"/>
        </w:rPr>
        <w:t xml:space="preserve">elecommunication </w:t>
      </w:r>
      <w:r w:rsidR="006158CE" w:rsidRPr="00B535A0">
        <w:rPr>
          <w:rFonts w:ascii="Arial" w:hAnsi="Arial" w:cs="Arial"/>
          <w:b/>
          <w:bCs/>
          <w:sz w:val="20"/>
          <w:szCs w:val="20"/>
          <w:lang w:val="en-GB"/>
        </w:rPr>
        <w:t>I</w:t>
      </w:r>
      <w:r w:rsidRPr="00B535A0">
        <w:rPr>
          <w:rFonts w:ascii="Arial" w:hAnsi="Arial" w:cs="Arial"/>
          <w:b/>
          <w:bCs/>
          <w:sz w:val="20"/>
          <w:szCs w:val="20"/>
          <w:lang w:val="en-GB"/>
        </w:rPr>
        <w:t xml:space="preserve">nfrastructure </w:t>
      </w:r>
      <w:r w:rsidR="006158CE" w:rsidRPr="00B535A0">
        <w:rPr>
          <w:rFonts w:ascii="Arial" w:hAnsi="Arial" w:cs="Arial"/>
          <w:b/>
          <w:bCs/>
          <w:sz w:val="20"/>
          <w:szCs w:val="20"/>
          <w:lang w:val="en-GB"/>
        </w:rPr>
        <w:t>B</w:t>
      </w:r>
      <w:r w:rsidRPr="00B535A0">
        <w:rPr>
          <w:rFonts w:ascii="Arial" w:hAnsi="Arial" w:cs="Arial"/>
          <w:b/>
          <w:bCs/>
          <w:sz w:val="20"/>
          <w:szCs w:val="20"/>
          <w:lang w:val="en-GB"/>
        </w:rPr>
        <w:t>usiness</w:t>
      </w:r>
    </w:p>
    <w:p w14:paraId="0F5CC747" w14:textId="77777777" w:rsidR="00505F63" w:rsidRPr="00B535A0" w:rsidRDefault="00505F63" w:rsidP="00AE2259">
      <w:pPr>
        <w:tabs>
          <w:tab w:val="left" w:pos="1080"/>
        </w:tabs>
        <w:ind w:left="540"/>
        <w:jc w:val="left"/>
        <w:rPr>
          <w:rFonts w:ascii="Arial" w:hAnsi="Arial" w:cs="Arial"/>
          <w:sz w:val="20"/>
          <w:szCs w:val="20"/>
          <w:lang w:val="en-GB"/>
        </w:rPr>
      </w:pPr>
    </w:p>
    <w:p w14:paraId="7555B586" w14:textId="77777777" w:rsidR="00FA653F" w:rsidRPr="00B535A0" w:rsidRDefault="00FA653F" w:rsidP="00AE2259">
      <w:pPr>
        <w:pStyle w:val="ListParagraph"/>
        <w:ind w:left="540"/>
        <w:rPr>
          <w:rFonts w:ascii="Arial" w:hAnsi="Arial" w:cs="Arial"/>
          <w:sz w:val="20"/>
          <w:szCs w:val="20"/>
          <w:lang w:val="en-GB"/>
        </w:rPr>
      </w:pPr>
      <w:r w:rsidRPr="00B535A0">
        <w:rPr>
          <w:rFonts w:ascii="Arial" w:hAnsi="Arial" w:cs="Arial"/>
          <w:spacing w:val="-5"/>
          <w:sz w:val="20"/>
          <w:szCs w:val="20"/>
          <w:lang w:val="en-GB"/>
        </w:rPr>
        <w:t xml:space="preserve">The Fund </w:t>
      </w:r>
      <w:r w:rsidRPr="00B535A0">
        <w:rPr>
          <w:rFonts w:ascii="Arial" w:eastAsia="Times New Roman" w:hAnsi="Arial" w:cs="Arial"/>
          <w:spacing w:val="-5"/>
          <w:sz w:val="20"/>
          <w:szCs w:val="20"/>
          <w:lang w:val="en-GB" w:eastAsia="en-GB"/>
        </w:rPr>
        <w:t>estimate</w:t>
      </w:r>
      <w:r w:rsidRPr="00B535A0">
        <w:rPr>
          <w:rFonts w:ascii="Arial" w:hAnsi="Arial" w:cs="Arial"/>
          <w:spacing w:val="-5"/>
          <w:sz w:val="20"/>
          <w:szCs w:val="20"/>
          <w:lang w:val="en-GB"/>
        </w:rPr>
        <w:t xml:space="preserve"> fair value of investment in telecommunication infrastructure business by </w:t>
      </w:r>
      <w:r w:rsidR="0041192B" w:rsidRPr="00B535A0">
        <w:rPr>
          <w:rFonts w:ascii="Arial" w:hAnsi="Arial" w:cs="Arial"/>
          <w:spacing w:val="-5"/>
          <w:sz w:val="20"/>
          <w:szCs w:val="20"/>
          <w:lang w:val="en-GB"/>
        </w:rPr>
        <w:t>engaging</w:t>
      </w:r>
      <w:r w:rsidRPr="00B535A0">
        <w:rPr>
          <w:rFonts w:ascii="Arial" w:hAnsi="Arial" w:cs="Arial"/>
          <w:sz w:val="20"/>
          <w:szCs w:val="20"/>
          <w:lang w:val="en-GB"/>
        </w:rPr>
        <w:t xml:space="preserve"> </w:t>
      </w:r>
      <w:r w:rsidRPr="00B535A0">
        <w:rPr>
          <w:rFonts w:ascii="Arial" w:hAnsi="Arial" w:cs="Arial"/>
          <w:spacing w:val="-6"/>
          <w:sz w:val="20"/>
          <w:szCs w:val="20"/>
          <w:lang w:val="en-GB"/>
        </w:rPr>
        <w:t xml:space="preserve">an independent external valuer, applying income approach model based on key </w:t>
      </w:r>
      <w:r w:rsidR="00E401BD" w:rsidRPr="00B535A0">
        <w:rPr>
          <w:rFonts w:ascii="Arial" w:hAnsi="Arial" w:cs="Arial"/>
          <w:spacing w:val="-6"/>
          <w:sz w:val="20"/>
          <w:szCs w:val="20"/>
          <w:lang w:val="en-GB"/>
        </w:rPr>
        <w:t>relevant</w:t>
      </w:r>
      <w:r w:rsidRPr="00B535A0">
        <w:rPr>
          <w:rFonts w:ascii="Arial" w:hAnsi="Arial" w:cs="Arial"/>
          <w:spacing w:val="-6"/>
          <w:sz w:val="20"/>
          <w:szCs w:val="20"/>
          <w:lang w:val="en-GB"/>
        </w:rPr>
        <w:t xml:space="preserve"> assumption</w:t>
      </w:r>
      <w:r w:rsidR="00E401BD" w:rsidRPr="00B535A0">
        <w:rPr>
          <w:rFonts w:ascii="Arial" w:hAnsi="Arial" w:cs="Arial"/>
          <w:spacing w:val="-6"/>
          <w:sz w:val="20"/>
          <w:szCs w:val="20"/>
          <w:lang w:val="en-GB"/>
        </w:rPr>
        <w:t>s</w:t>
      </w:r>
      <w:r w:rsidRPr="00B535A0">
        <w:rPr>
          <w:rFonts w:ascii="Arial" w:hAnsi="Arial" w:cs="Arial"/>
          <w:sz w:val="20"/>
          <w:szCs w:val="20"/>
          <w:lang w:val="en-GB"/>
        </w:rPr>
        <w:t xml:space="preserve"> to derive fair value of telecommunication infrastructure business. These calculations require the use of</w:t>
      </w:r>
      <w:r w:rsidR="00017D15" w:rsidRPr="00B535A0">
        <w:rPr>
          <w:rFonts w:ascii="Arial" w:hAnsi="Arial" w:cs="Arial"/>
          <w:sz w:val="20"/>
          <w:szCs w:val="20"/>
          <w:lang w:val="en-GB"/>
        </w:rPr>
        <w:t xml:space="preserve"> the Fund’s</w:t>
      </w:r>
      <w:r w:rsidRPr="00B535A0">
        <w:rPr>
          <w:rFonts w:ascii="Arial" w:hAnsi="Arial" w:cs="Arial"/>
          <w:sz w:val="20"/>
          <w:szCs w:val="20"/>
          <w:lang w:val="en-GB"/>
        </w:rPr>
        <w:t xml:space="preserve"> management judgement.</w:t>
      </w:r>
    </w:p>
    <w:p w14:paraId="7421C180" w14:textId="77777777" w:rsidR="0033231F" w:rsidRPr="00B535A0" w:rsidRDefault="0033231F" w:rsidP="00AE2259">
      <w:pPr>
        <w:pStyle w:val="ListParagraph"/>
        <w:ind w:left="540"/>
        <w:rPr>
          <w:rFonts w:ascii="Arial" w:hAnsi="Arial" w:cs="Arial"/>
          <w:sz w:val="20"/>
          <w:szCs w:val="20"/>
          <w:lang w:val="en-GB"/>
        </w:rPr>
      </w:pPr>
    </w:p>
    <w:p w14:paraId="4E093406" w14:textId="77777777" w:rsidR="00537A2C" w:rsidRPr="00B535A0" w:rsidRDefault="00537A2C" w:rsidP="00AE2259">
      <w:pPr>
        <w:suppressAutoHyphens/>
        <w:ind w:left="540"/>
        <w:rPr>
          <w:rFonts w:ascii="Arial" w:hAnsi="Arial" w:cs="Arial"/>
          <w:b/>
          <w:bCs/>
          <w:spacing w:val="-4"/>
          <w:sz w:val="20"/>
          <w:szCs w:val="20"/>
        </w:rPr>
      </w:pPr>
      <w:r w:rsidRPr="00B535A0">
        <w:rPr>
          <w:rFonts w:ascii="Arial" w:hAnsi="Arial" w:cs="Arial"/>
          <w:b/>
          <w:bCs/>
          <w:spacing w:val="-4"/>
          <w:sz w:val="20"/>
          <w:szCs w:val="20"/>
        </w:rPr>
        <w:t>Decommissioning Provision</w:t>
      </w:r>
    </w:p>
    <w:p w14:paraId="521DB301" w14:textId="77777777" w:rsidR="00537A2C" w:rsidRPr="00B535A0" w:rsidRDefault="00537A2C" w:rsidP="00AE2259">
      <w:pPr>
        <w:pStyle w:val="ListParagraph"/>
        <w:ind w:left="540"/>
        <w:rPr>
          <w:rFonts w:ascii="Arial" w:hAnsi="Arial" w:cs="Arial"/>
          <w:sz w:val="20"/>
          <w:szCs w:val="20"/>
          <w:lang w:val="en-GB"/>
        </w:rPr>
      </w:pPr>
    </w:p>
    <w:p w14:paraId="58690B9F" w14:textId="725F2719" w:rsidR="00537A2C" w:rsidRDefault="00537A2C" w:rsidP="00AE2259">
      <w:pPr>
        <w:pStyle w:val="ListParagraph"/>
        <w:ind w:left="540"/>
        <w:rPr>
          <w:rFonts w:ascii="Arial" w:hAnsi="Arial" w:cs="Arial"/>
          <w:sz w:val="20"/>
          <w:szCs w:val="20"/>
          <w:lang w:val="en-GB"/>
        </w:rPr>
      </w:pPr>
      <w:r w:rsidRPr="00B535A0">
        <w:rPr>
          <w:rFonts w:ascii="Arial" w:hAnsi="Arial" w:cs="Arial"/>
          <w:sz w:val="20"/>
          <w:szCs w:val="20"/>
          <w:lang w:val="en-GB"/>
        </w:rPr>
        <w:t>The Fund estimates decommissioning provision by measuring at present value of expenditure expected to be required to settle the obligation using risk-free rate. These calculations require the use of the Fund’s management judgement.</w:t>
      </w:r>
    </w:p>
    <w:p w14:paraId="476BD395" w14:textId="0EA0CB61" w:rsidR="00AE2259" w:rsidRDefault="00AE2259" w:rsidP="00AE2259">
      <w:pPr>
        <w:pStyle w:val="ListParagraph"/>
        <w:ind w:left="540"/>
        <w:rPr>
          <w:rFonts w:ascii="Arial" w:hAnsi="Arial" w:cs="Arial"/>
          <w:sz w:val="20"/>
          <w:szCs w:val="20"/>
          <w:lang w:val="en-GB"/>
        </w:rPr>
      </w:pPr>
    </w:p>
    <w:p w14:paraId="49A71052" w14:textId="2929E997" w:rsidR="00AE2259" w:rsidRDefault="00AE2259" w:rsidP="00AE2259">
      <w:pPr>
        <w:pStyle w:val="ListParagraph"/>
        <w:ind w:left="540"/>
        <w:rPr>
          <w:rFonts w:ascii="Arial" w:hAnsi="Arial" w:cs="Arial"/>
          <w:sz w:val="20"/>
          <w:szCs w:val="20"/>
          <w:lang w:val="en-GB"/>
        </w:rPr>
      </w:pPr>
    </w:p>
    <w:p w14:paraId="47F30A7D" w14:textId="77777777" w:rsidR="00AE2259" w:rsidRPr="00B535A0" w:rsidRDefault="00AE2259" w:rsidP="00AE2259">
      <w:pPr>
        <w:pStyle w:val="ListParagraph"/>
        <w:ind w:left="540"/>
        <w:rPr>
          <w:rFonts w:ascii="Arial" w:hAnsi="Arial" w:cs="Arial"/>
          <w:sz w:val="20"/>
          <w:szCs w:val="20"/>
          <w:lang w:val="en-GB"/>
        </w:rPr>
      </w:pPr>
    </w:p>
    <w:p w14:paraId="18A30041" w14:textId="77777777" w:rsidR="00537A2C" w:rsidRPr="00B535A0" w:rsidRDefault="00CD2198" w:rsidP="00A74D30">
      <w:pPr>
        <w:pStyle w:val="ListParagraph"/>
        <w:ind w:left="0"/>
        <w:rPr>
          <w:rFonts w:ascii="Arial" w:hAnsi="Arial" w:cs="Arial"/>
          <w:sz w:val="20"/>
          <w:szCs w:val="20"/>
          <w:lang w:val="en-GB"/>
        </w:rPr>
      </w:pPr>
      <w:r w:rsidRPr="00B535A0">
        <w:rPr>
          <w:rFonts w:ascii="Arial" w:hAnsi="Arial" w:cs="Arial"/>
          <w:sz w:val="20"/>
          <w:szCs w:val="20"/>
          <w:lang w:val="en-GB"/>
        </w:rPr>
        <w:br w:type="page"/>
      </w:r>
    </w:p>
    <w:p w14:paraId="043A42FD" w14:textId="36F240C1" w:rsidR="00654395" w:rsidRPr="00B535A0" w:rsidRDefault="00654395" w:rsidP="000F7737">
      <w:pPr>
        <w:ind w:left="540" w:hanging="540"/>
        <w:jc w:val="thaiDistribute"/>
        <w:rPr>
          <w:rFonts w:ascii="Arial" w:hAnsi="Arial" w:cs="Arial"/>
          <w:b/>
          <w:bCs/>
          <w:sz w:val="20"/>
          <w:szCs w:val="20"/>
        </w:rPr>
      </w:pPr>
      <w:r w:rsidRPr="00B535A0">
        <w:rPr>
          <w:rFonts w:ascii="Arial" w:hAnsi="Arial" w:cs="Arial"/>
          <w:b/>
          <w:bCs/>
          <w:sz w:val="20"/>
          <w:szCs w:val="20"/>
          <w:lang w:val="en-GB"/>
        </w:rPr>
        <w:t>5</w:t>
      </w:r>
      <w:r w:rsidRPr="00B535A0">
        <w:rPr>
          <w:rFonts w:ascii="Arial" w:hAnsi="Arial" w:cs="Arial"/>
          <w:b/>
          <w:bCs/>
          <w:sz w:val="20"/>
          <w:szCs w:val="20"/>
        </w:rPr>
        <w:tab/>
        <w:t>Fair Value</w:t>
      </w:r>
    </w:p>
    <w:p w14:paraId="4A2899C9" w14:textId="77777777" w:rsidR="00654395" w:rsidRPr="00B535A0" w:rsidRDefault="00654395" w:rsidP="00654395">
      <w:pPr>
        <w:pStyle w:val="BodyTextIndent"/>
        <w:tabs>
          <w:tab w:val="left" w:pos="3780"/>
        </w:tabs>
        <w:ind w:left="540"/>
        <w:rPr>
          <w:rFonts w:ascii="Arial" w:hAnsi="Arial" w:cs="Arial"/>
          <w:sz w:val="20"/>
          <w:szCs w:val="20"/>
        </w:rPr>
      </w:pPr>
    </w:p>
    <w:p w14:paraId="12A07E80" w14:textId="77777777" w:rsidR="00654395" w:rsidRPr="00B535A0" w:rsidRDefault="00654395" w:rsidP="00654395">
      <w:pPr>
        <w:pStyle w:val="BodyTextIndent"/>
        <w:tabs>
          <w:tab w:val="left" w:pos="3780"/>
        </w:tabs>
        <w:ind w:left="540"/>
        <w:rPr>
          <w:rFonts w:ascii="Arial" w:hAnsi="Arial" w:cs="Arial"/>
          <w:sz w:val="20"/>
          <w:szCs w:val="20"/>
        </w:rPr>
      </w:pPr>
    </w:p>
    <w:p w14:paraId="3221BD1B" w14:textId="77777777" w:rsidR="00654395" w:rsidRPr="00B535A0" w:rsidRDefault="00654395" w:rsidP="00654395">
      <w:pPr>
        <w:autoSpaceDE w:val="0"/>
        <w:autoSpaceDN w:val="0"/>
        <w:adjustRightInd w:val="0"/>
        <w:ind w:left="540"/>
        <w:rPr>
          <w:rFonts w:ascii="Arial" w:hAnsi="Arial" w:cs="Arial"/>
          <w:color w:val="000000"/>
          <w:spacing w:val="-4"/>
          <w:sz w:val="20"/>
          <w:szCs w:val="20"/>
          <w:shd w:val="clear" w:color="auto" w:fill="FFFFFF"/>
        </w:rPr>
      </w:pPr>
      <w:r w:rsidRPr="00B535A0">
        <w:rPr>
          <w:rFonts w:ascii="Arial" w:hAnsi="Arial" w:cs="Arial"/>
          <w:color w:val="000000"/>
          <w:spacing w:val="-6"/>
          <w:sz w:val="20"/>
          <w:szCs w:val="20"/>
          <w:shd w:val="clear" w:color="auto" w:fill="FFFFFF"/>
        </w:rPr>
        <w:t>The following table represents financial assets and liabilities that are measured at fair value, excluding</w:t>
      </w:r>
      <w:r w:rsidRPr="00B535A0">
        <w:rPr>
          <w:rFonts w:ascii="Arial" w:hAnsi="Arial" w:cs="Arial"/>
          <w:color w:val="000000"/>
          <w:spacing w:val="-4"/>
          <w:sz w:val="20"/>
          <w:szCs w:val="20"/>
          <w:shd w:val="clear" w:color="auto" w:fill="FFFFFF"/>
        </w:rPr>
        <w:t xml:space="preserve"> where its fair value is approximating the carrying amount.</w:t>
      </w:r>
    </w:p>
    <w:p w14:paraId="53608F05" w14:textId="77777777" w:rsidR="00654395" w:rsidRPr="00B535A0" w:rsidRDefault="00654395" w:rsidP="00654395">
      <w:pPr>
        <w:pStyle w:val="BodyTextIndent"/>
        <w:tabs>
          <w:tab w:val="left" w:pos="3780"/>
        </w:tabs>
        <w:ind w:left="540"/>
        <w:rPr>
          <w:rFonts w:ascii="Arial" w:hAnsi="Arial" w:cs="Arial"/>
          <w:sz w:val="20"/>
          <w:szCs w:val="20"/>
        </w:rPr>
      </w:pPr>
    </w:p>
    <w:tbl>
      <w:tblPr>
        <w:tblW w:w="9036" w:type="dxa"/>
        <w:tblInd w:w="108" w:type="dxa"/>
        <w:tblLayout w:type="fixed"/>
        <w:tblLook w:val="0000" w:firstRow="0" w:lastRow="0" w:firstColumn="0" w:lastColumn="0" w:noHBand="0" w:noVBand="0"/>
      </w:tblPr>
      <w:tblGrid>
        <w:gridCol w:w="2977"/>
        <w:gridCol w:w="1418"/>
        <w:gridCol w:w="1473"/>
        <w:gridCol w:w="1584"/>
        <w:gridCol w:w="1584"/>
      </w:tblGrid>
      <w:tr w:rsidR="00654395" w:rsidRPr="00B535A0" w14:paraId="0FCD973B" w14:textId="77777777" w:rsidTr="008F58B5">
        <w:tc>
          <w:tcPr>
            <w:tcW w:w="2977" w:type="dxa"/>
            <w:shd w:val="clear" w:color="auto" w:fill="auto"/>
            <w:vAlign w:val="bottom"/>
          </w:tcPr>
          <w:p w14:paraId="3A5BA755" w14:textId="77777777" w:rsidR="00654395" w:rsidRPr="00B535A0" w:rsidRDefault="00654395" w:rsidP="008F58B5">
            <w:pPr>
              <w:ind w:left="433"/>
              <w:rPr>
                <w:rFonts w:ascii="Arial" w:hAnsi="Arial" w:cs="Arial"/>
                <w:b/>
                <w:bCs/>
                <w:color w:val="000000"/>
                <w:sz w:val="18"/>
                <w:szCs w:val="18"/>
              </w:rPr>
            </w:pPr>
            <w:r w:rsidRPr="00B535A0">
              <w:rPr>
                <w:rFonts w:ascii="Arial" w:hAnsi="Arial" w:cs="Arial"/>
                <w:b/>
                <w:bCs/>
                <w:color w:val="000000"/>
                <w:sz w:val="18"/>
                <w:szCs w:val="18"/>
              </w:rPr>
              <w:t xml:space="preserve">As </w:t>
            </w:r>
            <w:proofErr w:type="gramStart"/>
            <w:r w:rsidRPr="00B535A0">
              <w:rPr>
                <w:rFonts w:ascii="Arial" w:hAnsi="Arial" w:cs="Arial"/>
                <w:b/>
                <w:bCs/>
                <w:color w:val="000000"/>
                <w:sz w:val="18"/>
                <w:szCs w:val="18"/>
              </w:rPr>
              <w:t>at</w:t>
            </w:r>
            <w:proofErr w:type="gramEnd"/>
            <w:r w:rsidRPr="00B535A0">
              <w:rPr>
                <w:rFonts w:ascii="Arial" w:hAnsi="Arial" w:cs="Arial"/>
                <w:b/>
                <w:bCs/>
                <w:color w:val="000000"/>
                <w:sz w:val="18"/>
                <w:szCs w:val="18"/>
              </w:rPr>
              <w:t xml:space="preserve"> 31 December 2021</w:t>
            </w:r>
          </w:p>
        </w:tc>
        <w:tc>
          <w:tcPr>
            <w:tcW w:w="1418" w:type="dxa"/>
            <w:shd w:val="clear" w:color="auto" w:fill="auto"/>
            <w:vAlign w:val="bottom"/>
          </w:tcPr>
          <w:p w14:paraId="692F2CA9"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 xml:space="preserve">Level </w:t>
            </w:r>
            <w:r w:rsidRPr="00B535A0">
              <w:rPr>
                <w:rFonts w:ascii="Arial" w:hAnsi="Arial" w:cs="Arial"/>
                <w:b/>
                <w:bCs/>
                <w:color w:val="000000"/>
                <w:sz w:val="18"/>
                <w:szCs w:val="18"/>
                <w:lang w:val="en-GB"/>
              </w:rPr>
              <w:t>1</w:t>
            </w:r>
          </w:p>
        </w:tc>
        <w:tc>
          <w:tcPr>
            <w:tcW w:w="1473" w:type="dxa"/>
            <w:shd w:val="clear" w:color="auto" w:fill="auto"/>
            <w:vAlign w:val="bottom"/>
          </w:tcPr>
          <w:p w14:paraId="51D145DB"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 xml:space="preserve">Level </w:t>
            </w:r>
            <w:r w:rsidRPr="00B535A0">
              <w:rPr>
                <w:rFonts w:ascii="Arial" w:hAnsi="Arial" w:cs="Arial"/>
                <w:b/>
                <w:bCs/>
                <w:color w:val="000000"/>
                <w:sz w:val="18"/>
                <w:szCs w:val="18"/>
                <w:lang w:val="en-GB"/>
              </w:rPr>
              <w:t>2</w:t>
            </w:r>
          </w:p>
        </w:tc>
        <w:tc>
          <w:tcPr>
            <w:tcW w:w="1584" w:type="dxa"/>
            <w:shd w:val="clear" w:color="auto" w:fill="auto"/>
            <w:vAlign w:val="bottom"/>
          </w:tcPr>
          <w:p w14:paraId="6471C310"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 xml:space="preserve">Level </w:t>
            </w:r>
            <w:r w:rsidRPr="00B535A0">
              <w:rPr>
                <w:rFonts w:ascii="Arial" w:hAnsi="Arial" w:cs="Arial"/>
                <w:b/>
                <w:bCs/>
                <w:color w:val="000000"/>
                <w:sz w:val="18"/>
                <w:szCs w:val="18"/>
                <w:lang w:val="en-GB"/>
              </w:rPr>
              <w:t>3</w:t>
            </w:r>
          </w:p>
        </w:tc>
        <w:tc>
          <w:tcPr>
            <w:tcW w:w="1584" w:type="dxa"/>
            <w:shd w:val="clear" w:color="auto" w:fill="auto"/>
            <w:vAlign w:val="bottom"/>
          </w:tcPr>
          <w:p w14:paraId="7B553B37"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Total</w:t>
            </w:r>
          </w:p>
        </w:tc>
      </w:tr>
      <w:tr w:rsidR="00654395" w:rsidRPr="00B535A0" w14:paraId="768932B0" w14:textId="77777777" w:rsidTr="008F58B5">
        <w:tc>
          <w:tcPr>
            <w:tcW w:w="2977" w:type="dxa"/>
            <w:shd w:val="clear" w:color="auto" w:fill="auto"/>
            <w:vAlign w:val="bottom"/>
          </w:tcPr>
          <w:p w14:paraId="5D2F7BC9" w14:textId="77777777" w:rsidR="00654395" w:rsidRPr="00B535A0" w:rsidRDefault="00654395" w:rsidP="008F58B5">
            <w:pPr>
              <w:ind w:left="433"/>
              <w:rPr>
                <w:rFonts w:ascii="Arial" w:hAnsi="Arial" w:cs="Arial"/>
                <w:b/>
                <w:bCs/>
                <w:color w:val="000000"/>
                <w:sz w:val="18"/>
                <w:szCs w:val="18"/>
              </w:rPr>
            </w:pPr>
          </w:p>
        </w:tc>
        <w:tc>
          <w:tcPr>
            <w:tcW w:w="1418" w:type="dxa"/>
            <w:shd w:val="clear" w:color="auto" w:fill="auto"/>
            <w:vAlign w:val="bottom"/>
          </w:tcPr>
          <w:p w14:paraId="01ACC78F"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c>
          <w:tcPr>
            <w:tcW w:w="1473" w:type="dxa"/>
            <w:shd w:val="clear" w:color="auto" w:fill="auto"/>
            <w:vAlign w:val="bottom"/>
          </w:tcPr>
          <w:p w14:paraId="5C705DE3"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c>
          <w:tcPr>
            <w:tcW w:w="1584" w:type="dxa"/>
            <w:shd w:val="clear" w:color="auto" w:fill="auto"/>
            <w:vAlign w:val="bottom"/>
          </w:tcPr>
          <w:p w14:paraId="5DCEBC5C"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c>
          <w:tcPr>
            <w:tcW w:w="1584" w:type="dxa"/>
            <w:shd w:val="clear" w:color="auto" w:fill="auto"/>
            <w:vAlign w:val="bottom"/>
          </w:tcPr>
          <w:p w14:paraId="5F1CFFAB"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r>
      <w:tr w:rsidR="00654395" w:rsidRPr="00B535A0" w14:paraId="049B3CD9" w14:textId="77777777" w:rsidTr="008F58B5">
        <w:tc>
          <w:tcPr>
            <w:tcW w:w="2977" w:type="dxa"/>
            <w:shd w:val="clear" w:color="auto" w:fill="auto"/>
            <w:vAlign w:val="bottom"/>
          </w:tcPr>
          <w:p w14:paraId="086A758A" w14:textId="77777777" w:rsidR="00654395" w:rsidRPr="00B535A0" w:rsidRDefault="00654395" w:rsidP="008F58B5">
            <w:pPr>
              <w:tabs>
                <w:tab w:val="left" w:pos="432"/>
              </w:tabs>
              <w:ind w:left="433"/>
              <w:rPr>
                <w:rFonts w:ascii="Arial" w:hAnsi="Arial" w:cs="Arial"/>
                <w:b/>
                <w:color w:val="000000"/>
                <w:sz w:val="12"/>
                <w:szCs w:val="12"/>
              </w:rPr>
            </w:pPr>
          </w:p>
        </w:tc>
        <w:tc>
          <w:tcPr>
            <w:tcW w:w="1418" w:type="dxa"/>
            <w:shd w:val="clear" w:color="auto" w:fill="auto"/>
            <w:vAlign w:val="bottom"/>
          </w:tcPr>
          <w:p w14:paraId="772BDC50" w14:textId="77777777" w:rsidR="00654395" w:rsidRPr="00B535A0" w:rsidRDefault="00654395" w:rsidP="008F58B5">
            <w:pPr>
              <w:tabs>
                <w:tab w:val="decimal" w:pos="1296"/>
              </w:tabs>
              <w:ind w:left="567" w:right="-72"/>
              <w:jc w:val="right"/>
              <w:rPr>
                <w:rFonts w:ascii="Arial" w:hAnsi="Arial" w:cs="Arial"/>
                <w:color w:val="000000"/>
                <w:sz w:val="12"/>
                <w:szCs w:val="12"/>
              </w:rPr>
            </w:pPr>
          </w:p>
        </w:tc>
        <w:tc>
          <w:tcPr>
            <w:tcW w:w="1473" w:type="dxa"/>
            <w:shd w:val="clear" w:color="auto" w:fill="auto"/>
            <w:vAlign w:val="bottom"/>
          </w:tcPr>
          <w:p w14:paraId="68AFD734" w14:textId="77777777" w:rsidR="00654395" w:rsidRPr="00B535A0" w:rsidRDefault="00654395" w:rsidP="008F58B5">
            <w:pPr>
              <w:tabs>
                <w:tab w:val="decimal" w:pos="1296"/>
              </w:tabs>
              <w:ind w:left="567" w:right="-72"/>
              <w:jc w:val="right"/>
              <w:rPr>
                <w:rFonts w:ascii="Arial" w:hAnsi="Arial" w:cs="Arial"/>
                <w:color w:val="000000"/>
                <w:sz w:val="12"/>
                <w:szCs w:val="12"/>
              </w:rPr>
            </w:pPr>
          </w:p>
        </w:tc>
        <w:tc>
          <w:tcPr>
            <w:tcW w:w="1584" w:type="dxa"/>
            <w:shd w:val="clear" w:color="auto" w:fill="auto"/>
            <w:vAlign w:val="bottom"/>
          </w:tcPr>
          <w:p w14:paraId="3CDFE6B1" w14:textId="77777777" w:rsidR="00654395" w:rsidRPr="00B535A0" w:rsidRDefault="00654395" w:rsidP="008F58B5">
            <w:pPr>
              <w:tabs>
                <w:tab w:val="decimal" w:pos="1296"/>
              </w:tabs>
              <w:ind w:left="567" w:right="-72"/>
              <w:jc w:val="right"/>
              <w:rPr>
                <w:rFonts w:ascii="Arial" w:hAnsi="Arial" w:cs="Arial"/>
                <w:color w:val="000000"/>
                <w:sz w:val="12"/>
                <w:szCs w:val="12"/>
              </w:rPr>
            </w:pPr>
          </w:p>
        </w:tc>
        <w:tc>
          <w:tcPr>
            <w:tcW w:w="1584" w:type="dxa"/>
            <w:shd w:val="clear" w:color="auto" w:fill="auto"/>
            <w:vAlign w:val="bottom"/>
          </w:tcPr>
          <w:p w14:paraId="74A1F75A" w14:textId="77777777" w:rsidR="00654395" w:rsidRPr="00B535A0" w:rsidRDefault="00654395" w:rsidP="008F58B5">
            <w:pPr>
              <w:tabs>
                <w:tab w:val="decimal" w:pos="1296"/>
              </w:tabs>
              <w:ind w:left="567" w:right="-72"/>
              <w:jc w:val="right"/>
              <w:rPr>
                <w:rFonts w:ascii="Arial" w:hAnsi="Arial" w:cs="Arial"/>
                <w:color w:val="000000"/>
                <w:sz w:val="12"/>
                <w:szCs w:val="12"/>
              </w:rPr>
            </w:pPr>
          </w:p>
        </w:tc>
      </w:tr>
      <w:tr w:rsidR="00654395" w:rsidRPr="00B535A0" w14:paraId="26CBE7A8" w14:textId="77777777" w:rsidTr="008F58B5">
        <w:tc>
          <w:tcPr>
            <w:tcW w:w="2977" w:type="dxa"/>
            <w:shd w:val="clear" w:color="auto" w:fill="auto"/>
            <w:vAlign w:val="bottom"/>
          </w:tcPr>
          <w:p w14:paraId="5279FBC4"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Financial assets at </w:t>
            </w:r>
          </w:p>
          <w:p w14:paraId="2CBC6B1E"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   fair value through </w:t>
            </w:r>
          </w:p>
          <w:p w14:paraId="53661A5D"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   profit or loss</w:t>
            </w:r>
          </w:p>
        </w:tc>
        <w:tc>
          <w:tcPr>
            <w:tcW w:w="1418" w:type="dxa"/>
            <w:shd w:val="clear" w:color="auto" w:fill="auto"/>
            <w:vAlign w:val="bottom"/>
          </w:tcPr>
          <w:p w14:paraId="0F0E5208"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473" w:type="dxa"/>
            <w:shd w:val="clear" w:color="auto" w:fill="auto"/>
            <w:vAlign w:val="bottom"/>
          </w:tcPr>
          <w:p w14:paraId="336DB421"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12A42ACF"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3F0B125A" w14:textId="77777777" w:rsidR="00654395" w:rsidRPr="00B535A0" w:rsidRDefault="00654395" w:rsidP="008F58B5">
            <w:pPr>
              <w:tabs>
                <w:tab w:val="decimal" w:pos="1296"/>
              </w:tabs>
              <w:ind w:left="32" w:right="-72"/>
              <w:jc w:val="right"/>
              <w:rPr>
                <w:rFonts w:ascii="Arial" w:hAnsi="Arial" w:cs="Arial"/>
                <w:color w:val="000000"/>
                <w:sz w:val="18"/>
                <w:szCs w:val="18"/>
              </w:rPr>
            </w:pPr>
          </w:p>
        </w:tc>
      </w:tr>
      <w:tr w:rsidR="00654395" w:rsidRPr="00B535A0" w14:paraId="06971B49" w14:textId="77777777" w:rsidTr="008F58B5">
        <w:tc>
          <w:tcPr>
            <w:tcW w:w="2977" w:type="dxa"/>
            <w:shd w:val="clear" w:color="auto" w:fill="auto"/>
            <w:vAlign w:val="bottom"/>
          </w:tcPr>
          <w:p w14:paraId="7782CD27" w14:textId="77777777" w:rsidR="00654395" w:rsidRPr="00B535A0" w:rsidRDefault="00654395" w:rsidP="008F58B5">
            <w:pPr>
              <w:tabs>
                <w:tab w:val="left" w:pos="432"/>
              </w:tabs>
              <w:ind w:left="433"/>
              <w:rPr>
                <w:rFonts w:ascii="Arial" w:hAnsi="Arial" w:cs="Arial"/>
                <w:color w:val="000000"/>
                <w:sz w:val="18"/>
                <w:szCs w:val="18"/>
              </w:rPr>
            </w:pPr>
            <w:r w:rsidRPr="00B535A0">
              <w:rPr>
                <w:rFonts w:ascii="Arial" w:hAnsi="Arial" w:cs="Arial"/>
                <w:color w:val="000000"/>
                <w:sz w:val="18"/>
                <w:szCs w:val="18"/>
              </w:rPr>
              <w:t>Investments in the</w:t>
            </w:r>
          </w:p>
          <w:p w14:paraId="7005490D"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color w:val="000000"/>
                <w:sz w:val="18"/>
                <w:szCs w:val="18"/>
              </w:rPr>
              <w:t xml:space="preserve">    Infrastructure Business</w:t>
            </w:r>
          </w:p>
        </w:tc>
        <w:tc>
          <w:tcPr>
            <w:tcW w:w="1418" w:type="dxa"/>
            <w:shd w:val="clear" w:color="auto" w:fill="auto"/>
            <w:vAlign w:val="bottom"/>
          </w:tcPr>
          <w:p w14:paraId="15D0698B" w14:textId="5530C7F2"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w:t>
            </w:r>
          </w:p>
        </w:tc>
        <w:tc>
          <w:tcPr>
            <w:tcW w:w="1473" w:type="dxa"/>
            <w:shd w:val="clear" w:color="auto" w:fill="auto"/>
            <w:vAlign w:val="bottom"/>
          </w:tcPr>
          <w:p w14:paraId="776DA9AC" w14:textId="06AB056E"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w:t>
            </w:r>
          </w:p>
        </w:tc>
        <w:tc>
          <w:tcPr>
            <w:tcW w:w="1584" w:type="dxa"/>
            <w:shd w:val="clear" w:color="auto" w:fill="auto"/>
            <w:vAlign w:val="bottom"/>
          </w:tcPr>
          <w:p w14:paraId="451323D2" w14:textId="175D3B05"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215,927,063,400</w:t>
            </w:r>
          </w:p>
        </w:tc>
        <w:tc>
          <w:tcPr>
            <w:tcW w:w="1584" w:type="dxa"/>
            <w:shd w:val="clear" w:color="auto" w:fill="auto"/>
            <w:vAlign w:val="bottom"/>
          </w:tcPr>
          <w:p w14:paraId="0A51FE58" w14:textId="0B402854"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215,927,063,400</w:t>
            </w:r>
          </w:p>
        </w:tc>
      </w:tr>
      <w:tr w:rsidR="00654395" w:rsidRPr="00B535A0" w14:paraId="242AD730" w14:textId="77777777" w:rsidTr="008F58B5">
        <w:tc>
          <w:tcPr>
            <w:tcW w:w="2977" w:type="dxa"/>
            <w:shd w:val="clear" w:color="auto" w:fill="auto"/>
            <w:vAlign w:val="bottom"/>
          </w:tcPr>
          <w:p w14:paraId="6DFE8487" w14:textId="77777777" w:rsidR="00654395" w:rsidRPr="00B535A0" w:rsidRDefault="00654395" w:rsidP="008F58B5">
            <w:pPr>
              <w:tabs>
                <w:tab w:val="left" w:pos="432"/>
              </w:tabs>
              <w:ind w:left="433"/>
              <w:rPr>
                <w:rFonts w:ascii="Arial" w:hAnsi="Arial" w:cs="Arial"/>
                <w:color w:val="000000"/>
                <w:sz w:val="12"/>
                <w:szCs w:val="12"/>
              </w:rPr>
            </w:pPr>
          </w:p>
        </w:tc>
        <w:tc>
          <w:tcPr>
            <w:tcW w:w="1418" w:type="dxa"/>
            <w:shd w:val="clear" w:color="auto" w:fill="auto"/>
            <w:vAlign w:val="bottom"/>
          </w:tcPr>
          <w:p w14:paraId="582F140C" w14:textId="77777777" w:rsidR="00654395" w:rsidRPr="00B535A0" w:rsidRDefault="00654395" w:rsidP="008F58B5">
            <w:pPr>
              <w:tabs>
                <w:tab w:val="decimal" w:pos="1296"/>
              </w:tabs>
              <w:ind w:left="32" w:right="-72"/>
              <w:jc w:val="right"/>
              <w:rPr>
                <w:rFonts w:ascii="Arial" w:hAnsi="Arial" w:cs="Arial"/>
                <w:color w:val="000000"/>
                <w:sz w:val="12"/>
                <w:szCs w:val="12"/>
              </w:rPr>
            </w:pPr>
          </w:p>
        </w:tc>
        <w:tc>
          <w:tcPr>
            <w:tcW w:w="1473" w:type="dxa"/>
            <w:shd w:val="clear" w:color="auto" w:fill="auto"/>
            <w:vAlign w:val="bottom"/>
          </w:tcPr>
          <w:p w14:paraId="2120E482" w14:textId="77777777" w:rsidR="00654395" w:rsidRPr="00B535A0" w:rsidRDefault="00654395" w:rsidP="008F58B5">
            <w:pPr>
              <w:tabs>
                <w:tab w:val="decimal" w:pos="1296"/>
              </w:tabs>
              <w:ind w:left="32" w:right="-72"/>
              <w:jc w:val="right"/>
              <w:rPr>
                <w:rFonts w:ascii="Arial" w:hAnsi="Arial" w:cs="Arial"/>
                <w:color w:val="000000"/>
                <w:sz w:val="12"/>
                <w:szCs w:val="12"/>
              </w:rPr>
            </w:pPr>
          </w:p>
        </w:tc>
        <w:tc>
          <w:tcPr>
            <w:tcW w:w="1584" w:type="dxa"/>
            <w:shd w:val="clear" w:color="auto" w:fill="auto"/>
            <w:vAlign w:val="bottom"/>
          </w:tcPr>
          <w:p w14:paraId="05EB0208" w14:textId="77777777" w:rsidR="00654395" w:rsidRPr="00B535A0" w:rsidRDefault="00654395" w:rsidP="008F58B5">
            <w:pPr>
              <w:tabs>
                <w:tab w:val="decimal" w:pos="1296"/>
              </w:tabs>
              <w:ind w:left="32" w:right="-72"/>
              <w:jc w:val="right"/>
              <w:rPr>
                <w:rFonts w:ascii="Arial" w:hAnsi="Arial" w:cs="Arial"/>
                <w:color w:val="000000"/>
                <w:sz w:val="12"/>
                <w:szCs w:val="12"/>
              </w:rPr>
            </w:pPr>
          </w:p>
        </w:tc>
        <w:tc>
          <w:tcPr>
            <w:tcW w:w="1584" w:type="dxa"/>
            <w:shd w:val="clear" w:color="auto" w:fill="auto"/>
            <w:vAlign w:val="bottom"/>
          </w:tcPr>
          <w:p w14:paraId="23B9A63A" w14:textId="77777777" w:rsidR="00654395" w:rsidRPr="00B535A0" w:rsidRDefault="00654395" w:rsidP="008F58B5">
            <w:pPr>
              <w:tabs>
                <w:tab w:val="decimal" w:pos="1296"/>
              </w:tabs>
              <w:ind w:left="32" w:right="-72"/>
              <w:jc w:val="right"/>
              <w:rPr>
                <w:rFonts w:ascii="Arial" w:hAnsi="Arial" w:cs="Arial"/>
                <w:color w:val="000000"/>
                <w:sz w:val="12"/>
                <w:szCs w:val="12"/>
              </w:rPr>
            </w:pPr>
          </w:p>
        </w:tc>
      </w:tr>
      <w:tr w:rsidR="00654395" w:rsidRPr="00B535A0" w14:paraId="43AA219C" w14:textId="77777777" w:rsidTr="008F58B5">
        <w:tc>
          <w:tcPr>
            <w:tcW w:w="2977" w:type="dxa"/>
            <w:shd w:val="clear" w:color="auto" w:fill="auto"/>
            <w:vAlign w:val="bottom"/>
          </w:tcPr>
          <w:p w14:paraId="1A8E174B"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Financial liabilities at </w:t>
            </w:r>
          </w:p>
          <w:p w14:paraId="58205D54"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   fair value through </w:t>
            </w:r>
          </w:p>
          <w:p w14:paraId="6CA94B7C" w14:textId="77777777" w:rsidR="00654395" w:rsidRPr="00B535A0" w:rsidRDefault="00654395" w:rsidP="008F58B5">
            <w:pPr>
              <w:tabs>
                <w:tab w:val="left" w:pos="432"/>
              </w:tabs>
              <w:ind w:left="433"/>
              <w:rPr>
                <w:rFonts w:ascii="Arial" w:hAnsi="Arial" w:cs="Arial"/>
                <w:color w:val="000000"/>
                <w:sz w:val="18"/>
                <w:szCs w:val="18"/>
              </w:rPr>
            </w:pPr>
            <w:r w:rsidRPr="00B535A0">
              <w:rPr>
                <w:rFonts w:ascii="Arial" w:hAnsi="Arial" w:cs="Arial"/>
                <w:b/>
                <w:color w:val="000000"/>
                <w:sz w:val="18"/>
                <w:szCs w:val="18"/>
              </w:rPr>
              <w:t xml:space="preserve">   profit or loss</w:t>
            </w:r>
          </w:p>
        </w:tc>
        <w:tc>
          <w:tcPr>
            <w:tcW w:w="1418" w:type="dxa"/>
            <w:shd w:val="clear" w:color="auto" w:fill="auto"/>
          </w:tcPr>
          <w:p w14:paraId="35C1CA6F"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473" w:type="dxa"/>
            <w:shd w:val="clear" w:color="auto" w:fill="auto"/>
          </w:tcPr>
          <w:p w14:paraId="667FDDDD"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526F4372" w14:textId="77777777" w:rsidR="00654395" w:rsidRPr="00B535A0" w:rsidRDefault="00654395" w:rsidP="008F58B5">
            <w:pPr>
              <w:tabs>
                <w:tab w:val="decimal" w:pos="1296"/>
              </w:tabs>
              <w:ind w:left="32" w:right="-72" w:hanging="31"/>
              <w:jc w:val="right"/>
              <w:rPr>
                <w:rFonts w:ascii="Arial" w:hAnsi="Arial" w:cs="Arial"/>
                <w:color w:val="000000"/>
                <w:sz w:val="18"/>
                <w:szCs w:val="18"/>
              </w:rPr>
            </w:pPr>
          </w:p>
        </w:tc>
        <w:tc>
          <w:tcPr>
            <w:tcW w:w="1584" w:type="dxa"/>
            <w:shd w:val="clear" w:color="auto" w:fill="auto"/>
          </w:tcPr>
          <w:p w14:paraId="117B564A" w14:textId="77777777" w:rsidR="00654395" w:rsidRPr="00B535A0" w:rsidRDefault="00654395" w:rsidP="008F58B5">
            <w:pPr>
              <w:tabs>
                <w:tab w:val="decimal" w:pos="1296"/>
              </w:tabs>
              <w:ind w:left="32" w:right="-72" w:hanging="51"/>
              <w:jc w:val="right"/>
              <w:rPr>
                <w:rFonts w:ascii="Arial" w:hAnsi="Arial" w:cs="Arial"/>
                <w:color w:val="000000"/>
                <w:sz w:val="18"/>
                <w:szCs w:val="18"/>
              </w:rPr>
            </w:pPr>
          </w:p>
        </w:tc>
      </w:tr>
      <w:tr w:rsidR="00654395" w:rsidRPr="00B535A0" w14:paraId="22EE2DB1" w14:textId="77777777" w:rsidTr="008F58B5">
        <w:tc>
          <w:tcPr>
            <w:tcW w:w="2977" w:type="dxa"/>
            <w:shd w:val="clear" w:color="auto" w:fill="auto"/>
            <w:vAlign w:val="bottom"/>
          </w:tcPr>
          <w:p w14:paraId="70D83782" w14:textId="77777777" w:rsidR="00654395" w:rsidRPr="00B535A0" w:rsidRDefault="00654395" w:rsidP="008F58B5">
            <w:pPr>
              <w:tabs>
                <w:tab w:val="left" w:pos="432"/>
              </w:tabs>
              <w:ind w:left="433"/>
              <w:rPr>
                <w:rFonts w:ascii="Arial" w:hAnsi="Arial" w:cs="Arial"/>
                <w:color w:val="000000"/>
                <w:sz w:val="18"/>
                <w:szCs w:val="18"/>
              </w:rPr>
            </w:pPr>
            <w:r w:rsidRPr="00B535A0">
              <w:rPr>
                <w:rFonts w:ascii="Arial" w:hAnsi="Arial" w:cs="Arial"/>
                <w:color w:val="000000"/>
                <w:sz w:val="18"/>
                <w:szCs w:val="18"/>
              </w:rPr>
              <w:t>Interest rate swap payable</w:t>
            </w:r>
          </w:p>
        </w:tc>
        <w:tc>
          <w:tcPr>
            <w:tcW w:w="1418" w:type="dxa"/>
            <w:shd w:val="clear" w:color="auto" w:fill="auto"/>
          </w:tcPr>
          <w:p w14:paraId="31D66E43" w14:textId="0576B6EB"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w:t>
            </w:r>
          </w:p>
        </w:tc>
        <w:tc>
          <w:tcPr>
            <w:tcW w:w="1473" w:type="dxa"/>
            <w:shd w:val="clear" w:color="auto" w:fill="auto"/>
          </w:tcPr>
          <w:p w14:paraId="0A50D9E2" w14:textId="1B72280A"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45,390,796</w:t>
            </w:r>
          </w:p>
        </w:tc>
        <w:tc>
          <w:tcPr>
            <w:tcW w:w="1584" w:type="dxa"/>
            <w:shd w:val="clear" w:color="auto" w:fill="auto"/>
            <w:vAlign w:val="bottom"/>
          </w:tcPr>
          <w:p w14:paraId="5AC368E6" w14:textId="68A3ECDF" w:rsidR="00654395" w:rsidRPr="00B535A0" w:rsidRDefault="00654395" w:rsidP="008F58B5">
            <w:pPr>
              <w:tabs>
                <w:tab w:val="decimal" w:pos="1296"/>
              </w:tabs>
              <w:ind w:left="32" w:right="-72" w:hanging="31"/>
              <w:jc w:val="right"/>
              <w:rPr>
                <w:rFonts w:ascii="Arial" w:hAnsi="Arial" w:cs="Arial"/>
                <w:color w:val="000000"/>
                <w:sz w:val="18"/>
                <w:szCs w:val="18"/>
              </w:rPr>
            </w:pPr>
            <w:r w:rsidRPr="00B535A0">
              <w:rPr>
                <w:rFonts w:ascii="Arial" w:hAnsi="Arial" w:cs="Arial"/>
                <w:color w:val="000000"/>
                <w:sz w:val="18"/>
                <w:szCs w:val="18"/>
              </w:rPr>
              <w:t>-</w:t>
            </w:r>
          </w:p>
        </w:tc>
        <w:tc>
          <w:tcPr>
            <w:tcW w:w="1584" w:type="dxa"/>
            <w:shd w:val="clear" w:color="auto" w:fill="auto"/>
          </w:tcPr>
          <w:p w14:paraId="159C296E" w14:textId="0304C270"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45,390,796</w:t>
            </w:r>
          </w:p>
        </w:tc>
      </w:tr>
    </w:tbl>
    <w:p w14:paraId="265B92C7" w14:textId="77777777" w:rsidR="00654395" w:rsidRPr="00B535A0" w:rsidRDefault="00654395" w:rsidP="00654395">
      <w:pPr>
        <w:pStyle w:val="BodyTextIndent"/>
        <w:tabs>
          <w:tab w:val="left" w:pos="3780"/>
        </w:tabs>
        <w:ind w:left="540"/>
        <w:rPr>
          <w:rFonts w:ascii="Arial" w:hAnsi="Arial" w:cs="Arial"/>
          <w:sz w:val="20"/>
          <w:szCs w:val="20"/>
        </w:rPr>
      </w:pPr>
    </w:p>
    <w:tbl>
      <w:tblPr>
        <w:tblW w:w="9036" w:type="dxa"/>
        <w:tblInd w:w="108" w:type="dxa"/>
        <w:tblLayout w:type="fixed"/>
        <w:tblLook w:val="0000" w:firstRow="0" w:lastRow="0" w:firstColumn="0" w:lastColumn="0" w:noHBand="0" w:noVBand="0"/>
      </w:tblPr>
      <w:tblGrid>
        <w:gridCol w:w="2977"/>
        <w:gridCol w:w="1418"/>
        <w:gridCol w:w="1473"/>
        <w:gridCol w:w="1584"/>
        <w:gridCol w:w="1584"/>
      </w:tblGrid>
      <w:tr w:rsidR="00654395" w:rsidRPr="00B535A0" w14:paraId="276BED8D" w14:textId="77777777" w:rsidTr="008F58B5">
        <w:tc>
          <w:tcPr>
            <w:tcW w:w="2977" w:type="dxa"/>
            <w:shd w:val="clear" w:color="auto" w:fill="auto"/>
            <w:vAlign w:val="bottom"/>
          </w:tcPr>
          <w:p w14:paraId="221AADF8" w14:textId="77777777" w:rsidR="00654395" w:rsidRPr="00B535A0" w:rsidRDefault="00654395" w:rsidP="008F58B5">
            <w:pPr>
              <w:ind w:left="433"/>
              <w:rPr>
                <w:rFonts w:ascii="Arial" w:hAnsi="Arial" w:cs="Arial"/>
                <w:b/>
                <w:bCs/>
                <w:color w:val="000000"/>
                <w:sz w:val="18"/>
                <w:szCs w:val="18"/>
              </w:rPr>
            </w:pPr>
            <w:r w:rsidRPr="00B535A0">
              <w:rPr>
                <w:rFonts w:ascii="Arial" w:hAnsi="Arial" w:cs="Arial"/>
                <w:b/>
                <w:bCs/>
                <w:color w:val="000000"/>
                <w:sz w:val="18"/>
                <w:szCs w:val="18"/>
              </w:rPr>
              <w:t xml:space="preserve">As </w:t>
            </w:r>
            <w:proofErr w:type="gramStart"/>
            <w:r w:rsidRPr="00B535A0">
              <w:rPr>
                <w:rFonts w:ascii="Arial" w:hAnsi="Arial" w:cs="Arial"/>
                <w:b/>
                <w:bCs/>
                <w:color w:val="000000"/>
                <w:sz w:val="18"/>
                <w:szCs w:val="18"/>
              </w:rPr>
              <w:t>at</w:t>
            </w:r>
            <w:proofErr w:type="gramEnd"/>
            <w:r w:rsidRPr="00B535A0">
              <w:rPr>
                <w:rFonts w:ascii="Arial" w:hAnsi="Arial" w:cs="Arial"/>
                <w:b/>
                <w:bCs/>
                <w:color w:val="000000"/>
                <w:sz w:val="18"/>
                <w:szCs w:val="18"/>
              </w:rPr>
              <w:t xml:space="preserve"> 31 December 2020</w:t>
            </w:r>
          </w:p>
        </w:tc>
        <w:tc>
          <w:tcPr>
            <w:tcW w:w="1418" w:type="dxa"/>
            <w:shd w:val="clear" w:color="auto" w:fill="auto"/>
            <w:vAlign w:val="bottom"/>
          </w:tcPr>
          <w:p w14:paraId="7490B61E"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 xml:space="preserve">Level </w:t>
            </w:r>
            <w:r w:rsidRPr="00B535A0">
              <w:rPr>
                <w:rFonts w:ascii="Arial" w:hAnsi="Arial" w:cs="Arial"/>
                <w:b/>
                <w:bCs/>
                <w:color w:val="000000"/>
                <w:sz w:val="18"/>
                <w:szCs w:val="18"/>
                <w:lang w:val="en-GB"/>
              </w:rPr>
              <w:t>1</w:t>
            </w:r>
          </w:p>
        </w:tc>
        <w:tc>
          <w:tcPr>
            <w:tcW w:w="1473" w:type="dxa"/>
            <w:shd w:val="clear" w:color="auto" w:fill="auto"/>
            <w:vAlign w:val="bottom"/>
          </w:tcPr>
          <w:p w14:paraId="6EA7917C"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 xml:space="preserve">Level </w:t>
            </w:r>
            <w:r w:rsidRPr="00B535A0">
              <w:rPr>
                <w:rFonts w:ascii="Arial" w:hAnsi="Arial" w:cs="Arial"/>
                <w:b/>
                <w:bCs/>
                <w:color w:val="000000"/>
                <w:sz w:val="18"/>
                <w:szCs w:val="18"/>
                <w:lang w:val="en-GB"/>
              </w:rPr>
              <w:t>2</w:t>
            </w:r>
          </w:p>
        </w:tc>
        <w:tc>
          <w:tcPr>
            <w:tcW w:w="1584" w:type="dxa"/>
            <w:shd w:val="clear" w:color="auto" w:fill="auto"/>
            <w:vAlign w:val="bottom"/>
          </w:tcPr>
          <w:p w14:paraId="2D85342A"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 xml:space="preserve">Level </w:t>
            </w:r>
            <w:r w:rsidRPr="00B535A0">
              <w:rPr>
                <w:rFonts w:ascii="Arial" w:hAnsi="Arial" w:cs="Arial"/>
                <w:b/>
                <w:bCs/>
                <w:color w:val="000000"/>
                <w:sz w:val="18"/>
                <w:szCs w:val="18"/>
                <w:lang w:val="en-GB"/>
              </w:rPr>
              <w:t>3</w:t>
            </w:r>
          </w:p>
        </w:tc>
        <w:tc>
          <w:tcPr>
            <w:tcW w:w="1584" w:type="dxa"/>
            <w:shd w:val="clear" w:color="auto" w:fill="auto"/>
            <w:vAlign w:val="bottom"/>
          </w:tcPr>
          <w:p w14:paraId="6A2EFB4F" w14:textId="77777777" w:rsidR="00654395" w:rsidRPr="00B535A0" w:rsidRDefault="00654395" w:rsidP="008F58B5">
            <w:pPr>
              <w:tabs>
                <w:tab w:val="decimal" w:pos="1296"/>
              </w:tabs>
              <w:ind w:left="567" w:right="-72"/>
              <w:jc w:val="right"/>
              <w:rPr>
                <w:rFonts w:ascii="Arial" w:hAnsi="Arial" w:cs="Arial"/>
                <w:b/>
                <w:bCs/>
                <w:color w:val="000000"/>
                <w:sz w:val="18"/>
                <w:szCs w:val="18"/>
              </w:rPr>
            </w:pPr>
            <w:r w:rsidRPr="00B535A0">
              <w:rPr>
                <w:rFonts w:ascii="Arial" w:hAnsi="Arial" w:cs="Arial"/>
                <w:b/>
                <w:bCs/>
                <w:color w:val="000000"/>
                <w:sz w:val="18"/>
                <w:szCs w:val="18"/>
              </w:rPr>
              <w:t>Total</w:t>
            </w:r>
          </w:p>
        </w:tc>
      </w:tr>
      <w:tr w:rsidR="00654395" w:rsidRPr="00B535A0" w14:paraId="1C1CCF00" w14:textId="77777777" w:rsidTr="008F58B5">
        <w:tc>
          <w:tcPr>
            <w:tcW w:w="2977" w:type="dxa"/>
            <w:shd w:val="clear" w:color="auto" w:fill="auto"/>
            <w:vAlign w:val="bottom"/>
          </w:tcPr>
          <w:p w14:paraId="72850A9E" w14:textId="77777777" w:rsidR="00654395" w:rsidRPr="00B535A0" w:rsidRDefault="00654395" w:rsidP="008F58B5">
            <w:pPr>
              <w:ind w:left="433"/>
              <w:rPr>
                <w:rFonts w:ascii="Arial" w:hAnsi="Arial" w:cs="Arial"/>
                <w:b/>
                <w:bCs/>
                <w:color w:val="000000"/>
                <w:sz w:val="18"/>
                <w:szCs w:val="18"/>
              </w:rPr>
            </w:pPr>
          </w:p>
        </w:tc>
        <w:tc>
          <w:tcPr>
            <w:tcW w:w="1418" w:type="dxa"/>
            <w:shd w:val="clear" w:color="auto" w:fill="auto"/>
            <w:vAlign w:val="bottom"/>
          </w:tcPr>
          <w:p w14:paraId="74F54BC7"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c>
          <w:tcPr>
            <w:tcW w:w="1473" w:type="dxa"/>
            <w:shd w:val="clear" w:color="auto" w:fill="auto"/>
            <w:vAlign w:val="bottom"/>
          </w:tcPr>
          <w:p w14:paraId="0168FF38"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c>
          <w:tcPr>
            <w:tcW w:w="1584" w:type="dxa"/>
            <w:shd w:val="clear" w:color="auto" w:fill="auto"/>
            <w:vAlign w:val="bottom"/>
          </w:tcPr>
          <w:p w14:paraId="3413A671"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c>
          <w:tcPr>
            <w:tcW w:w="1584" w:type="dxa"/>
            <w:shd w:val="clear" w:color="auto" w:fill="auto"/>
            <w:vAlign w:val="bottom"/>
          </w:tcPr>
          <w:p w14:paraId="70E4FF23" w14:textId="77777777" w:rsidR="00654395" w:rsidRPr="00B535A0" w:rsidRDefault="00654395" w:rsidP="008F58B5">
            <w:pPr>
              <w:pBdr>
                <w:bottom w:val="single" w:sz="4" w:space="1" w:color="auto"/>
              </w:pBdr>
              <w:tabs>
                <w:tab w:val="decimal" w:pos="1296"/>
              </w:tabs>
              <w:ind w:left="32" w:right="-72"/>
              <w:jc w:val="right"/>
              <w:rPr>
                <w:rFonts w:ascii="Arial" w:hAnsi="Arial" w:cs="Arial"/>
                <w:b/>
                <w:bCs/>
                <w:color w:val="000000"/>
                <w:sz w:val="18"/>
                <w:szCs w:val="18"/>
              </w:rPr>
            </w:pPr>
            <w:r w:rsidRPr="00B535A0">
              <w:rPr>
                <w:rFonts w:ascii="Arial" w:hAnsi="Arial" w:cs="Arial"/>
                <w:b/>
                <w:bCs/>
                <w:color w:val="000000"/>
                <w:sz w:val="18"/>
                <w:szCs w:val="18"/>
              </w:rPr>
              <w:t>Baht</w:t>
            </w:r>
          </w:p>
        </w:tc>
      </w:tr>
      <w:tr w:rsidR="00654395" w:rsidRPr="00B535A0" w14:paraId="0BECE58F" w14:textId="77777777" w:rsidTr="008F58B5">
        <w:tc>
          <w:tcPr>
            <w:tcW w:w="2977" w:type="dxa"/>
            <w:shd w:val="clear" w:color="auto" w:fill="auto"/>
            <w:vAlign w:val="bottom"/>
          </w:tcPr>
          <w:p w14:paraId="183DF6D0" w14:textId="77777777" w:rsidR="00654395" w:rsidRPr="00B535A0" w:rsidRDefault="00654395" w:rsidP="008F58B5">
            <w:pPr>
              <w:tabs>
                <w:tab w:val="left" w:pos="432"/>
              </w:tabs>
              <w:ind w:left="433"/>
              <w:rPr>
                <w:rFonts w:ascii="Arial" w:hAnsi="Arial" w:cs="Arial"/>
                <w:b/>
                <w:color w:val="000000"/>
                <w:sz w:val="12"/>
                <w:szCs w:val="12"/>
              </w:rPr>
            </w:pPr>
          </w:p>
        </w:tc>
        <w:tc>
          <w:tcPr>
            <w:tcW w:w="1418" w:type="dxa"/>
            <w:shd w:val="clear" w:color="auto" w:fill="auto"/>
            <w:vAlign w:val="bottom"/>
          </w:tcPr>
          <w:p w14:paraId="1C324BCD" w14:textId="77777777" w:rsidR="00654395" w:rsidRPr="00B535A0" w:rsidRDefault="00654395" w:rsidP="008F58B5">
            <w:pPr>
              <w:tabs>
                <w:tab w:val="decimal" w:pos="1296"/>
              </w:tabs>
              <w:ind w:left="567" w:right="-72"/>
              <w:jc w:val="right"/>
              <w:rPr>
                <w:rFonts w:ascii="Arial" w:hAnsi="Arial" w:cs="Arial"/>
                <w:color w:val="000000"/>
                <w:sz w:val="12"/>
                <w:szCs w:val="12"/>
              </w:rPr>
            </w:pPr>
          </w:p>
        </w:tc>
        <w:tc>
          <w:tcPr>
            <w:tcW w:w="1473" w:type="dxa"/>
            <w:shd w:val="clear" w:color="auto" w:fill="auto"/>
            <w:vAlign w:val="bottom"/>
          </w:tcPr>
          <w:p w14:paraId="5092C0D4" w14:textId="77777777" w:rsidR="00654395" w:rsidRPr="00B535A0" w:rsidRDefault="00654395" w:rsidP="008F58B5">
            <w:pPr>
              <w:tabs>
                <w:tab w:val="decimal" w:pos="1296"/>
              </w:tabs>
              <w:ind w:left="567" w:right="-72"/>
              <w:jc w:val="right"/>
              <w:rPr>
                <w:rFonts w:ascii="Arial" w:hAnsi="Arial" w:cs="Arial"/>
                <w:color w:val="000000"/>
                <w:sz w:val="12"/>
                <w:szCs w:val="12"/>
              </w:rPr>
            </w:pPr>
          </w:p>
        </w:tc>
        <w:tc>
          <w:tcPr>
            <w:tcW w:w="1584" w:type="dxa"/>
            <w:shd w:val="clear" w:color="auto" w:fill="auto"/>
            <w:vAlign w:val="bottom"/>
          </w:tcPr>
          <w:p w14:paraId="28FC5830" w14:textId="77777777" w:rsidR="00654395" w:rsidRPr="00B535A0" w:rsidRDefault="00654395" w:rsidP="008F58B5">
            <w:pPr>
              <w:tabs>
                <w:tab w:val="decimal" w:pos="1296"/>
              </w:tabs>
              <w:ind w:left="567" w:right="-72"/>
              <w:jc w:val="right"/>
              <w:rPr>
                <w:rFonts w:ascii="Arial" w:hAnsi="Arial" w:cs="Arial"/>
                <w:color w:val="000000"/>
                <w:sz w:val="12"/>
                <w:szCs w:val="12"/>
              </w:rPr>
            </w:pPr>
          </w:p>
        </w:tc>
        <w:tc>
          <w:tcPr>
            <w:tcW w:w="1584" w:type="dxa"/>
            <w:shd w:val="clear" w:color="auto" w:fill="auto"/>
            <w:vAlign w:val="bottom"/>
          </w:tcPr>
          <w:p w14:paraId="73CFF4BD" w14:textId="77777777" w:rsidR="00654395" w:rsidRPr="00B535A0" w:rsidRDefault="00654395" w:rsidP="008F58B5">
            <w:pPr>
              <w:tabs>
                <w:tab w:val="decimal" w:pos="1296"/>
              </w:tabs>
              <w:ind w:left="567" w:right="-72"/>
              <w:jc w:val="right"/>
              <w:rPr>
                <w:rFonts w:ascii="Arial" w:hAnsi="Arial" w:cs="Arial"/>
                <w:color w:val="000000"/>
                <w:sz w:val="12"/>
                <w:szCs w:val="12"/>
              </w:rPr>
            </w:pPr>
          </w:p>
        </w:tc>
      </w:tr>
      <w:tr w:rsidR="00654395" w:rsidRPr="00B535A0" w14:paraId="7863E1DA" w14:textId="77777777" w:rsidTr="008F58B5">
        <w:tc>
          <w:tcPr>
            <w:tcW w:w="2977" w:type="dxa"/>
            <w:shd w:val="clear" w:color="auto" w:fill="auto"/>
            <w:vAlign w:val="bottom"/>
          </w:tcPr>
          <w:p w14:paraId="1A2F4BD5"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Financial assets at </w:t>
            </w:r>
          </w:p>
          <w:p w14:paraId="237CFCA7"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   fair value through </w:t>
            </w:r>
          </w:p>
          <w:p w14:paraId="0CF55715"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   profit or loss</w:t>
            </w:r>
          </w:p>
        </w:tc>
        <w:tc>
          <w:tcPr>
            <w:tcW w:w="1418" w:type="dxa"/>
            <w:shd w:val="clear" w:color="auto" w:fill="auto"/>
            <w:vAlign w:val="bottom"/>
          </w:tcPr>
          <w:p w14:paraId="3B1A6DE3"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473" w:type="dxa"/>
            <w:shd w:val="clear" w:color="auto" w:fill="auto"/>
            <w:vAlign w:val="bottom"/>
          </w:tcPr>
          <w:p w14:paraId="7FF66C36"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2BA25026"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0CE99773" w14:textId="77777777" w:rsidR="00654395" w:rsidRPr="00B535A0" w:rsidRDefault="00654395" w:rsidP="008F58B5">
            <w:pPr>
              <w:tabs>
                <w:tab w:val="decimal" w:pos="1296"/>
              </w:tabs>
              <w:ind w:left="32" w:right="-72"/>
              <w:jc w:val="right"/>
              <w:rPr>
                <w:rFonts w:ascii="Arial" w:hAnsi="Arial" w:cs="Arial"/>
                <w:color w:val="000000"/>
                <w:sz w:val="18"/>
                <w:szCs w:val="18"/>
              </w:rPr>
            </w:pPr>
          </w:p>
        </w:tc>
      </w:tr>
      <w:tr w:rsidR="007A6870" w:rsidRPr="00B535A0" w14:paraId="739D63F2" w14:textId="77777777" w:rsidTr="008F58B5">
        <w:tc>
          <w:tcPr>
            <w:tcW w:w="2977" w:type="dxa"/>
            <w:shd w:val="clear" w:color="auto" w:fill="auto"/>
            <w:vAlign w:val="bottom"/>
          </w:tcPr>
          <w:p w14:paraId="18C8601F" w14:textId="18B41AB6" w:rsidR="007A6870" w:rsidRPr="007A6870" w:rsidRDefault="007A6870" w:rsidP="007A6870">
            <w:pPr>
              <w:tabs>
                <w:tab w:val="left" w:pos="432"/>
              </w:tabs>
              <w:ind w:left="433"/>
              <w:rPr>
                <w:rFonts w:ascii="Arial" w:hAnsi="Arial" w:cs="Arial"/>
                <w:color w:val="000000"/>
                <w:sz w:val="18"/>
                <w:szCs w:val="18"/>
              </w:rPr>
            </w:pPr>
            <w:r w:rsidRPr="00B535A0">
              <w:rPr>
                <w:rFonts w:ascii="Arial" w:hAnsi="Arial" w:cs="Arial"/>
                <w:color w:val="000000"/>
                <w:sz w:val="18"/>
                <w:szCs w:val="18"/>
              </w:rPr>
              <w:t>Investments in the</w:t>
            </w:r>
          </w:p>
        </w:tc>
        <w:tc>
          <w:tcPr>
            <w:tcW w:w="1418" w:type="dxa"/>
            <w:shd w:val="clear" w:color="auto" w:fill="auto"/>
            <w:vAlign w:val="bottom"/>
          </w:tcPr>
          <w:p w14:paraId="5A1C4DA4" w14:textId="77777777" w:rsidR="007A6870" w:rsidRPr="00B535A0" w:rsidRDefault="007A6870" w:rsidP="008F58B5">
            <w:pPr>
              <w:tabs>
                <w:tab w:val="decimal" w:pos="1296"/>
              </w:tabs>
              <w:ind w:left="32" w:right="-72"/>
              <w:jc w:val="right"/>
              <w:rPr>
                <w:rFonts w:ascii="Arial" w:hAnsi="Arial" w:cs="Arial"/>
                <w:color w:val="000000"/>
                <w:sz w:val="18"/>
                <w:szCs w:val="18"/>
              </w:rPr>
            </w:pPr>
          </w:p>
        </w:tc>
        <w:tc>
          <w:tcPr>
            <w:tcW w:w="1473" w:type="dxa"/>
            <w:shd w:val="clear" w:color="auto" w:fill="auto"/>
            <w:vAlign w:val="bottom"/>
          </w:tcPr>
          <w:p w14:paraId="0ADB7841" w14:textId="77777777" w:rsidR="007A6870" w:rsidRPr="00B535A0" w:rsidRDefault="007A6870"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20A109C4" w14:textId="77777777" w:rsidR="007A6870" w:rsidRPr="00B535A0" w:rsidRDefault="007A6870"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5D0067DD" w14:textId="77777777" w:rsidR="007A6870" w:rsidRPr="00B535A0" w:rsidRDefault="007A6870" w:rsidP="008F58B5">
            <w:pPr>
              <w:tabs>
                <w:tab w:val="decimal" w:pos="1296"/>
              </w:tabs>
              <w:ind w:left="32" w:right="-72"/>
              <w:jc w:val="right"/>
              <w:rPr>
                <w:rFonts w:ascii="Arial" w:hAnsi="Arial" w:cs="Arial"/>
                <w:color w:val="000000"/>
                <w:sz w:val="18"/>
                <w:szCs w:val="18"/>
              </w:rPr>
            </w:pPr>
          </w:p>
        </w:tc>
      </w:tr>
      <w:tr w:rsidR="00654395" w:rsidRPr="00B535A0" w14:paraId="5AD7C07C" w14:textId="77777777" w:rsidTr="008F58B5">
        <w:tc>
          <w:tcPr>
            <w:tcW w:w="2977" w:type="dxa"/>
            <w:shd w:val="clear" w:color="auto" w:fill="auto"/>
            <w:vAlign w:val="bottom"/>
          </w:tcPr>
          <w:p w14:paraId="2ADC688D" w14:textId="207C8DE0" w:rsidR="00654395" w:rsidRPr="00B535A0" w:rsidRDefault="007A6870" w:rsidP="008F58B5">
            <w:pPr>
              <w:tabs>
                <w:tab w:val="left" w:pos="432"/>
              </w:tabs>
              <w:ind w:left="433"/>
              <w:rPr>
                <w:rFonts w:ascii="Arial" w:hAnsi="Arial" w:cs="Arial"/>
                <w:bCs/>
                <w:color w:val="000000"/>
                <w:sz w:val="18"/>
                <w:szCs w:val="22"/>
                <w:lang w:val="en-GB"/>
              </w:rPr>
            </w:pPr>
            <w:r w:rsidRPr="00B535A0">
              <w:rPr>
                <w:rFonts w:ascii="Arial" w:hAnsi="Arial" w:cs="Arial"/>
                <w:color w:val="000000"/>
                <w:sz w:val="18"/>
                <w:szCs w:val="18"/>
              </w:rPr>
              <w:t xml:space="preserve">    Infrastructure Business</w:t>
            </w:r>
          </w:p>
        </w:tc>
        <w:tc>
          <w:tcPr>
            <w:tcW w:w="1418" w:type="dxa"/>
            <w:shd w:val="clear" w:color="auto" w:fill="auto"/>
            <w:vAlign w:val="bottom"/>
          </w:tcPr>
          <w:p w14:paraId="64A3A28A"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w:t>
            </w:r>
          </w:p>
        </w:tc>
        <w:tc>
          <w:tcPr>
            <w:tcW w:w="1473" w:type="dxa"/>
            <w:shd w:val="clear" w:color="auto" w:fill="auto"/>
            <w:vAlign w:val="bottom"/>
          </w:tcPr>
          <w:p w14:paraId="749F869C"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w:t>
            </w:r>
          </w:p>
        </w:tc>
        <w:tc>
          <w:tcPr>
            <w:tcW w:w="1584" w:type="dxa"/>
            <w:shd w:val="clear" w:color="auto" w:fill="auto"/>
            <w:vAlign w:val="bottom"/>
          </w:tcPr>
          <w:p w14:paraId="26FBFFE4"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215,751,506,619</w:t>
            </w:r>
          </w:p>
        </w:tc>
        <w:tc>
          <w:tcPr>
            <w:tcW w:w="1584" w:type="dxa"/>
            <w:shd w:val="clear" w:color="auto" w:fill="auto"/>
            <w:vAlign w:val="bottom"/>
          </w:tcPr>
          <w:p w14:paraId="2C9492FD"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215,751,506,619</w:t>
            </w:r>
          </w:p>
        </w:tc>
      </w:tr>
      <w:tr w:rsidR="00654395" w:rsidRPr="00B535A0" w14:paraId="1BBFC58E" w14:textId="77777777" w:rsidTr="008F58B5">
        <w:tc>
          <w:tcPr>
            <w:tcW w:w="2977" w:type="dxa"/>
            <w:shd w:val="clear" w:color="auto" w:fill="auto"/>
            <w:vAlign w:val="bottom"/>
          </w:tcPr>
          <w:p w14:paraId="22004751" w14:textId="77777777" w:rsidR="00654395" w:rsidRPr="00B535A0" w:rsidRDefault="00654395" w:rsidP="008F58B5">
            <w:pPr>
              <w:tabs>
                <w:tab w:val="left" w:pos="432"/>
              </w:tabs>
              <w:ind w:left="433"/>
              <w:rPr>
                <w:rFonts w:ascii="Arial" w:hAnsi="Arial" w:cs="Arial"/>
                <w:color w:val="000000"/>
                <w:sz w:val="12"/>
                <w:szCs w:val="12"/>
              </w:rPr>
            </w:pPr>
          </w:p>
        </w:tc>
        <w:tc>
          <w:tcPr>
            <w:tcW w:w="1418" w:type="dxa"/>
            <w:shd w:val="clear" w:color="auto" w:fill="auto"/>
            <w:vAlign w:val="bottom"/>
          </w:tcPr>
          <w:p w14:paraId="7FBCA1F9" w14:textId="77777777" w:rsidR="00654395" w:rsidRPr="00B535A0" w:rsidRDefault="00654395" w:rsidP="008F58B5">
            <w:pPr>
              <w:tabs>
                <w:tab w:val="decimal" w:pos="1296"/>
              </w:tabs>
              <w:ind w:left="32" w:right="-72"/>
              <w:jc w:val="right"/>
              <w:rPr>
                <w:rFonts w:ascii="Arial" w:hAnsi="Arial" w:cs="Arial"/>
                <w:color w:val="000000"/>
                <w:sz w:val="12"/>
                <w:szCs w:val="12"/>
              </w:rPr>
            </w:pPr>
          </w:p>
        </w:tc>
        <w:tc>
          <w:tcPr>
            <w:tcW w:w="1473" w:type="dxa"/>
            <w:shd w:val="clear" w:color="auto" w:fill="auto"/>
            <w:vAlign w:val="bottom"/>
          </w:tcPr>
          <w:p w14:paraId="029ECC77" w14:textId="77777777" w:rsidR="00654395" w:rsidRPr="00B535A0" w:rsidRDefault="00654395" w:rsidP="008F58B5">
            <w:pPr>
              <w:tabs>
                <w:tab w:val="decimal" w:pos="1296"/>
              </w:tabs>
              <w:ind w:left="32" w:right="-72"/>
              <w:jc w:val="right"/>
              <w:rPr>
                <w:rFonts w:ascii="Arial" w:hAnsi="Arial" w:cs="Arial"/>
                <w:color w:val="000000"/>
                <w:sz w:val="12"/>
                <w:szCs w:val="12"/>
              </w:rPr>
            </w:pPr>
          </w:p>
        </w:tc>
        <w:tc>
          <w:tcPr>
            <w:tcW w:w="1584" w:type="dxa"/>
            <w:shd w:val="clear" w:color="auto" w:fill="auto"/>
            <w:vAlign w:val="bottom"/>
          </w:tcPr>
          <w:p w14:paraId="2116A036" w14:textId="77777777" w:rsidR="00654395" w:rsidRPr="00B535A0" w:rsidRDefault="00654395" w:rsidP="008F58B5">
            <w:pPr>
              <w:tabs>
                <w:tab w:val="decimal" w:pos="1296"/>
              </w:tabs>
              <w:ind w:left="32" w:right="-72"/>
              <w:jc w:val="right"/>
              <w:rPr>
                <w:rFonts w:ascii="Arial" w:hAnsi="Arial" w:cs="Arial"/>
                <w:color w:val="000000"/>
                <w:sz w:val="12"/>
                <w:szCs w:val="12"/>
              </w:rPr>
            </w:pPr>
          </w:p>
        </w:tc>
        <w:tc>
          <w:tcPr>
            <w:tcW w:w="1584" w:type="dxa"/>
            <w:shd w:val="clear" w:color="auto" w:fill="auto"/>
            <w:vAlign w:val="bottom"/>
          </w:tcPr>
          <w:p w14:paraId="7C0D0D2F" w14:textId="77777777" w:rsidR="00654395" w:rsidRPr="00B535A0" w:rsidRDefault="00654395" w:rsidP="008F58B5">
            <w:pPr>
              <w:tabs>
                <w:tab w:val="decimal" w:pos="1296"/>
              </w:tabs>
              <w:ind w:left="32" w:right="-72"/>
              <w:jc w:val="right"/>
              <w:rPr>
                <w:rFonts w:ascii="Arial" w:hAnsi="Arial" w:cs="Arial"/>
                <w:color w:val="000000"/>
                <w:sz w:val="12"/>
                <w:szCs w:val="12"/>
              </w:rPr>
            </w:pPr>
          </w:p>
        </w:tc>
      </w:tr>
      <w:tr w:rsidR="00654395" w:rsidRPr="00B535A0" w14:paraId="231B5FA4" w14:textId="77777777" w:rsidTr="008F58B5">
        <w:tc>
          <w:tcPr>
            <w:tcW w:w="2977" w:type="dxa"/>
            <w:shd w:val="clear" w:color="auto" w:fill="auto"/>
            <w:vAlign w:val="bottom"/>
          </w:tcPr>
          <w:p w14:paraId="270A8745"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Financial liabilities at </w:t>
            </w:r>
          </w:p>
          <w:p w14:paraId="59F41BC3" w14:textId="77777777" w:rsidR="00654395" w:rsidRPr="00B535A0" w:rsidRDefault="00654395" w:rsidP="008F58B5">
            <w:pPr>
              <w:tabs>
                <w:tab w:val="left" w:pos="432"/>
              </w:tabs>
              <w:ind w:left="433"/>
              <w:rPr>
                <w:rFonts w:ascii="Arial" w:hAnsi="Arial" w:cs="Arial"/>
                <w:b/>
                <w:color w:val="000000"/>
                <w:sz w:val="18"/>
                <w:szCs w:val="18"/>
              </w:rPr>
            </w:pPr>
            <w:r w:rsidRPr="00B535A0">
              <w:rPr>
                <w:rFonts w:ascii="Arial" w:hAnsi="Arial" w:cs="Arial"/>
                <w:b/>
                <w:color w:val="000000"/>
                <w:sz w:val="18"/>
                <w:szCs w:val="18"/>
              </w:rPr>
              <w:t xml:space="preserve">   fair value through </w:t>
            </w:r>
          </w:p>
          <w:p w14:paraId="04D9DC70" w14:textId="77777777" w:rsidR="00654395" w:rsidRPr="00B535A0" w:rsidRDefault="00654395" w:rsidP="008F58B5">
            <w:pPr>
              <w:tabs>
                <w:tab w:val="left" w:pos="432"/>
              </w:tabs>
              <w:ind w:left="433"/>
              <w:rPr>
                <w:rFonts w:ascii="Arial" w:hAnsi="Arial" w:cs="Arial"/>
                <w:color w:val="000000"/>
                <w:sz w:val="18"/>
                <w:szCs w:val="18"/>
              </w:rPr>
            </w:pPr>
            <w:r w:rsidRPr="00B535A0">
              <w:rPr>
                <w:rFonts w:ascii="Arial" w:hAnsi="Arial" w:cs="Arial"/>
                <w:b/>
                <w:color w:val="000000"/>
                <w:sz w:val="18"/>
                <w:szCs w:val="18"/>
              </w:rPr>
              <w:t xml:space="preserve">   profit or loss</w:t>
            </w:r>
          </w:p>
        </w:tc>
        <w:tc>
          <w:tcPr>
            <w:tcW w:w="1418" w:type="dxa"/>
            <w:shd w:val="clear" w:color="auto" w:fill="auto"/>
          </w:tcPr>
          <w:p w14:paraId="34EA6AF0"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473" w:type="dxa"/>
            <w:shd w:val="clear" w:color="auto" w:fill="auto"/>
          </w:tcPr>
          <w:p w14:paraId="20154026" w14:textId="77777777" w:rsidR="00654395" w:rsidRPr="00B535A0" w:rsidRDefault="00654395" w:rsidP="008F58B5">
            <w:pPr>
              <w:tabs>
                <w:tab w:val="decimal" w:pos="1296"/>
              </w:tabs>
              <w:ind w:left="32" w:right="-72"/>
              <w:jc w:val="right"/>
              <w:rPr>
                <w:rFonts w:ascii="Arial" w:hAnsi="Arial" w:cs="Arial"/>
                <w:color w:val="000000"/>
                <w:sz w:val="18"/>
                <w:szCs w:val="18"/>
              </w:rPr>
            </w:pPr>
          </w:p>
        </w:tc>
        <w:tc>
          <w:tcPr>
            <w:tcW w:w="1584" w:type="dxa"/>
            <w:shd w:val="clear" w:color="auto" w:fill="auto"/>
            <w:vAlign w:val="bottom"/>
          </w:tcPr>
          <w:p w14:paraId="6A4AA5CD" w14:textId="77777777" w:rsidR="00654395" w:rsidRPr="00B535A0" w:rsidRDefault="00654395" w:rsidP="008F58B5">
            <w:pPr>
              <w:tabs>
                <w:tab w:val="decimal" w:pos="1296"/>
              </w:tabs>
              <w:ind w:left="32" w:right="-72" w:hanging="31"/>
              <w:jc w:val="right"/>
              <w:rPr>
                <w:rFonts w:ascii="Arial" w:hAnsi="Arial" w:cs="Arial"/>
                <w:color w:val="000000"/>
                <w:sz w:val="18"/>
                <w:szCs w:val="18"/>
              </w:rPr>
            </w:pPr>
          </w:p>
        </w:tc>
        <w:tc>
          <w:tcPr>
            <w:tcW w:w="1584" w:type="dxa"/>
            <w:shd w:val="clear" w:color="auto" w:fill="auto"/>
          </w:tcPr>
          <w:p w14:paraId="4CC7ABEC" w14:textId="77777777" w:rsidR="00654395" w:rsidRPr="00B535A0" w:rsidRDefault="00654395" w:rsidP="008F58B5">
            <w:pPr>
              <w:tabs>
                <w:tab w:val="decimal" w:pos="1296"/>
              </w:tabs>
              <w:ind w:left="32" w:right="-72" w:hanging="51"/>
              <w:jc w:val="right"/>
              <w:rPr>
                <w:rFonts w:ascii="Arial" w:hAnsi="Arial" w:cs="Arial"/>
                <w:color w:val="000000"/>
                <w:sz w:val="18"/>
                <w:szCs w:val="18"/>
              </w:rPr>
            </w:pPr>
          </w:p>
        </w:tc>
      </w:tr>
      <w:tr w:rsidR="00654395" w:rsidRPr="00B535A0" w14:paraId="219C5FB3" w14:textId="77777777" w:rsidTr="008F58B5">
        <w:tc>
          <w:tcPr>
            <w:tcW w:w="2977" w:type="dxa"/>
            <w:shd w:val="clear" w:color="auto" w:fill="auto"/>
            <w:vAlign w:val="bottom"/>
          </w:tcPr>
          <w:p w14:paraId="6C30E76C" w14:textId="77777777" w:rsidR="00654395" w:rsidRPr="00B535A0" w:rsidRDefault="00654395" w:rsidP="008F58B5">
            <w:pPr>
              <w:tabs>
                <w:tab w:val="left" w:pos="432"/>
              </w:tabs>
              <w:ind w:left="433"/>
              <w:rPr>
                <w:rFonts w:ascii="Arial" w:hAnsi="Arial" w:cs="Arial"/>
                <w:color w:val="000000"/>
                <w:sz w:val="18"/>
                <w:szCs w:val="18"/>
              </w:rPr>
            </w:pPr>
            <w:r w:rsidRPr="00B535A0">
              <w:rPr>
                <w:rFonts w:ascii="Arial" w:hAnsi="Arial" w:cs="Arial"/>
                <w:color w:val="000000"/>
                <w:sz w:val="18"/>
                <w:szCs w:val="18"/>
              </w:rPr>
              <w:t>Interest rate swap payable</w:t>
            </w:r>
          </w:p>
        </w:tc>
        <w:tc>
          <w:tcPr>
            <w:tcW w:w="1418" w:type="dxa"/>
            <w:shd w:val="clear" w:color="auto" w:fill="auto"/>
          </w:tcPr>
          <w:p w14:paraId="2B2B1A10"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w:t>
            </w:r>
          </w:p>
        </w:tc>
        <w:tc>
          <w:tcPr>
            <w:tcW w:w="1473" w:type="dxa"/>
            <w:shd w:val="clear" w:color="auto" w:fill="auto"/>
          </w:tcPr>
          <w:p w14:paraId="2F93AD28"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88,491,455</w:t>
            </w:r>
          </w:p>
        </w:tc>
        <w:tc>
          <w:tcPr>
            <w:tcW w:w="1584" w:type="dxa"/>
            <w:shd w:val="clear" w:color="auto" w:fill="auto"/>
            <w:vAlign w:val="bottom"/>
          </w:tcPr>
          <w:p w14:paraId="4F66AD19" w14:textId="77777777" w:rsidR="00654395" w:rsidRPr="00B535A0" w:rsidRDefault="00654395" w:rsidP="008F58B5">
            <w:pPr>
              <w:tabs>
                <w:tab w:val="decimal" w:pos="1296"/>
              </w:tabs>
              <w:ind w:left="32" w:right="-72" w:hanging="31"/>
              <w:jc w:val="right"/>
              <w:rPr>
                <w:rFonts w:ascii="Arial" w:hAnsi="Arial" w:cs="Arial"/>
                <w:color w:val="000000"/>
                <w:sz w:val="18"/>
                <w:szCs w:val="18"/>
              </w:rPr>
            </w:pPr>
            <w:r w:rsidRPr="00B535A0">
              <w:rPr>
                <w:rFonts w:ascii="Arial" w:hAnsi="Arial" w:cs="Arial"/>
                <w:color w:val="000000"/>
                <w:sz w:val="18"/>
                <w:szCs w:val="18"/>
              </w:rPr>
              <w:t>-</w:t>
            </w:r>
          </w:p>
        </w:tc>
        <w:tc>
          <w:tcPr>
            <w:tcW w:w="1584" w:type="dxa"/>
            <w:shd w:val="clear" w:color="auto" w:fill="auto"/>
          </w:tcPr>
          <w:p w14:paraId="310B828E" w14:textId="77777777" w:rsidR="00654395" w:rsidRPr="00B535A0" w:rsidRDefault="00654395" w:rsidP="008F58B5">
            <w:pPr>
              <w:tabs>
                <w:tab w:val="decimal" w:pos="1296"/>
              </w:tabs>
              <w:ind w:left="32" w:right="-72"/>
              <w:jc w:val="right"/>
              <w:rPr>
                <w:rFonts w:ascii="Arial" w:hAnsi="Arial" w:cs="Arial"/>
                <w:color w:val="000000"/>
                <w:sz w:val="18"/>
                <w:szCs w:val="18"/>
              </w:rPr>
            </w:pPr>
            <w:r w:rsidRPr="00B535A0">
              <w:rPr>
                <w:rFonts w:ascii="Arial" w:hAnsi="Arial" w:cs="Arial"/>
                <w:color w:val="000000"/>
                <w:sz w:val="18"/>
                <w:szCs w:val="18"/>
              </w:rPr>
              <w:t>88,491,455</w:t>
            </w:r>
          </w:p>
        </w:tc>
      </w:tr>
    </w:tbl>
    <w:p w14:paraId="07100EE7" w14:textId="77777777" w:rsidR="00654395" w:rsidRPr="000F7737" w:rsidRDefault="00654395" w:rsidP="000F7737">
      <w:pPr>
        <w:pStyle w:val="BodyTextIndent"/>
        <w:tabs>
          <w:tab w:val="right" w:pos="9360"/>
        </w:tabs>
        <w:ind w:left="1080"/>
        <w:rPr>
          <w:rFonts w:ascii="Arial" w:hAnsi="Arial" w:cs="Arial"/>
          <w:sz w:val="20"/>
          <w:szCs w:val="20"/>
          <w:lang w:val="en-GB"/>
        </w:rPr>
      </w:pPr>
    </w:p>
    <w:p w14:paraId="0E18623A" w14:textId="77777777" w:rsidR="00654395" w:rsidRPr="000F7737" w:rsidRDefault="00654395" w:rsidP="000F7737">
      <w:pPr>
        <w:pStyle w:val="BodyTextIndent"/>
        <w:tabs>
          <w:tab w:val="right" w:pos="9360"/>
        </w:tabs>
        <w:ind w:left="1080"/>
        <w:rPr>
          <w:rFonts w:ascii="Arial" w:hAnsi="Arial" w:cs="Arial"/>
          <w:sz w:val="20"/>
          <w:szCs w:val="20"/>
          <w:lang w:val="en-GB"/>
        </w:rPr>
      </w:pPr>
    </w:p>
    <w:p w14:paraId="587D0849" w14:textId="1997AED8" w:rsidR="00654395" w:rsidRPr="00B535A0" w:rsidRDefault="00654395" w:rsidP="00654395">
      <w:pPr>
        <w:ind w:left="1080" w:hanging="540"/>
        <w:rPr>
          <w:rFonts w:ascii="Arial" w:hAnsi="Arial" w:cs="Arial"/>
          <w:b/>
          <w:bCs/>
          <w:sz w:val="20"/>
          <w:szCs w:val="20"/>
        </w:rPr>
      </w:pPr>
      <w:r w:rsidRPr="00B535A0">
        <w:rPr>
          <w:rFonts w:ascii="Arial" w:hAnsi="Arial" w:cs="Arial"/>
          <w:b/>
          <w:bCs/>
          <w:spacing w:val="-2"/>
          <w:sz w:val="20"/>
          <w:szCs w:val="20"/>
        </w:rPr>
        <w:t>5.1</w:t>
      </w:r>
      <w:r w:rsidRPr="00B535A0">
        <w:rPr>
          <w:rFonts w:ascii="Arial" w:hAnsi="Arial" w:cs="Arial"/>
          <w:b/>
          <w:bCs/>
          <w:spacing w:val="-2"/>
          <w:sz w:val="20"/>
          <w:szCs w:val="20"/>
        </w:rPr>
        <w:tab/>
      </w:r>
      <w:r w:rsidRPr="00B535A0">
        <w:rPr>
          <w:rFonts w:ascii="Arial" w:hAnsi="Arial" w:cs="Arial"/>
          <w:b/>
          <w:bCs/>
          <w:sz w:val="20"/>
          <w:szCs w:val="20"/>
        </w:rPr>
        <w:t>Transfer between Fair Value Hierarchy</w:t>
      </w:r>
    </w:p>
    <w:p w14:paraId="4FB3C1B8" w14:textId="77777777" w:rsidR="00654395" w:rsidRPr="00B535A0" w:rsidRDefault="00654395" w:rsidP="00654395">
      <w:pPr>
        <w:pStyle w:val="ListParagraph"/>
        <w:ind w:left="1080"/>
        <w:rPr>
          <w:rFonts w:ascii="Arial" w:eastAsia="Arial Unicode MS" w:hAnsi="Arial" w:cs="Arial"/>
          <w:sz w:val="20"/>
          <w:szCs w:val="20"/>
        </w:rPr>
      </w:pPr>
    </w:p>
    <w:p w14:paraId="3E1B8A95" w14:textId="77777777" w:rsidR="00654395" w:rsidRPr="00B535A0" w:rsidRDefault="00654395" w:rsidP="00654395">
      <w:pPr>
        <w:pStyle w:val="ListParagraph"/>
        <w:ind w:left="1080"/>
        <w:rPr>
          <w:rFonts w:ascii="Arial" w:eastAsia="Arial Unicode MS" w:hAnsi="Arial" w:cs="Arial"/>
          <w:sz w:val="20"/>
          <w:szCs w:val="20"/>
          <w:lang w:val="en-GB"/>
        </w:rPr>
      </w:pPr>
      <w:r w:rsidRPr="00B535A0">
        <w:rPr>
          <w:rFonts w:ascii="Arial" w:eastAsia="Arial Unicode MS" w:hAnsi="Arial" w:cs="Arial"/>
          <w:sz w:val="20"/>
          <w:szCs w:val="20"/>
          <w:lang w:val="en-GB"/>
        </w:rPr>
        <w:t>The Fund did not have any transfers between hierarchy levels during the year.</w:t>
      </w:r>
    </w:p>
    <w:p w14:paraId="41A04EB2" w14:textId="07F40A06" w:rsidR="00654395" w:rsidRDefault="00654395" w:rsidP="00654395">
      <w:pPr>
        <w:pStyle w:val="BodyTextIndent"/>
        <w:tabs>
          <w:tab w:val="right" w:pos="9360"/>
        </w:tabs>
        <w:ind w:left="1080"/>
        <w:rPr>
          <w:rFonts w:ascii="Arial" w:hAnsi="Arial" w:cs="Arial"/>
          <w:sz w:val="20"/>
          <w:szCs w:val="20"/>
          <w:lang w:val="en-GB"/>
        </w:rPr>
      </w:pPr>
    </w:p>
    <w:p w14:paraId="383147F2" w14:textId="77777777" w:rsidR="005B547F" w:rsidRPr="00B535A0" w:rsidRDefault="005B547F" w:rsidP="00654395">
      <w:pPr>
        <w:pStyle w:val="BodyTextIndent"/>
        <w:tabs>
          <w:tab w:val="right" w:pos="9360"/>
        </w:tabs>
        <w:ind w:left="1080"/>
        <w:rPr>
          <w:rFonts w:ascii="Arial" w:hAnsi="Arial" w:cs="Arial"/>
          <w:sz w:val="20"/>
          <w:szCs w:val="20"/>
          <w:lang w:val="en-GB"/>
        </w:rPr>
      </w:pPr>
    </w:p>
    <w:p w14:paraId="67186673" w14:textId="14D6405B" w:rsidR="00654395" w:rsidRPr="00B535A0" w:rsidRDefault="00654395" w:rsidP="00654395">
      <w:pPr>
        <w:ind w:left="1080" w:hanging="540"/>
        <w:rPr>
          <w:rFonts w:ascii="Arial" w:hAnsi="Arial" w:cs="Arial"/>
          <w:b/>
          <w:bCs/>
          <w:spacing w:val="-2"/>
          <w:sz w:val="20"/>
          <w:szCs w:val="20"/>
        </w:rPr>
      </w:pPr>
      <w:r w:rsidRPr="00B535A0">
        <w:rPr>
          <w:rFonts w:ascii="Arial" w:hAnsi="Arial" w:cs="Arial"/>
          <w:b/>
          <w:bCs/>
          <w:spacing w:val="-2"/>
          <w:sz w:val="20"/>
          <w:szCs w:val="20"/>
        </w:rPr>
        <w:t>5.2</w:t>
      </w:r>
      <w:r w:rsidRPr="00B535A0">
        <w:rPr>
          <w:rFonts w:ascii="Arial" w:hAnsi="Arial" w:cs="Arial"/>
          <w:b/>
          <w:bCs/>
          <w:spacing w:val="-2"/>
          <w:sz w:val="20"/>
          <w:szCs w:val="20"/>
        </w:rPr>
        <w:tab/>
      </w:r>
      <w:r w:rsidRPr="00B535A0">
        <w:rPr>
          <w:rFonts w:ascii="Arial" w:hAnsi="Arial" w:cs="Arial"/>
          <w:b/>
          <w:bCs/>
          <w:sz w:val="20"/>
          <w:szCs w:val="20"/>
        </w:rPr>
        <w:t>Valuation Techniques used to Measure Fair Value Level 2</w:t>
      </w:r>
    </w:p>
    <w:p w14:paraId="2E1F3800" w14:textId="77777777" w:rsidR="00654395" w:rsidRPr="00B535A0" w:rsidRDefault="00654395" w:rsidP="00654395">
      <w:pPr>
        <w:pStyle w:val="ListParagraph"/>
        <w:ind w:left="1080"/>
        <w:rPr>
          <w:rFonts w:ascii="Arial" w:eastAsia="Arial Unicode MS" w:hAnsi="Arial" w:cs="Arial"/>
          <w:sz w:val="20"/>
          <w:szCs w:val="20"/>
          <w:lang w:val="en-GB"/>
        </w:rPr>
      </w:pPr>
    </w:p>
    <w:p w14:paraId="1CA976B9" w14:textId="707388D0" w:rsidR="00654395" w:rsidRPr="009D4AA8" w:rsidRDefault="00654395" w:rsidP="00654395">
      <w:pPr>
        <w:pStyle w:val="ListParagraph"/>
        <w:ind w:left="1080"/>
        <w:rPr>
          <w:rFonts w:ascii="Arial" w:eastAsia="Arial Unicode MS" w:hAnsi="Arial" w:cs="Cordia New"/>
          <w:sz w:val="20"/>
          <w:szCs w:val="20"/>
          <w:lang w:val="en-GB"/>
        </w:rPr>
      </w:pPr>
      <w:r w:rsidRPr="00B535A0">
        <w:rPr>
          <w:rFonts w:ascii="Arial" w:eastAsia="Arial Unicode MS" w:hAnsi="Arial" w:cs="Arial"/>
          <w:sz w:val="20"/>
          <w:szCs w:val="20"/>
          <w:lang w:val="en-GB"/>
        </w:rPr>
        <w:t xml:space="preserve">The fair value of interest rate swap contracts </w:t>
      </w:r>
      <w:proofErr w:type="gramStart"/>
      <w:r w:rsidRPr="00B535A0">
        <w:rPr>
          <w:rFonts w:ascii="Arial" w:eastAsia="Arial Unicode MS" w:hAnsi="Arial" w:cs="Arial"/>
          <w:sz w:val="20"/>
          <w:szCs w:val="20"/>
          <w:lang w:val="en-GB"/>
        </w:rPr>
        <w:t>have</w:t>
      </w:r>
      <w:proofErr w:type="gramEnd"/>
      <w:r w:rsidRPr="00B535A0">
        <w:rPr>
          <w:rFonts w:ascii="Arial" w:eastAsia="Arial Unicode MS" w:hAnsi="Arial" w:cs="Arial"/>
          <w:sz w:val="20"/>
          <w:szCs w:val="20"/>
          <w:lang w:val="en-GB"/>
        </w:rPr>
        <w:t xml:space="preserve"> been calculated using the net present </w:t>
      </w:r>
      <w:r w:rsidRPr="00B535A0">
        <w:rPr>
          <w:rFonts w:ascii="Arial" w:eastAsia="Arial Unicode MS" w:hAnsi="Arial" w:cs="Arial"/>
          <w:spacing w:val="-4"/>
          <w:sz w:val="20"/>
          <w:szCs w:val="20"/>
          <w:lang w:val="en-GB"/>
        </w:rPr>
        <w:t>value technique which is the estimated amount that a bank would receive or pay to terminate</w:t>
      </w:r>
      <w:r w:rsidRPr="00B535A0">
        <w:rPr>
          <w:rFonts w:ascii="Arial" w:eastAsia="Arial Unicode MS" w:hAnsi="Arial" w:cs="Arial"/>
          <w:sz w:val="20"/>
          <w:szCs w:val="20"/>
          <w:lang w:val="en-GB"/>
        </w:rPr>
        <w:t xml:space="preserve"> the interest rate swap contracts.</w:t>
      </w:r>
    </w:p>
    <w:p w14:paraId="1B5494D1" w14:textId="16DDD624" w:rsidR="000F7737" w:rsidRPr="009D4AA8" w:rsidRDefault="000F7737" w:rsidP="00654395">
      <w:pPr>
        <w:pStyle w:val="ListParagraph"/>
        <w:ind w:left="1080"/>
        <w:rPr>
          <w:rFonts w:ascii="Arial" w:eastAsia="Arial Unicode MS" w:hAnsi="Arial" w:cs="Cordia New"/>
          <w:sz w:val="20"/>
          <w:szCs w:val="20"/>
          <w:lang w:val="en-GB"/>
        </w:rPr>
      </w:pPr>
    </w:p>
    <w:p w14:paraId="576CF01A" w14:textId="77777777" w:rsidR="000F7737" w:rsidRPr="009D4AA8" w:rsidRDefault="000F7737" w:rsidP="00654395">
      <w:pPr>
        <w:pStyle w:val="ListParagraph"/>
        <w:ind w:left="1080"/>
        <w:rPr>
          <w:rFonts w:ascii="Arial" w:eastAsia="Arial Unicode MS" w:hAnsi="Arial" w:cs="Cordia New"/>
          <w:sz w:val="20"/>
          <w:szCs w:val="20"/>
          <w:lang w:val="en-GB"/>
        </w:rPr>
      </w:pPr>
    </w:p>
    <w:p w14:paraId="2C3C5CF8" w14:textId="77777777" w:rsidR="00654395" w:rsidRPr="00B535A0" w:rsidRDefault="00654395" w:rsidP="00654395">
      <w:pPr>
        <w:ind w:left="1080" w:hanging="540"/>
        <w:rPr>
          <w:rFonts w:ascii="Arial" w:hAnsi="Arial" w:cs="Arial"/>
          <w:spacing w:val="-2"/>
          <w:sz w:val="20"/>
          <w:szCs w:val="20"/>
          <w:lang w:val="en-GB"/>
        </w:rPr>
      </w:pPr>
      <w:r w:rsidRPr="00B535A0">
        <w:rPr>
          <w:rFonts w:ascii="Arial" w:hAnsi="Arial" w:cs="Arial"/>
          <w:spacing w:val="-2"/>
          <w:sz w:val="20"/>
          <w:szCs w:val="20"/>
          <w:lang w:val="en-GB"/>
        </w:rPr>
        <w:br w:type="page"/>
      </w:r>
    </w:p>
    <w:p w14:paraId="22C74DB1" w14:textId="323776E5" w:rsidR="00654395" w:rsidRPr="00B535A0" w:rsidRDefault="00654395" w:rsidP="00654395">
      <w:pPr>
        <w:ind w:left="540" w:hanging="540"/>
        <w:jc w:val="thaiDistribute"/>
        <w:rPr>
          <w:rFonts w:ascii="Arial" w:hAnsi="Arial" w:cs="Arial"/>
          <w:sz w:val="20"/>
          <w:szCs w:val="20"/>
          <w:lang w:val="en-GB"/>
        </w:rPr>
      </w:pPr>
      <w:r w:rsidRPr="00B535A0">
        <w:rPr>
          <w:rFonts w:ascii="Arial" w:hAnsi="Arial" w:cs="Arial"/>
          <w:b/>
          <w:bCs/>
          <w:sz w:val="20"/>
          <w:szCs w:val="20"/>
          <w:lang w:val="en-GB"/>
        </w:rPr>
        <w:t>5</w:t>
      </w:r>
      <w:r w:rsidRPr="00B535A0">
        <w:rPr>
          <w:rFonts w:ascii="Arial" w:hAnsi="Arial" w:cs="Arial"/>
          <w:b/>
          <w:bCs/>
          <w:sz w:val="20"/>
          <w:szCs w:val="20"/>
        </w:rPr>
        <w:tab/>
        <w:t xml:space="preserve">Fair Value </w:t>
      </w:r>
      <w:r w:rsidRPr="00B535A0">
        <w:rPr>
          <w:rFonts w:ascii="Arial" w:hAnsi="Arial" w:cs="Arial"/>
          <w:sz w:val="20"/>
          <w:szCs w:val="20"/>
          <w:lang w:val="en-GB"/>
        </w:rPr>
        <w:t>(Cont’d)</w:t>
      </w:r>
    </w:p>
    <w:p w14:paraId="34ACDA7E" w14:textId="45734450" w:rsidR="00654395" w:rsidRPr="009D4AA8" w:rsidRDefault="00654395" w:rsidP="00654395">
      <w:pPr>
        <w:ind w:left="1080" w:hanging="540"/>
        <w:rPr>
          <w:rFonts w:ascii="Arial" w:hAnsi="Arial" w:cs="Cordia New"/>
          <w:spacing w:val="-2"/>
          <w:sz w:val="20"/>
          <w:szCs w:val="20"/>
          <w:lang w:val="en-GB"/>
        </w:rPr>
      </w:pPr>
    </w:p>
    <w:p w14:paraId="721093F7" w14:textId="77777777" w:rsidR="000F7737" w:rsidRPr="009D4AA8" w:rsidRDefault="000F7737" w:rsidP="00654395">
      <w:pPr>
        <w:ind w:left="1080" w:hanging="540"/>
        <w:rPr>
          <w:rFonts w:ascii="Arial" w:hAnsi="Arial" w:cs="Cordia New"/>
          <w:spacing w:val="-2"/>
          <w:sz w:val="20"/>
          <w:szCs w:val="20"/>
          <w:lang w:val="en-GB"/>
        </w:rPr>
      </w:pPr>
    </w:p>
    <w:p w14:paraId="6646F69A" w14:textId="25E3EA73" w:rsidR="00654395" w:rsidRPr="00B535A0" w:rsidRDefault="00654395" w:rsidP="00654395">
      <w:pPr>
        <w:ind w:left="1080" w:hanging="540"/>
        <w:rPr>
          <w:rFonts w:ascii="Arial" w:hAnsi="Arial" w:cs="Arial"/>
          <w:b/>
          <w:bCs/>
          <w:sz w:val="20"/>
          <w:szCs w:val="20"/>
        </w:rPr>
      </w:pPr>
      <w:r w:rsidRPr="00B535A0">
        <w:rPr>
          <w:rFonts w:ascii="Arial" w:hAnsi="Arial" w:cs="Arial"/>
          <w:b/>
          <w:bCs/>
          <w:spacing w:val="-2"/>
          <w:sz w:val="20"/>
          <w:szCs w:val="20"/>
        </w:rPr>
        <w:t>5.3</w:t>
      </w:r>
      <w:r w:rsidRPr="00B535A0">
        <w:rPr>
          <w:rFonts w:ascii="Arial" w:hAnsi="Arial" w:cs="Arial"/>
          <w:b/>
          <w:bCs/>
          <w:spacing w:val="-2"/>
          <w:sz w:val="20"/>
          <w:szCs w:val="20"/>
        </w:rPr>
        <w:tab/>
      </w:r>
      <w:r w:rsidRPr="00B535A0">
        <w:rPr>
          <w:rFonts w:ascii="Arial" w:hAnsi="Arial" w:cs="Arial"/>
          <w:b/>
          <w:bCs/>
          <w:sz w:val="20"/>
          <w:szCs w:val="20"/>
        </w:rPr>
        <w:t>Valuation Techniques used to Measure Fair Value Level 3</w:t>
      </w:r>
    </w:p>
    <w:p w14:paraId="4B6F6230" w14:textId="77777777" w:rsidR="00654395" w:rsidRPr="00B535A0" w:rsidRDefault="00654395" w:rsidP="00654395">
      <w:pPr>
        <w:pStyle w:val="ListParagraph"/>
        <w:ind w:left="1080"/>
        <w:rPr>
          <w:rFonts w:ascii="Arial" w:eastAsia="Arial Unicode MS" w:hAnsi="Arial" w:cs="Arial"/>
          <w:sz w:val="20"/>
          <w:szCs w:val="20"/>
          <w:lang w:val="en-GB"/>
        </w:rPr>
      </w:pPr>
    </w:p>
    <w:p w14:paraId="0B16A907" w14:textId="77777777" w:rsidR="00654395" w:rsidRPr="00B535A0" w:rsidRDefault="00654395" w:rsidP="00654395">
      <w:pPr>
        <w:pStyle w:val="ListParagraph"/>
        <w:ind w:left="1080"/>
        <w:rPr>
          <w:rFonts w:ascii="Arial" w:eastAsia="Arial Unicode MS" w:hAnsi="Arial" w:cs="Arial"/>
          <w:sz w:val="20"/>
          <w:szCs w:val="20"/>
          <w:lang w:val="en-GB"/>
        </w:rPr>
      </w:pPr>
      <w:r w:rsidRPr="00B535A0">
        <w:rPr>
          <w:rFonts w:ascii="Arial" w:eastAsia="Arial Unicode MS" w:hAnsi="Arial" w:cs="Arial"/>
          <w:spacing w:val="-4"/>
          <w:sz w:val="20"/>
          <w:szCs w:val="20"/>
          <w:lang w:val="en-GB"/>
        </w:rPr>
        <w:t xml:space="preserve">The Fund has assessed the valuations of assets required for financial information </w:t>
      </w:r>
      <w:r w:rsidRPr="00B535A0">
        <w:rPr>
          <w:rFonts w:ascii="Arial" w:eastAsia="Arial Unicode MS" w:hAnsi="Arial" w:cs="Arial"/>
          <w:sz w:val="20"/>
          <w:szCs w:val="20"/>
          <w:lang w:val="en-GB"/>
        </w:rPr>
        <w:t xml:space="preserve">reporting purposes, including level 3 fair values. The independent appraiser has reported </w:t>
      </w:r>
      <w:r w:rsidRPr="00B535A0">
        <w:rPr>
          <w:rFonts w:ascii="Arial" w:eastAsia="Arial Unicode MS" w:hAnsi="Arial" w:cs="Arial"/>
          <w:spacing w:val="-6"/>
          <w:sz w:val="20"/>
          <w:szCs w:val="20"/>
          <w:lang w:val="en-GB"/>
        </w:rPr>
        <w:t xml:space="preserve">directly to </w:t>
      </w:r>
      <w:r w:rsidRPr="00B535A0">
        <w:rPr>
          <w:rFonts w:ascii="Arial" w:eastAsia="Arial Unicode MS" w:hAnsi="Arial" w:cs="Arial"/>
          <w:sz w:val="20"/>
          <w:szCs w:val="20"/>
          <w:lang w:val="en-GB"/>
        </w:rPr>
        <w:t xml:space="preserve">the Fund Manager. The Fund Manager has reviewed and evaluated appropriateness of the assumptions in valuation, then explain the reasons for the changes in fair value to the </w:t>
      </w:r>
      <w:r w:rsidRPr="00B535A0">
        <w:rPr>
          <w:rFonts w:ascii="Arial" w:hAnsi="Arial" w:cs="Arial"/>
          <w:sz w:val="20"/>
          <w:szCs w:val="20"/>
          <w:lang w:val="en-GB"/>
        </w:rPr>
        <w:t xml:space="preserve">mutual fund </w:t>
      </w:r>
      <w:r w:rsidRPr="00B535A0">
        <w:rPr>
          <w:rFonts w:ascii="Arial" w:hAnsi="Arial" w:cs="Arial"/>
          <w:spacing w:val="-6"/>
          <w:sz w:val="20"/>
          <w:szCs w:val="20"/>
          <w:lang w:val="en-GB"/>
        </w:rPr>
        <w:t xml:space="preserve">supervisor </w:t>
      </w:r>
      <w:r w:rsidRPr="00B535A0">
        <w:rPr>
          <w:rFonts w:ascii="Arial" w:eastAsia="Arial Unicode MS" w:hAnsi="Arial" w:cs="Arial"/>
          <w:spacing w:val="-6"/>
          <w:sz w:val="20"/>
          <w:szCs w:val="20"/>
          <w:lang w:val="en-GB"/>
        </w:rPr>
        <w:t xml:space="preserve">to review </w:t>
      </w:r>
      <w:proofErr w:type="gramStart"/>
      <w:r w:rsidRPr="00B535A0">
        <w:rPr>
          <w:rFonts w:ascii="Arial" w:eastAsia="Arial Unicode MS" w:hAnsi="Arial" w:cs="Arial"/>
          <w:spacing w:val="-6"/>
          <w:sz w:val="20"/>
          <w:szCs w:val="20"/>
          <w:lang w:val="en-GB"/>
        </w:rPr>
        <w:t>those information</w:t>
      </w:r>
      <w:proofErr w:type="gramEnd"/>
      <w:r w:rsidRPr="00B535A0">
        <w:rPr>
          <w:rFonts w:ascii="Arial" w:eastAsia="Arial Unicode MS" w:hAnsi="Arial" w:cs="Arial"/>
          <w:spacing w:val="-6"/>
          <w:sz w:val="20"/>
          <w:szCs w:val="20"/>
          <w:lang w:val="en-GB"/>
        </w:rPr>
        <w:t>. In case of changes in the assumptions that is expected</w:t>
      </w:r>
      <w:r w:rsidRPr="00B535A0">
        <w:rPr>
          <w:rFonts w:ascii="Arial" w:eastAsia="Arial Unicode MS" w:hAnsi="Arial" w:cs="Arial"/>
          <w:sz w:val="20"/>
          <w:szCs w:val="20"/>
          <w:lang w:val="en-GB"/>
        </w:rPr>
        <w:t xml:space="preserve"> </w:t>
      </w:r>
      <w:r w:rsidRPr="00B535A0">
        <w:rPr>
          <w:rFonts w:ascii="Arial" w:eastAsia="Arial Unicode MS" w:hAnsi="Arial" w:cs="Arial"/>
          <w:spacing w:val="-3"/>
          <w:sz w:val="20"/>
          <w:szCs w:val="20"/>
          <w:lang w:val="en-GB"/>
        </w:rPr>
        <w:t xml:space="preserve">to result in significant changes in the fair value of the assets, the Fund Manager will consider </w:t>
      </w:r>
      <w:proofErr w:type="gramStart"/>
      <w:r w:rsidRPr="00B535A0">
        <w:rPr>
          <w:rFonts w:ascii="Arial" w:eastAsia="Arial Unicode MS" w:hAnsi="Arial" w:cs="Arial"/>
          <w:spacing w:val="-3"/>
          <w:sz w:val="20"/>
          <w:szCs w:val="20"/>
          <w:lang w:val="en-GB"/>
        </w:rPr>
        <w:t>to</w:t>
      </w:r>
      <w:r w:rsidRPr="00B535A0">
        <w:rPr>
          <w:rFonts w:ascii="Arial" w:eastAsia="Arial Unicode MS" w:hAnsi="Arial" w:cs="Arial"/>
          <w:sz w:val="20"/>
          <w:szCs w:val="20"/>
          <w:lang w:val="en-GB"/>
        </w:rPr>
        <w:t xml:space="preserve"> adjust</w:t>
      </w:r>
      <w:proofErr w:type="gramEnd"/>
      <w:r w:rsidRPr="00B535A0">
        <w:rPr>
          <w:rFonts w:ascii="Arial" w:eastAsia="Arial Unicode MS" w:hAnsi="Arial" w:cs="Arial"/>
          <w:sz w:val="20"/>
          <w:szCs w:val="20"/>
          <w:lang w:val="en-GB"/>
        </w:rPr>
        <w:t xml:space="preserve"> the fair value accordingly.</w:t>
      </w:r>
    </w:p>
    <w:p w14:paraId="7F5F1FFF" w14:textId="77777777" w:rsidR="00654395" w:rsidRPr="00B535A0" w:rsidRDefault="00654395" w:rsidP="00654395">
      <w:pPr>
        <w:pStyle w:val="ListParagraph"/>
        <w:ind w:left="1080"/>
        <w:rPr>
          <w:rFonts w:ascii="Arial" w:eastAsia="Arial Unicode MS" w:hAnsi="Arial" w:cs="Arial"/>
          <w:sz w:val="20"/>
          <w:szCs w:val="20"/>
          <w:lang w:val="en-GB"/>
        </w:rPr>
      </w:pPr>
    </w:p>
    <w:p w14:paraId="7F5B6B26" w14:textId="77777777" w:rsidR="00654395" w:rsidRPr="00B535A0" w:rsidRDefault="00654395" w:rsidP="00654395">
      <w:pPr>
        <w:pStyle w:val="ListParagraph"/>
        <w:ind w:left="1080"/>
        <w:rPr>
          <w:rFonts w:ascii="Arial" w:eastAsia="Arial Unicode MS" w:hAnsi="Arial" w:cs="Arial"/>
          <w:sz w:val="20"/>
          <w:szCs w:val="20"/>
          <w:lang w:val="en-GB"/>
        </w:rPr>
      </w:pPr>
      <w:r w:rsidRPr="00B535A0">
        <w:rPr>
          <w:rFonts w:ascii="Arial" w:eastAsia="Arial Unicode MS" w:hAnsi="Arial" w:cs="Arial"/>
          <w:sz w:val="20"/>
          <w:szCs w:val="20"/>
          <w:lang w:val="en-GB"/>
        </w:rPr>
        <w:t xml:space="preserve">The main information that the appraiser use for level 3 fair value assessment comprises of discounted cash flow which determined based on the ability to generate cash flow and related expense. The appraiser applied 6.00% - 7.00% per year of discounted cash flow </w:t>
      </w:r>
      <w:r w:rsidRPr="00B535A0">
        <w:rPr>
          <w:rFonts w:ascii="Arial" w:eastAsia="Arial Unicode MS" w:hAnsi="Arial" w:cs="Arial"/>
          <w:spacing w:val="-2"/>
          <w:sz w:val="20"/>
          <w:szCs w:val="20"/>
          <w:lang w:val="en-GB"/>
        </w:rPr>
        <w:t>for assets that based on yield rate from the Fund’s capital structure, average finance costs</w:t>
      </w:r>
      <w:r w:rsidRPr="00B535A0">
        <w:rPr>
          <w:rFonts w:ascii="Arial" w:eastAsia="Arial Unicode MS" w:hAnsi="Arial" w:cs="Arial"/>
          <w:sz w:val="20"/>
          <w:szCs w:val="20"/>
          <w:lang w:val="en-GB"/>
        </w:rPr>
        <w:t xml:space="preserve"> and dividend yields for unitholders and applied 0.00% terminal growth rate based on economic conditions and other factors.</w:t>
      </w:r>
    </w:p>
    <w:p w14:paraId="7FAF5419" w14:textId="5D973D19" w:rsidR="00654395" w:rsidRPr="009D4AA8" w:rsidRDefault="00654395" w:rsidP="000F7737">
      <w:pPr>
        <w:pStyle w:val="BodyTextIndent"/>
        <w:ind w:left="540"/>
        <w:rPr>
          <w:rFonts w:ascii="Arial" w:hAnsi="Arial" w:cs="Cordia New"/>
          <w:sz w:val="20"/>
          <w:szCs w:val="20"/>
        </w:rPr>
      </w:pPr>
    </w:p>
    <w:p w14:paraId="0E0FD4F5" w14:textId="77777777" w:rsidR="000F7737" w:rsidRPr="009D4AA8" w:rsidRDefault="000F7737" w:rsidP="000F7737">
      <w:pPr>
        <w:pStyle w:val="BodyTextIndent"/>
        <w:ind w:left="540"/>
        <w:rPr>
          <w:rFonts w:ascii="Arial" w:hAnsi="Arial" w:cs="Cordia New"/>
          <w:sz w:val="20"/>
          <w:szCs w:val="20"/>
        </w:rPr>
      </w:pPr>
    </w:p>
    <w:p w14:paraId="404D7B94" w14:textId="2D21AB24" w:rsidR="00071DC6" w:rsidRPr="00B535A0" w:rsidRDefault="0056708D" w:rsidP="0044393F">
      <w:pPr>
        <w:pStyle w:val="BodyTextIndent"/>
        <w:tabs>
          <w:tab w:val="left" w:pos="540"/>
        </w:tabs>
        <w:ind w:left="0"/>
        <w:jc w:val="thaiDistribute"/>
        <w:rPr>
          <w:rFonts w:ascii="Arial" w:hAnsi="Arial" w:cs="Arial"/>
          <w:sz w:val="20"/>
          <w:szCs w:val="20"/>
        </w:rPr>
      </w:pPr>
      <w:r w:rsidRPr="00B535A0">
        <w:rPr>
          <w:rFonts w:ascii="Arial" w:hAnsi="Arial" w:cs="Arial"/>
          <w:b/>
          <w:bCs/>
          <w:sz w:val="20"/>
          <w:szCs w:val="20"/>
          <w:lang w:val="en-GB"/>
        </w:rPr>
        <w:t>6</w:t>
      </w:r>
      <w:r w:rsidR="00071DC6" w:rsidRPr="00B535A0">
        <w:rPr>
          <w:rFonts w:ascii="Arial" w:hAnsi="Arial" w:cs="Arial"/>
          <w:b/>
          <w:bCs/>
          <w:sz w:val="20"/>
          <w:szCs w:val="20"/>
        </w:rPr>
        <w:tab/>
        <w:t>Investments</w:t>
      </w:r>
      <w:r w:rsidR="00CD47F5" w:rsidRPr="00B535A0">
        <w:rPr>
          <w:rFonts w:ascii="Arial" w:hAnsi="Arial" w:cs="Arial"/>
          <w:b/>
          <w:bCs/>
          <w:sz w:val="20"/>
          <w:szCs w:val="20"/>
        </w:rPr>
        <w:t xml:space="preserve"> </w:t>
      </w:r>
      <w:r w:rsidR="00DB513D" w:rsidRPr="00B535A0">
        <w:rPr>
          <w:rFonts w:ascii="Arial" w:hAnsi="Arial" w:cs="Arial"/>
          <w:b/>
          <w:bCs/>
          <w:sz w:val="20"/>
          <w:szCs w:val="20"/>
        </w:rPr>
        <w:t xml:space="preserve">in the </w:t>
      </w:r>
      <w:r w:rsidR="0094219F" w:rsidRPr="00B535A0">
        <w:rPr>
          <w:rFonts w:ascii="Arial" w:hAnsi="Arial" w:cs="Arial"/>
          <w:b/>
          <w:bCs/>
          <w:sz w:val="20"/>
          <w:szCs w:val="20"/>
        </w:rPr>
        <w:t>Infrastructure Business</w:t>
      </w:r>
    </w:p>
    <w:p w14:paraId="3EC7E6E5" w14:textId="26CBD9A2" w:rsidR="000F7737" w:rsidRPr="009D4AA8" w:rsidRDefault="000F7737" w:rsidP="001929B2">
      <w:pPr>
        <w:pStyle w:val="BodyTextIndent"/>
        <w:ind w:left="540"/>
        <w:rPr>
          <w:rFonts w:ascii="Arial" w:hAnsi="Arial" w:cs="Cordia New"/>
          <w:sz w:val="20"/>
          <w:szCs w:val="20"/>
        </w:rPr>
      </w:pPr>
    </w:p>
    <w:p w14:paraId="7568E727" w14:textId="77777777" w:rsidR="000F7737" w:rsidRPr="009D4AA8" w:rsidRDefault="000F7737" w:rsidP="001929B2">
      <w:pPr>
        <w:pStyle w:val="BodyTextIndent"/>
        <w:ind w:left="540"/>
        <w:rPr>
          <w:rFonts w:ascii="Arial" w:hAnsi="Arial" w:cs="Cordia New"/>
          <w:sz w:val="20"/>
          <w:szCs w:val="20"/>
        </w:rPr>
      </w:pPr>
    </w:p>
    <w:p w14:paraId="2FBB4583" w14:textId="23062BB8" w:rsidR="00903D0C" w:rsidRPr="00B535A0" w:rsidRDefault="0055180D" w:rsidP="001929B2">
      <w:pPr>
        <w:pStyle w:val="BodyTextIndent"/>
        <w:ind w:left="540"/>
        <w:rPr>
          <w:rFonts w:ascii="Arial" w:hAnsi="Arial" w:cs="Arial"/>
          <w:spacing w:val="-4"/>
          <w:sz w:val="20"/>
          <w:szCs w:val="20"/>
        </w:rPr>
      </w:pPr>
      <w:r w:rsidRPr="00B535A0">
        <w:rPr>
          <w:rFonts w:ascii="Arial" w:hAnsi="Arial" w:cs="Arial"/>
          <w:sz w:val="20"/>
          <w:szCs w:val="20"/>
        </w:rPr>
        <w:t>During December 2013</w:t>
      </w:r>
      <w:r w:rsidR="000C0E2C" w:rsidRPr="00B535A0">
        <w:rPr>
          <w:rFonts w:ascii="Arial" w:hAnsi="Arial" w:cs="Arial"/>
          <w:sz w:val="20"/>
          <w:szCs w:val="20"/>
        </w:rPr>
        <w:t>,</w:t>
      </w:r>
      <w:r w:rsidR="001929B2" w:rsidRPr="00B535A0">
        <w:rPr>
          <w:rFonts w:ascii="Arial" w:hAnsi="Arial" w:cs="Arial"/>
          <w:sz w:val="20"/>
          <w:szCs w:val="20"/>
        </w:rPr>
        <w:t xml:space="preserve"> the Fund </w:t>
      </w:r>
      <w:r w:rsidR="00992F18" w:rsidRPr="00B535A0">
        <w:rPr>
          <w:rFonts w:ascii="Arial" w:hAnsi="Arial" w:cs="Arial"/>
          <w:sz w:val="20"/>
          <w:szCs w:val="20"/>
        </w:rPr>
        <w:t xml:space="preserve">entered into agreements for investment </w:t>
      </w:r>
      <w:r w:rsidR="001929B2" w:rsidRPr="00B535A0">
        <w:rPr>
          <w:rFonts w:ascii="Arial" w:hAnsi="Arial" w:cs="Arial"/>
          <w:sz w:val="20"/>
          <w:szCs w:val="20"/>
        </w:rPr>
        <w:t>in the</w:t>
      </w:r>
      <w:r w:rsidR="001929B2" w:rsidRPr="00B535A0">
        <w:rPr>
          <w:rFonts w:ascii="Arial" w:hAnsi="Arial" w:cs="Arial"/>
          <w:spacing w:val="-4"/>
          <w:sz w:val="20"/>
          <w:szCs w:val="20"/>
        </w:rPr>
        <w:t xml:space="preserve"> infrastructure</w:t>
      </w:r>
      <w:r w:rsidRPr="00B535A0">
        <w:rPr>
          <w:rFonts w:ascii="Arial" w:hAnsi="Arial" w:cs="Arial"/>
          <w:spacing w:val="-4"/>
          <w:sz w:val="20"/>
          <w:szCs w:val="20"/>
        </w:rPr>
        <w:t xml:space="preserve"> </w:t>
      </w:r>
      <w:r w:rsidR="00992F18" w:rsidRPr="00B535A0">
        <w:rPr>
          <w:rFonts w:ascii="Arial" w:hAnsi="Arial" w:cs="Arial"/>
          <w:spacing w:val="-4"/>
          <w:sz w:val="20"/>
          <w:szCs w:val="20"/>
        </w:rPr>
        <w:t xml:space="preserve">business </w:t>
      </w:r>
      <w:r w:rsidR="001929B2" w:rsidRPr="00B535A0">
        <w:rPr>
          <w:rFonts w:ascii="Arial" w:hAnsi="Arial" w:cs="Arial"/>
          <w:spacing w:val="-4"/>
          <w:sz w:val="20"/>
          <w:szCs w:val="20"/>
        </w:rPr>
        <w:t>as follows:</w:t>
      </w:r>
    </w:p>
    <w:p w14:paraId="3E668B01" w14:textId="77777777" w:rsidR="00C62E96" w:rsidRPr="00B535A0" w:rsidRDefault="00C62E96" w:rsidP="00C62E96">
      <w:pPr>
        <w:pStyle w:val="ListNumber"/>
        <w:numPr>
          <w:ilvl w:val="0"/>
          <w:numId w:val="0"/>
        </w:numPr>
        <w:spacing w:after="0" w:line="240" w:lineRule="auto"/>
        <w:ind w:left="540"/>
        <w:contextualSpacing w:val="0"/>
        <w:jc w:val="thaiDistribute"/>
        <w:rPr>
          <w:rFonts w:ascii="Arial" w:hAnsi="Arial" w:cs="Arial"/>
          <w:lang w:bidi="th-TH"/>
        </w:rPr>
      </w:pPr>
    </w:p>
    <w:p w14:paraId="7EEF8C16" w14:textId="77777777" w:rsidR="000D298E" w:rsidRPr="00B535A0" w:rsidRDefault="001929B2" w:rsidP="005B7C10">
      <w:pPr>
        <w:pStyle w:val="ListNumber"/>
        <w:numPr>
          <w:ilvl w:val="0"/>
          <w:numId w:val="7"/>
        </w:numPr>
        <w:tabs>
          <w:tab w:val="left" w:pos="900"/>
        </w:tabs>
        <w:spacing w:after="0" w:line="240" w:lineRule="auto"/>
        <w:contextualSpacing w:val="0"/>
        <w:jc w:val="both"/>
        <w:rPr>
          <w:rFonts w:ascii="Arial" w:hAnsi="Arial" w:cs="Arial"/>
          <w:spacing w:val="-4"/>
        </w:rPr>
      </w:pPr>
      <w:r w:rsidRPr="00B535A0">
        <w:rPr>
          <w:rFonts w:ascii="Arial" w:hAnsi="Arial" w:cs="Arial"/>
          <w:spacing w:val="-4"/>
        </w:rPr>
        <w:t xml:space="preserve">The Fund entered into the asset sale and transfer agreement with True on 24 December 2013. Under the terms of the agreement, True will deliver, or procure the delivery of, 3,000 towers by 31 December 2014 and the remaining 3,000 towers by 31 December 2015. </w:t>
      </w:r>
      <w:r w:rsidR="00E25352" w:rsidRPr="00B535A0">
        <w:rPr>
          <w:rFonts w:ascii="Arial" w:hAnsi="Arial" w:cs="Arial"/>
          <w:spacing w:val="-4"/>
        </w:rPr>
        <w:t>T</w:t>
      </w:r>
      <w:r w:rsidRPr="00B535A0">
        <w:rPr>
          <w:rFonts w:ascii="Arial" w:hAnsi="Arial" w:cs="Arial"/>
          <w:spacing w:val="-4"/>
        </w:rPr>
        <w:t>he Fund paid for the investment in the assets of Baht 16,390.56 million, excluding VAT of Baht 1</w:t>
      </w:r>
      <w:r w:rsidRPr="00B535A0">
        <w:rPr>
          <w:rFonts w:ascii="Arial" w:hAnsi="Arial" w:cs="Arial"/>
          <w:spacing w:val="-4"/>
          <w:rtl/>
          <w:cs/>
        </w:rPr>
        <w:t>,</w:t>
      </w:r>
      <w:r w:rsidRPr="00B535A0">
        <w:rPr>
          <w:rFonts w:ascii="Arial" w:hAnsi="Arial" w:cs="Arial"/>
          <w:spacing w:val="-4"/>
        </w:rPr>
        <w:t>147</w:t>
      </w:r>
      <w:r w:rsidRPr="00B535A0">
        <w:rPr>
          <w:rFonts w:ascii="Arial" w:hAnsi="Arial" w:cs="Arial"/>
          <w:spacing w:val="-4"/>
          <w:rtl/>
          <w:cs/>
        </w:rPr>
        <w:t>.</w:t>
      </w:r>
      <w:r w:rsidRPr="00B535A0">
        <w:rPr>
          <w:rFonts w:ascii="Arial" w:hAnsi="Arial" w:cs="Arial"/>
          <w:spacing w:val="-4"/>
        </w:rPr>
        <w:t xml:space="preserve">34 million. </w:t>
      </w:r>
      <w:r w:rsidR="0055180D" w:rsidRPr="00B535A0">
        <w:rPr>
          <w:rFonts w:ascii="Arial" w:hAnsi="Arial" w:cs="Arial"/>
          <w:spacing w:val="-4"/>
        </w:rPr>
        <w:t xml:space="preserve"> </w:t>
      </w:r>
      <w:r w:rsidR="00944AD5" w:rsidRPr="00B535A0">
        <w:rPr>
          <w:rFonts w:ascii="Arial" w:hAnsi="Arial" w:cs="Arial"/>
          <w:spacing w:val="-4"/>
        </w:rPr>
        <w:t xml:space="preserve">The Fund fully </w:t>
      </w:r>
      <w:proofErr w:type="gramStart"/>
      <w:r w:rsidR="00944AD5" w:rsidRPr="00B535A0">
        <w:rPr>
          <w:rFonts w:ascii="Arial" w:hAnsi="Arial" w:cs="Arial"/>
          <w:spacing w:val="-4"/>
        </w:rPr>
        <w:t>received totally</w:t>
      </w:r>
      <w:proofErr w:type="gramEnd"/>
      <w:r w:rsidR="00944AD5" w:rsidRPr="00B535A0">
        <w:rPr>
          <w:rFonts w:ascii="Arial" w:hAnsi="Arial" w:cs="Arial"/>
          <w:spacing w:val="-4"/>
        </w:rPr>
        <w:t xml:space="preserve"> 6,000 towers from True within 31 December 2015.</w:t>
      </w:r>
    </w:p>
    <w:p w14:paraId="46DE2951" w14:textId="77777777" w:rsidR="000D298E" w:rsidRPr="00B535A0" w:rsidRDefault="000D298E" w:rsidP="000D298E">
      <w:pPr>
        <w:pStyle w:val="ListNumber"/>
        <w:numPr>
          <w:ilvl w:val="0"/>
          <w:numId w:val="0"/>
        </w:numPr>
        <w:tabs>
          <w:tab w:val="left" w:pos="900"/>
        </w:tabs>
        <w:spacing w:after="0" w:line="240" w:lineRule="auto"/>
        <w:ind w:left="900"/>
        <w:contextualSpacing w:val="0"/>
        <w:jc w:val="thaiDistribute"/>
        <w:rPr>
          <w:rFonts w:ascii="Arial" w:hAnsi="Arial" w:cs="Arial"/>
        </w:rPr>
      </w:pPr>
    </w:p>
    <w:p w14:paraId="53E3F60C" w14:textId="37501B66" w:rsidR="001929B2" w:rsidRPr="00B535A0" w:rsidRDefault="005E0CF1" w:rsidP="001929B2">
      <w:pPr>
        <w:pStyle w:val="ListNumber"/>
        <w:numPr>
          <w:ilvl w:val="0"/>
          <w:numId w:val="0"/>
        </w:numPr>
        <w:spacing w:after="0" w:line="240" w:lineRule="auto"/>
        <w:ind w:left="900"/>
        <w:contextualSpacing w:val="0"/>
        <w:jc w:val="thaiDistribute"/>
        <w:rPr>
          <w:rFonts w:ascii="Arial" w:hAnsi="Arial" w:cs="Arial"/>
        </w:rPr>
      </w:pPr>
      <w:r w:rsidRPr="00B535A0">
        <w:rPr>
          <w:rFonts w:ascii="Arial" w:hAnsi="Arial" w:cs="Arial"/>
        </w:rPr>
        <w:t>The Fund entered into master lease a</w:t>
      </w:r>
      <w:r w:rsidR="001929B2" w:rsidRPr="00B535A0">
        <w:rPr>
          <w:rFonts w:ascii="Arial" w:hAnsi="Arial" w:cs="Arial"/>
        </w:rPr>
        <w:t xml:space="preserve">greement for telecommunications towers and </w:t>
      </w:r>
      <w:r w:rsidR="001929B2" w:rsidRPr="00B535A0">
        <w:rPr>
          <w:rFonts w:ascii="Arial" w:hAnsi="Arial" w:cs="Arial"/>
          <w:spacing w:val="-4"/>
        </w:rPr>
        <w:t>other related passive telecommunications infrastructure for mobile telecommunications</w:t>
      </w:r>
      <w:r w:rsidR="001929B2" w:rsidRPr="00B535A0">
        <w:rPr>
          <w:rFonts w:ascii="Arial" w:hAnsi="Arial" w:cs="Arial"/>
        </w:rPr>
        <w:t xml:space="preserve"> </w:t>
      </w:r>
      <w:r w:rsidR="001929B2" w:rsidRPr="00B535A0">
        <w:rPr>
          <w:rFonts w:ascii="Arial" w:hAnsi="Arial" w:cs="Arial"/>
          <w:spacing w:val="-4"/>
        </w:rPr>
        <w:t xml:space="preserve">services with </w:t>
      </w:r>
      <w:r w:rsidR="00017D15" w:rsidRPr="00B535A0">
        <w:rPr>
          <w:rFonts w:ascii="Arial" w:hAnsi="Arial" w:cs="Arial"/>
          <w:spacing w:val="-7"/>
        </w:rPr>
        <w:t>TUC</w:t>
      </w:r>
      <w:r w:rsidR="001929B2" w:rsidRPr="00B535A0">
        <w:rPr>
          <w:rFonts w:ascii="Arial" w:hAnsi="Arial" w:cs="Arial"/>
          <w:spacing w:val="-7"/>
        </w:rPr>
        <w:t xml:space="preserve"> for the operation of mobile telecommunications services for a period of 13 years commencing</w:t>
      </w:r>
      <w:r w:rsidR="001929B2" w:rsidRPr="00B535A0">
        <w:rPr>
          <w:rFonts w:ascii="Arial" w:hAnsi="Arial" w:cs="Arial"/>
        </w:rPr>
        <w:t xml:space="preserve"> from 1 January 2015 to 31 December 2027.</w:t>
      </w:r>
    </w:p>
    <w:p w14:paraId="6B62FA3B" w14:textId="77777777" w:rsidR="00530F82" w:rsidRPr="00B535A0" w:rsidRDefault="00530F82" w:rsidP="00530F82">
      <w:pPr>
        <w:pStyle w:val="BodyTextIndent"/>
        <w:ind w:left="900"/>
        <w:jc w:val="thaiDistribute"/>
        <w:rPr>
          <w:rFonts w:ascii="Arial" w:hAnsi="Arial" w:cs="Arial"/>
          <w:sz w:val="20"/>
          <w:szCs w:val="20"/>
        </w:rPr>
      </w:pPr>
    </w:p>
    <w:p w14:paraId="4F269B66" w14:textId="77777777" w:rsidR="006035F0" w:rsidRPr="00B535A0" w:rsidRDefault="006035F0" w:rsidP="006035F0">
      <w:pPr>
        <w:pStyle w:val="BodyTextIndent"/>
        <w:tabs>
          <w:tab w:val="left" w:pos="900"/>
        </w:tabs>
        <w:ind w:left="900"/>
        <w:jc w:val="thaiDistribute"/>
        <w:rPr>
          <w:rFonts w:ascii="Arial" w:hAnsi="Arial" w:cs="Arial"/>
          <w:sz w:val="20"/>
          <w:szCs w:val="20"/>
        </w:rPr>
      </w:pPr>
      <w:r w:rsidRPr="00B535A0">
        <w:rPr>
          <w:rFonts w:ascii="Arial" w:hAnsi="Arial" w:cs="Arial"/>
          <w:spacing w:val="-2"/>
          <w:sz w:val="20"/>
          <w:szCs w:val="20"/>
        </w:rPr>
        <w:t>From the effective date for additional investment</w:t>
      </w:r>
      <w:r w:rsidRPr="00B535A0">
        <w:rPr>
          <w:rFonts w:ascii="Arial" w:hAnsi="Arial" w:cs="Arial"/>
          <w:spacing w:val="-2"/>
          <w:sz w:val="20"/>
          <w:szCs w:val="20"/>
          <w:cs/>
        </w:rPr>
        <w:t xml:space="preserve"> </w:t>
      </w:r>
      <w:r w:rsidRPr="00B535A0">
        <w:rPr>
          <w:rFonts w:ascii="Arial" w:hAnsi="Arial" w:cs="Arial"/>
          <w:spacing w:val="-2"/>
          <w:sz w:val="20"/>
          <w:szCs w:val="20"/>
          <w:lang w:val="en-GB"/>
        </w:rPr>
        <w:t xml:space="preserve">in </w:t>
      </w:r>
      <w:r w:rsidRPr="00B535A0">
        <w:rPr>
          <w:rFonts w:ascii="Arial" w:hAnsi="Arial" w:cs="Arial"/>
          <w:spacing w:val="-2"/>
          <w:sz w:val="20"/>
          <w:szCs w:val="20"/>
        </w:rPr>
        <w:t>telecommunications infrastructure assets</w:t>
      </w:r>
      <w:r w:rsidRPr="00B535A0">
        <w:rPr>
          <w:rFonts w:ascii="Arial" w:hAnsi="Arial" w:cs="Arial"/>
          <w:sz w:val="20"/>
          <w:szCs w:val="20"/>
        </w:rPr>
        <w:t xml:space="preserve"> no.3, the lease term was extended to 15 September 2033 according to amendment and restatement agreement to master lease agreement.</w:t>
      </w:r>
    </w:p>
    <w:p w14:paraId="17247C89" w14:textId="77777777" w:rsidR="006035F0" w:rsidRPr="00B535A0" w:rsidRDefault="006035F0" w:rsidP="00530F82">
      <w:pPr>
        <w:pStyle w:val="BodyTextIndent"/>
        <w:ind w:left="900"/>
        <w:jc w:val="thaiDistribute"/>
        <w:rPr>
          <w:rFonts w:ascii="Arial" w:hAnsi="Arial" w:cs="Arial"/>
          <w:sz w:val="20"/>
          <w:szCs w:val="20"/>
        </w:rPr>
      </w:pPr>
    </w:p>
    <w:p w14:paraId="6DCA5D7F" w14:textId="55A1D87E" w:rsidR="00530F82" w:rsidRPr="005B547F" w:rsidRDefault="00530F82" w:rsidP="00530F82">
      <w:pPr>
        <w:pStyle w:val="ListNumber"/>
        <w:numPr>
          <w:ilvl w:val="0"/>
          <w:numId w:val="0"/>
        </w:numPr>
        <w:spacing w:after="0" w:line="240" w:lineRule="auto"/>
        <w:ind w:left="900"/>
        <w:contextualSpacing w:val="0"/>
        <w:jc w:val="thaiDistribute"/>
        <w:rPr>
          <w:rFonts w:ascii="Arial" w:hAnsi="Arial" w:cs="Arial"/>
          <w:spacing w:val="-4"/>
        </w:rPr>
      </w:pPr>
      <w:r w:rsidRPr="00B535A0">
        <w:rPr>
          <w:rFonts w:ascii="Arial" w:hAnsi="Arial" w:cs="Arial"/>
        </w:rPr>
        <w:t xml:space="preserve">Under the terms of the agreement, </w:t>
      </w:r>
      <w:r w:rsidR="00E42928" w:rsidRPr="00B535A0">
        <w:rPr>
          <w:rFonts w:ascii="Arial" w:hAnsi="Arial" w:cs="Arial"/>
        </w:rPr>
        <w:t>TUC</w:t>
      </w:r>
      <w:r w:rsidRPr="00B535A0">
        <w:rPr>
          <w:rFonts w:ascii="Arial" w:hAnsi="Arial" w:cs="Arial"/>
        </w:rPr>
        <w:t xml:space="preserve"> </w:t>
      </w:r>
      <w:proofErr w:type="gramStart"/>
      <w:r w:rsidRPr="00B535A0">
        <w:rPr>
          <w:rFonts w:ascii="Arial" w:hAnsi="Arial" w:cs="Arial"/>
        </w:rPr>
        <w:t>has to</w:t>
      </w:r>
      <w:proofErr w:type="gramEnd"/>
      <w:r w:rsidRPr="00B535A0">
        <w:rPr>
          <w:rFonts w:ascii="Arial" w:hAnsi="Arial" w:cs="Arial"/>
        </w:rPr>
        <w:t xml:space="preserve"> make rental payments 1 year in advance for </w:t>
      </w:r>
      <w:r w:rsidRPr="00B535A0">
        <w:rPr>
          <w:rFonts w:ascii="Arial" w:hAnsi="Arial" w:cs="Arial"/>
          <w:spacing w:val="-2"/>
        </w:rPr>
        <w:t>the first batch of 3,000 towers to be delivered by 31 December 2014 and 2 years in advance</w:t>
      </w:r>
      <w:r w:rsidRPr="00B535A0">
        <w:rPr>
          <w:rFonts w:ascii="Arial" w:hAnsi="Arial" w:cs="Arial"/>
        </w:rPr>
        <w:t xml:space="preserve"> for the second batch of 3,000 towers to be delivered by 31 December 2015. Therefore, </w:t>
      </w:r>
      <w:r w:rsidR="005B547F">
        <w:rPr>
          <w:rFonts w:ascii="Arial" w:hAnsi="Arial" w:cs="Arial"/>
        </w:rPr>
        <w:br/>
      </w:r>
      <w:r w:rsidRPr="005B547F">
        <w:rPr>
          <w:rFonts w:ascii="Arial" w:hAnsi="Arial" w:cs="Arial"/>
          <w:spacing w:val="-4"/>
        </w:rPr>
        <w:t xml:space="preserve">in 2014, the Fund received advance rental for the expected 6,619 placements to be delivered in </w:t>
      </w:r>
      <w:proofErr w:type="gramStart"/>
      <w:r w:rsidRPr="005B547F">
        <w:rPr>
          <w:rFonts w:ascii="Arial" w:hAnsi="Arial" w:cs="Arial"/>
          <w:spacing w:val="-4"/>
        </w:rPr>
        <w:t>2015, and</w:t>
      </w:r>
      <w:proofErr w:type="gramEnd"/>
      <w:r w:rsidRPr="005B547F">
        <w:rPr>
          <w:rFonts w:ascii="Arial" w:hAnsi="Arial" w:cs="Arial"/>
          <w:spacing w:val="-4"/>
        </w:rPr>
        <w:t xml:space="preserve"> received advance rental for the expected 7,374 placements to be delivered in 2016.</w:t>
      </w:r>
    </w:p>
    <w:p w14:paraId="0771C727" w14:textId="77777777" w:rsidR="00530F82" w:rsidRPr="00B535A0" w:rsidRDefault="00530F82" w:rsidP="00530F82">
      <w:pPr>
        <w:pStyle w:val="ListNumber"/>
        <w:numPr>
          <w:ilvl w:val="0"/>
          <w:numId w:val="0"/>
        </w:numPr>
        <w:spacing w:after="0" w:line="240" w:lineRule="auto"/>
        <w:ind w:left="900"/>
        <w:contextualSpacing w:val="0"/>
        <w:jc w:val="thaiDistribute"/>
        <w:rPr>
          <w:rFonts w:ascii="Arial" w:hAnsi="Arial" w:cs="Arial"/>
          <w:lang w:val="en-US"/>
        </w:rPr>
      </w:pPr>
    </w:p>
    <w:p w14:paraId="32F1D9F1" w14:textId="1737F8B7" w:rsidR="00BC5F91" w:rsidRDefault="00530F82" w:rsidP="00530F82">
      <w:pPr>
        <w:pStyle w:val="ListNumber"/>
        <w:numPr>
          <w:ilvl w:val="0"/>
          <w:numId w:val="0"/>
        </w:numPr>
        <w:tabs>
          <w:tab w:val="left" w:pos="900"/>
        </w:tabs>
        <w:spacing w:after="0" w:line="240" w:lineRule="auto"/>
        <w:ind w:left="900"/>
        <w:contextualSpacing w:val="0"/>
        <w:jc w:val="thaiDistribute"/>
        <w:rPr>
          <w:rFonts w:ascii="Arial" w:hAnsi="Arial" w:cs="Arial"/>
        </w:rPr>
      </w:pPr>
      <w:r w:rsidRPr="00B535A0">
        <w:rPr>
          <w:rFonts w:ascii="Arial" w:hAnsi="Arial" w:cs="Arial"/>
        </w:rPr>
        <w:t>The advance payment was charged based on number of placement and varied upon types of the tower. In addition, it also includes revenue from the rental of the telecommunications assets in connection wit</w:t>
      </w:r>
      <w:r w:rsidR="003924BA" w:rsidRPr="00B535A0">
        <w:rPr>
          <w:rFonts w:ascii="Arial" w:hAnsi="Arial" w:cs="Arial"/>
        </w:rPr>
        <w:t>h or pursuant to the agreement.</w:t>
      </w:r>
    </w:p>
    <w:p w14:paraId="594D4418" w14:textId="043A2EBB" w:rsidR="000F7737" w:rsidRDefault="000F7737" w:rsidP="00530F82">
      <w:pPr>
        <w:pStyle w:val="ListNumber"/>
        <w:numPr>
          <w:ilvl w:val="0"/>
          <w:numId w:val="0"/>
        </w:numPr>
        <w:tabs>
          <w:tab w:val="left" w:pos="900"/>
        </w:tabs>
        <w:spacing w:after="0" w:line="240" w:lineRule="auto"/>
        <w:ind w:left="900"/>
        <w:contextualSpacing w:val="0"/>
        <w:jc w:val="thaiDistribute"/>
        <w:rPr>
          <w:rFonts w:ascii="Arial" w:hAnsi="Arial" w:cs="Arial"/>
        </w:rPr>
      </w:pPr>
    </w:p>
    <w:p w14:paraId="3CCADA7F" w14:textId="77777777" w:rsidR="000F7737" w:rsidRPr="009D4AA8" w:rsidRDefault="00BC5F91" w:rsidP="000F7737">
      <w:pPr>
        <w:pStyle w:val="BodyTextIndent"/>
        <w:ind w:left="540"/>
        <w:rPr>
          <w:rFonts w:ascii="Arial" w:hAnsi="Arial" w:cs="Cordia New"/>
          <w:sz w:val="20"/>
          <w:szCs w:val="20"/>
        </w:rPr>
      </w:pPr>
      <w:r w:rsidRPr="00B535A0">
        <w:rPr>
          <w:rFonts w:ascii="Arial" w:hAnsi="Arial" w:cs="Arial"/>
        </w:rPr>
        <w:br w:type="page"/>
      </w:r>
    </w:p>
    <w:p w14:paraId="6222A438" w14:textId="19A07C3C" w:rsidR="00BC5F91" w:rsidRPr="00B535A0" w:rsidRDefault="00BC5F91" w:rsidP="000F7737">
      <w:pPr>
        <w:pStyle w:val="BodyTextIndent"/>
        <w:tabs>
          <w:tab w:val="left" w:pos="540"/>
        </w:tabs>
        <w:ind w:left="540" w:hanging="540"/>
        <w:jc w:val="thaiDistribute"/>
        <w:rPr>
          <w:rFonts w:ascii="Arial" w:hAnsi="Arial" w:cs="Arial"/>
          <w:sz w:val="20"/>
          <w:szCs w:val="20"/>
        </w:rPr>
      </w:pPr>
      <w:r w:rsidRPr="00B535A0">
        <w:rPr>
          <w:rFonts w:ascii="Arial" w:hAnsi="Arial" w:cs="Arial"/>
          <w:b/>
          <w:bCs/>
          <w:sz w:val="20"/>
          <w:szCs w:val="20"/>
          <w:lang w:val="en-GB"/>
        </w:rPr>
        <w:t>6</w:t>
      </w:r>
      <w:r w:rsidRPr="00B535A0">
        <w:rPr>
          <w:rFonts w:ascii="Arial" w:hAnsi="Arial" w:cs="Arial"/>
          <w:b/>
          <w:bCs/>
          <w:sz w:val="20"/>
          <w:szCs w:val="20"/>
        </w:rPr>
        <w:tab/>
        <w:t xml:space="preserve">Investments in the Infrastructure Business </w:t>
      </w:r>
      <w:r w:rsidRPr="00B535A0">
        <w:rPr>
          <w:rFonts w:ascii="Arial" w:hAnsi="Arial" w:cs="Arial"/>
          <w:sz w:val="20"/>
          <w:szCs w:val="20"/>
        </w:rPr>
        <w:t>(Cont’d)</w:t>
      </w:r>
    </w:p>
    <w:p w14:paraId="1766DE47" w14:textId="71C1F285" w:rsidR="00BC5F91" w:rsidRPr="009D4AA8" w:rsidRDefault="00BC5F91" w:rsidP="00BC5F91">
      <w:pPr>
        <w:pStyle w:val="BodyTextIndent"/>
        <w:ind w:left="540"/>
        <w:jc w:val="thaiDistribute"/>
        <w:rPr>
          <w:rFonts w:ascii="Arial" w:hAnsi="Arial" w:cs="Cordia New"/>
          <w:sz w:val="20"/>
          <w:szCs w:val="20"/>
        </w:rPr>
      </w:pPr>
    </w:p>
    <w:p w14:paraId="3881C0FE" w14:textId="77777777" w:rsidR="000F7737" w:rsidRPr="009D4AA8" w:rsidRDefault="000F7737" w:rsidP="00BC5F91">
      <w:pPr>
        <w:pStyle w:val="BodyTextIndent"/>
        <w:ind w:left="540"/>
        <w:jc w:val="thaiDistribute"/>
        <w:rPr>
          <w:rFonts w:ascii="Arial" w:hAnsi="Arial" w:cs="Cordia New"/>
          <w:sz w:val="20"/>
          <w:szCs w:val="20"/>
        </w:rPr>
      </w:pPr>
    </w:p>
    <w:p w14:paraId="6DBE896F" w14:textId="06B24185" w:rsidR="006B5588" w:rsidRPr="00B535A0" w:rsidRDefault="00BC5F91" w:rsidP="00BC5F91">
      <w:pPr>
        <w:pStyle w:val="BodyTextIndent"/>
        <w:ind w:left="540"/>
        <w:rPr>
          <w:rFonts w:ascii="Arial" w:hAnsi="Arial" w:cs="Arial"/>
          <w:spacing w:val="-4"/>
          <w:sz w:val="20"/>
          <w:szCs w:val="20"/>
        </w:rPr>
      </w:pPr>
      <w:r w:rsidRPr="00B535A0">
        <w:rPr>
          <w:rFonts w:ascii="Arial" w:hAnsi="Arial" w:cs="Arial"/>
          <w:sz w:val="20"/>
          <w:szCs w:val="20"/>
        </w:rPr>
        <w:t>During December 2013, the Fund entered into agreements for investment in the</w:t>
      </w:r>
      <w:r w:rsidRPr="00B535A0">
        <w:rPr>
          <w:rFonts w:ascii="Arial" w:hAnsi="Arial" w:cs="Arial"/>
          <w:spacing w:val="-4"/>
          <w:sz w:val="20"/>
          <w:szCs w:val="20"/>
        </w:rPr>
        <w:t xml:space="preserve"> infrastructure business as follows: </w:t>
      </w:r>
      <w:r w:rsidRPr="00B535A0">
        <w:rPr>
          <w:rFonts w:ascii="Arial" w:hAnsi="Arial" w:cs="Arial"/>
          <w:spacing w:val="-4"/>
          <w:sz w:val="20"/>
          <w:szCs w:val="20"/>
          <w:lang w:val="en-GB"/>
        </w:rPr>
        <w:t>(Cont’d)</w:t>
      </w:r>
    </w:p>
    <w:p w14:paraId="0342C3ED" w14:textId="77777777" w:rsidR="0033231F" w:rsidRPr="00B535A0" w:rsidRDefault="0033231F" w:rsidP="0033231F">
      <w:pPr>
        <w:pStyle w:val="ListParagraph"/>
        <w:ind w:left="540"/>
        <w:rPr>
          <w:rFonts w:ascii="Arial" w:hAnsi="Arial" w:cs="Arial"/>
          <w:sz w:val="20"/>
          <w:szCs w:val="20"/>
          <w:lang w:val="en-GB"/>
        </w:rPr>
      </w:pPr>
    </w:p>
    <w:p w14:paraId="3363189D" w14:textId="2D5B2BA9" w:rsidR="004D1C91" w:rsidRPr="00B535A0" w:rsidRDefault="004D1C91" w:rsidP="000F7737">
      <w:pPr>
        <w:pStyle w:val="ListNumber"/>
        <w:numPr>
          <w:ilvl w:val="0"/>
          <w:numId w:val="7"/>
        </w:numPr>
        <w:tabs>
          <w:tab w:val="left" w:pos="900"/>
        </w:tabs>
        <w:spacing w:after="0" w:line="240" w:lineRule="auto"/>
        <w:ind w:left="907"/>
        <w:contextualSpacing w:val="0"/>
        <w:jc w:val="both"/>
        <w:rPr>
          <w:rFonts w:ascii="Arial" w:hAnsi="Arial" w:cs="Arial"/>
        </w:rPr>
      </w:pPr>
      <w:r w:rsidRPr="00B535A0">
        <w:rPr>
          <w:rFonts w:ascii="Arial" w:hAnsi="Arial" w:cs="Arial"/>
          <w:spacing w:val="-4"/>
        </w:rPr>
        <w:t>The Fund entered into the asset sale and transfer agreement with TICC on 24 December 2013.</w:t>
      </w:r>
      <w:r w:rsidRPr="00B535A0">
        <w:rPr>
          <w:rFonts w:ascii="Arial" w:hAnsi="Arial" w:cs="Arial"/>
          <w:spacing w:val="-2"/>
        </w:rPr>
        <w:t xml:space="preserve"> </w:t>
      </w:r>
      <w:r w:rsidRPr="00B535A0">
        <w:rPr>
          <w:rFonts w:ascii="Arial" w:hAnsi="Arial" w:cs="Arial"/>
        </w:rPr>
        <w:t xml:space="preserve">TICC has delivered a core </w:t>
      </w:r>
      <w:proofErr w:type="spellStart"/>
      <w:r w:rsidRPr="00B535A0">
        <w:rPr>
          <w:rFonts w:ascii="Arial" w:hAnsi="Arial" w:cs="Arial"/>
        </w:rPr>
        <w:t>fiber</w:t>
      </w:r>
      <w:proofErr w:type="spellEnd"/>
      <w:r w:rsidRPr="00B535A0">
        <w:rPr>
          <w:rFonts w:ascii="Arial" w:hAnsi="Arial" w:cs="Arial"/>
        </w:rPr>
        <w:t xml:space="preserve"> optic cable grid and related transmission equipment and </w:t>
      </w:r>
      <w:r w:rsidR="009515F5" w:rsidRPr="00B535A0">
        <w:rPr>
          <w:rFonts w:ascii="Arial" w:hAnsi="Arial" w:cs="Arial"/>
          <w:cs/>
        </w:rPr>
        <w:br/>
      </w:r>
      <w:r w:rsidRPr="00B535A0">
        <w:rPr>
          <w:rFonts w:ascii="Arial" w:hAnsi="Arial" w:cs="Arial"/>
        </w:rPr>
        <w:t>an upcountry broadband system to the Fund on the date of the Fund's initial investment. The Fund paid for the investment in the assets of Baht 15,384.01 million, excluding VAT of Baht 1,076</w:t>
      </w:r>
      <w:r w:rsidRPr="00B535A0">
        <w:rPr>
          <w:rFonts w:ascii="Arial" w:hAnsi="Arial" w:cs="Arial"/>
          <w:rtl/>
          <w:cs/>
        </w:rPr>
        <w:t>.</w:t>
      </w:r>
      <w:r w:rsidRPr="00B535A0">
        <w:rPr>
          <w:rFonts w:ascii="Arial" w:hAnsi="Arial" w:cs="Arial"/>
        </w:rPr>
        <w:t>88</w:t>
      </w:r>
      <w:r w:rsidRPr="00B535A0">
        <w:rPr>
          <w:rFonts w:ascii="Arial" w:hAnsi="Arial" w:cs="Arial"/>
          <w:rtl/>
          <w:cs/>
        </w:rPr>
        <w:t xml:space="preserve"> </w:t>
      </w:r>
      <w:r w:rsidRPr="00B535A0">
        <w:rPr>
          <w:rFonts w:ascii="Arial" w:hAnsi="Arial" w:cs="Arial"/>
        </w:rPr>
        <w:t>million.</w:t>
      </w:r>
    </w:p>
    <w:p w14:paraId="7BB41DBE" w14:textId="77777777" w:rsidR="004D1C91" w:rsidRPr="00B535A0" w:rsidRDefault="004D1C91" w:rsidP="000F7737">
      <w:pPr>
        <w:pStyle w:val="ListNumber"/>
        <w:numPr>
          <w:ilvl w:val="0"/>
          <w:numId w:val="0"/>
        </w:numPr>
        <w:tabs>
          <w:tab w:val="left" w:pos="900"/>
        </w:tabs>
        <w:spacing w:after="0" w:line="240" w:lineRule="auto"/>
        <w:ind w:left="907"/>
        <w:contextualSpacing w:val="0"/>
        <w:jc w:val="both"/>
        <w:rPr>
          <w:rFonts w:ascii="Arial" w:hAnsi="Arial" w:cs="Arial"/>
          <w:spacing w:val="-2"/>
        </w:rPr>
      </w:pPr>
    </w:p>
    <w:p w14:paraId="47E609A5" w14:textId="77777777" w:rsidR="004D1C91" w:rsidRPr="00B535A0" w:rsidRDefault="004D1C91" w:rsidP="000F7737">
      <w:pPr>
        <w:pStyle w:val="ListNumber"/>
        <w:numPr>
          <w:ilvl w:val="0"/>
          <w:numId w:val="0"/>
        </w:numPr>
        <w:tabs>
          <w:tab w:val="left" w:pos="900"/>
        </w:tabs>
        <w:spacing w:after="0" w:line="240" w:lineRule="auto"/>
        <w:ind w:left="907"/>
        <w:contextualSpacing w:val="0"/>
        <w:jc w:val="both"/>
        <w:rPr>
          <w:rFonts w:ascii="Arial" w:hAnsi="Arial" w:cs="Arial"/>
          <w:spacing w:val="-6"/>
        </w:rPr>
      </w:pPr>
      <w:r w:rsidRPr="00B535A0">
        <w:rPr>
          <w:rFonts w:ascii="Arial" w:hAnsi="Arial" w:cs="Arial"/>
        </w:rPr>
        <w:t>Subsequently, the Fund entered into the master lease agreement with TICC for the passive</w:t>
      </w:r>
      <w:r w:rsidRPr="00B535A0">
        <w:rPr>
          <w:rFonts w:ascii="Arial" w:hAnsi="Arial" w:cs="Arial"/>
          <w:spacing w:val="-6"/>
        </w:rPr>
        <w:t xml:space="preserve"> </w:t>
      </w:r>
      <w:r w:rsidRPr="00B535A0">
        <w:rPr>
          <w:rFonts w:ascii="Arial" w:hAnsi="Arial" w:cs="Arial"/>
          <w:spacing w:val="-2"/>
        </w:rPr>
        <w:t>telecommunications equipment for a period of 13 years commencing from 24 December 2013</w:t>
      </w:r>
      <w:r w:rsidRPr="00B535A0">
        <w:rPr>
          <w:rFonts w:ascii="Arial" w:hAnsi="Arial" w:cs="Arial"/>
        </w:rPr>
        <w:t xml:space="preserve"> </w:t>
      </w:r>
      <w:r w:rsidRPr="00B535A0">
        <w:rPr>
          <w:rFonts w:ascii="Arial" w:hAnsi="Arial" w:cs="Arial"/>
          <w:spacing w:val="-4"/>
        </w:rPr>
        <w:t>to 31 December 2026 and for the active telecommunications equipment for a period of 5 years</w:t>
      </w:r>
      <w:r w:rsidRPr="00B535A0">
        <w:rPr>
          <w:rFonts w:ascii="Arial" w:hAnsi="Arial" w:cs="Arial"/>
          <w:spacing w:val="-6"/>
        </w:rPr>
        <w:t xml:space="preserve"> commencing from 24 December 2013 to 31 December 2018.</w:t>
      </w:r>
    </w:p>
    <w:p w14:paraId="5F0CD016" w14:textId="77777777" w:rsidR="004D1C91" w:rsidRPr="00B535A0" w:rsidRDefault="004D1C91" w:rsidP="000F7737">
      <w:pPr>
        <w:pStyle w:val="ListNumber"/>
        <w:numPr>
          <w:ilvl w:val="0"/>
          <w:numId w:val="0"/>
        </w:numPr>
        <w:tabs>
          <w:tab w:val="left" w:pos="900"/>
        </w:tabs>
        <w:spacing w:after="0" w:line="240" w:lineRule="auto"/>
        <w:ind w:left="907"/>
        <w:contextualSpacing w:val="0"/>
        <w:jc w:val="both"/>
        <w:rPr>
          <w:rFonts w:ascii="Arial" w:hAnsi="Arial" w:cs="Arial"/>
          <w:spacing w:val="-6"/>
        </w:rPr>
      </w:pPr>
    </w:p>
    <w:p w14:paraId="21282B2E" w14:textId="6D139863" w:rsidR="00B21462" w:rsidRPr="00B535A0" w:rsidRDefault="004D1C91" w:rsidP="000F7737">
      <w:pPr>
        <w:pStyle w:val="ListNumber"/>
        <w:numPr>
          <w:ilvl w:val="0"/>
          <w:numId w:val="0"/>
        </w:numPr>
        <w:tabs>
          <w:tab w:val="left" w:pos="900"/>
        </w:tabs>
        <w:spacing w:after="0" w:line="240" w:lineRule="auto"/>
        <w:ind w:left="900"/>
        <w:contextualSpacing w:val="0"/>
        <w:jc w:val="both"/>
        <w:rPr>
          <w:rFonts w:ascii="Arial" w:hAnsi="Arial" w:cs="Arial"/>
        </w:rPr>
      </w:pPr>
      <w:r w:rsidRPr="00B535A0">
        <w:rPr>
          <w:rFonts w:ascii="Arial" w:hAnsi="Arial" w:cs="Arial"/>
          <w:spacing w:val="-2"/>
        </w:rPr>
        <w:t>From the effective date for additional investment in telecommunications infrastructure assets</w:t>
      </w:r>
      <w:r w:rsidRPr="00B535A0">
        <w:rPr>
          <w:rFonts w:ascii="Arial" w:hAnsi="Arial" w:cs="Arial"/>
        </w:rPr>
        <w:t xml:space="preserve"> </w:t>
      </w:r>
      <w:r w:rsidRPr="00B535A0">
        <w:rPr>
          <w:rFonts w:ascii="Arial" w:hAnsi="Arial" w:cs="Arial"/>
          <w:spacing w:val="-2"/>
        </w:rPr>
        <w:t>no.3, the lease term was extended to 15 September 2033 for the passive telecommunications</w:t>
      </w:r>
      <w:r w:rsidRPr="00B535A0">
        <w:rPr>
          <w:rFonts w:ascii="Arial" w:hAnsi="Arial" w:cs="Arial"/>
          <w:spacing w:val="-4"/>
        </w:rPr>
        <w:t xml:space="preserve"> equipment and to 31 December 2021 for the active telecommunications</w:t>
      </w:r>
      <w:r w:rsidRPr="00B535A0">
        <w:rPr>
          <w:rFonts w:ascii="Arial" w:hAnsi="Arial" w:cs="Arial"/>
        </w:rPr>
        <w:t xml:space="preserve"> equipment (excluding </w:t>
      </w:r>
      <w:proofErr w:type="spellStart"/>
      <w:r w:rsidRPr="00B535A0">
        <w:rPr>
          <w:rFonts w:ascii="Arial" w:hAnsi="Arial" w:cs="Arial"/>
          <w:spacing w:val="-6"/>
        </w:rPr>
        <w:t>Wifi</w:t>
      </w:r>
      <w:proofErr w:type="spellEnd"/>
      <w:r w:rsidRPr="00B535A0">
        <w:rPr>
          <w:rFonts w:ascii="Arial" w:hAnsi="Arial" w:cs="Arial"/>
          <w:spacing w:val="-6"/>
        </w:rPr>
        <w:t xml:space="preserve"> and DSLAM which lease until 31 December 2018) according to amendment and restatement</w:t>
      </w:r>
      <w:r w:rsidRPr="00B535A0">
        <w:rPr>
          <w:rFonts w:ascii="Arial" w:hAnsi="Arial" w:cs="Arial"/>
        </w:rPr>
        <w:t xml:space="preserve"> agreement to master lease agreement.</w:t>
      </w:r>
    </w:p>
    <w:p w14:paraId="00FE5B83" w14:textId="77777777" w:rsidR="00702B0F" w:rsidRPr="00B535A0" w:rsidRDefault="00702B0F" w:rsidP="000F7737">
      <w:pPr>
        <w:pStyle w:val="ListNumber"/>
        <w:numPr>
          <w:ilvl w:val="0"/>
          <w:numId w:val="0"/>
        </w:numPr>
        <w:tabs>
          <w:tab w:val="left" w:pos="900"/>
        </w:tabs>
        <w:spacing w:after="0" w:line="240" w:lineRule="auto"/>
        <w:ind w:left="900"/>
        <w:contextualSpacing w:val="0"/>
        <w:jc w:val="both"/>
        <w:rPr>
          <w:rFonts w:ascii="Arial" w:hAnsi="Arial" w:cs="Arial"/>
          <w:lang w:val="en-US"/>
        </w:rPr>
      </w:pPr>
    </w:p>
    <w:p w14:paraId="05C952BC" w14:textId="77777777" w:rsidR="001929B2" w:rsidRPr="00B535A0" w:rsidRDefault="005B682F" w:rsidP="000F7737">
      <w:pPr>
        <w:pStyle w:val="ListNumber"/>
        <w:numPr>
          <w:ilvl w:val="0"/>
          <w:numId w:val="0"/>
        </w:numPr>
        <w:tabs>
          <w:tab w:val="left" w:pos="900"/>
        </w:tabs>
        <w:spacing w:after="0" w:line="240" w:lineRule="auto"/>
        <w:ind w:left="900" w:hanging="360"/>
        <w:contextualSpacing w:val="0"/>
        <w:jc w:val="thaiDistribute"/>
        <w:rPr>
          <w:rFonts w:ascii="Arial" w:hAnsi="Arial" w:cs="Arial"/>
        </w:rPr>
      </w:pPr>
      <w:r w:rsidRPr="00B535A0">
        <w:rPr>
          <w:rFonts w:ascii="Arial" w:hAnsi="Arial" w:cs="Arial"/>
        </w:rPr>
        <w:t>c)</w:t>
      </w:r>
      <w:r w:rsidRPr="00B535A0">
        <w:rPr>
          <w:rFonts w:ascii="Arial" w:hAnsi="Arial" w:cs="Arial"/>
        </w:rPr>
        <w:tab/>
      </w:r>
      <w:r w:rsidR="001929B2" w:rsidRPr="00B535A0">
        <w:rPr>
          <w:rFonts w:ascii="Arial" w:hAnsi="Arial" w:cs="Arial"/>
        </w:rPr>
        <w:t xml:space="preserve">The Fund entered into the asset and revenue sale and transfer agreement with BFKT on </w:t>
      </w:r>
      <w:r w:rsidR="0080641D" w:rsidRPr="00B535A0">
        <w:rPr>
          <w:rFonts w:ascii="Arial" w:hAnsi="Arial" w:cs="Arial"/>
        </w:rPr>
        <w:br/>
      </w:r>
      <w:r w:rsidR="001929B2" w:rsidRPr="00B535A0">
        <w:rPr>
          <w:rFonts w:ascii="Arial" w:hAnsi="Arial" w:cs="Arial"/>
        </w:rPr>
        <w:t xml:space="preserve">24 December 2013 to acquire the net revenue to be generated from the rental of certain telecommunications towers and </w:t>
      </w:r>
      <w:proofErr w:type="spellStart"/>
      <w:r w:rsidR="001929B2" w:rsidRPr="00B535A0">
        <w:rPr>
          <w:rFonts w:ascii="Arial" w:hAnsi="Arial" w:cs="Arial"/>
        </w:rPr>
        <w:t>fiber</w:t>
      </w:r>
      <w:proofErr w:type="spellEnd"/>
      <w:r w:rsidR="001929B2" w:rsidRPr="00B535A0">
        <w:rPr>
          <w:rFonts w:ascii="Arial" w:hAnsi="Arial" w:cs="Arial"/>
        </w:rPr>
        <w:t xml:space="preserve"> optic cable grid and related transmission equipment</w:t>
      </w:r>
      <w:r w:rsidR="001929B2" w:rsidRPr="00B535A0" w:rsidDel="000175EA">
        <w:rPr>
          <w:rFonts w:ascii="Arial" w:hAnsi="Arial" w:cs="Arial"/>
        </w:rPr>
        <w:t xml:space="preserve"> </w:t>
      </w:r>
      <w:r w:rsidR="001929B2" w:rsidRPr="00B535A0">
        <w:rPr>
          <w:rFonts w:ascii="Arial" w:hAnsi="Arial" w:cs="Arial"/>
        </w:rPr>
        <w:t xml:space="preserve">of </w:t>
      </w:r>
      <w:r w:rsidR="001929B2" w:rsidRPr="00B535A0">
        <w:rPr>
          <w:rFonts w:ascii="Arial" w:hAnsi="Arial" w:cs="Arial"/>
          <w:spacing w:val="-2"/>
        </w:rPr>
        <w:t>BFKT pursuant to the HSPA agreement dated 27 January 2011 and its amendments entered</w:t>
      </w:r>
      <w:r w:rsidR="001929B2" w:rsidRPr="00B535A0">
        <w:rPr>
          <w:rFonts w:ascii="Arial" w:hAnsi="Arial" w:cs="Arial"/>
        </w:rPr>
        <w:t xml:space="preserve"> into between the CAT Telecom Public Company Limited (“CAT”) and BFKT, starting from the effectiveness of the asset and revenue sale and transfer agreement (1 December 2013) until the expiration of the HSPA agreement (3 August 2025). </w:t>
      </w:r>
    </w:p>
    <w:p w14:paraId="1777B9A9" w14:textId="77777777" w:rsidR="001929B2" w:rsidRPr="00B535A0" w:rsidRDefault="001929B2" w:rsidP="006B5588">
      <w:pPr>
        <w:pStyle w:val="ListNumber"/>
        <w:numPr>
          <w:ilvl w:val="0"/>
          <w:numId w:val="0"/>
        </w:numPr>
        <w:tabs>
          <w:tab w:val="left" w:pos="900"/>
        </w:tabs>
        <w:spacing w:after="0" w:line="240" w:lineRule="auto"/>
        <w:ind w:left="900"/>
        <w:contextualSpacing w:val="0"/>
        <w:jc w:val="thaiDistribute"/>
        <w:rPr>
          <w:rFonts w:ascii="Arial" w:hAnsi="Arial" w:cs="Arial"/>
        </w:rPr>
      </w:pPr>
    </w:p>
    <w:p w14:paraId="671A472F" w14:textId="77777777" w:rsidR="001929B2" w:rsidRPr="00B535A0" w:rsidRDefault="001929B2" w:rsidP="00E32DAB">
      <w:pPr>
        <w:pStyle w:val="ListNumber"/>
        <w:numPr>
          <w:ilvl w:val="0"/>
          <w:numId w:val="0"/>
        </w:numPr>
        <w:tabs>
          <w:tab w:val="left" w:pos="900"/>
        </w:tabs>
        <w:spacing w:after="0" w:line="240" w:lineRule="auto"/>
        <w:ind w:left="900"/>
        <w:contextualSpacing w:val="0"/>
        <w:jc w:val="thaiDistribute"/>
        <w:rPr>
          <w:rFonts w:ascii="Arial" w:hAnsi="Arial" w:cs="Arial"/>
        </w:rPr>
      </w:pPr>
      <w:r w:rsidRPr="00B535A0">
        <w:rPr>
          <w:rFonts w:ascii="Arial" w:hAnsi="Arial" w:cs="Arial"/>
          <w:spacing w:val="-2"/>
        </w:rPr>
        <w:t>The net revenue include</w:t>
      </w:r>
      <w:r w:rsidR="001E13F6" w:rsidRPr="00B535A0">
        <w:rPr>
          <w:rFonts w:ascii="Arial" w:hAnsi="Arial" w:cs="Arial"/>
          <w:spacing w:val="-2"/>
        </w:rPr>
        <w:t>s</w:t>
      </w:r>
      <w:r w:rsidRPr="00B535A0">
        <w:rPr>
          <w:rFonts w:ascii="Arial" w:hAnsi="Arial" w:cs="Arial"/>
          <w:spacing w:val="-2"/>
        </w:rPr>
        <w:t xml:space="preserve"> revenue from the rental of the telecommunication assets and claims</w:t>
      </w:r>
      <w:r w:rsidRPr="00B535A0">
        <w:rPr>
          <w:rFonts w:ascii="Arial" w:hAnsi="Arial" w:cs="Arial"/>
        </w:rPr>
        <w:t xml:space="preserve"> under or in connection with or pursuant to the agreement, after deducting certain costs and expenses for operation and maintenance, rental payments under land leases (including </w:t>
      </w:r>
      <w:r w:rsidRPr="00B535A0">
        <w:rPr>
          <w:rFonts w:ascii="Arial" w:hAnsi="Arial" w:cs="Arial"/>
          <w:spacing w:val="-6"/>
        </w:rPr>
        <w:t>property tax) insurance premiums and costs associated with securing rights of way. Furthermore,</w:t>
      </w:r>
      <w:r w:rsidRPr="00B535A0">
        <w:rPr>
          <w:rFonts w:ascii="Arial" w:hAnsi="Arial" w:cs="Arial"/>
        </w:rPr>
        <w:t xml:space="preserve"> the Fund purchased the BFKT monthly unearned rental revenue of October and November 2013 to the Fund in December 2013 and January 2014, respectively. The Fund paid for the investment in the assets of Baht 15,556.56 million.</w:t>
      </w:r>
    </w:p>
    <w:p w14:paraId="7629B827" w14:textId="77777777" w:rsidR="00530F82" w:rsidRPr="00B535A0" w:rsidRDefault="00530F82" w:rsidP="006B5588">
      <w:pPr>
        <w:pStyle w:val="ListNumber"/>
        <w:numPr>
          <w:ilvl w:val="0"/>
          <w:numId w:val="0"/>
        </w:numPr>
        <w:tabs>
          <w:tab w:val="left" w:pos="900"/>
        </w:tabs>
        <w:spacing w:after="0" w:line="240" w:lineRule="auto"/>
        <w:ind w:left="900"/>
        <w:contextualSpacing w:val="0"/>
        <w:jc w:val="thaiDistribute"/>
        <w:rPr>
          <w:rFonts w:ascii="Arial" w:hAnsi="Arial" w:cs="Arial"/>
        </w:rPr>
      </w:pPr>
    </w:p>
    <w:p w14:paraId="398AA774" w14:textId="77777777" w:rsidR="001929B2" w:rsidRPr="00B535A0" w:rsidRDefault="001929B2" w:rsidP="00E32DAB">
      <w:pPr>
        <w:pStyle w:val="ListNumber"/>
        <w:numPr>
          <w:ilvl w:val="0"/>
          <w:numId w:val="0"/>
        </w:numPr>
        <w:spacing w:after="0" w:line="240" w:lineRule="auto"/>
        <w:ind w:left="900"/>
        <w:contextualSpacing w:val="0"/>
        <w:jc w:val="thaiDistribute"/>
        <w:rPr>
          <w:rFonts w:ascii="Arial" w:hAnsi="Arial" w:cs="Arial"/>
          <w:spacing w:val="-6"/>
        </w:rPr>
      </w:pPr>
      <w:r w:rsidRPr="00B535A0">
        <w:rPr>
          <w:rFonts w:ascii="Arial" w:hAnsi="Arial" w:cs="Arial"/>
          <w:spacing w:val="-6"/>
        </w:rPr>
        <w:t>As stipulated in the agreement, BFKT agreed to fully reimburse the Fund for any special business tax in connection with the asset and revenue sale and transfer agreement.</w:t>
      </w:r>
    </w:p>
    <w:p w14:paraId="1746ED93" w14:textId="77777777" w:rsidR="001929B2" w:rsidRPr="00B535A0" w:rsidRDefault="001929B2" w:rsidP="00E32DAB">
      <w:pPr>
        <w:pStyle w:val="ListNumber"/>
        <w:numPr>
          <w:ilvl w:val="0"/>
          <w:numId w:val="0"/>
        </w:numPr>
        <w:spacing w:after="0" w:line="240" w:lineRule="auto"/>
        <w:ind w:left="900"/>
        <w:contextualSpacing w:val="0"/>
        <w:jc w:val="thaiDistribute"/>
        <w:rPr>
          <w:rFonts w:ascii="Arial" w:hAnsi="Arial" w:cs="Arial"/>
        </w:rPr>
      </w:pPr>
    </w:p>
    <w:p w14:paraId="1714F17A" w14:textId="77777777" w:rsidR="001929B2" w:rsidRPr="00B535A0" w:rsidRDefault="001929B2" w:rsidP="00E32DAB">
      <w:pPr>
        <w:pStyle w:val="ListNumber"/>
        <w:numPr>
          <w:ilvl w:val="0"/>
          <w:numId w:val="0"/>
        </w:numPr>
        <w:spacing w:after="0" w:line="240" w:lineRule="auto"/>
        <w:ind w:left="900"/>
        <w:contextualSpacing w:val="0"/>
        <w:jc w:val="thaiDistribute"/>
        <w:rPr>
          <w:rFonts w:ascii="Arial" w:hAnsi="Arial" w:cs="Arial"/>
          <w:spacing w:val="-6"/>
        </w:rPr>
      </w:pPr>
      <w:r w:rsidRPr="00B535A0">
        <w:rPr>
          <w:rFonts w:ascii="Arial" w:hAnsi="Arial" w:cs="Arial"/>
          <w:spacing w:val="-6"/>
        </w:rPr>
        <w:t>Under the term of the agreement BFKT grants to the Fund the option to purchase certain BFKT telecommunication</w:t>
      </w:r>
      <w:r w:rsidR="009421AA" w:rsidRPr="00B535A0">
        <w:rPr>
          <w:rFonts w:ascii="Arial" w:hAnsi="Arial" w:cs="Arial"/>
          <w:spacing w:val="-6"/>
        </w:rPr>
        <w:t>s</w:t>
      </w:r>
      <w:r w:rsidRPr="00B535A0">
        <w:rPr>
          <w:rFonts w:ascii="Arial" w:hAnsi="Arial" w:cs="Arial"/>
          <w:spacing w:val="-6"/>
        </w:rPr>
        <w:t xml:space="preserve"> assets at Baht 10 million exercisable at the expiry date.</w:t>
      </w:r>
    </w:p>
    <w:p w14:paraId="0C6419EC" w14:textId="77777777" w:rsidR="000F7737" w:rsidRPr="009D4AA8" w:rsidRDefault="00BC5F91" w:rsidP="000F7737">
      <w:pPr>
        <w:pStyle w:val="BodyTextIndent"/>
        <w:ind w:left="540"/>
        <w:rPr>
          <w:rFonts w:ascii="Arial" w:hAnsi="Arial" w:cs="Cordia New"/>
          <w:sz w:val="20"/>
          <w:szCs w:val="20"/>
        </w:rPr>
      </w:pPr>
      <w:r w:rsidRPr="00B535A0">
        <w:rPr>
          <w:rFonts w:ascii="Arial" w:hAnsi="Arial" w:cs="Arial"/>
          <w:spacing w:val="-6"/>
        </w:rPr>
        <w:br w:type="page"/>
      </w:r>
    </w:p>
    <w:p w14:paraId="45185048" w14:textId="05F468C6" w:rsidR="00BC5F91" w:rsidRPr="00B535A0" w:rsidRDefault="00BC5F91" w:rsidP="00BC5F91">
      <w:pPr>
        <w:pStyle w:val="BodyTextIndent"/>
        <w:tabs>
          <w:tab w:val="left" w:pos="540"/>
        </w:tabs>
        <w:ind w:left="0"/>
        <w:jc w:val="thaiDistribute"/>
        <w:rPr>
          <w:rFonts w:ascii="Arial" w:hAnsi="Arial" w:cs="Arial"/>
          <w:sz w:val="20"/>
          <w:szCs w:val="20"/>
        </w:rPr>
      </w:pPr>
      <w:r w:rsidRPr="00B535A0">
        <w:rPr>
          <w:rFonts w:ascii="Arial" w:hAnsi="Arial" w:cs="Arial"/>
          <w:b/>
          <w:bCs/>
          <w:sz w:val="20"/>
          <w:szCs w:val="20"/>
          <w:lang w:val="en-GB"/>
        </w:rPr>
        <w:t>6</w:t>
      </w:r>
      <w:r w:rsidRPr="00B535A0">
        <w:rPr>
          <w:rFonts w:ascii="Arial" w:hAnsi="Arial" w:cs="Arial"/>
          <w:b/>
          <w:bCs/>
          <w:sz w:val="20"/>
          <w:szCs w:val="20"/>
        </w:rPr>
        <w:tab/>
        <w:t xml:space="preserve">Investments in the Infrastructure Business </w:t>
      </w:r>
      <w:r w:rsidRPr="00B535A0">
        <w:rPr>
          <w:rFonts w:ascii="Arial" w:hAnsi="Arial" w:cs="Arial"/>
          <w:sz w:val="20"/>
          <w:szCs w:val="20"/>
        </w:rPr>
        <w:t>(Cont’d)</w:t>
      </w:r>
    </w:p>
    <w:p w14:paraId="21E7B7A1" w14:textId="77777777" w:rsidR="000F7737" w:rsidRPr="009D4AA8" w:rsidRDefault="000F7737" w:rsidP="00BC5F91">
      <w:pPr>
        <w:pStyle w:val="BodyTextIndent"/>
        <w:ind w:left="540"/>
        <w:rPr>
          <w:rFonts w:ascii="Arial" w:hAnsi="Arial" w:cs="Cordia New"/>
          <w:sz w:val="20"/>
          <w:szCs w:val="20"/>
        </w:rPr>
      </w:pPr>
    </w:p>
    <w:p w14:paraId="296CA5B7" w14:textId="77777777" w:rsidR="000F7737" w:rsidRPr="009D4AA8" w:rsidRDefault="000F7737" w:rsidP="00BC5F91">
      <w:pPr>
        <w:pStyle w:val="BodyTextIndent"/>
        <w:ind w:left="540"/>
        <w:rPr>
          <w:rFonts w:ascii="Arial" w:hAnsi="Arial" w:cs="Cordia New"/>
          <w:sz w:val="20"/>
          <w:szCs w:val="20"/>
        </w:rPr>
      </w:pPr>
    </w:p>
    <w:p w14:paraId="78684B24" w14:textId="517C5243" w:rsidR="00BC5F91" w:rsidRPr="00B535A0" w:rsidRDefault="00BC5F91" w:rsidP="00BC5F91">
      <w:pPr>
        <w:pStyle w:val="BodyTextIndent"/>
        <w:ind w:left="540"/>
        <w:rPr>
          <w:rFonts w:ascii="Arial" w:hAnsi="Arial" w:cs="Arial"/>
          <w:spacing w:val="-4"/>
          <w:sz w:val="20"/>
          <w:szCs w:val="20"/>
        </w:rPr>
      </w:pPr>
      <w:r w:rsidRPr="00B535A0">
        <w:rPr>
          <w:rFonts w:ascii="Arial" w:hAnsi="Arial" w:cs="Arial"/>
          <w:sz w:val="20"/>
          <w:szCs w:val="20"/>
        </w:rPr>
        <w:t>During December 2013, the Fund entered into agreements for investment in the</w:t>
      </w:r>
      <w:r w:rsidRPr="00B535A0">
        <w:rPr>
          <w:rFonts w:ascii="Arial" w:hAnsi="Arial" w:cs="Arial"/>
          <w:spacing w:val="-4"/>
          <w:sz w:val="20"/>
          <w:szCs w:val="20"/>
        </w:rPr>
        <w:t xml:space="preserve"> infrastructure business as follows: </w:t>
      </w:r>
      <w:r w:rsidRPr="00B535A0">
        <w:rPr>
          <w:rFonts w:ascii="Arial" w:hAnsi="Arial" w:cs="Arial"/>
          <w:spacing w:val="-4"/>
          <w:sz w:val="20"/>
          <w:szCs w:val="20"/>
          <w:lang w:val="en-GB"/>
        </w:rPr>
        <w:t>(Cont’d)</w:t>
      </w:r>
    </w:p>
    <w:p w14:paraId="19809D54" w14:textId="54179BAA" w:rsidR="00303226" w:rsidRPr="00B535A0" w:rsidRDefault="00303226" w:rsidP="00E32DAB">
      <w:pPr>
        <w:pStyle w:val="ListNumber"/>
        <w:numPr>
          <w:ilvl w:val="0"/>
          <w:numId w:val="0"/>
        </w:numPr>
        <w:spacing w:after="0" w:line="240" w:lineRule="auto"/>
        <w:ind w:left="900"/>
        <w:contextualSpacing w:val="0"/>
        <w:jc w:val="thaiDistribute"/>
        <w:rPr>
          <w:rFonts w:ascii="Arial" w:hAnsi="Arial" w:cs="Arial"/>
          <w:spacing w:val="-6"/>
        </w:rPr>
      </w:pPr>
    </w:p>
    <w:p w14:paraId="76206858" w14:textId="3C19053E" w:rsidR="00303226" w:rsidRPr="00B535A0" w:rsidRDefault="00303226" w:rsidP="000F7737">
      <w:pPr>
        <w:pStyle w:val="ListNumber"/>
        <w:numPr>
          <w:ilvl w:val="0"/>
          <w:numId w:val="0"/>
        </w:numPr>
        <w:tabs>
          <w:tab w:val="left" w:pos="900"/>
        </w:tabs>
        <w:spacing w:after="0" w:line="240" w:lineRule="auto"/>
        <w:ind w:left="900" w:hanging="360"/>
        <w:contextualSpacing w:val="0"/>
        <w:jc w:val="thaiDistribute"/>
        <w:rPr>
          <w:rFonts w:ascii="Arial" w:hAnsi="Arial" w:cs="Arial"/>
        </w:rPr>
      </w:pPr>
      <w:r w:rsidRPr="00B535A0">
        <w:rPr>
          <w:rFonts w:ascii="Arial" w:hAnsi="Arial" w:cs="Arial"/>
        </w:rPr>
        <w:t>d)</w:t>
      </w:r>
      <w:r w:rsidRPr="00B535A0">
        <w:rPr>
          <w:rFonts w:ascii="Arial" w:hAnsi="Arial" w:cs="Arial"/>
        </w:rPr>
        <w:tab/>
        <w:t xml:space="preserve">The Fund entered into the asset and revenue sale and transfer agreement with AWC </w:t>
      </w:r>
      <w:r w:rsidR="00B11384" w:rsidRPr="00B535A0">
        <w:rPr>
          <w:rFonts w:ascii="Arial" w:hAnsi="Arial" w:cs="Arial"/>
          <w:cs/>
        </w:rPr>
        <w:br/>
      </w:r>
      <w:r w:rsidRPr="00B535A0">
        <w:rPr>
          <w:rFonts w:ascii="Arial" w:hAnsi="Arial" w:cs="Arial"/>
        </w:rPr>
        <w:t xml:space="preserve">on 24 December 2013 to acquire the net revenue to be generated from the rental of certain </w:t>
      </w:r>
      <w:r w:rsidRPr="00B535A0">
        <w:rPr>
          <w:rFonts w:ascii="Arial" w:hAnsi="Arial" w:cs="Arial"/>
          <w:spacing w:val="-6"/>
        </w:rPr>
        <w:t>telecommunications towers of AWC pursuant to the lease agreement for the telecommunications</w:t>
      </w:r>
      <w:r w:rsidRPr="00B535A0">
        <w:rPr>
          <w:rFonts w:ascii="Arial" w:hAnsi="Arial" w:cs="Arial"/>
        </w:rPr>
        <w:t xml:space="preserve"> tower dated 6 August 2012 and its amendments entered into between the BFKT and AWC, starting from the effectiveness of the asset and revenue sale and transfer agreement </w:t>
      </w:r>
      <w:r w:rsidR="00B11384" w:rsidRPr="00B535A0">
        <w:rPr>
          <w:rFonts w:ascii="Arial" w:hAnsi="Arial" w:cs="Arial"/>
          <w:cs/>
        </w:rPr>
        <w:br/>
      </w:r>
      <w:r w:rsidRPr="00B535A0">
        <w:rPr>
          <w:rFonts w:ascii="Arial" w:hAnsi="Arial" w:cs="Arial"/>
        </w:rPr>
        <w:t xml:space="preserve">(1 December 2013) until the expiration of the agreement (3 August 2025). </w:t>
      </w:r>
    </w:p>
    <w:p w14:paraId="544FE716" w14:textId="77777777" w:rsidR="00303226" w:rsidRPr="00B535A0" w:rsidRDefault="00303226" w:rsidP="00902072">
      <w:pPr>
        <w:pStyle w:val="ListNumber"/>
        <w:numPr>
          <w:ilvl w:val="0"/>
          <w:numId w:val="0"/>
        </w:numPr>
        <w:spacing w:after="0" w:line="240" w:lineRule="auto"/>
        <w:ind w:left="900"/>
        <w:contextualSpacing w:val="0"/>
        <w:jc w:val="thaiDistribute"/>
        <w:rPr>
          <w:rFonts w:ascii="Arial" w:hAnsi="Arial" w:cs="Arial"/>
        </w:rPr>
      </w:pPr>
    </w:p>
    <w:p w14:paraId="3F0BA9B0" w14:textId="77777777" w:rsidR="00BC5F91" w:rsidRPr="00B535A0" w:rsidRDefault="00303226" w:rsidP="00902072">
      <w:pPr>
        <w:pStyle w:val="ListNumber"/>
        <w:numPr>
          <w:ilvl w:val="0"/>
          <w:numId w:val="0"/>
        </w:numPr>
        <w:spacing w:after="0" w:line="240" w:lineRule="auto"/>
        <w:ind w:left="900"/>
        <w:contextualSpacing w:val="0"/>
        <w:jc w:val="both"/>
        <w:rPr>
          <w:rFonts w:ascii="Arial" w:hAnsi="Arial" w:cs="Arial"/>
        </w:rPr>
      </w:pPr>
      <w:r w:rsidRPr="00B535A0">
        <w:rPr>
          <w:rFonts w:ascii="Arial" w:hAnsi="Arial" w:cs="Arial"/>
        </w:rPr>
        <w:t>The net revenue includes revenue from the rental of the telecommunications assets and claims under or in connection with or pursuant to the agreement, after deducting certain costs and expenses for operation and maintenance, rental payments under land leases (including property tax) and insurance premiums. The Fund paid for the investment in the assets of Baht 10,748.87 million.</w:t>
      </w:r>
    </w:p>
    <w:p w14:paraId="7EE3DD6B" w14:textId="77777777" w:rsidR="00BC5F91" w:rsidRPr="00B535A0" w:rsidRDefault="00BC5F91" w:rsidP="00902072">
      <w:pPr>
        <w:pStyle w:val="ListNumber"/>
        <w:numPr>
          <w:ilvl w:val="0"/>
          <w:numId w:val="0"/>
        </w:numPr>
        <w:spacing w:after="0" w:line="240" w:lineRule="auto"/>
        <w:ind w:left="900"/>
        <w:contextualSpacing w:val="0"/>
        <w:jc w:val="both"/>
        <w:rPr>
          <w:rFonts w:ascii="Arial" w:hAnsi="Arial" w:cs="Arial"/>
        </w:rPr>
      </w:pPr>
    </w:p>
    <w:p w14:paraId="1032701F" w14:textId="3D79A60C" w:rsidR="00303226" w:rsidRPr="00B535A0" w:rsidRDefault="00303226" w:rsidP="00902072">
      <w:pPr>
        <w:pStyle w:val="ListNumber"/>
        <w:numPr>
          <w:ilvl w:val="0"/>
          <w:numId w:val="0"/>
        </w:numPr>
        <w:spacing w:after="0" w:line="240" w:lineRule="auto"/>
        <w:ind w:left="900"/>
        <w:contextualSpacing w:val="0"/>
        <w:jc w:val="both"/>
        <w:rPr>
          <w:rFonts w:ascii="Arial" w:hAnsi="Arial" w:cs="Arial"/>
        </w:rPr>
      </w:pPr>
      <w:r w:rsidRPr="00B535A0">
        <w:rPr>
          <w:rFonts w:ascii="Arial" w:hAnsi="Arial" w:cs="Arial"/>
        </w:rPr>
        <w:t>As stipulated in the agreement, AWC agreed to fully reimburse the Fund for any special business tax in connection with the asset and revenue sale and transfer agreement.</w:t>
      </w:r>
    </w:p>
    <w:p w14:paraId="7A041EB0" w14:textId="77777777" w:rsidR="00303226" w:rsidRPr="00B535A0" w:rsidRDefault="00303226" w:rsidP="00902072">
      <w:pPr>
        <w:pStyle w:val="ListNumber"/>
        <w:numPr>
          <w:ilvl w:val="0"/>
          <w:numId w:val="0"/>
        </w:numPr>
        <w:spacing w:after="0" w:line="240" w:lineRule="auto"/>
        <w:ind w:left="900"/>
        <w:contextualSpacing w:val="0"/>
        <w:jc w:val="both"/>
        <w:rPr>
          <w:rFonts w:ascii="Arial" w:hAnsi="Arial" w:cs="Arial"/>
        </w:rPr>
      </w:pPr>
    </w:p>
    <w:p w14:paraId="0B1A4671" w14:textId="77777777" w:rsidR="00303226" w:rsidRPr="00B535A0" w:rsidRDefault="00303226" w:rsidP="00902072">
      <w:pPr>
        <w:pStyle w:val="ListNumber"/>
        <w:numPr>
          <w:ilvl w:val="0"/>
          <w:numId w:val="0"/>
        </w:numPr>
        <w:spacing w:after="0" w:line="240" w:lineRule="auto"/>
        <w:ind w:left="900"/>
        <w:contextualSpacing w:val="0"/>
        <w:jc w:val="both"/>
        <w:rPr>
          <w:rFonts w:ascii="Arial" w:hAnsi="Arial" w:cs="Arial"/>
        </w:rPr>
      </w:pPr>
      <w:r w:rsidRPr="00B535A0">
        <w:rPr>
          <w:rFonts w:ascii="Arial" w:hAnsi="Arial" w:cs="Arial"/>
        </w:rPr>
        <w:t>Under the term of the agreement AWC will transfer the telecommunications tower to the Fund at the expiry date.</w:t>
      </w:r>
    </w:p>
    <w:p w14:paraId="4CF53701" w14:textId="77777777" w:rsidR="00BC5F91" w:rsidRPr="00B535A0" w:rsidRDefault="00BC5F91" w:rsidP="000F7737">
      <w:pPr>
        <w:pStyle w:val="BodyTextIndent"/>
        <w:tabs>
          <w:tab w:val="right" w:pos="9360"/>
        </w:tabs>
        <w:ind w:left="540"/>
        <w:rPr>
          <w:rFonts w:ascii="Arial" w:hAnsi="Arial" w:cs="Arial"/>
          <w:sz w:val="20"/>
          <w:szCs w:val="20"/>
          <w:lang w:val="en-GB"/>
        </w:rPr>
      </w:pPr>
    </w:p>
    <w:p w14:paraId="68E33753" w14:textId="1FA1B2D8" w:rsidR="00A3368F" w:rsidRPr="00B535A0" w:rsidRDefault="00A3368F" w:rsidP="000F7737">
      <w:pPr>
        <w:pStyle w:val="BodyTextIndent"/>
        <w:tabs>
          <w:tab w:val="right" w:pos="9360"/>
        </w:tabs>
        <w:ind w:left="540"/>
        <w:rPr>
          <w:rFonts w:ascii="Arial" w:hAnsi="Arial" w:cs="Arial"/>
          <w:sz w:val="20"/>
          <w:szCs w:val="20"/>
          <w:lang w:val="en-GB"/>
        </w:rPr>
      </w:pPr>
      <w:r w:rsidRPr="00B535A0">
        <w:rPr>
          <w:rFonts w:ascii="Arial" w:hAnsi="Arial" w:cs="Arial"/>
          <w:sz w:val="20"/>
          <w:szCs w:val="20"/>
          <w:lang w:val="en-GB"/>
        </w:rPr>
        <w:t xml:space="preserve">On 27 </w:t>
      </w:r>
      <w:r w:rsidRPr="00B535A0">
        <w:rPr>
          <w:rFonts w:ascii="Arial" w:hAnsi="Arial" w:cs="Arial"/>
          <w:spacing w:val="-6"/>
          <w:sz w:val="20"/>
          <w:szCs w:val="20"/>
          <w:lang w:val="en-GB"/>
        </w:rPr>
        <w:t>February</w:t>
      </w:r>
      <w:r w:rsidRPr="00B535A0">
        <w:rPr>
          <w:rFonts w:ascii="Arial" w:hAnsi="Arial" w:cs="Arial"/>
          <w:sz w:val="20"/>
          <w:szCs w:val="20"/>
          <w:lang w:val="en-GB"/>
        </w:rPr>
        <w:t xml:space="preserve"> 2015, the Unitholders Meeting No.</w:t>
      </w:r>
      <w:r w:rsidRPr="00B535A0">
        <w:rPr>
          <w:rFonts w:ascii="Arial" w:hAnsi="Arial" w:cs="Arial"/>
          <w:sz w:val="20"/>
          <w:szCs w:val="20"/>
          <w:cs/>
          <w:lang w:val="en-GB"/>
        </w:rPr>
        <w:t xml:space="preserve"> </w:t>
      </w:r>
      <w:r w:rsidRPr="00B535A0">
        <w:rPr>
          <w:rFonts w:ascii="Arial" w:hAnsi="Arial" w:cs="Arial"/>
          <w:sz w:val="20"/>
          <w:szCs w:val="20"/>
        </w:rPr>
        <w:t>1/2015</w:t>
      </w:r>
      <w:r w:rsidRPr="00B535A0">
        <w:rPr>
          <w:rFonts w:ascii="Arial" w:hAnsi="Arial" w:cs="Arial"/>
          <w:sz w:val="20"/>
          <w:szCs w:val="20"/>
          <w:lang w:val="en-GB"/>
        </w:rPr>
        <w:t xml:space="preserve"> passed a resolution to </w:t>
      </w:r>
      <w:r w:rsidRPr="00B535A0">
        <w:rPr>
          <w:rFonts w:ascii="Arial" w:hAnsi="Arial" w:cs="Arial"/>
          <w:sz w:val="20"/>
          <w:szCs w:val="20"/>
        </w:rPr>
        <w:t xml:space="preserve">approve </w:t>
      </w:r>
      <w:r w:rsidR="00E401BD" w:rsidRPr="00B535A0">
        <w:rPr>
          <w:rFonts w:ascii="Arial" w:hAnsi="Arial" w:cs="Arial"/>
          <w:sz w:val="20"/>
          <w:szCs w:val="20"/>
        </w:rPr>
        <w:t>an</w:t>
      </w:r>
      <w:r w:rsidRPr="00B535A0">
        <w:rPr>
          <w:rFonts w:ascii="Arial" w:hAnsi="Arial" w:cs="Arial"/>
          <w:sz w:val="20"/>
          <w:szCs w:val="20"/>
        </w:rPr>
        <w:t xml:space="preserve"> invest</w:t>
      </w:r>
      <w:r w:rsidR="00E401BD" w:rsidRPr="00B535A0">
        <w:rPr>
          <w:rFonts w:ascii="Arial" w:hAnsi="Arial" w:cs="Arial"/>
          <w:sz w:val="20"/>
          <w:szCs w:val="20"/>
        </w:rPr>
        <w:t>ment</w:t>
      </w:r>
      <w:r w:rsidR="00017D15" w:rsidRPr="00B535A0">
        <w:rPr>
          <w:rFonts w:ascii="Arial" w:hAnsi="Arial" w:cs="Arial"/>
          <w:sz w:val="20"/>
          <w:szCs w:val="20"/>
        </w:rPr>
        <w:t xml:space="preserve"> in the additional</w:t>
      </w:r>
      <w:r w:rsidRPr="00B535A0">
        <w:rPr>
          <w:rFonts w:ascii="Arial" w:hAnsi="Arial" w:cs="Arial"/>
          <w:sz w:val="20"/>
          <w:szCs w:val="20"/>
        </w:rPr>
        <w:t xml:space="preserve"> te</w:t>
      </w:r>
      <w:r w:rsidR="00017D15" w:rsidRPr="00B535A0">
        <w:rPr>
          <w:rFonts w:ascii="Arial" w:hAnsi="Arial" w:cs="Arial"/>
          <w:sz w:val="20"/>
          <w:szCs w:val="20"/>
        </w:rPr>
        <w:t>lecommunications infrastructure</w:t>
      </w:r>
      <w:r w:rsidRPr="00B535A0">
        <w:rPr>
          <w:rFonts w:ascii="Arial" w:hAnsi="Arial" w:cs="Arial"/>
          <w:sz w:val="20"/>
          <w:szCs w:val="20"/>
        </w:rPr>
        <w:t xml:space="preserve"> assets </w:t>
      </w:r>
      <w:r w:rsidR="00FA653F" w:rsidRPr="00B535A0">
        <w:rPr>
          <w:rFonts w:ascii="Arial" w:hAnsi="Arial" w:cs="Arial"/>
          <w:sz w:val="20"/>
          <w:szCs w:val="20"/>
        </w:rPr>
        <w:t xml:space="preserve">no.1 </w:t>
      </w:r>
      <w:r w:rsidRPr="00B535A0">
        <w:rPr>
          <w:rFonts w:ascii="Arial" w:hAnsi="Arial" w:cs="Arial"/>
          <w:sz w:val="20"/>
          <w:szCs w:val="20"/>
        </w:rPr>
        <w:t>using proceeds from borrowing from financial institutions</w:t>
      </w:r>
      <w:r w:rsidR="00CB0284" w:rsidRPr="00B535A0">
        <w:rPr>
          <w:rFonts w:ascii="Arial" w:hAnsi="Arial" w:cs="Arial"/>
          <w:sz w:val="20"/>
          <w:szCs w:val="20"/>
        </w:rPr>
        <w:t>.</w:t>
      </w:r>
    </w:p>
    <w:p w14:paraId="6FCE6548" w14:textId="77777777" w:rsidR="00A3368F" w:rsidRPr="00B535A0" w:rsidRDefault="00A3368F" w:rsidP="000F7737">
      <w:pPr>
        <w:pStyle w:val="ListNumber"/>
        <w:numPr>
          <w:ilvl w:val="0"/>
          <w:numId w:val="0"/>
        </w:numPr>
        <w:spacing w:after="0" w:line="240" w:lineRule="auto"/>
        <w:ind w:left="540"/>
        <w:contextualSpacing w:val="0"/>
        <w:jc w:val="thaiDistribute"/>
        <w:rPr>
          <w:rFonts w:ascii="Arial" w:hAnsi="Arial" w:cs="Arial"/>
        </w:rPr>
      </w:pPr>
    </w:p>
    <w:p w14:paraId="5C107E34" w14:textId="77777777" w:rsidR="00A3368F" w:rsidRPr="00B535A0" w:rsidRDefault="00A3368F" w:rsidP="000F7737">
      <w:pPr>
        <w:pStyle w:val="BodyTextIndent"/>
        <w:tabs>
          <w:tab w:val="right" w:pos="9360"/>
        </w:tabs>
        <w:ind w:left="540"/>
        <w:rPr>
          <w:rFonts w:ascii="Arial" w:hAnsi="Arial" w:cs="Arial"/>
          <w:spacing w:val="-4"/>
          <w:sz w:val="20"/>
          <w:szCs w:val="20"/>
        </w:rPr>
      </w:pPr>
      <w:r w:rsidRPr="00B535A0">
        <w:rPr>
          <w:rFonts w:ascii="Arial" w:hAnsi="Arial" w:cs="Arial"/>
          <w:spacing w:val="-6"/>
          <w:sz w:val="20"/>
          <w:szCs w:val="20"/>
          <w:lang w:val="en-GB"/>
        </w:rPr>
        <w:t>On 5 March 2015</w:t>
      </w:r>
      <w:r w:rsidRPr="00B535A0">
        <w:rPr>
          <w:rFonts w:ascii="Arial" w:hAnsi="Arial" w:cs="Arial"/>
          <w:spacing w:val="-6"/>
          <w:sz w:val="20"/>
          <w:szCs w:val="20"/>
        </w:rPr>
        <w:t>, the Fund entered into agreements for additional investment in te</w:t>
      </w:r>
      <w:r w:rsidR="00017D15" w:rsidRPr="00B535A0">
        <w:rPr>
          <w:rFonts w:ascii="Arial" w:hAnsi="Arial" w:cs="Arial"/>
          <w:spacing w:val="-6"/>
          <w:sz w:val="20"/>
          <w:szCs w:val="20"/>
        </w:rPr>
        <w:t>lecommunications</w:t>
      </w:r>
      <w:r w:rsidR="00017D15" w:rsidRPr="00B535A0">
        <w:rPr>
          <w:rFonts w:ascii="Arial" w:hAnsi="Arial" w:cs="Arial"/>
          <w:spacing w:val="-4"/>
          <w:sz w:val="20"/>
          <w:szCs w:val="20"/>
        </w:rPr>
        <w:t xml:space="preserve"> infrastructure</w:t>
      </w:r>
      <w:r w:rsidRPr="00B535A0">
        <w:rPr>
          <w:rFonts w:ascii="Arial" w:hAnsi="Arial" w:cs="Arial"/>
          <w:spacing w:val="-4"/>
          <w:sz w:val="20"/>
          <w:szCs w:val="20"/>
        </w:rPr>
        <w:t xml:space="preserve"> assets</w:t>
      </w:r>
      <w:r w:rsidR="004F6C82" w:rsidRPr="00B535A0">
        <w:rPr>
          <w:rFonts w:ascii="Arial" w:hAnsi="Arial" w:cs="Arial"/>
          <w:spacing w:val="-4"/>
          <w:sz w:val="20"/>
          <w:szCs w:val="20"/>
        </w:rPr>
        <w:t xml:space="preserve"> no.1</w:t>
      </w:r>
      <w:r w:rsidRPr="00B535A0">
        <w:rPr>
          <w:rFonts w:ascii="Arial" w:hAnsi="Arial" w:cs="Arial"/>
          <w:spacing w:val="-4"/>
          <w:sz w:val="20"/>
          <w:szCs w:val="20"/>
        </w:rPr>
        <w:t xml:space="preserve"> as follows:</w:t>
      </w:r>
    </w:p>
    <w:p w14:paraId="7FC68540" w14:textId="77777777" w:rsidR="00A3368F" w:rsidRPr="00B535A0" w:rsidRDefault="00A3368F" w:rsidP="000F7737">
      <w:pPr>
        <w:pStyle w:val="ListNumber"/>
        <w:numPr>
          <w:ilvl w:val="0"/>
          <w:numId w:val="0"/>
        </w:numPr>
        <w:spacing w:after="0" w:line="240" w:lineRule="auto"/>
        <w:ind w:left="540"/>
        <w:contextualSpacing w:val="0"/>
        <w:jc w:val="thaiDistribute"/>
        <w:rPr>
          <w:rFonts w:ascii="Arial" w:hAnsi="Arial" w:cs="Arial"/>
          <w:lang w:val="en-US"/>
        </w:rPr>
      </w:pPr>
    </w:p>
    <w:p w14:paraId="7DF2EBD2" w14:textId="77777777" w:rsidR="00A3368F" w:rsidRPr="00B535A0" w:rsidRDefault="00A3368F" w:rsidP="000F7737">
      <w:pPr>
        <w:pStyle w:val="ListNumber"/>
        <w:numPr>
          <w:ilvl w:val="0"/>
          <w:numId w:val="0"/>
        </w:numPr>
        <w:tabs>
          <w:tab w:val="left" w:pos="900"/>
        </w:tabs>
        <w:spacing w:after="0" w:line="240" w:lineRule="auto"/>
        <w:ind w:left="900" w:hanging="360"/>
        <w:contextualSpacing w:val="0"/>
        <w:jc w:val="thaiDistribute"/>
        <w:rPr>
          <w:rFonts w:ascii="Arial" w:hAnsi="Arial" w:cs="Arial"/>
        </w:rPr>
      </w:pPr>
      <w:r w:rsidRPr="00B535A0">
        <w:rPr>
          <w:rFonts w:ascii="Arial" w:hAnsi="Arial" w:cs="Arial"/>
          <w:lang w:val="en-US"/>
        </w:rPr>
        <w:t>a)</w:t>
      </w:r>
      <w:r w:rsidRPr="00B535A0">
        <w:rPr>
          <w:rFonts w:ascii="Arial" w:hAnsi="Arial" w:cs="Arial"/>
          <w:lang w:val="en-US"/>
        </w:rPr>
        <w:tab/>
      </w:r>
      <w:r w:rsidRPr="00B535A0">
        <w:rPr>
          <w:rFonts w:ascii="Arial" w:hAnsi="Arial" w:cs="Arial"/>
        </w:rPr>
        <w:t xml:space="preserve">The Fund entered into the asset and revenue sale and transfer agreement with AWC to acquire the net revenue to be generated from the rental of certain telecommunications towers of AWC pursuant to the lease agreement for the telecommunications tower dated </w:t>
      </w:r>
      <w:r w:rsidR="00A4005A" w:rsidRPr="00B535A0">
        <w:rPr>
          <w:rFonts w:ascii="Arial" w:hAnsi="Arial" w:cs="Arial"/>
        </w:rPr>
        <w:br/>
      </w:r>
      <w:r w:rsidRPr="00B535A0">
        <w:rPr>
          <w:rFonts w:ascii="Arial" w:hAnsi="Arial" w:cs="Arial"/>
        </w:rPr>
        <w:t xml:space="preserve">6 August 2012 and its amendments </w:t>
      </w:r>
      <w:proofErr w:type="gramStart"/>
      <w:r w:rsidRPr="00B535A0">
        <w:rPr>
          <w:rFonts w:ascii="Arial" w:hAnsi="Arial" w:cs="Arial"/>
        </w:rPr>
        <w:t>entered into</w:t>
      </w:r>
      <w:proofErr w:type="gramEnd"/>
      <w:r w:rsidRPr="00B535A0">
        <w:rPr>
          <w:rFonts w:ascii="Arial" w:hAnsi="Arial" w:cs="Arial"/>
        </w:rPr>
        <w:t xml:space="preserve"> between the BFKT and AWC, starting from the effectiveness of the asset and revenue sale and transfer agreement (</w:t>
      </w:r>
      <w:r w:rsidRPr="00B535A0">
        <w:rPr>
          <w:rFonts w:ascii="Arial" w:hAnsi="Arial" w:cs="Arial"/>
          <w:spacing w:val="-6"/>
        </w:rPr>
        <w:t>5 March 2015</w:t>
      </w:r>
      <w:r w:rsidRPr="00B535A0">
        <w:rPr>
          <w:rFonts w:ascii="Arial" w:hAnsi="Arial" w:cs="Arial"/>
        </w:rPr>
        <w:t xml:space="preserve">) until the expiration of the agreement (3 August 2025). </w:t>
      </w:r>
    </w:p>
    <w:p w14:paraId="6B4DD5FE" w14:textId="77777777" w:rsidR="00A3368F" w:rsidRPr="00B535A0" w:rsidRDefault="00A3368F" w:rsidP="00A3368F">
      <w:pPr>
        <w:pStyle w:val="ListNumber"/>
        <w:numPr>
          <w:ilvl w:val="0"/>
          <w:numId w:val="0"/>
        </w:numPr>
        <w:spacing w:after="0" w:line="240" w:lineRule="auto"/>
        <w:ind w:left="900"/>
        <w:contextualSpacing w:val="0"/>
        <w:jc w:val="thaiDistribute"/>
        <w:rPr>
          <w:rFonts w:ascii="Arial" w:hAnsi="Arial" w:cs="Arial"/>
          <w:lang w:val="en-US"/>
        </w:rPr>
      </w:pPr>
    </w:p>
    <w:p w14:paraId="2417511C" w14:textId="77777777" w:rsidR="00A3368F" w:rsidRPr="00B535A0" w:rsidRDefault="00A3368F" w:rsidP="00A3368F">
      <w:pPr>
        <w:pStyle w:val="ListNumber"/>
        <w:numPr>
          <w:ilvl w:val="0"/>
          <w:numId w:val="0"/>
        </w:numPr>
        <w:spacing w:after="0" w:line="240" w:lineRule="auto"/>
        <w:ind w:left="900"/>
        <w:contextualSpacing w:val="0"/>
        <w:jc w:val="thaiDistribute"/>
        <w:rPr>
          <w:rFonts w:ascii="Arial" w:hAnsi="Arial" w:cs="Arial"/>
        </w:rPr>
      </w:pPr>
      <w:r w:rsidRPr="00B535A0">
        <w:rPr>
          <w:rFonts w:ascii="Arial" w:hAnsi="Arial" w:cs="Arial"/>
        </w:rPr>
        <w:t>The net revenue includes revenue from the rental of the telecommunications assets and claims under or in connection with or pursuant to the agreement, after deducting certain costs and expenses for operation and maintenance, rental payments under land leases</w:t>
      </w:r>
      <w:r w:rsidRPr="00B535A0">
        <w:rPr>
          <w:rFonts w:ascii="Arial" w:hAnsi="Arial" w:cs="Arial"/>
          <w:spacing w:val="-4"/>
        </w:rPr>
        <w:t xml:space="preserve"> (including property tax) and insurance</w:t>
      </w:r>
      <w:r w:rsidRPr="00B535A0">
        <w:rPr>
          <w:rFonts w:ascii="Arial" w:hAnsi="Arial" w:cs="Arial"/>
        </w:rPr>
        <w:t xml:space="preserve"> premiums. The Fund paid for the investment in the assets of Baht 806.90 million.</w:t>
      </w:r>
    </w:p>
    <w:p w14:paraId="2D8F5EF0" w14:textId="77777777" w:rsidR="00A3368F" w:rsidRPr="00B535A0" w:rsidRDefault="00A3368F" w:rsidP="00A3368F">
      <w:pPr>
        <w:pStyle w:val="ListNumber"/>
        <w:numPr>
          <w:ilvl w:val="0"/>
          <w:numId w:val="0"/>
        </w:numPr>
        <w:spacing w:after="0" w:line="240" w:lineRule="auto"/>
        <w:ind w:left="900"/>
        <w:contextualSpacing w:val="0"/>
        <w:jc w:val="thaiDistribute"/>
        <w:rPr>
          <w:rFonts w:ascii="Arial" w:hAnsi="Arial" w:cs="Arial"/>
        </w:rPr>
      </w:pPr>
    </w:p>
    <w:p w14:paraId="7039E6C4" w14:textId="77777777" w:rsidR="00A3368F" w:rsidRPr="00B535A0" w:rsidRDefault="00A3368F" w:rsidP="00A3368F">
      <w:pPr>
        <w:pStyle w:val="ListNumber"/>
        <w:numPr>
          <w:ilvl w:val="0"/>
          <w:numId w:val="0"/>
        </w:numPr>
        <w:spacing w:after="0" w:line="240" w:lineRule="auto"/>
        <w:ind w:left="900"/>
        <w:contextualSpacing w:val="0"/>
        <w:jc w:val="thaiDistribute"/>
        <w:rPr>
          <w:rFonts w:ascii="Arial" w:hAnsi="Arial" w:cs="Arial"/>
        </w:rPr>
      </w:pPr>
      <w:r w:rsidRPr="00B535A0">
        <w:rPr>
          <w:rFonts w:ascii="Arial" w:hAnsi="Arial" w:cs="Arial"/>
        </w:rPr>
        <w:t>As stipulated in the agreement, AWC agreed to fully reimburse the Fund for any special business tax in connection with the asset and revenue sale and transfer agreement.</w:t>
      </w:r>
    </w:p>
    <w:p w14:paraId="7856D547" w14:textId="77777777" w:rsidR="00A3368F" w:rsidRPr="00B535A0" w:rsidRDefault="00A3368F" w:rsidP="00A3368F">
      <w:pPr>
        <w:pStyle w:val="ListNumber"/>
        <w:numPr>
          <w:ilvl w:val="0"/>
          <w:numId w:val="0"/>
        </w:numPr>
        <w:spacing w:after="0" w:line="240" w:lineRule="auto"/>
        <w:ind w:left="900"/>
        <w:contextualSpacing w:val="0"/>
        <w:jc w:val="thaiDistribute"/>
        <w:rPr>
          <w:rFonts w:ascii="Arial" w:hAnsi="Arial" w:cs="Arial"/>
        </w:rPr>
      </w:pPr>
    </w:p>
    <w:p w14:paraId="3640EA2C" w14:textId="20CA548B" w:rsidR="00BC5F91" w:rsidRPr="00B535A0" w:rsidRDefault="00A3368F" w:rsidP="00A3368F">
      <w:pPr>
        <w:pStyle w:val="ListNumber"/>
        <w:numPr>
          <w:ilvl w:val="0"/>
          <w:numId w:val="0"/>
        </w:numPr>
        <w:spacing w:after="0" w:line="240" w:lineRule="auto"/>
        <w:ind w:left="900"/>
        <w:contextualSpacing w:val="0"/>
        <w:jc w:val="thaiDistribute"/>
        <w:rPr>
          <w:rFonts w:ascii="Arial" w:hAnsi="Arial" w:cs="Arial"/>
        </w:rPr>
      </w:pPr>
      <w:r w:rsidRPr="00B535A0">
        <w:rPr>
          <w:rFonts w:ascii="Arial" w:hAnsi="Arial" w:cs="Arial"/>
        </w:rPr>
        <w:t>Under the term of the agreement, AWC will transfer the telecommunications towers to the Fund at the expiry date.</w:t>
      </w:r>
    </w:p>
    <w:p w14:paraId="31F1B570" w14:textId="77777777" w:rsidR="00A3368F" w:rsidRPr="00B535A0" w:rsidRDefault="00BC5F91" w:rsidP="00A74D30">
      <w:pPr>
        <w:pStyle w:val="ListNumber"/>
        <w:numPr>
          <w:ilvl w:val="0"/>
          <w:numId w:val="0"/>
        </w:numPr>
        <w:spacing w:after="0" w:line="240" w:lineRule="auto"/>
        <w:ind w:left="567" w:hanging="567"/>
        <w:contextualSpacing w:val="0"/>
        <w:jc w:val="thaiDistribute"/>
        <w:rPr>
          <w:rFonts w:ascii="Arial" w:hAnsi="Arial" w:cs="Arial"/>
        </w:rPr>
      </w:pPr>
      <w:r w:rsidRPr="00B535A0">
        <w:rPr>
          <w:rFonts w:ascii="Arial" w:hAnsi="Arial" w:cs="Arial"/>
        </w:rPr>
        <w:br w:type="page"/>
      </w:r>
    </w:p>
    <w:p w14:paraId="7161518A" w14:textId="262A0764" w:rsidR="00BC5F91" w:rsidRPr="00B535A0" w:rsidRDefault="00BC5F91" w:rsidP="00902072">
      <w:pPr>
        <w:pStyle w:val="BodyTextIndent"/>
        <w:tabs>
          <w:tab w:val="left" w:pos="540"/>
        </w:tabs>
        <w:ind w:left="540" w:hanging="540"/>
        <w:jc w:val="thaiDistribute"/>
        <w:rPr>
          <w:rFonts w:ascii="Arial" w:hAnsi="Arial" w:cs="Arial"/>
          <w:sz w:val="20"/>
          <w:szCs w:val="20"/>
        </w:rPr>
      </w:pPr>
      <w:r w:rsidRPr="00B535A0">
        <w:rPr>
          <w:rFonts w:ascii="Arial" w:hAnsi="Arial" w:cs="Arial"/>
          <w:b/>
          <w:bCs/>
          <w:sz w:val="20"/>
          <w:szCs w:val="20"/>
          <w:lang w:val="en-GB"/>
        </w:rPr>
        <w:t>6</w:t>
      </w:r>
      <w:r w:rsidRPr="00B535A0">
        <w:rPr>
          <w:rFonts w:ascii="Arial" w:hAnsi="Arial" w:cs="Arial"/>
          <w:b/>
          <w:bCs/>
          <w:sz w:val="20"/>
          <w:szCs w:val="20"/>
        </w:rPr>
        <w:tab/>
        <w:t xml:space="preserve">Investments in the Infrastructure Business </w:t>
      </w:r>
      <w:r w:rsidRPr="00B535A0">
        <w:rPr>
          <w:rFonts w:ascii="Arial" w:hAnsi="Arial" w:cs="Arial"/>
          <w:sz w:val="20"/>
          <w:szCs w:val="20"/>
        </w:rPr>
        <w:t>(Cont’d)</w:t>
      </w:r>
    </w:p>
    <w:p w14:paraId="29663C39" w14:textId="77777777" w:rsidR="000F7737" w:rsidRPr="009D4AA8" w:rsidRDefault="000F7737" w:rsidP="000F7737">
      <w:pPr>
        <w:pStyle w:val="BodyTextIndent"/>
        <w:ind w:left="547"/>
        <w:rPr>
          <w:rFonts w:ascii="Arial" w:hAnsi="Arial" w:cs="Cordia New"/>
          <w:spacing w:val="-6"/>
          <w:sz w:val="16"/>
          <w:szCs w:val="16"/>
          <w:lang w:val="en-GB"/>
        </w:rPr>
      </w:pPr>
    </w:p>
    <w:p w14:paraId="7D5DC2DB" w14:textId="77777777" w:rsidR="000F7737" w:rsidRPr="009D4AA8" w:rsidRDefault="000F7737" w:rsidP="000F7737">
      <w:pPr>
        <w:pStyle w:val="BodyTextIndent"/>
        <w:ind w:left="547"/>
        <w:rPr>
          <w:rFonts w:ascii="Arial" w:hAnsi="Arial" w:cs="Cordia New"/>
          <w:spacing w:val="-6"/>
          <w:sz w:val="16"/>
          <w:szCs w:val="16"/>
        </w:rPr>
      </w:pPr>
    </w:p>
    <w:p w14:paraId="73646AAE" w14:textId="21C77EF2" w:rsidR="00303226" w:rsidRPr="00B535A0" w:rsidRDefault="00BC5F91" w:rsidP="00BC5F91">
      <w:pPr>
        <w:pStyle w:val="BodyTextIndent"/>
        <w:ind w:left="540"/>
        <w:rPr>
          <w:rFonts w:ascii="Arial" w:hAnsi="Arial" w:cs="Arial"/>
          <w:spacing w:val="-4"/>
        </w:rPr>
      </w:pPr>
      <w:r w:rsidRPr="00B535A0">
        <w:rPr>
          <w:rFonts w:ascii="Arial" w:hAnsi="Arial" w:cs="Arial"/>
          <w:spacing w:val="-6"/>
          <w:sz w:val="20"/>
          <w:szCs w:val="20"/>
          <w:lang w:val="en-GB"/>
        </w:rPr>
        <w:t>On 5 March 2015</w:t>
      </w:r>
      <w:r w:rsidRPr="00B535A0">
        <w:rPr>
          <w:rFonts w:ascii="Arial" w:hAnsi="Arial" w:cs="Arial"/>
          <w:spacing w:val="-6"/>
          <w:sz w:val="20"/>
          <w:szCs w:val="20"/>
        </w:rPr>
        <w:t>, the Fund entered into agreements for additional investment in telecommunications</w:t>
      </w:r>
      <w:r w:rsidRPr="00B535A0">
        <w:rPr>
          <w:rFonts w:ascii="Arial" w:hAnsi="Arial" w:cs="Arial"/>
          <w:spacing w:val="-4"/>
          <w:sz w:val="20"/>
          <w:szCs w:val="20"/>
        </w:rPr>
        <w:t xml:space="preserve"> infrastructure assets no.1 as follows</w:t>
      </w:r>
      <w:r w:rsidR="00BE0B8A" w:rsidRPr="00B535A0">
        <w:rPr>
          <w:rFonts w:ascii="Arial" w:hAnsi="Arial" w:cs="Arial"/>
          <w:spacing w:val="-4"/>
          <w:sz w:val="20"/>
          <w:szCs w:val="20"/>
        </w:rPr>
        <w:t>: (Cont’d)</w:t>
      </w:r>
    </w:p>
    <w:p w14:paraId="3F1B3522" w14:textId="77777777" w:rsidR="00BC5F91" w:rsidRPr="000F7737" w:rsidRDefault="00BC5F91" w:rsidP="00A3368F">
      <w:pPr>
        <w:pStyle w:val="ListNumber"/>
        <w:numPr>
          <w:ilvl w:val="0"/>
          <w:numId w:val="0"/>
        </w:numPr>
        <w:spacing w:after="0" w:line="240" w:lineRule="auto"/>
        <w:ind w:left="900"/>
        <w:contextualSpacing w:val="0"/>
        <w:jc w:val="thaiDistribute"/>
        <w:rPr>
          <w:rFonts w:ascii="Arial" w:hAnsi="Arial" w:cs="Arial"/>
          <w:sz w:val="16"/>
          <w:szCs w:val="16"/>
        </w:rPr>
      </w:pPr>
    </w:p>
    <w:p w14:paraId="6E5D8719" w14:textId="77777777" w:rsidR="00303226" w:rsidRPr="00B535A0" w:rsidRDefault="00303226" w:rsidP="003924BA">
      <w:pPr>
        <w:pStyle w:val="ListNumber"/>
        <w:numPr>
          <w:ilvl w:val="0"/>
          <w:numId w:val="0"/>
        </w:numPr>
        <w:spacing w:after="0" w:line="240" w:lineRule="auto"/>
        <w:ind w:left="900" w:hanging="360"/>
        <w:contextualSpacing w:val="0"/>
        <w:jc w:val="thaiDistribute"/>
        <w:rPr>
          <w:rFonts w:ascii="Arial" w:hAnsi="Arial" w:cs="Arial"/>
        </w:rPr>
      </w:pPr>
      <w:r w:rsidRPr="00B535A0">
        <w:rPr>
          <w:rFonts w:ascii="Arial" w:hAnsi="Arial" w:cs="Arial"/>
        </w:rPr>
        <w:t>b)</w:t>
      </w:r>
      <w:r w:rsidRPr="00B535A0">
        <w:rPr>
          <w:rFonts w:ascii="Arial" w:hAnsi="Arial" w:cs="Arial"/>
        </w:rPr>
        <w:tab/>
      </w:r>
      <w:r w:rsidRPr="00B535A0">
        <w:rPr>
          <w:rFonts w:ascii="Arial" w:hAnsi="Arial" w:cs="Arial"/>
          <w:spacing w:val="-2"/>
        </w:rPr>
        <w:t xml:space="preserve">The Fund enters into a </w:t>
      </w:r>
      <w:r w:rsidR="00784B75" w:rsidRPr="00B535A0">
        <w:rPr>
          <w:rFonts w:ascii="Arial" w:hAnsi="Arial" w:cs="Arial"/>
          <w:spacing w:val="-2"/>
        </w:rPr>
        <w:t>long-term lease a</w:t>
      </w:r>
      <w:r w:rsidRPr="00B535A0">
        <w:rPr>
          <w:rFonts w:ascii="Arial" w:hAnsi="Arial" w:cs="Arial"/>
          <w:spacing w:val="-2"/>
        </w:rPr>
        <w:t xml:space="preserve">greement with </w:t>
      </w:r>
      <w:r w:rsidRPr="00B535A0">
        <w:rPr>
          <w:rFonts w:ascii="Arial" w:hAnsi="Arial" w:cs="Arial"/>
          <w:spacing w:val="-2"/>
          <w:lang w:bidi="th-TH"/>
        </w:rPr>
        <w:t>call</w:t>
      </w:r>
      <w:r w:rsidRPr="00B535A0">
        <w:rPr>
          <w:rFonts w:ascii="Arial" w:hAnsi="Arial" w:cs="Arial"/>
          <w:spacing w:val="-2"/>
        </w:rPr>
        <w:t xml:space="preserve"> option with AWC for leasing 7,981</w:t>
      </w:r>
      <w:r w:rsidRPr="00B535A0">
        <w:rPr>
          <w:rFonts w:ascii="Arial" w:hAnsi="Arial" w:cs="Arial"/>
          <w:spacing w:val="-6"/>
        </w:rPr>
        <w:t xml:space="preserve"> </w:t>
      </w:r>
      <w:proofErr w:type="spellStart"/>
      <w:r w:rsidRPr="00B535A0">
        <w:rPr>
          <w:rFonts w:ascii="Arial" w:hAnsi="Arial" w:cs="Arial"/>
        </w:rPr>
        <w:t>kilometers</w:t>
      </w:r>
      <w:proofErr w:type="spellEnd"/>
      <w:r w:rsidRPr="00B535A0">
        <w:rPr>
          <w:rFonts w:ascii="Arial" w:hAnsi="Arial" w:cs="Arial"/>
        </w:rPr>
        <w:t xml:space="preserve"> of the </w:t>
      </w:r>
      <w:proofErr w:type="spellStart"/>
      <w:r w:rsidRPr="00B535A0">
        <w:rPr>
          <w:rFonts w:ascii="Arial" w:hAnsi="Arial" w:cs="Arial"/>
        </w:rPr>
        <w:t>fiber</w:t>
      </w:r>
      <w:proofErr w:type="spellEnd"/>
      <w:r w:rsidRPr="00B535A0">
        <w:rPr>
          <w:rFonts w:ascii="Arial" w:hAnsi="Arial" w:cs="Arial"/>
        </w:rPr>
        <w:t xml:space="preserve"> optic cable. The lease term is 20 years starting</w:t>
      </w:r>
      <w:r w:rsidR="00784B75" w:rsidRPr="00B535A0">
        <w:rPr>
          <w:rFonts w:ascii="Arial" w:hAnsi="Arial" w:cs="Arial"/>
        </w:rPr>
        <w:t xml:space="preserve"> from the effectiveness of the long-term lease a</w:t>
      </w:r>
      <w:r w:rsidRPr="00B535A0">
        <w:rPr>
          <w:rFonts w:ascii="Arial" w:hAnsi="Arial" w:cs="Arial"/>
        </w:rPr>
        <w:t xml:space="preserve">greement (5 March 2015) until the expiration of the agreement </w:t>
      </w:r>
      <w:r w:rsidR="005178DE" w:rsidRPr="00B535A0">
        <w:rPr>
          <w:rFonts w:ascii="Arial" w:hAnsi="Arial" w:cs="Arial"/>
        </w:rPr>
        <w:br/>
      </w:r>
      <w:r w:rsidRPr="00B535A0">
        <w:rPr>
          <w:rFonts w:ascii="Arial" w:hAnsi="Arial" w:cs="Arial"/>
        </w:rPr>
        <w:t xml:space="preserve">(4 March 2035). </w:t>
      </w:r>
      <w:r w:rsidR="003924BA" w:rsidRPr="00B535A0">
        <w:rPr>
          <w:rFonts w:ascii="Arial" w:hAnsi="Arial" w:cs="Arial"/>
        </w:rPr>
        <w:t xml:space="preserve"> </w:t>
      </w:r>
      <w:r w:rsidRPr="00B535A0">
        <w:rPr>
          <w:rFonts w:ascii="Arial" w:hAnsi="Arial" w:cs="Arial"/>
        </w:rPr>
        <w:t>The Fund made a prepayment for rental of the assets amounting to Baht 12,293.10 million, excluding VAT of Baht 860.52</w:t>
      </w:r>
      <w:r w:rsidRPr="00B535A0">
        <w:rPr>
          <w:rFonts w:ascii="Arial" w:hAnsi="Arial" w:cs="Arial"/>
          <w:rtl/>
          <w:cs/>
        </w:rPr>
        <w:t xml:space="preserve"> </w:t>
      </w:r>
      <w:r w:rsidRPr="00B535A0">
        <w:rPr>
          <w:rFonts w:ascii="Arial" w:hAnsi="Arial" w:cs="Arial"/>
        </w:rPr>
        <w:t xml:space="preserve">million. </w:t>
      </w:r>
    </w:p>
    <w:p w14:paraId="1514CDE2" w14:textId="77777777" w:rsidR="005178DE" w:rsidRPr="000F7737" w:rsidRDefault="005178DE" w:rsidP="000F7737">
      <w:pPr>
        <w:pStyle w:val="ListNumber"/>
        <w:numPr>
          <w:ilvl w:val="0"/>
          <w:numId w:val="0"/>
        </w:numPr>
        <w:spacing w:after="0" w:line="240" w:lineRule="auto"/>
        <w:ind w:left="900"/>
        <w:contextualSpacing w:val="0"/>
        <w:jc w:val="thaiDistribute"/>
        <w:rPr>
          <w:rFonts w:ascii="Arial" w:hAnsi="Arial" w:cs="Arial"/>
          <w:sz w:val="16"/>
          <w:szCs w:val="16"/>
        </w:rPr>
      </w:pPr>
    </w:p>
    <w:p w14:paraId="5A2B1E0F" w14:textId="77777777" w:rsidR="00303226" w:rsidRPr="00B535A0" w:rsidRDefault="00303226" w:rsidP="00303226">
      <w:pPr>
        <w:pStyle w:val="ListNumber"/>
        <w:numPr>
          <w:ilvl w:val="0"/>
          <w:numId w:val="0"/>
        </w:numPr>
        <w:spacing w:after="0" w:line="240" w:lineRule="auto"/>
        <w:ind w:left="900"/>
        <w:contextualSpacing w:val="0"/>
        <w:jc w:val="both"/>
        <w:rPr>
          <w:rFonts w:ascii="Arial" w:hAnsi="Arial" w:cs="Arial"/>
          <w:spacing w:val="-2"/>
        </w:rPr>
      </w:pPr>
      <w:r w:rsidRPr="00B535A0">
        <w:rPr>
          <w:rFonts w:ascii="Arial" w:hAnsi="Arial" w:cs="Arial"/>
          <w:spacing w:val="-4"/>
        </w:rPr>
        <w:t>Subsequ</w:t>
      </w:r>
      <w:r w:rsidR="00F26070" w:rsidRPr="00B535A0">
        <w:rPr>
          <w:rFonts w:ascii="Arial" w:hAnsi="Arial" w:cs="Arial"/>
          <w:spacing w:val="-4"/>
        </w:rPr>
        <w:t>ently, the Fund entered into a sub-lease a</w:t>
      </w:r>
      <w:r w:rsidRPr="00B535A0">
        <w:rPr>
          <w:rFonts w:ascii="Arial" w:hAnsi="Arial" w:cs="Arial"/>
          <w:spacing w:val="-4"/>
        </w:rPr>
        <w:t>greement for subleasing the assets to T</w:t>
      </w:r>
      <w:r w:rsidR="00722ED4" w:rsidRPr="00B535A0">
        <w:rPr>
          <w:rFonts w:ascii="Arial" w:hAnsi="Arial" w:cs="Arial"/>
          <w:spacing w:val="-4"/>
        </w:rPr>
        <w:t>ICC</w:t>
      </w:r>
      <w:r w:rsidRPr="00B535A0">
        <w:rPr>
          <w:rFonts w:ascii="Arial" w:hAnsi="Arial" w:cs="Arial"/>
          <w:spacing w:val="-2"/>
        </w:rPr>
        <w:t xml:space="preserve"> commencing 5 March 2015 to 7 December 2026.</w:t>
      </w:r>
    </w:p>
    <w:p w14:paraId="432CFFD0" w14:textId="77777777" w:rsidR="00303226" w:rsidRPr="000F7737" w:rsidRDefault="00303226" w:rsidP="000F7737">
      <w:pPr>
        <w:pStyle w:val="ListNumber"/>
        <w:numPr>
          <w:ilvl w:val="0"/>
          <w:numId w:val="0"/>
        </w:numPr>
        <w:spacing w:after="0" w:line="240" w:lineRule="auto"/>
        <w:ind w:left="900"/>
        <w:contextualSpacing w:val="0"/>
        <w:jc w:val="thaiDistribute"/>
        <w:rPr>
          <w:rFonts w:ascii="Arial" w:hAnsi="Arial" w:cs="Arial"/>
          <w:sz w:val="16"/>
          <w:szCs w:val="16"/>
        </w:rPr>
      </w:pPr>
    </w:p>
    <w:p w14:paraId="305EAAA7" w14:textId="77777777" w:rsidR="006035F0" w:rsidRPr="00B535A0" w:rsidRDefault="006035F0" w:rsidP="006035F0">
      <w:pPr>
        <w:pStyle w:val="ListNumber"/>
        <w:numPr>
          <w:ilvl w:val="0"/>
          <w:numId w:val="0"/>
        </w:numPr>
        <w:tabs>
          <w:tab w:val="left" w:pos="900"/>
        </w:tabs>
        <w:spacing w:after="0" w:line="240" w:lineRule="auto"/>
        <w:ind w:left="900"/>
        <w:contextualSpacing w:val="0"/>
        <w:jc w:val="both"/>
        <w:rPr>
          <w:rFonts w:ascii="Arial" w:hAnsi="Arial" w:cs="Arial"/>
        </w:rPr>
      </w:pPr>
      <w:r w:rsidRPr="00B535A0">
        <w:rPr>
          <w:rFonts w:ascii="Arial" w:hAnsi="Arial" w:cs="Arial"/>
          <w:spacing w:val="-4"/>
        </w:rPr>
        <w:t>From the effective date for additional investment in telecommunications infrastructures assets</w:t>
      </w:r>
      <w:r w:rsidRPr="00B535A0">
        <w:rPr>
          <w:rFonts w:ascii="Arial" w:hAnsi="Arial" w:cs="Arial"/>
        </w:rPr>
        <w:t xml:space="preserve"> no.3, the lease term was extended to 15 September 2033 according to amendment and restatement agreement to sub-lease agreement.</w:t>
      </w:r>
    </w:p>
    <w:p w14:paraId="3AC58536" w14:textId="77777777" w:rsidR="006035F0" w:rsidRPr="000F7737" w:rsidRDefault="006035F0" w:rsidP="000F7737">
      <w:pPr>
        <w:pStyle w:val="ListNumber"/>
        <w:numPr>
          <w:ilvl w:val="0"/>
          <w:numId w:val="0"/>
        </w:numPr>
        <w:spacing w:after="0" w:line="240" w:lineRule="auto"/>
        <w:ind w:left="900"/>
        <w:contextualSpacing w:val="0"/>
        <w:jc w:val="thaiDistribute"/>
        <w:rPr>
          <w:rFonts w:ascii="Arial" w:hAnsi="Arial" w:cs="Arial"/>
          <w:sz w:val="16"/>
          <w:szCs w:val="16"/>
        </w:rPr>
      </w:pPr>
    </w:p>
    <w:p w14:paraId="629678DB" w14:textId="15DFD104" w:rsidR="00784B75" w:rsidRPr="00B535A0" w:rsidRDefault="00303226" w:rsidP="00BC5F91">
      <w:pPr>
        <w:pStyle w:val="ListNumber"/>
        <w:numPr>
          <w:ilvl w:val="0"/>
          <w:numId w:val="0"/>
        </w:numPr>
        <w:spacing w:after="0" w:line="240" w:lineRule="auto"/>
        <w:ind w:left="900"/>
        <w:contextualSpacing w:val="0"/>
        <w:jc w:val="both"/>
        <w:rPr>
          <w:rFonts w:ascii="Arial" w:hAnsi="Arial" w:cs="Arial"/>
        </w:rPr>
      </w:pPr>
      <w:r w:rsidRPr="00B535A0">
        <w:rPr>
          <w:rFonts w:ascii="Arial" w:hAnsi="Arial" w:cs="Arial"/>
          <w:spacing w:val="-2"/>
        </w:rPr>
        <w:t>In</w:t>
      </w:r>
      <w:r w:rsidRPr="00B535A0">
        <w:rPr>
          <w:rFonts w:ascii="Arial" w:hAnsi="Arial" w:cs="Arial"/>
        </w:rPr>
        <w:t xml:space="preserve"> addition to the agreement above, the Fund had reimbursed AWC for the acquisition fee </w:t>
      </w:r>
      <w:r w:rsidRPr="00B535A0">
        <w:rPr>
          <w:rFonts w:ascii="Arial" w:hAnsi="Arial" w:cs="Arial"/>
          <w:spacing w:val="-8"/>
        </w:rPr>
        <w:t>of Baht 196.50 million in connection with the additional investment in te</w:t>
      </w:r>
      <w:r w:rsidR="00017D15" w:rsidRPr="00B535A0">
        <w:rPr>
          <w:rFonts w:ascii="Arial" w:hAnsi="Arial" w:cs="Arial"/>
          <w:spacing w:val="-8"/>
        </w:rPr>
        <w:t>lecommunications infrastructure</w:t>
      </w:r>
      <w:r w:rsidRPr="00B535A0">
        <w:rPr>
          <w:rFonts w:ascii="Arial" w:hAnsi="Arial" w:cs="Arial"/>
        </w:rPr>
        <w:t xml:space="preserve"> assets transaction.</w:t>
      </w:r>
    </w:p>
    <w:p w14:paraId="1FA6D9E9" w14:textId="77777777" w:rsidR="000F7737" w:rsidRPr="0087227D" w:rsidRDefault="000F7737" w:rsidP="00EC56FD">
      <w:pPr>
        <w:tabs>
          <w:tab w:val="right" w:pos="9360"/>
        </w:tabs>
        <w:ind w:left="540"/>
        <w:rPr>
          <w:rFonts w:ascii="Arial" w:hAnsi="Arial" w:cs="Arial"/>
          <w:sz w:val="16"/>
          <w:szCs w:val="16"/>
          <w:lang w:val="en-GB"/>
        </w:rPr>
      </w:pPr>
    </w:p>
    <w:p w14:paraId="06020A8D" w14:textId="2FFD3354" w:rsidR="00784B75" w:rsidRPr="000F7737" w:rsidRDefault="00784B75" w:rsidP="00EC56FD">
      <w:pPr>
        <w:tabs>
          <w:tab w:val="right" w:pos="9360"/>
        </w:tabs>
        <w:ind w:left="540"/>
        <w:rPr>
          <w:rFonts w:ascii="Arial" w:hAnsi="Arial" w:cs="Arial"/>
          <w:sz w:val="20"/>
          <w:szCs w:val="20"/>
          <w:lang w:val="en-GB"/>
        </w:rPr>
      </w:pPr>
      <w:r w:rsidRPr="000F7737">
        <w:rPr>
          <w:rFonts w:ascii="Arial" w:hAnsi="Arial" w:cs="Arial"/>
          <w:sz w:val="20"/>
          <w:szCs w:val="20"/>
          <w:lang w:val="en-GB"/>
        </w:rPr>
        <w:t>On 23 November 2017, the Unitholders Meeting No.</w:t>
      </w:r>
      <w:r w:rsidRPr="000F7737">
        <w:rPr>
          <w:rFonts w:ascii="Arial" w:hAnsi="Arial" w:cs="Arial"/>
          <w:sz w:val="20"/>
          <w:szCs w:val="20"/>
          <w:cs/>
          <w:lang w:val="en-GB"/>
        </w:rPr>
        <w:t xml:space="preserve"> </w:t>
      </w:r>
      <w:r w:rsidRPr="000F7737">
        <w:rPr>
          <w:rFonts w:ascii="Arial" w:hAnsi="Arial" w:cs="Arial"/>
          <w:sz w:val="20"/>
          <w:szCs w:val="20"/>
        </w:rPr>
        <w:t>1/2017</w:t>
      </w:r>
      <w:r w:rsidRPr="000F7737">
        <w:rPr>
          <w:rFonts w:ascii="Arial" w:hAnsi="Arial" w:cs="Arial"/>
          <w:sz w:val="20"/>
          <w:szCs w:val="20"/>
          <w:lang w:val="en-GB"/>
        </w:rPr>
        <w:t xml:space="preserve"> passed a resolution to </w:t>
      </w:r>
      <w:r w:rsidRPr="000F7737">
        <w:rPr>
          <w:rFonts w:ascii="Arial" w:hAnsi="Arial" w:cs="Arial"/>
          <w:sz w:val="20"/>
          <w:szCs w:val="20"/>
        </w:rPr>
        <w:t xml:space="preserve">approve </w:t>
      </w:r>
      <w:r w:rsidR="00E401BD" w:rsidRPr="000F7737">
        <w:rPr>
          <w:rFonts w:ascii="Arial" w:hAnsi="Arial" w:cs="Arial"/>
          <w:sz w:val="20"/>
          <w:szCs w:val="20"/>
        </w:rPr>
        <w:t>an</w:t>
      </w:r>
      <w:r w:rsidRPr="000F7737">
        <w:rPr>
          <w:rFonts w:ascii="Arial" w:hAnsi="Arial" w:cs="Arial"/>
          <w:sz w:val="20"/>
          <w:szCs w:val="20"/>
        </w:rPr>
        <w:t xml:space="preserve"> invest</w:t>
      </w:r>
      <w:r w:rsidR="00E401BD" w:rsidRPr="000F7737">
        <w:rPr>
          <w:rFonts w:ascii="Arial" w:hAnsi="Arial" w:cs="Arial"/>
          <w:sz w:val="20"/>
          <w:szCs w:val="20"/>
        </w:rPr>
        <w:t>ment</w:t>
      </w:r>
      <w:r w:rsidR="00017D15" w:rsidRPr="000F7737">
        <w:rPr>
          <w:rFonts w:ascii="Arial" w:hAnsi="Arial" w:cs="Arial"/>
          <w:sz w:val="20"/>
          <w:szCs w:val="20"/>
        </w:rPr>
        <w:t xml:space="preserve"> in the additional</w:t>
      </w:r>
      <w:r w:rsidRPr="000F7737">
        <w:rPr>
          <w:rFonts w:ascii="Arial" w:hAnsi="Arial" w:cs="Arial"/>
          <w:sz w:val="20"/>
          <w:szCs w:val="20"/>
        </w:rPr>
        <w:t xml:space="preserve"> te</w:t>
      </w:r>
      <w:r w:rsidR="00017D15" w:rsidRPr="000F7737">
        <w:rPr>
          <w:rFonts w:ascii="Arial" w:hAnsi="Arial" w:cs="Arial"/>
          <w:sz w:val="20"/>
          <w:szCs w:val="20"/>
        </w:rPr>
        <w:t>lecommunications infrastructure</w:t>
      </w:r>
      <w:r w:rsidRPr="000F7737">
        <w:rPr>
          <w:rFonts w:ascii="Arial" w:hAnsi="Arial" w:cs="Arial"/>
          <w:sz w:val="20"/>
          <w:szCs w:val="20"/>
        </w:rPr>
        <w:t xml:space="preserve"> assets </w:t>
      </w:r>
      <w:r w:rsidR="00F26070" w:rsidRPr="000F7737">
        <w:rPr>
          <w:rFonts w:ascii="Arial" w:hAnsi="Arial" w:cs="Arial"/>
          <w:sz w:val="20"/>
          <w:szCs w:val="20"/>
        </w:rPr>
        <w:t xml:space="preserve">no.2 </w:t>
      </w:r>
      <w:r w:rsidRPr="000F7737">
        <w:rPr>
          <w:rFonts w:ascii="Arial" w:hAnsi="Arial" w:cs="Arial"/>
          <w:sz w:val="20"/>
          <w:szCs w:val="20"/>
        </w:rPr>
        <w:t>using proceeds from borrowing fro</w:t>
      </w:r>
      <w:r w:rsidR="00F26070" w:rsidRPr="000F7737">
        <w:rPr>
          <w:rFonts w:ascii="Arial" w:hAnsi="Arial" w:cs="Arial"/>
          <w:sz w:val="20"/>
          <w:szCs w:val="20"/>
        </w:rPr>
        <w:t>m financial institutions</w:t>
      </w:r>
      <w:r w:rsidRPr="000F7737">
        <w:rPr>
          <w:rFonts w:ascii="Arial" w:hAnsi="Arial" w:cs="Arial"/>
          <w:sz w:val="20"/>
          <w:szCs w:val="20"/>
        </w:rPr>
        <w:t>.</w:t>
      </w:r>
      <w:r w:rsidR="00EC56FD" w:rsidRPr="000F7737">
        <w:rPr>
          <w:rFonts w:ascii="Arial" w:hAnsi="Arial" w:cs="Arial"/>
          <w:sz w:val="20"/>
          <w:szCs w:val="20"/>
        </w:rPr>
        <w:t xml:space="preserve"> and an investment in the additional telecommunications infrastructure assets no.3 using proceeds from borrowing from financial institutions and capital increase through </w:t>
      </w:r>
      <w:r w:rsidR="000825FE" w:rsidRPr="000F7737">
        <w:rPr>
          <w:rFonts w:ascii="Arial" w:hAnsi="Arial" w:cs="Arial"/>
          <w:sz w:val="20"/>
          <w:szCs w:val="20"/>
        </w:rPr>
        <w:t>offering</w:t>
      </w:r>
      <w:r w:rsidR="00EC56FD" w:rsidRPr="000F7737">
        <w:rPr>
          <w:rFonts w:ascii="Arial" w:hAnsi="Arial" w:cs="Arial"/>
          <w:sz w:val="20"/>
          <w:szCs w:val="20"/>
        </w:rPr>
        <w:t xml:space="preserve"> of new investment units of the Fund (Note 1</w:t>
      </w:r>
      <w:r w:rsidR="0056708D" w:rsidRPr="000F7737">
        <w:rPr>
          <w:rFonts w:ascii="Arial" w:hAnsi="Arial" w:cs="Arial"/>
          <w:sz w:val="20"/>
          <w:szCs w:val="20"/>
        </w:rPr>
        <w:t>2</w:t>
      </w:r>
      <w:r w:rsidR="00EC56FD" w:rsidRPr="000F7737">
        <w:rPr>
          <w:rFonts w:ascii="Arial" w:hAnsi="Arial" w:cs="Arial"/>
          <w:sz w:val="20"/>
          <w:szCs w:val="20"/>
        </w:rPr>
        <w:t>).</w:t>
      </w:r>
    </w:p>
    <w:p w14:paraId="175B8324" w14:textId="77777777" w:rsidR="00784B75" w:rsidRPr="0087227D" w:rsidRDefault="00784B75" w:rsidP="0087227D">
      <w:pPr>
        <w:tabs>
          <w:tab w:val="right" w:pos="9360"/>
        </w:tabs>
        <w:ind w:left="540"/>
        <w:rPr>
          <w:rFonts w:ascii="Arial" w:hAnsi="Arial" w:cs="Arial"/>
          <w:sz w:val="16"/>
          <w:szCs w:val="16"/>
          <w:lang w:val="en-GB"/>
        </w:rPr>
      </w:pPr>
    </w:p>
    <w:p w14:paraId="2CC2AD3C" w14:textId="77777777" w:rsidR="00784B75" w:rsidRPr="000F7737" w:rsidRDefault="00784B75" w:rsidP="00784B75">
      <w:pPr>
        <w:tabs>
          <w:tab w:val="right" w:pos="9360"/>
        </w:tabs>
        <w:ind w:left="540"/>
        <w:rPr>
          <w:rFonts w:ascii="Arial" w:hAnsi="Arial" w:cs="Arial"/>
          <w:sz w:val="20"/>
          <w:szCs w:val="20"/>
        </w:rPr>
      </w:pPr>
      <w:r w:rsidRPr="000F7737">
        <w:rPr>
          <w:rFonts w:ascii="Arial" w:hAnsi="Arial" w:cs="Arial"/>
          <w:spacing w:val="-10"/>
          <w:sz w:val="20"/>
          <w:szCs w:val="20"/>
          <w:lang w:val="en-GB"/>
        </w:rPr>
        <w:t>On 24 November 2017</w:t>
      </w:r>
      <w:r w:rsidRPr="000F7737">
        <w:rPr>
          <w:rFonts w:ascii="Arial" w:hAnsi="Arial" w:cs="Arial"/>
          <w:spacing w:val="-10"/>
          <w:sz w:val="20"/>
          <w:szCs w:val="20"/>
        </w:rPr>
        <w:t>, the Fund entered into agreements for additional investment in telecommunications</w:t>
      </w:r>
      <w:r w:rsidR="00017D15" w:rsidRPr="000F7737">
        <w:rPr>
          <w:rFonts w:ascii="Arial" w:hAnsi="Arial" w:cs="Arial"/>
          <w:sz w:val="20"/>
          <w:szCs w:val="20"/>
        </w:rPr>
        <w:t xml:space="preserve"> infrastructure</w:t>
      </w:r>
      <w:r w:rsidRPr="000F7737">
        <w:rPr>
          <w:rFonts w:ascii="Arial" w:hAnsi="Arial" w:cs="Arial"/>
          <w:sz w:val="20"/>
          <w:szCs w:val="20"/>
        </w:rPr>
        <w:t xml:space="preserve"> assets</w:t>
      </w:r>
      <w:r w:rsidR="00551A59" w:rsidRPr="000F7737">
        <w:rPr>
          <w:rFonts w:ascii="Arial" w:hAnsi="Arial" w:cs="Arial"/>
          <w:sz w:val="20"/>
          <w:szCs w:val="20"/>
        </w:rPr>
        <w:t xml:space="preserve"> no.2</w:t>
      </w:r>
      <w:r w:rsidRPr="000F7737">
        <w:rPr>
          <w:rFonts w:ascii="Arial" w:hAnsi="Arial" w:cs="Arial"/>
          <w:sz w:val="20"/>
          <w:szCs w:val="20"/>
        </w:rPr>
        <w:t xml:space="preserve"> as follows:</w:t>
      </w:r>
    </w:p>
    <w:p w14:paraId="437C9044" w14:textId="77777777" w:rsidR="00784B75" w:rsidRPr="0087227D" w:rsidRDefault="00784B75" w:rsidP="0087227D">
      <w:pPr>
        <w:tabs>
          <w:tab w:val="right" w:pos="9360"/>
        </w:tabs>
        <w:ind w:left="540"/>
        <w:rPr>
          <w:rFonts w:ascii="Arial" w:hAnsi="Arial" w:cs="Arial"/>
          <w:sz w:val="16"/>
          <w:szCs w:val="16"/>
          <w:lang w:val="en-GB"/>
        </w:rPr>
      </w:pPr>
    </w:p>
    <w:p w14:paraId="1CB766C2" w14:textId="77777777" w:rsidR="00784B75" w:rsidRPr="00B535A0" w:rsidRDefault="00784B75" w:rsidP="00A73418">
      <w:pPr>
        <w:numPr>
          <w:ilvl w:val="0"/>
          <w:numId w:val="9"/>
        </w:num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 xml:space="preserve">The Fund entered into the asset and revenue sale and transfer agreement with AWC on </w:t>
      </w:r>
      <w:r w:rsidR="00423462" w:rsidRPr="00B535A0">
        <w:rPr>
          <w:rFonts w:ascii="Arial" w:eastAsia="Calibri" w:hAnsi="Arial" w:cs="Arial"/>
          <w:sz w:val="20"/>
          <w:szCs w:val="20"/>
          <w:lang w:val="en-GB" w:bidi="ar-SA"/>
        </w:rPr>
        <w:br/>
      </w:r>
      <w:r w:rsidRPr="00B535A0">
        <w:rPr>
          <w:rFonts w:ascii="Arial" w:eastAsia="Calibri" w:hAnsi="Arial" w:cs="Arial"/>
          <w:sz w:val="20"/>
          <w:szCs w:val="20"/>
          <w:lang w:val="en-GB" w:bidi="ar-SA"/>
        </w:rPr>
        <w:t xml:space="preserve">24 November 2017 to acquire the net revenue to be generated from the rental of certain </w:t>
      </w:r>
      <w:r w:rsidRPr="00B535A0">
        <w:rPr>
          <w:rFonts w:ascii="Arial" w:eastAsia="Calibri" w:hAnsi="Arial" w:cs="Arial"/>
          <w:spacing w:val="-4"/>
          <w:sz w:val="20"/>
          <w:szCs w:val="20"/>
          <w:lang w:val="en-GB" w:bidi="ar-SA"/>
        </w:rPr>
        <w:t>telecommunications towers of AWC</w:t>
      </w:r>
      <w:r w:rsidR="00017D15" w:rsidRPr="00B535A0">
        <w:rPr>
          <w:rFonts w:ascii="Arial" w:eastAsia="Calibri" w:hAnsi="Arial" w:cs="Arial"/>
          <w:spacing w:val="-4"/>
          <w:sz w:val="20"/>
          <w:szCs w:val="20"/>
          <w:lang w:val="en-GB" w:bidi="ar-SA"/>
        </w:rPr>
        <w:t>, stating from the effectiveness of the asset and revenue</w:t>
      </w:r>
      <w:r w:rsidR="00017D15" w:rsidRPr="00B535A0">
        <w:rPr>
          <w:rFonts w:ascii="Arial" w:eastAsia="Calibri" w:hAnsi="Arial" w:cs="Arial"/>
          <w:sz w:val="20"/>
          <w:szCs w:val="20"/>
          <w:lang w:val="en-GB" w:bidi="ar-SA"/>
        </w:rPr>
        <w:t xml:space="preserve"> sale and transfer agreement</w:t>
      </w:r>
      <w:r w:rsidRPr="00B535A0">
        <w:rPr>
          <w:rFonts w:ascii="Arial" w:eastAsia="Calibri" w:hAnsi="Arial" w:cs="Arial"/>
          <w:sz w:val="20"/>
          <w:szCs w:val="20"/>
          <w:lang w:val="en-GB" w:bidi="ar-SA"/>
        </w:rPr>
        <w:t xml:space="preserve"> (1 December 2017) until the expiration of the agreement </w:t>
      </w:r>
      <w:r w:rsidR="00423462" w:rsidRPr="00B535A0">
        <w:rPr>
          <w:rFonts w:ascii="Arial" w:eastAsia="Calibri" w:hAnsi="Arial" w:cs="Arial"/>
          <w:sz w:val="20"/>
          <w:szCs w:val="20"/>
          <w:lang w:val="en-GB" w:bidi="ar-SA"/>
        </w:rPr>
        <w:br/>
      </w:r>
      <w:r w:rsidRPr="00B535A0">
        <w:rPr>
          <w:rFonts w:ascii="Arial" w:eastAsia="Calibri" w:hAnsi="Arial" w:cs="Arial"/>
          <w:sz w:val="20"/>
          <w:szCs w:val="20"/>
          <w:lang w:val="en-GB" w:bidi="ar-SA"/>
        </w:rPr>
        <w:t xml:space="preserve">(3 August 2025). </w:t>
      </w:r>
    </w:p>
    <w:p w14:paraId="42EDE317" w14:textId="77777777" w:rsidR="00784B75" w:rsidRPr="0087227D" w:rsidRDefault="00784B75" w:rsidP="00784B75">
      <w:pPr>
        <w:tabs>
          <w:tab w:val="left" w:pos="900"/>
        </w:tabs>
        <w:ind w:left="900"/>
        <w:rPr>
          <w:rFonts w:ascii="Arial" w:eastAsia="Calibri" w:hAnsi="Arial" w:cs="Arial"/>
          <w:sz w:val="16"/>
          <w:szCs w:val="16"/>
          <w:lang w:val="en-GB" w:bidi="ar-SA"/>
        </w:rPr>
      </w:pPr>
    </w:p>
    <w:p w14:paraId="3B2DAF30" w14:textId="77777777" w:rsidR="00784B75" w:rsidRPr="00B535A0" w:rsidRDefault="00784B75" w:rsidP="00784B75">
      <w:p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The net revenue includes revenue from the rental of the telecommunications assets and claims under or in connection with or pursuant to the agreement, after deducting certain costs and expenses for operation and maintenance, rental payments under land leases (including property tax) and insurance premiums. The Fund paid for the investment in the assets of Baht 545.71 million.</w:t>
      </w:r>
    </w:p>
    <w:p w14:paraId="62A6A95D" w14:textId="77777777" w:rsidR="00784B75" w:rsidRPr="0087227D" w:rsidRDefault="00784B75" w:rsidP="00784B75">
      <w:pPr>
        <w:tabs>
          <w:tab w:val="left" w:pos="900"/>
        </w:tabs>
        <w:ind w:left="900"/>
        <w:rPr>
          <w:rFonts w:ascii="Arial" w:eastAsia="Calibri" w:hAnsi="Arial" w:cs="Arial"/>
          <w:sz w:val="16"/>
          <w:szCs w:val="16"/>
          <w:lang w:val="en-GB" w:bidi="ar-SA"/>
        </w:rPr>
      </w:pPr>
    </w:p>
    <w:p w14:paraId="2EBC4853" w14:textId="77777777" w:rsidR="00784B75" w:rsidRPr="00B535A0" w:rsidRDefault="00784B75" w:rsidP="00784B75">
      <w:pPr>
        <w:tabs>
          <w:tab w:val="left" w:pos="900"/>
        </w:tabs>
        <w:ind w:left="900"/>
        <w:rPr>
          <w:rFonts w:ascii="Arial" w:eastAsia="Calibri" w:hAnsi="Arial" w:cs="Arial"/>
          <w:spacing w:val="-4"/>
          <w:sz w:val="20"/>
          <w:szCs w:val="20"/>
          <w:lang w:val="en-GB" w:bidi="ar-SA"/>
        </w:rPr>
      </w:pPr>
      <w:r w:rsidRPr="00B535A0">
        <w:rPr>
          <w:rFonts w:ascii="Arial" w:eastAsia="Calibri" w:hAnsi="Arial" w:cs="Arial"/>
          <w:spacing w:val="-6"/>
          <w:sz w:val="20"/>
          <w:szCs w:val="20"/>
          <w:lang w:val="en-GB" w:bidi="ar-SA"/>
        </w:rPr>
        <w:t>As stipulated in the agreement, AWC agreed to fully reimburse the Fund for any special business</w:t>
      </w:r>
      <w:r w:rsidRPr="00B535A0">
        <w:rPr>
          <w:rFonts w:ascii="Arial" w:eastAsia="Calibri" w:hAnsi="Arial" w:cs="Arial"/>
          <w:spacing w:val="-4"/>
          <w:sz w:val="20"/>
          <w:szCs w:val="20"/>
          <w:lang w:val="en-GB" w:bidi="ar-SA"/>
        </w:rPr>
        <w:t xml:space="preserve"> tax in connection with the asset and revenue sale and transfer agreement.</w:t>
      </w:r>
    </w:p>
    <w:p w14:paraId="082F7571" w14:textId="77777777" w:rsidR="00784B75" w:rsidRPr="0087227D" w:rsidRDefault="00784B75" w:rsidP="00784B75">
      <w:pPr>
        <w:tabs>
          <w:tab w:val="left" w:pos="900"/>
        </w:tabs>
        <w:ind w:left="900"/>
        <w:rPr>
          <w:rFonts w:ascii="Arial" w:eastAsia="Calibri" w:hAnsi="Arial" w:cs="Arial"/>
          <w:sz w:val="16"/>
          <w:szCs w:val="16"/>
          <w:lang w:val="en-GB" w:bidi="ar-SA"/>
        </w:rPr>
      </w:pPr>
    </w:p>
    <w:p w14:paraId="1FB92900" w14:textId="77777777" w:rsidR="00784B75" w:rsidRPr="00B535A0" w:rsidRDefault="00784B75" w:rsidP="00784B75">
      <w:p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Under the term of the agreement AWC will transfer the telecommunications tower to the Fund at the expiry date.</w:t>
      </w:r>
    </w:p>
    <w:p w14:paraId="1D669A47" w14:textId="77777777" w:rsidR="00784B75" w:rsidRPr="0087227D" w:rsidRDefault="00784B75" w:rsidP="00784B75">
      <w:pPr>
        <w:tabs>
          <w:tab w:val="left" w:pos="900"/>
        </w:tabs>
        <w:ind w:left="900"/>
        <w:rPr>
          <w:rFonts w:ascii="Arial" w:eastAsia="Calibri" w:hAnsi="Arial" w:cs="Arial"/>
          <w:sz w:val="16"/>
          <w:szCs w:val="16"/>
          <w:lang w:val="en-GB" w:bidi="ar-SA"/>
        </w:rPr>
      </w:pPr>
    </w:p>
    <w:p w14:paraId="04394EE4" w14:textId="77777777" w:rsidR="00784B75" w:rsidRPr="00B535A0" w:rsidRDefault="00784B75" w:rsidP="000F7737">
      <w:pPr>
        <w:numPr>
          <w:ilvl w:val="0"/>
          <w:numId w:val="9"/>
        </w:numPr>
        <w:tabs>
          <w:tab w:val="left" w:pos="900"/>
        </w:tabs>
        <w:ind w:left="900"/>
        <w:rPr>
          <w:rFonts w:ascii="Arial" w:eastAsia="Calibri" w:hAnsi="Arial" w:cs="Arial"/>
          <w:spacing w:val="-4"/>
          <w:sz w:val="20"/>
          <w:szCs w:val="20"/>
          <w:lang w:val="en-GB" w:bidi="ar-SA"/>
        </w:rPr>
      </w:pPr>
      <w:r w:rsidRPr="00B535A0">
        <w:rPr>
          <w:rFonts w:ascii="Arial" w:eastAsia="Calibri" w:hAnsi="Arial" w:cs="Arial"/>
          <w:spacing w:val="-4"/>
          <w:sz w:val="20"/>
          <w:szCs w:val="20"/>
          <w:lang w:val="en-GB" w:bidi="ar-SA"/>
        </w:rPr>
        <w:t>The Fund entered into the asset sale and transfer agreement with TUC on 24 November 2017. T</w:t>
      </w:r>
      <w:r w:rsidRPr="00B535A0">
        <w:rPr>
          <w:rFonts w:ascii="Arial" w:eastAsia="Calibri" w:hAnsi="Arial" w:cs="Arial"/>
          <w:spacing w:val="-4"/>
          <w:sz w:val="20"/>
          <w:szCs w:val="25"/>
          <w:lang w:val="en-GB"/>
        </w:rPr>
        <w:t>U</w:t>
      </w:r>
      <w:r w:rsidRPr="00B535A0">
        <w:rPr>
          <w:rFonts w:ascii="Arial" w:eastAsia="Calibri" w:hAnsi="Arial" w:cs="Arial"/>
          <w:spacing w:val="-4"/>
          <w:sz w:val="20"/>
          <w:szCs w:val="20"/>
          <w:lang w:val="en-GB" w:bidi="ar-SA"/>
        </w:rPr>
        <w:t xml:space="preserve">C </w:t>
      </w:r>
      <w:r w:rsidR="00017D15" w:rsidRPr="00B535A0">
        <w:rPr>
          <w:rFonts w:ascii="Arial" w:eastAsia="Calibri" w:hAnsi="Arial" w:cs="Arial"/>
          <w:spacing w:val="-4"/>
          <w:sz w:val="20"/>
          <w:szCs w:val="20"/>
          <w:lang w:val="en-GB" w:bidi="ar-SA"/>
        </w:rPr>
        <w:t xml:space="preserve">has delivered </w:t>
      </w:r>
      <w:r w:rsidRPr="00B535A0">
        <w:rPr>
          <w:rFonts w:ascii="Arial" w:eastAsia="Calibri" w:hAnsi="Arial" w:cs="Arial"/>
          <w:spacing w:val="-4"/>
          <w:sz w:val="20"/>
          <w:szCs w:val="20"/>
          <w:lang w:val="en-GB" w:bidi="ar-SA"/>
        </w:rPr>
        <w:t>350 telecommunications tower</w:t>
      </w:r>
      <w:r w:rsidR="00E401BD" w:rsidRPr="00B535A0">
        <w:rPr>
          <w:rFonts w:ascii="Arial" w:eastAsia="Calibri" w:hAnsi="Arial" w:cs="Arial"/>
          <w:spacing w:val="-4"/>
          <w:sz w:val="20"/>
          <w:szCs w:val="20"/>
          <w:lang w:val="en-GB" w:bidi="ar-SA"/>
        </w:rPr>
        <w:t>s</w:t>
      </w:r>
      <w:r w:rsidR="00017D15" w:rsidRPr="00B535A0">
        <w:rPr>
          <w:rFonts w:ascii="Arial" w:eastAsia="Calibri" w:hAnsi="Arial" w:cs="Arial"/>
          <w:spacing w:val="-4"/>
          <w:sz w:val="20"/>
          <w:szCs w:val="20"/>
          <w:lang w:val="en-GB" w:bidi="ar-SA"/>
        </w:rPr>
        <w:t xml:space="preserve"> for mobile telecommunication services.</w:t>
      </w:r>
    </w:p>
    <w:p w14:paraId="2594440A" w14:textId="77777777" w:rsidR="00784B75" w:rsidRPr="0087227D" w:rsidRDefault="00784B75" w:rsidP="00784B75">
      <w:pPr>
        <w:tabs>
          <w:tab w:val="left" w:pos="900"/>
        </w:tabs>
        <w:ind w:left="900"/>
        <w:rPr>
          <w:rFonts w:ascii="Arial" w:eastAsia="Calibri" w:hAnsi="Arial" w:cs="Arial"/>
          <w:sz w:val="16"/>
          <w:szCs w:val="16"/>
          <w:lang w:val="en-GB" w:bidi="ar-SA"/>
        </w:rPr>
      </w:pPr>
    </w:p>
    <w:p w14:paraId="44030AD9" w14:textId="77777777" w:rsidR="00784B75" w:rsidRPr="00B535A0" w:rsidRDefault="00784B75" w:rsidP="00784B75">
      <w:pPr>
        <w:tabs>
          <w:tab w:val="left" w:pos="900"/>
        </w:tabs>
        <w:ind w:left="900"/>
        <w:rPr>
          <w:rFonts w:ascii="Arial" w:eastAsia="Calibri" w:hAnsi="Arial" w:cs="Arial"/>
          <w:sz w:val="20"/>
          <w:szCs w:val="20"/>
          <w:lang w:val="en-GB" w:bidi="ar-SA"/>
        </w:rPr>
      </w:pPr>
      <w:r w:rsidRPr="00B535A0">
        <w:rPr>
          <w:rFonts w:ascii="Arial" w:eastAsia="Calibri" w:hAnsi="Arial" w:cs="Arial"/>
          <w:spacing w:val="-4"/>
          <w:sz w:val="20"/>
          <w:szCs w:val="20"/>
          <w:lang w:val="en-GB" w:bidi="ar-SA"/>
        </w:rPr>
        <w:t xml:space="preserve">The Fund paid for the investment in the assets of Baht </w:t>
      </w:r>
      <w:r w:rsidRPr="00B535A0">
        <w:rPr>
          <w:rFonts w:ascii="Arial" w:eastAsia="Calibri" w:hAnsi="Arial" w:cs="Arial"/>
          <w:spacing w:val="-4"/>
          <w:sz w:val="20"/>
          <w:szCs w:val="25"/>
          <w:lang w:val="en-GB"/>
        </w:rPr>
        <w:t>1,053.55</w:t>
      </w:r>
      <w:r w:rsidRPr="00B535A0">
        <w:rPr>
          <w:rFonts w:ascii="Arial" w:eastAsia="Calibri" w:hAnsi="Arial" w:cs="Arial"/>
          <w:spacing w:val="-4"/>
          <w:sz w:val="20"/>
          <w:szCs w:val="20"/>
          <w:lang w:val="en-GB" w:bidi="ar-SA"/>
        </w:rPr>
        <w:t xml:space="preserve"> million, excluding VAT of Baht 73.75 million. </w:t>
      </w:r>
      <w:r w:rsidRPr="00B535A0">
        <w:rPr>
          <w:rFonts w:ascii="Arial" w:eastAsia="Calibri" w:hAnsi="Arial" w:cs="Arial"/>
          <w:sz w:val="20"/>
          <w:szCs w:val="20"/>
          <w:lang w:val="en-GB" w:bidi="ar-SA"/>
        </w:rPr>
        <w:t xml:space="preserve">After the Fund receives a refund of the corresponding VAT from the Revenue Department, the Fund will make payment of VAT to TUC as specified in the </w:t>
      </w:r>
      <w:r w:rsidRPr="00B535A0">
        <w:rPr>
          <w:rFonts w:ascii="Arial" w:eastAsia="Calibri" w:hAnsi="Arial" w:cs="Arial"/>
          <w:spacing w:val="-4"/>
          <w:sz w:val="20"/>
          <w:szCs w:val="20"/>
          <w:lang w:val="en-GB" w:bidi="ar-SA"/>
        </w:rPr>
        <w:t>asset sale and transfer agreement</w:t>
      </w:r>
      <w:r w:rsidR="00E401BD" w:rsidRPr="00B535A0">
        <w:rPr>
          <w:rFonts w:ascii="Arial" w:eastAsia="Calibri" w:hAnsi="Arial" w:cs="Arial"/>
          <w:sz w:val="20"/>
          <w:szCs w:val="20"/>
          <w:lang w:val="en-GB" w:bidi="ar-SA"/>
        </w:rPr>
        <w:t xml:space="preserve">. </w:t>
      </w:r>
    </w:p>
    <w:p w14:paraId="43C41128" w14:textId="77777777" w:rsidR="00DE3C55" w:rsidRPr="0087227D" w:rsidRDefault="00DE3C55" w:rsidP="00784B75">
      <w:pPr>
        <w:tabs>
          <w:tab w:val="left" w:pos="900"/>
        </w:tabs>
        <w:ind w:left="900"/>
        <w:rPr>
          <w:rFonts w:ascii="Arial" w:eastAsia="Calibri" w:hAnsi="Arial" w:cs="Arial"/>
          <w:sz w:val="16"/>
          <w:szCs w:val="16"/>
          <w:lang w:val="en-GB" w:bidi="ar-SA"/>
        </w:rPr>
      </w:pPr>
    </w:p>
    <w:p w14:paraId="53D2FBB4" w14:textId="04D9C571" w:rsidR="0087227D" w:rsidRDefault="00784B75" w:rsidP="00784B75">
      <w:pPr>
        <w:tabs>
          <w:tab w:val="left" w:pos="900"/>
        </w:tabs>
        <w:autoSpaceDE w:val="0"/>
        <w:autoSpaceDN w:val="0"/>
        <w:adjustRightInd w:val="0"/>
        <w:ind w:left="900"/>
        <w:rPr>
          <w:rFonts w:ascii="Arial" w:eastAsia="Arial" w:hAnsi="Arial" w:cs="Arial"/>
          <w:sz w:val="20"/>
          <w:szCs w:val="20"/>
          <w:lang w:bidi="ar-SA"/>
        </w:rPr>
      </w:pPr>
      <w:r w:rsidRPr="00B535A0">
        <w:rPr>
          <w:rFonts w:ascii="Arial" w:eastAsia="Arial" w:hAnsi="Arial" w:cs="Arial"/>
          <w:sz w:val="20"/>
          <w:szCs w:val="20"/>
          <w:lang w:bidi="ar-SA"/>
        </w:rPr>
        <w:t xml:space="preserve">Subsequently, the Fund entered into the amendment and restatement agreement to master lease agreement for telecommunications towers of 350 </w:t>
      </w:r>
      <w:r w:rsidR="00A678DF" w:rsidRPr="00B535A0">
        <w:rPr>
          <w:rFonts w:ascii="Arial" w:eastAsia="Arial" w:hAnsi="Arial" w:cs="Arial"/>
          <w:sz w:val="20"/>
          <w:szCs w:val="20"/>
          <w:lang w:bidi="ar-SA"/>
        </w:rPr>
        <w:t>tower</w:t>
      </w:r>
      <w:r w:rsidR="00F45BDE" w:rsidRPr="00B535A0">
        <w:rPr>
          <w:rFonts w:ascii="Arial" w:eastAsia="Arial" w:hAnsi="Arial" w:cs="Arial"/>
          <w:sz w:val="20"/>
          <w:szCs w:val="20"/>
          <w:lang w:bidi="ar-SA"/>
        </w:rPr>
        <w:t>s</w:t>
      </w:r>
      <w:r w:rsidR="00A678DF" w:rsidRPr="00B535A0">
        <w:rPr>
          <w:rFonts w:ascii="Arial" w:eastAsia="Arial" w:hAnsi="Arial" w:cs="Arial"/>
          <w:sz w:val="20"/>
          <w:szCs w:val="20"/>
          <w:lang w:bidi="ar-SA"/>
        </w:rPr>
        <w:t xml:space="preserve"> totaled 700 </w:t>
      </w:r>
      <w:r w:rsidR="00017D15" w:rsidRPr="00B535A0">
        <w:rPr>
          <w:rFonts w:ascii="Arial" w:eastAsia="Arial" w:hAnsi="Arial" w:cs="Arial"/>
          <w:sz w:val="20"/>
          <w:szCs w:val="20"/>
          <w:lang w:bidi="ar-SA"/>
        </w:rPr>
        <w:t xml:space="preserve">placements </w:t>
      </w:r>
      <w:r w:rsidRPr="00B535A0">
        <w:rPr>
          <w:rFonts w:ascii="Arial" w:eastAsia="Arial" w:hAnsi="Arial" w:cs="Arial"/>
          <w:sz w:val="20"/>
          <w:szCs w:val="20"/>
          <w:lang w:bidi="ar-SA"/>
        </w:rPr>
        <w:t xml:space="preserve">with TUC for the </w:t>
      </w:r>
      <w:r w:rsidR="00017D15" w:rsidRPr="00B535A0">
        <w:rPr>
          <w:rFonts w:ascii="Arial" w:eastAsia="Arial" w:hAnsi="Arial" w:cs="Arial"/>
          <w:sz w:val="20"/>
          <w:szCs w:val="20"/>
          <w:lang w:bidi="ar-SA"/>
        </w:rPr>
        <w:t>provision</w:t>
      </w:r>
      <w:r w:rsidRPr="00B535A0">
        <w:rPr>
          <w:rFonts w:ascii="Arial" w:eastAsia="Arial" w:hAnsi="Arial" w:cs="Arial"/>
          <w:sz w:val="20"/>
          <w:szCs w:val="20"/>
          <w:lang w:bidi="ar-SA"/>
        </w:rPr>
        <w:t xml:space="preserve"> of mobile t</w:t>
      </w:r>
      <w:r w:rsidR="00333E10" w:rsidRPr="00B535A0">
        <w:rPr>
          <w:rFonts w:ascii="Arial" w:eastAsia="Arial" w:hAnsi="Arial" w:cs="Arial"/>
          <w:sz w:val="20"/>
          <w:szCs w:val="20"/>
          <w:lang w:bidi="ar-SA"/>
        </w:rPr>
        <w:t>elecommunications services for</w:t>
      </w:r>
      <w:r w:rsidRPr="00B535A0">
        <w:rPr>
          <w:rFonts w:ascii="Arial" w:eastAsia="Arial" w:hAnsi="Arial" w:cs="Arial"/>
          <w:sz w:val="20"/>
          <w:szCs w:val="20"/>
          <w:lang w:bidi="ar-SA"/>
        </w:rPr>
        <w:t xml:space="preserve"> </w:t>
      </w:r>
      <w:r w:rsidR="006E3F75" w:rsidRPr="00B535A0">
        <w:rPr>
          <w:rFonts w:ascii="Arial" w:eastAsia="Arial" w:hAnsi="Arial" w:cs="Arial"/>
          <w:sz w:val="20"/>
          <w:szCs w:val="20"/>
          <w:lang w:bidi="ar-SA"/>
        </w:rPr>
        <w:t xml:space="preserve">the </w:t>
      </w:r>
      <w:r w:rsidRPr="00B535A0">
        <w:rPr>
          <w:rFonts w:ascii="Arial" w:eastAsia="Arial" w:hAnsi="Arial" w:cs="Arial"/>
          <w:sz w:val="20"/>
          <w:szCs w:val="20"/>
          <w:lang w:bidi="ar-SA"/>
        </w:rPr>
        <w:t>perio</w:t>
      </w:r>
      <w:r w:rsidR="003924BA" w:rsidRPr="00B535A0">
        <w:rPr>
          <w:rFonts w:ascii="Arial" w:eastAsia="Arial" w:hAnsi="Arial" w:cs="Arial"/>
          <w:sz w:val="20"/>
          <w:szCs w:val="20"/>
          <w:lang w:bidi="ar-SA"/>
        </w:rPr>
        <w:t>d commencing from 28</w:t>
      </w:r>
      <w:r w:rsidRPr="00B535A0">
        <w:rPr>
          <w:rFonts w:ascii="Arial" w:eastAsia="Arial" w:hAnsi="Arial" w:cs="Arial"/>
          <w:sz w:val="20"/>
          <w:szCs w:val="20"/>
          <w:lang w:bidi="ar-SA"/>
        </w:rPr>
        <w:t xml:space="preserve"> November 2017 to 15 September 2033.</w:t>
      </w:r>
    </w:p>
    <w:p w14:paraId="13C7BDF7" w14:textId="7AD23547" w:rsidR="000F7737" w:rsidRPr="009D4AA8" w:rsidRDefault="0087227D" w:rsidP="0087227D">
      <w:pPr>
        <w:tabs>
          <w:tab w:val="left" w:pos="900"/>
        </w:tabs>
        <w:autoSpaceDE w:val="0"/>
        <w:autoSpaceDN w:val="0"/>
        <w:adjustRightInd w:val="0"/>
        <w:rPr>
          <w:rFonts w:ascii="Arial" w:hAnsi="Arial" w:cs="Cordia New"/>
          <w:sz w:val="20"/>
          <w:szCs w:val="20"/>
        </w:rPr>
      </w:pPr>
      <w:r>
        <w:rPr>
          <w:rFonts w:ascii="Arial" w:eastAsia="Arial" w:hAnsi="Arial" w:cs="Arial"/>
          <w:sz w:val="20"/>
          <w:szCs w:val="20"/>
          <w:lang w:bidi="ar-SA"/>
        </w:rPr>
        <w:br w:type="page"/>
      </w:r>
    </w:p>
    <w:p w14:paraId="722FB23A" w14:textId="5B98E64B" w:rsidR="00BC5F91" w:rsidRPr="00B535A0" w:rsidRDefault="00BC5F91" w:rsidP="0087227D">
      <w:pPr>
        <w:pStyle w:val="BodyTextIndent"/>
        <w:tabs>
          <w:tab w:val="left" w:pos="540"/>
        </w:tabs>
        <w:ind w:left="540" w:hanging="540"/>
        <w:rPr>
          <w:rFonts w:ascii="Arial" w:hAnsi="Arial" w:cs="Arial"/>
          <w:sz w:val="20"/>
          <w:szCs w:val="20"/>
        </w:rPr>
      </w:pPr>
      <w:r w:rsidRPr="00B535A0">
        <w:rPr>
          <w:rFonts w:ascii="Arial" w:hAnsi="Arial" w:cs="Arial"/>
          <w:b/>
          <w:bCs/>
          <w:sz w:val="20"/>
          <w:szCs w:val="20"/>
          <w:lang w:val="en-GB"/>
        </w:rPr>
        <w:t>6</w:t>
      </w:r>
      <w:r w:rsidRPr="00B535A0">
        <w:rPr>
          <w:rFonts w:ascii="Arial" w:hAnsi="Arial" w:cs="Arial"/>
          <w:b/>
          <w:bCs/>
          <w:sz w:val="20"/>
          <w:szCs w:val="20"/>
        </w:rPr>
        <w:tab/>
        <w:t xml:space="preserve">Investments in the Infrastructure Business </w:t>
      </w:r>
      <w:r w:rsidRPr="00B535A0">
        <w:rPr>
          <w:rFonts w:ascii="Arial" w:hAnsi="Arial" w:cs="Arial"/>
          <w:sz w:val="20"/>
          <w:szCs w:val="20"/>
        </w:rPr>
        <w:t>(Cont’d)</w:t>
      </w:r>
    </w:p>
    <w:p w14:paraId="5F31BCD9" w14:textId="77777777" w:rsidR="000F7737" w:rsidRPr="009D4AA8" w:rsidRDefault="000F7737" w:rsidP="00AE2259">
      <w:pPr>
        <w:pStyle w:val="BodyTextIndent"/>
        <w:ind w:left="540"/>
        <w:rPr>
          <w:rFonts w:ascii="Arial" w:hAnsi="Arial" w:cs="Cordia New"/>
          <w:spacing w:val="-10"/>
          <w:sz w:val="20"/>
          <w:szCs w:val="20"/>
          <w:lang w:val="en-GB"/>
        </w:rPr>
      </w:pPr>
    </w:p>
    <w:p w14:paraId="70181E09" w14:textId="77777777" w:rsidR="000F7737" w:rsidRPr="009D4AA8" w:rsidRDefault="000F7737" w:rsidP="00AE2259">
      <w:pPr>
        <w:pStyle w:val="BodyTextIndent"/>
        <w:ind w:left="540"/>
        <w:rPr>
          <w:rFonts w:ascii="Arial" w:hAnsi="Arial" w:cs="Cordia New"/>
          <w:spacing w:val="-10"/>
          <w:sz w:val="20"/>
          <w:szCs w:val="20"/>
        </w:rPr>
      </w:pPr>
    </w:p>
    <w:p w14:paraId="615E4BB4" w14:textId="1226A86D" w:rsidR="00BC5F91" w:rsidRPr="00B535A0" w:rsidRDefault="00BC5F91" w:rsidP="00AE2259">
      <w:pPr>
        <w:pStyle w:val="BodyTextIndent"/>
        <w:ind w:left="540"/>
        <w:rPr>
          <w:rFonts w:ascii="Arial" w:hAnsi="Arial" w:cs="Arial"/>
          <w:sz w:val="20"/>
          <w:szCs w:val="20"/>
        </w:rPr>
      </w:pPr>
      <w:r w:rsidRPr="00B535A0">
        <w:rPr>
          <w:rFonts w:ascii="Arial" w:hAnsi="Arial" w:cs="Arial"/>
          <w:spacing w:val="-10"/>
          <w:sz w:val="20"/>
          <w:szCs w:val="20"/>
          <w:lang w:val="en-GB"/>
        </w:rPr>
        <w:t>On 24 November 2017</w:t>
      </w:r>
      <w:r w:rsidRPr="00B535A0">
        <w:rPr>
          <w:rFonts w:ascii="Arial" w:hAnsi="Arial" w:cs="Arial"/>
          <w:spacing w:val="-10"/>
          <w:sz w:val="20"/>
          <w:szCs w:val="20"/>
        </w:rPr>
        <w:t>, the Fund entered into agreements for additional investment in telecommunications</w:t>
      </w:r>
      <w:r w:rsidRPr="00B535A0">
        <w:rPr>
          <w:rFonts w:ascii="Arial" w:hAnsi="Arial" w:cs="Arial"/>
          <w:sz w:val="20"/>
          <w:szCs w:val="20"/>
        </w:rPr>
        <w:t xml:space="preserve"> infrastructure assets no.2 as follows: (Cont’d)</w:t>
      </w:r>
    </w:p>
    <w:p w14:paraId="600F0FDD" w14:textId="77777777" w:rsidR="00784B75" w:rsidRPr="00B535A0" w:rsidRDefault="00784B75" w:rsidP="00AE2259">
      <w:pPr>
        <w:tabs>
          <w:tab w:val="left" w:pos="900"/>
        </w:tabs>
        <w:ind w:left="540"/>
        <w:rPr>
          <w:rFonts w:ascii="Arial" w:eastAsia="Calibri" w:hAnsi="Arial" w:cs="Arial"/>
          <w:spacing w:val="-4"/>
          <w:sz w:val="20"/>
          <w:szCs w:val="20"/>
          <w:lang w:val="en-GB" w:bidi="ar-SA"/>
        </w:rPr>
      </w:pPr>
    </w:p>
    <w:p w14:paraId="3CE08B92" w14:textId="77777777" w:rsidR="00784B75" w:rsidRPr="00B535A0" w:rsidRDefault="00784B75" w:rsidP="00A73418">
      <w:pPr>
        <w:numPr>
          <w:ilvl w:val="0"/>
          <w:numId w:val="9"/>
        </w:numPr>
        <w:tabs>
          <w:tab w:val="left" w:pos="900"/>
        </w:tabs>
        <w:ind w:left="900"/>
        <w:rPr>
          <w:rFonts w:ascii="Arial" w:eastAsia="Calibri" w:hAnsi="Arial" w:cs="Arial"/>
          <w:spacing w:val="-4"/>
          <w:sz w:val="20"/>
          <w:szCs w:val="20"/>
          <w:lang w:val="en-GB" w:bidi="ar-SA"/>
        </w:rPr>
      </w:pPr>
      <w:r w:rsidRPr="00B535A0">
        <w:rPr>
          <w:rFonts w:ascii="Arial" w:eastAsia="Calibri" w:hAnsi="Arial" w:cs="Arial"/>
          <w:spacing w:val="-4"/>
          <w:sz w:val="20"/>
          <w:szCs w:val="20"/>
          <w:lang w:val="en-GB" w:bidi="ar-SA"/>
        </w:rPr>
        <w:t>The Fund entered into the asset sale and transfer agreement with TUC on 24 November 2017</w:t>
      </w:r>
      <w:r w:rsidR="00017D15" w:rsidRPr="00B535A0">
        <w:rPr>
          <w:rFonts w:ascii="Arial" w:eastAsia="Calibri" w:hAnsi="Arial" w:cs="Arial"/>
          <w:spacing w:val="-4"/>
          <w:sz w:val="20"/>
          <w:szCs w:val="20"/>
          <w:lang w:val="en-GB" w:bidi="ar-SA"/>
        </w:rPr>
        <w:t>.</w:t>
      </w:r>
      <w:r w:rsidRPr="00B535A0">
        <w:rPr>
          <w:rFonts w:ascii="Arial" w:eastAsia="Calibri" w:hAnsi="Arial" w:cs="Arial"/>
          <w:spacing w:val="-4"/>
          <w:sz w:val="20"/>
          <w:szCs w:val="25"/>
          <w:cs/>
          <w:lang w:val="en-GB"/>
        </w:rPr>
        <w:t xml:space="preserve"> </w:t>
      </w:r>
      <w:r w:rsidR="00017D15" w:rsidRPr="00B535A0">
        <w:rPr>
          <w:rFonts w:ascii="Arial" w:eastAsia="Calibri" w:hAnsi="Arial" w:cs="Arial"/>
          <w:spacing w:val="-2"/>
          <w:sz w:val="20"/>
          <w:szCs w:val="25"/>
          <w:lang w:val="en-GB"/>
        </w:rPr>
        <w:t>TUC has delivered FOC</w:t>
      </w:r>
      <w:r w:rsidRPr="00B535A0">
        <w:rPr>
          <w:rFonts w:ascii="Arial" w:eastAsia="Calibri" w:hAnsi="Arial" w:cs="Arial"/>
          <w:spacing w:val="-2"/>
          <w:sz w:val="20"/>
          <w:szCs w:val="25"/>
          <w:lang w:val="en-GB"/>
        </w:rPr>
        <w:t xml:space="preserve"> </w:t>
      </w:r>
      <w:r w:rsidR="00942CA2" w:rsidRPr="00B535A0">
        <w:rPr>
          <w:rFonts w:ascii="Arial" w:eastAsia="Calibri" w:hAnsi="Arial" w:cs="Arial"/>
          <w:spacing w:val="-2"/>
          <w:sz w:val="20"/>
          <w:szCs w:val="25"/>
          <w:lang w:val="en-GB"/>
        </w:rPr>
        <w:t>currently used for the provision</w:t>
      </w:r>
      <w:r w:rsidRPr="00B535A0">
        <w:rPr>
          <w:rFonts w:ascii="Arial" w:eastAsia="Calibri" w:hAnsi="Arial" w:cs="Arial"/>
          <w:spacing w:val="-2"/>
          <w:sz w:val="20"/>
          <w:szCs w:val="25"/>
          <w:lang w:val="en-GB"/>
        </w:rPr>
        <w:t xml:space="preserve"> of mobile services in </w:t>
      </w:r>
      <w:r w:rsidR="00480C6A" w:rsidRPr="00B535A0">
        <w:rPr>
          <w:rFonts w:ascii="Arial" w:eastAsia="Calibri" w:hAnsi="Arial" w:cs="Arial"/>
          <w:spacing w:val="-2"/>
          <w:sz w:val="20"/>
          <w:szCs w:val="25"/>
          <w:lang w:val="en-GB"/>
        </w:rPr>
        <w:t>provincial areas</w:t>
      </w:r>
      <w:r w:rsidR="00480C6A" w:rsidRPr="00B535A0">
        <w:rPr>
          <w:rFonts w:ascii="Arial" w:eastAsia="Calibri" w:hAnsi="Arial" w:cs="Arial"/>
          <w:spacing w:val="-4"/>
          <w:sz w:val="20"/>
          <w:szCs w:val="25"/>
          <w:lang w:val="en-GB"/>
        </w:rPr>
        <w:t xml:space="preserve"> for 1,113 </w:t>
      </w:r>
      <w:r w:rsidRPr="00B535A0">
        <w:rPr>
          <w:rFonts w:ascii="Arial" w:eastAsia="Calibri" w:hAnsi="Arial" w:cs="Arial"/>
          <w:spacing w:val="-4"/>
          <w:sz w:val="20"/>
          <w:szCs w:val="25"/>
          <w:lang w:val="en-GB"/>
        </w:rPr>
        <w:t>kilometres (approximately 62,594 core kilometres).</w:t>
      </w:r>
    </w:p>
    <w:p w14:paraId="0D57244D" w14:textId="77777777" w:rsidR="00784B75" w:rsidRPr="00B535A0" w:rsidRDefault="00784B75" w:rsidP="00784B75">
      <w:pPr>
        <w:tabs>
          <w:tab w:val="left" w:pos="900"/>
        </w:tabs>
        <w:ind w:left="900"/>
        <w:rPr>
          <w:rFonts w:ascii="Arial" w:eastAsia="Calibri" w:hAnsi="Arial" w:cs="Arial"/>
          <w:spacing w:val="-4"/>
          <w:sz w:val="20"/>
          <w:szCs w:val="20"/>
          <w:lang w:val="en-GB" w:bidi="ar-SA"/>
        </w:rPr>
      </w:pPr>
    </w:p>
    <w:p w14:paraId="631863A7" w14:textId="77777777" w:rsidR="00784B75" w:rsidRPr="00B535A0" w:rsidRDefault="00784B75" w:rsidP="00784B75">
      <w:pPr>
        <w:tabs>
          <w:tab w:val="left" w:pos="900"/>
        </w:tabs>
        <w:ind w:left="900"/>
        <w:rPr>
          <w:rFonts w:ascii="Arial" w:eastAsia="Calibri" w:hAnsi="Arial" w:cs="Arial"/>
          <w:spacing w:val="-4"/>
          <w:sz w:val="20"/>
          <w:szCs w:val="20"/>
          <w:lang w:val="en-GB" w:bidi="ar-SA"/>
        </w:rPr>
      </w:pPr>
      <w:r w:rsidRPr="00B535A0">
        <w:rPr>
          <w:rFonts w:ascii="Arial" w:eastAsia="Calibri" w:hAnsi="Arial" w:cs="Arial"/>
          <w:spacing w:val="-4"/>
          <w:sz w:val="20"/>
          <w:szCs w:val="20"/>
          <w:lang w:val="en-GB" w:bidi="ar-SA"/>
        </w:rPr>
        <w:t xml:space="preserve">The Fund paid for the investment in the assets of Baht </w:t>
      </w:r>
      <w:r w:rsidRPr="00B535A0">
        <w:rPr>
          <w:rFonts w:ascii="Arial" w:eastAsia="Calibri" w:hAnsi="Arial" w:cs="Arial"/>
          <w:spacing w:val="-4"/>
          <w:sz w:val="20"/>
          <w:szCs w:val="25"/>
          <w:lang w:val="en-GB"/>
        </w:rPr>
        <w:t>2,576.35</w:t>
      </w:r>
      <w:r w:rsidRPr="00B535A0">
        <w:rPr>
          <w:rFonts w:ascii="Arial" w:eastAsia="Calibri" w:hAnsi="Arial" w:cs="Arial"/>
          <w:spacing w:val="-4"/>
          <w:sz w:val="20"/>
          <w:szCs w:val="20"/>
          <w:lang w:val="en-GB" w:bidi="ar-SA"/>
        </w:rPr>
        <w:t xml:space="preserve"> million, excluding VAT of Baht 180.34 million. </w:t>
      </w:r>
      <w:r w:rsidRPr="00B535A0">
        <w:rPr>
          <w:rFonts w:ascii="Arial" w:eastAsia="Calibri" w:hAnsi="Arial" w:cs="Arial"/>
          <w:sz w:val="20"/>
          <w:szCs w:val="20"/>
          <w:lang w:val="en-GB" w:bidi="ar-SA"/>
        </w:rPr>
        <w:t xml:space="preserve">After the Fund receives a refund of the corresponding VAT from the Revenue Department, the Fund will make payment of VAT to TUC as specified in the </w:t>
      </w:r>
      <w:r w:rsidRPr="00B535A0">
        <w:rPr>
          <w:rFonts w:ascii="Arial" w:eastAsia="Calibri" w:hAnsi="Arial" w:cs="Arial"/>
          <w:spacing w:val="-4"/>
          <w:sz w:val="20"/>
          <w:szCs w:val="20"/>
          <w:lang w:val="en-GB" w:bidi="ar-SA"/>
        </w:rPr>
        <w:t>asset sale and transfer agreement</w:t>
      </w:r>
      <w:r w:rsidRPr="00B535A0">
        <w:rPr>
          <w:rFonts w:ascii="Arial" w:eastAsia="Calibri" w:hAnsi="Arial" w:cs="Arial"/>
          <w:sz w:val="20"/>
          <w:szCs w:val="20"/>
          <w:lang w:val="en-GB" w:bidi="ar-SA"/>
        </w:rPr>
        <w:t xml:space="preserve">. </w:t>
      </w:r>
    </w:p>
    <w:p w14:paraId="39B3FB06" w14:textId="77777777" w:rsidR="00784B75" w:rsidRPr="00B535A0" w:rsidRDefault="00784B75" w:rsidP="00784B75">
      <w:pPr>
        <w:tabs>
          <w:tab w:val="left" w:pos="900"/>
        </w:tabs>
        <w:ind w:left="900"/>
        <w:rPr>
          <w:rFonts w:ascii="Arial" w:eastAsia="Calibri" w:hAnsi="Arial" w:cs="Arial"/>
          <w:spacing w:val="-4"/>
          <w:sz w:val="20"/>
          <w:szCs w:val="20"/>
          <w:lang w:val="en-GB" w:bidi="ar-SA"/>
        </w:rPr>
      </w:pPr>
    </w:p>
    <w:p w14:paraId="48B1EA99" w14:textId="0FD67CD1" w:rsidR="00784B75" w:rsidRDefault="00784B75" w:rsidP="00784B75">
      <w:pPr>
        <w:tabs>
          <w:tab w:val="left" w:pos="900"/>
        </w:tabs>
        <w:autoSpaceDE w:val="0"/>
        <w:autoSpaceDN w:val="0"/>
        <w:adjustRightInd w:val="0"/>
        <w:ind w:left="900"/>
        <w:rPr>
          <w:rFonts w:ascii="Arial" w:eastAsia="Arial" w:hAnsi="Arial" w:cs="Arial"/>
          <w:sz w:val="20"/>
          <w:szCs w:val="20"/>
          <w:lang w:bidi="ar-SA"/>
        </w:rPr>
      </w:pPr>
      <w:r w:rsidRPr="00B535A0">
        <w:rPr>
          <w:rFonts w:ascii="Arial" w:eastAsia="Arial" w:hAnsi="Arial" w:cs="Arial"/>
          <w:spacing w:val="-4"/>
          <w:sz w:val="20"/>
          <w:szCs w:val="20"/>
          <w:lang w:bidi="ar-SA"/>
        </w:rPr>
        <w:t xml:space="preserve">Subsequently, the Fund entered into the amendment and restatement agreement to master </w:t>
      </w:r>
      <w:r w:rsidRPr="005B7C10">
        <w:rPr>
          <w:rFonts w:ascii="Arial" w:eastAsia="Arial" w:hAnsi="Arial" w:cs="Arial"/>
          <w:spacing w:val="-6"/>
          <w:sz w:val="20"/>
          <w:szCs w:val="20"/>
          <w:lang w:bidi="ar-SA"/>
        </w:rPr>
        <w:t>lease agreement for 80 percent of total FOC</w:t>
      </w:r>
      <w:r w:rsidR="00017D15" w:rsidRPr="005B7C10">
        <w:rPr>
          <w:rFonts w:ascii="Arial" w:eastAsia="Arial" w:hAnsi="Arial" w:cs="Arial"/>
          <w:spacing w:val="-6"/>
          <w:sz w:val="20"/>
          <w:szCs w:val="20"/>
          <w:lang w:bidi="ar-SA"/>
        </w:rPr>
        <w:t xml:space="preserve"> for</w:t>
      </w:r>
      <w:r w:rsidRPr="005B7C10">
        <w:rPr>
          <w:rFonts w:ascii="Arial" w:eastAsia="Arial" w:hAnsi="Arial" w:cs="Arial"/>
          <w:spacing w:val="-6"/>
          <w:sz w:val="20"/>
          <w:szCs w:val="20"/>
          <w:lang w:bidi="ar-SA"/>
        </w:rPr>
        <w:t xml:space="preserve"> </w:t>
      </w:r>
      <w:r w:rsidR="003924BA" w:rsidRPr="005B7C10">
        <w:rPr>
          <w:rFonts w:ascii="Arial" w:eastAsia="Arial" w:hAnsi="Arial" w:cs="Arial"/>
          <w:spacing w:val="-6"/>
          <w:sz w:val="20"/>
          <w:szCs w:val="20"/>
          <w:lang w:bidi="ar-SA"/>
        </w:rPr>
        <w:t>the period</w:t>
      </w:r>
      <w:r w:rsidRPr="005B7C10">
        <w:rPr>
          <w:rFonts w:ascii="Arial" w:eastAsia="Arial" w:hAnsi="Arial" w:cs="Arial"/>
          <w:spacing w:val="-6"/>
          <w:sz w:val="20"/>
          <w:szCs w:val="20"/>
          <w:lang w:bidi="ar-SA"/>
        </w:rPr>
        <w:t xml:space="preserve"> commencing from 28 November 2017</w:t>
      </w:r>
      <w:r w:rsidRPr="00B535A0">
        <w:rPr>
          <w:rFonts w:ascii="Arial" w:eastAsia="Arial" w:hAnsi="Arial" w:cs="Arial"/>
          <w:sz w:val="20"/>
          <w:szCs w:val="20"/>
          <w:lang w:bidi="ar-SA"/>
        </w:rPr>
        <w:t xml:space="preserve"> to 15 September 2033.</w:t>
      </w:r>
    </w:p>
    <w:p w14:paraId="327F1719" w14:textId="77777777" w:rsidR="0087227D" w:rsidRPr="00B535A0" w:rsidRDefault="0087227D" w:rsidP="00784B75">
      <w:pPr>
        <w:tabs>
          <w:tab w:val="left" w:pos="900"/>
        </w:tabs>
        <w:autoSpaceDE w:val="0"/>
        <w:autoSpaceDN w:val="0"/>
        <w:adjustRightInd w:val="0"/>
        <w:ind w:left="900"/>
        <w:rPr>
          <w:rFonts w:ascii="Arial" w:eastAsia="Arial" w:hAnsi="Arial" w:cs="Arial"/>
          <w:sz w:val="20"/>
          <w:szCs w:val="20"/>
          <w:lang w:bidi="ar-SA"/>
        </w:rPr>
      </w:pPr>
    </w:p>
    <w:p w14:paraId="49702817" w14:textId="77777777" w:rsidR="00784B75" w:rsidRPr="00B535A0" w:rsidRDefault="00784B75" w:rsidP="0087227D">
      <w:pPr>
        <w:numPr>
          <w:ilvl w:val="0"/>
          <w:numId w:val="9"/>
        </w:num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The Fund entered into the asset sale and transfer agreement with TMV on 24 November 2017</w:t>
      </w:r>
      <w:r w:rsidR="00183B8A" w:rsidRPr="00B535A0">
        <w:rPr>
          <w:rFonts w:ascii="Arial" w:eastAsia="Calibri" w:hAnsi="Arial" w:cs="Arial"/>
          <w:sz w:val="20"/>
          <w:szCs w:val="20"/>
          <w:lang w:val="en-GB" w:bidi="ar-SA"/>
        </w:rPr>
        <w:t>.</w:t>
      </w:r>
      <w:r w:rsidRPr="00B535A0">
        <w:rPr>
          <w:rFonts w:ascii="Arial" w:eastAsia="Calibri" w:hAnsi="Arial" w:cs="Arial"/>
          <w:sz w:val="20"/>
          <w:szCs w:val="20"/>
          <w:cs/>
          <w:lang w:val="en-GB"/>
        </w:rPr>
        <w:t xml:space="preserve"> </w:t>
      </w:r>
      <w:r w:rsidR="00183B8A" w:rsidRPr="00B535A0">
        <w:rPr>
          <w:rFonts w:ascii="Arial" w:eastAsia="Calibri" w:hAnsi="Arial" w:cs="Arial"/>
          <w:sz w:val="20"/>
          <w:szCs w:val="20"/>
          <w:lang w:val="en-GB"/>
        </w:rPr>
        <w:t>TMV has delivered Core FOC for provision of mobile and internet service</w:t>
      </w:r>
      <w:r w:rsidR="002C37E5" w:rsidRPr="00B535A0">
        <w:rPr>
          <w:rFonts w:ascii="Arial" w:eastAsia="Calibri" w:hAnsi="Arial" w:cs="Arial"/>
          <w:sz w:val="20"/>
          <w:szCs w:val="20"/>
          <w:lang w:val="en-GB"/>
        </w:rPr>
        <w:t>s</w:t>
      </w:r>
      <w:r w:rsidR="00183B8A" w:rsidRPr="00B535A0">
        <w:rPr>
          <w:rFonts w:ascii="Arial" w:eastAsia="Calibri" w:hAnsi="Arial" w:cs="Arial"/>
          <w:sz w:val="20"/>
          <w:szCs w:val="20"/>
          <w:lang w:val="en-GB"/>
        </w:rPr>
        <w:t xml:space="preserve"> in BMA</w:t>
      </w:r>
      <w:r w:rsidRPr="00B535A0">
        <w:rPr>
          <w:rFonts w:ascii="Arial" w:eastAsia="Calibri" w:hAnsi="Arial" w:cs="Arial"/>
          <w:sz w:val="20"/>
          <w:szCs w:val="20"/>
          <w:lang w:val="en-GB"/>
        </w:rPr>
        <w:t xml:space="preserve"> for 5</w:t>
      </w:r>
      <w:r w:rsidR="00480C6A" w:rsidRPr="00B535A0">
        <w:rPr>
          <w:rFonts w:ascii="Arial" w:eastAsia="Calibri" w:hAnsi="Arial" w:cs="Arial"/>
          <w:sz w:val="20"/>
          <w:szCs w:val="20"/>
          <w:lang w:val="en-GB"/>
        </w:rPr>
        <w:t xml:space="preserve">42 </w:t>
      </w:r>
      <w:r w:rsidRPr="00B535A0">
        <w:rPr>
          <w:rFonts w:ascii="Arial" w:eastAsia="Calibri" w:hAnsi="Arial" w:cs="Arial"/>
          <w:sz w:val="20"/>
          <w:szCs w:val="20"/>
          <w:lang w:val="en-GB"/>
        </w:rPr>
        <w:t>kilometres (approximately 117,147 core kilometres).</w:t>
      </w:r>
    </w:p>
    <w:p w14:paraId="6EBEDE4F" w14:textId="77777777" w:rsidR="00784B75" w:rsidRPr="00B535A0" w:rsidRDefault="00784B75" w:rsidP="00784B75">
      <w:pPr>
        <w:tabs>
          <w:tab w:val="left" w:pos="900"/>
        </w:tabs>
        <w:ind w:left="900"/>
        <w:rPr>
          <w:rFonts w:ascii="Arial" w:eastAsia="Calibri" w:hAnsi="Arial" w:cs="Arial"/>
          <w:spacing w:val="-4"/>
          <w:sz w:val="20"/>
          <w:szCs w:val="20"/>
          <w:lang w:val="en-GB" w:bidi="ar-SA"/>
        </w:rPr>
      </w:pPr>
    </w:p>
    <w:p w14:paraId="2B636261" w14:textId="77777777" w:rsidR="00784B75" w:rsidRPr="00B535A0" w:rsidRDefault="00784B75" w:rsidP="00784B75">
      <w:p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 xml:space="preserve">The Fund paid for the investment in the assets of Baht </w:t>
      </w:r>
      <w:r w:rsidRPr="00B535A0">
        <w:rPr>
          <w:rFonts w:ascii="Arial" w:eastAsia="Calibri" w:hAnsi="Arial" w:cs="Arial"/>
          <w:sz w:val="20"/>
          <w:szCs w:val="20"/>
          <w:lang w:val="en-GB"/>
        </w:rPr>
        <w:t>5,312.11</w:t>
      </w:r>
      <w:r w:rsidRPr="00B535A0">
        <w:rPr>
          <w:rFonts w:ascii="Arial" w:eastAsia="Calibri" w:hAnsi="Arial" w:cs="Arial"/>
          <w:sz w:val="20"/>
          <w:szCs w:val="20"/>
          <w:lang w:val="en-GB" w:bidi="ar-SA"/>
        </w:rPr>
        <w:t xml:space="preserve"> million, excluding VAT of Baht 371.85 million. After the Fund receives a refund of the corresponding VAT from the Revenue Department, the Fund</w:t>
      </w:r>
      <w:r w:rsidR="00F26070" w:rsidRPr="00B535A0">
        <w:rPr>
          <w:rFonts w:ascii="Arial" w:eastAsia="Calibri" w:hAnsi="Arial" w:cs="Arial"/>
          <w:sz w:val="20"/>
          <w:szCs w:val="20"/>
          <w:lang w:val="en-GB" w:bidi="ar-SA"/>
        </w:rPr>
        <w:t xml:space="preserve"> will make payment of VAT to TMV</w:t>
      </w:r>
      <w:r w:rsidRPr="00B535A0">
        <w:rPr>
          <w:rFonts w:ascii="Arial" w:eastAsia="Calibri" w:hAnsi="Arial" w:cs="Arial"/>
          <w:sz w:val="20"/>
          <w:szCs w:val="20"/>
          <w:lang w:val="en-GB" w:bidi="ar-SA"/>
        </w:rPr>
        <w:t xml:space="preserve"> as specified in the asset sale and transfer agreement. </w:t>
      </w:r>
    </w:p>
    <w:p w14:paraId="1EC1E973" w14:textId="77777777" w:rsidR="00784B75" w:rsidRPr="00B535A0" w:rsidRDefault="00784B75" w:rsidP="00784B75">
      <w:pPr>
        <w:tabs>
          <w:tab w:val="left" w:pos="900"/>
        </w:tabs>
        <w:ind w:left="900"/>
        <w:rPr>
          <w:rFonts w:ascii="Arial" w:eastAsia="Calibri" w:hAnsi="Arial" w:cs="Arial"/>
          <w:spacing w:val="-4"/>
          <w:sz w:val="20"/>
          <w:szCs w:val="20"/>
          <w:lang w:val="en-GB" w:bidi="ar-SA"/>
        </w:rPr>
      </w:pPr>
    </w:p>
    <w:p w14:paraId="10259BD3" w14:textId="77777777" w:rsidR="00784B75" w:rsidRPr="00B535A0" w:rsidRDefault="00784B75" w:rsidP="00784B75">
      <w:pPr>
        <w:tabs>
          <w:tab w:val="left" w:pos="900"/>
        </w:tabs>
        <w:autoSpaceDE w:val="0"/>
        <w:autoSpaceDN w:val="0"/>
        <w:adjustRightInd w:val="0"/>
        <w:ind w:left="900"/>
        <w:rPr>
          <w:rFonts w:ascii="Arial" w:eastAsia="Arial" w:hAnsi="Arial" w:cs="Arial"/>
          <w:spacing w:val="-4"/>
          <w:sz w:val="20"/>
          <w:szCs w:val="20"/>
          <w:lang w:bidi="ar-SA"/>
        </w:rPr>
      </w:pPr>
      <w:r w:rsidRPr="00B535A0">
        <w:rPr>
          <w:rFonts w:ascii="Arial" w:eastAsia="Arial" w:hAnsi="Arial" w:cs="Arial"/>
          <w:spacing w:val="-4"/>
          <w:sz w:val="20"/>
          <w:szCs w:val="20"/>
          <w:lang w:bidi="ar-SA"/>
        </w:rPr>
        <w:t xml:space="preserve">Subsequently, the Fund entered into the amendment and restatement agreement to master </w:t>
      </w:r>
      <w:r w:rsidRPr="0087227D">
        <w:rPr>
          <w:rFonts w:ascii="Arial" w:eastAsia="Arial" w:hAnsi="Arial" w:cs="Arial"/>
          <w:spacing w:val="-7"/>
          <w:sz w:val="20"/>
          <w:szCs w:val="20"/>
          <w:lang w:bidi="ar-SA"/>
        </w:rPr>
        <w:t xml:space="preserve">lease agreement for 80 percent of total </w:t>
      </w:r>
      <w:r w:rsidR="00183B8A" w:rsidRPr="0087227D">
        <w:rPr>
          <w:rFonts w:ascii="Arial" w:eastAsia="Arial" w:hAnsi="Arial" w:cs="Arial"/>
          <w:spacing w:val="-7"/>
          <w:sz w:val="20"/>
          <w:szCs w:val="20"/>
          <w:lang w:bidi="ar-SA"/>
        </w:rPr>
        <w:t xml:space="preserve">Core </w:t>
      </w:r>
      <w:r w:rsidRPr="0087227D">
        <w:rPr>
          <w:rFonts w:ascii="Arial" w:eastAsia="Arial" w:hAnsi="Arial" w:cs="Arial"/>
          <w:spacing w:val="-7"/>
          <w:sz w:val="20"/>
          <w:szCs w:val="20"/>
          <w:lang w:bidi="ar-SA"/>
        </w:rPr>
        <w:t xml:space="preserve">FOC </w:t>
      </w:r>
      <w:r w:rsidR="003924BA" w:rsidRPr="0087227D">
        <w:rPr>
          <w:rFonts w:ascii="Arial" w:eastAsia="Arial" w:hAnsi="Arial" w:cs="Arial"/>
          <w:spacing w:val="-7"/>
          <w:sz w:val="20"/>
          <w:szCs w:val="20"/>
          <w:lang w:bidi="ar-SA"/>
        </w:rPr>
        <w:t>the period</w:t>
      </w:r>
      <w:r w:rsidRPr="0087227D">
        <w:rPr>
          <w:rFonts w:ascii="Arial" w:eastAsia="Arial" w:hAnsi="Arial" w:cs="Arial"/>
          <w:spacing w:val="-7"/>
          <w:sz w:val="20"/>
          <w:szCs w:val="20"/>
          <w:lang w:bidi="ar-SA"/>
        </w:rPr>
        <w:t xml:space="preserve"> commencing from 28 November 2017</w:t>
      </w:r>
      <w:r w:rsidRPr="00B535A0">
        <w:rPr>
          <w:rFonts w:ascii="Arial" w:eastAsia="Arial" w:hAnsi="Arial" w:cs="Arial"/>
          <w:spacing w:val="-4"/>
          <w:sz w:val="20"/>
          <w:szCs w:val="20"/>
          <w:lang w:bidi="ar-SA"/>
        </w:rPr>
        <w:t xml:space="preserve"> to 1</w:t>
      </w:r>
      <w:r w:rsidRPr="00B535A0">
        <w:rPr>
          <w:rFonts w:ascii="Arial" w:eastAsia="Arial" w:hAnsi="Arial" w:cs="Arial"/>
          <w:sz w:val="20"/>
          <w:szCs w:val="20"/>
          <w:lang w:bidi="ar-SA"/>
        </w:rPr>
        <w:t>5 September 2033</w:t>
      </w:r>
      <w:r w:rsidRPr="00B535A0">
        <w:rPr>
          <w:rFonts w:ascii="Arial" w:eastAsia="Arial" w:hAnsi="Arial" w:cs="Arial"/>
          <w:spacing w:val="-4"/>
          <w:sz w:val="20"/>
          <w:szCs w:val="20"/>
          <w:lang w:bidi="ar-SA"/>
        </w:rPr>
        <w:t>.</w:t>
      </w:r>
    </w:p>
    <w:p w14:paraId="0DD7A63A" w14:textId="77777777" w:rsidR="00784B75" w:rsidRPr="00B535A0" w:rsidRDefault="00784B75" w:rsidP="00784B75">
      <w:pPr>
        <w:tabs>
          <w:tab w:val="left" w:pos="900"/>
        </w:tabs>
        <w:autoSpaceDE w:val="0"/>
        <w:autoSpaceDN w:val="0"/>
        <w:adjustRightInd w:val="0"/>
        <w:ind w:left="900"/>
        <w:rPr>
          <w:rFonts w:ascii="Arial" w:eastAsia="Arial" w:hAnsi="Arial" w:cs="Arial"/>
          <w:spacing w:val="-4"/>
          <w:sz w:val="20"/>
          <w:szCs w:val="20"/>
          <w:lang w:bidi="ar-SA"/>
        </w:rPr>
      </w:pPr>
    </w:p>
    <w:p w14:paraId="2510B7DE" w14:textId="77777777" w:rsidR="00784B75" w:rsidRPr="00B535A0" w:rsidRDefault="00784B75" w:rsidP="00A73418">
      <w:pPr>
        <w:numPr>
          <w:ilvl w:val="0"/>
          <w:numId w:val="9"/>
        </w:numPr>
        <w:ind w:left="900"/>
        <w:rPr>
          <w:rFonts w:ascii="Arial" w:eastAsia="Calibri" w:hAnsi="Arial" w:cs="Arial"/>
          <w:sz w:val="20"/>
          <w:szCs w:val="20"/>
          <w:lang w:val="en-GB" w:bidi="ar-SA"/>
        </w:rPr>
      </w:pPr>
      <w:r w:rsidRPr="00B535A0">
        <w:rPr>
          <w:rFonts w:ascii="Arial" w:eastAsia="Calibri" w:hAnsi="Arial" w:cs="Arial"/>
          <w:sz w:val="20"/>
          <w:szCs w:val="20"/>
          <w:lang w:val="en-GB" w:bidi="ar-SA"/>
        </w:rPr>
        <w:tab/>
        <w:t xml:space="preserve">The Fund enters into a long-term lease agreement with </w:t>
      </w:r>
      <w:r w:rsidRPr="00B535A0">
        <w:rPr>
          <w:rFonts w:ascii="Arial" w:eastAsia="Calibri" w:hAnsi="Arial" w:cs="Arial"/>
          <w:sz w:val="20"/>
          <w:szCs w:val="20"/>
          <w:lang w:val="en-GB"/>
        </w:rPr>
        <w:t>call</w:t>
      </w:r>
      <w:r w:rsidRPr="00B535A0">
        <w:rPr>
          <w:rFonts w:ascii="Arial" w:eastAsia="Calibri" w:hAnsi="Arial" w:cs="Arial"/>
          <w:sz w:val="20"/>
          <w:szCs w:val="20"/>
          <w:lang w:val="en-GB" w:bidi="ar-SA"/>
        </w:rPr>
        <w:t xml:space="preserve"> option with TICC for leasing </w:t>
      </w:r>
      <w:r w:rsidRPr="00B535A0">
        <w:rPr>
          <w:rFonts w:ascii="Arial" w:eastAsia="Calibri" w:hAnsi="Arial" w:cs="Arial"/>
          <w:spacing w:val="-2"/>
          <w:sz w:val="20"/>
          <w:szCs w:val="20"/>
          <w:lang w:val="en-GB" w:bidi="ar-SA"/>
        </w:rPr>
        <w:t xml:space="preserve">670 </w:t>
      </w:r>
      <w:proofErr w:type="spellStart"/>
      <w:r w:rsidRPr="00B535A0">
        <w:rPr>
          <w:rFonts w:ascii="Arial" w:eastAsia="Calibri" w:hAnsi="Arial" w:cs="Arial"/>
          <w:spacing w:val="-2"/>
          <w:sz w:val="20"/>
          <w:szCs w:val="20"/>
          <w:lang w:val="en-GB" w:bidi="ar-SA"/>
        </w:rPr>
        <w:t>kilometers</w:t>
      </w:r>
      <w:proofErr w:type="spellEnd"/>
      <w:r w:rsidRPr="00B535A0">
        <w:rPr>
          <w:rFonts w:ascii="Arial" w:eastAsia="Calibri" w:hAnsi="Arial" w:cs="Arial"/>
          <w:spacing w:val="-2"/>
          <w:sz w:val="20"/>
          <w:szCs w:val="20"/>
          <w:lang w:val="en-GB" w:bidi="ar-SA"/>
        </w:rPr>
        <w:t xml:space="preserve"> (approximately 80,014 core kilometres) of the FOC for </w:t>
      </w:r>
      <w:proofErr w:type="spellStart"/>
      <w:r w:rsidRPr="00B535A0">
        <w:rPr>
          <w:rFonts w:ascii="Arial" w:eastAsia="Calibri" w:hAnsi="Arial" w:cs="Arial"/>
          <w:spacing w:val="-2"/>
          <w:sz w:val="20"/>
          <w:szCs w:val="20"/>
          <w:lang w:val="en-GB" w:bidi="ar-SA"/>
        </w:rPr>
        <w:t>FTTx</w:t>
      </w:r>
      <w:proofErr w:type="spellEnd"/>
      <w:r w:rsidRPr="00B535A0">
        <w:rPr>
          <w:rFonts w:ascii="Arial" w:eastAsia="Calibri" w:hAnsi="Arial" w:cs="Arial"/>
          <w:spacing w:val="-2"/>
          <w:sz w:val="20"/>
          <w:szCs w:val="20"/>
          <w:lang w:val="en-GB" w:bidi="ar-SA"/>
        </w:rPr>
        <w:t xml:space="preserve"> used for </w:t>
      </w:r>
      <w:r w:rsidR="00183B8A" w:rsidRPr="00B535A0">
        <w:rPr>
          <w:rFonts w:ascii="Arial" w:eastAsia="Calibri" w:hAnsi="Arial" w:cs="Arial"/>
          <w:spacing w:val="-2"/>
          <w:sz w:val="20"/>
          <w:szCs w:val="20"/>
          <w:lang w:val="en-GB" w:bidi="ar-SA"/>
        </w:rPr>
        <w:t>provision</w:t>
      </w:r>
      <w:r w:rsidRPr="00B535A0">
        <w:rPr>
          <w:rFonts w:ascii="Arial" w:eastAsia="Calibri" w:hAnsi="Arial" w:cs="Arial"/>
          <w:sz w:val="20"/>
          <w:szCs w:val="20"/>
          <w:lang w:val="en-GB" w:bidi="ar-SA"/>
        </w:rPr>
        <w:t xml:space="preserve"> of </w:t>
      </w:r>
      <w:r w:rsidRPr="00B535A0">
        <w:rPr>
          <w:rFonts w:ascii="Arial" w:eastAsia="Calibri" w:hAnsi="Arial" w:cs="Arial"/>
          <w:spacing w:val="-2"/>
          <w:sz w:val="20"/>
          <w:szCs w:val="20"/>
          <w:lang w:val="en-GB" w:bidi="ar-SA"/>
        </w:rPr>
        <w:t xml:space="preserve">internet and broadband internet services in BMA. The lease term </w:t>
      </w:r>
      <w:r w:rsidR="003924BA" w:rsidRPr="00B535A0">
        <w:rPr>
          <w:rFonts w:ascii="Arial" w:eastAsia="Calibri" w:hAnsi="Arial" w:cs="Arial"/>
          <w:spacing w:val="-2"/>
          <w:sz w:val="20"/>
          <w:szCs w:val="20"/>
          <w:lang w:val="en-GB" w:bidi="ar-SA"/>
        </w:rPr>
        <w:t>starts</w:t>
      </w:r>
      <w:r w:rsidRPr="00B535A0">
        <w:rPr>
          <w:rFonts w:ascii="Arial" w:eastAsia="Calibri" w:hAnsi="Arial" w:cs="Arial"/>
          <w:spacing w:val="-2"/>
          <w:sz w:val="20"/>
          <w:szCs w:val="20"/>
          <w:lang w:val="en-GB" w:bidi="ar-SA"/>
        </w:rPr>
        <w:t xml:space="preserve"> from the effectiveness</w:t>
      </w:r>
      <w:r w:rsidRPr="00B535A0">
        <w:rPr>
          <w:rFonts w:ascii="Arial" w:eastAsia="Calibri" w:hAnsi="Arial" w:cs="Arial"/>
          <w:sz w:val="20"/>
          <w:szCs w:val="20"/>
          <w:lang w:val="en-GB" w:bidi="ar-SA"/>
        </w:rPr>
        <w:t xml:space="preserve"> of the long-term lease agreement (</w:t>
      </w:r>
      <w:r w:rsidR="003924BA" w:rsidRPr="00B535A0">
        <w:rPr>
          <w:rFonts w:ascii="Arial" w:eastAsia="Calibri" w:hAnsi="Arial" w:cs="Arial"/>
          <w:spacing w:val="-6"/>
          <w:sz w:val="20"/>
          <w:szCs w:val="20"/>
          <w:lang w:val="en-GB" w:bidi="ar-SA"/>
        </w:rPr>
        <w:t>28</w:t>
      </w:r>
      <w:r w:rsidRPr="00B535A0">
        <w:rPr>
          <w:rFonts w:ascii="Arial" w:eastAsia="Calibri" w:hAnsi="Arial" w:cs="Arial"/>
          <w:spacing w:val="-6"/>
          <w:sz w:val="20"/>
          <w:szCs w:val="20"/>
          <w:lang w:val="en-GB" w:bidi="ar-SA"/>
        </w:rPr>
        <w:t xml:space="preserve"> November 2017</w:t>
      </w:r>
      <w:r w:rsidRPr="00B535A0">
        <w:rPr>
          <w:rFonts w:ascii="Arial" w:eastAsia="Calibri" w:hAnsi="Arial" w:cs="Arial"/>
          <w:sz w:val="20"/>
          <w:szCs w:val="20"/>
          <w:lang w:val="en-GB" w:bidi="ar-SA"/>
        </w:rPr>
        <w:t>) until the expiration of the agreement (</w:t>
      </w:r>
      <w:r w:rsidRPr="00B535A0">
        <w:rPr>
          <w:rFonts w:ascii="Arial" w:eastAsia="Calibri" w:hAnsi="Arial" w:cs="Arial"/>
          <w:spacing w:val="-6"/>
          <w:sz w:val="20"/>
          <w:szCs w:val="20"/>
          <w:lang w:val="en-GB" w:bidi="ar-SA"/>
        </w:rPr>
        <w:t>31 December 2047</w:t>
      </w:r>
      <w:r w:rsidRPr="00B535A0">
        <w:rPr>
          <w:rFonts w:ascii="Arial" w:eastAsia="Calibri" w:hAnsi="Arial" w:cs="Arial"/>
          <w:sz w:val="20"/>
          <w:szCs w:val="20"/>
          <w:lang w:val="en-GB" w:bidi="ar-SA"/>
        </w:rPr>
        <w:t xml:space="preserve">). </w:t>
      </w:r>
    </w:p>
    <w:p w14:paraId="0D6A8D5A" w14:textId="77777777" w:rsidR="00784B75" w:rsidRPr="00B535A0" w:rsidRDefault="00784B75" w:rsidP="00784B75">
      <w:pPr>
        <w:ind w:left="900"/>
        <w:rPr>
          <w:rFonts w:ascii="Arial" w:eastAsia="Calibri" w:hAnsi="Arial" w:cs="Arial"/>
          <w:sz w:val="20"/>
          <w:szCs w:val="20"/>
          <w:lang w:val="en-GB" w:bidi="ar-SA"/>
        </w:rPr>
      </w:pPr>
    </w:p>
    <w:p w14:paraId="4BBD7708" w14:textId="77777777" w:rsidR="00784B75" w:rsidRPr="00B535A0" w:rsidRDefault="00784B75" w:rsidP="00784B75">
      <w:pPr>
        <w:ind w:left="900"/>
        <w:rPr>
          <w:rFonts w:ascii="Arial" w:eastAsia="Calibri" w:hAnsi="Arial" w:cs="Arial"/>
          <w:sz w:val="20"/>
          <w:szCs w:val="20"/>
          <w:lang w:val="en-GB" w:bidi="ar-SA"/>
        </w:rPr>
      </w:pPr>
      <w:r w:rsidRPr="00B535A0">
        <w:rPr>
          <w:rFonts w:ascii="Arial" w:eastAsia="Calibri" w:hAnsi="Arial" w:cs="Arial"/>
          <w:sz w:val="20"/>
          <w:szCs w:val="20"/>
          <w:lang w:val="en-GB" w:bidi="ar-SA"/>
        </w:rPr>
        <w:t>The Fund made a prepayment for rental of the assets amounting to Baht 3,410.27 million, excluding VAT of Baht 238.72</w:t>
      </w:r>
      <w:r w:rsidRPr="00B535A0">
        <w:rPr>
          <w:rFonts w:ascii="Arial" w:eastAsia="Calibri" w:hAnsi="Arial" w:cs="Arial"/>
          <w:sz w:val="20"/>
          <w:szCs w:val="20"/>
          <w:rtl/>
          <w:cs/>
          <w:lang w:val="en-GB" w:bidi="ar-SA"/>
        </w:rPr>
        <w:t xml:space="preserve"> </w:t>
      </w:r>
      <w:r w:rsidRPr="00B535A0">
        <w:rPr>
          <w:rFonts w:ascii="Arial" w:eastAsia="Calibri" w:hAnsi="Arial" w:cs="Arial"/>
          <w:sz w:val="20"/>
          <w:szCs w:val="20"/>
          <w:lang w:val="en-GB" w:bidi="ar-SA"/>
        </w:rPr>
        <w:t xml:space="preserve">million. After the Fund receives a refund of the corresponding </w:t>
      </w:r>
      <w:r w:rsidRPr="00B535A0">
        <w:rPr>
          <w:rFonts w:ascii="Arial" w:eastAsia="Calibri" w:hAnsi="Arial" w:cs="Arial"/>
          <w:spacing w:val="-2"/>
          <w:sz w:val="20"/>
          <w:szCs w:val="20"/>
          <w:lang w:val="en-GB" w:bidi="ar-SA"/>
        </w:rPr>
        <w:t>VAT from the Revenue Department, the Fund will make payment of VAT to TICC as specified</w:t>
      </w:r>
      <w:r w:rsidRPr="00B535A0">
        <w:rPr>
          <w:rFonts w:ascii="Arial" w:eastAsia="Calibri" w:hAnsi="Arial" w:cs="Arial"/>
          <w:sz w:val="20"/>
          <w:szCs w:val="20"/>
          <w:lang w:val="en-GB" w:bidi="ar-SA"/>
        </w:rPr>
        <w:t xml:space="preserve"> in the long-term lease agreement.  </w:t>
      </w:r>
    </w:p>
    <w:p w14:paraId="3E8C56BB" w14:textId="77777777" w:rsidR="00784B75" w:rsidRPr="00B535A0" w:rsidRDefault="00784B75" w:rsidP="00784B75">
      <w:pPr>
        <w:ind w:left="900"/>
        <w:rPr>
          <w:rFonts w:ascii="Arial" w:eastAsia="Calibri" w:hAnsi="Arial" w:cs="Arial"/>
          <w:sz w:val="20"/>
          <w:szCs w:val="20"/>
          <w:lang w:val="en-GB" w:bidi="ar-SA"/>
        </w:rPr>
      </w:pPr>
    </w:p>
    <w:p w14:paraId="28E82232" w14:textId="51E645EF" w:rsidR="00A74D30" w:rsidRDefault="00784B75" w:rsidP="00784B75">
      <w:pPr>
        <w:autoSpaceDE w:val="0"/>
        <w:autoSpaceDN w:val="0"/>
        <w:adjustRightInd w:val="0"/>
        <w:ind w:left="900"/>
        <w:rPr>
          <w:rFonts w:ascii="Arial" w:eastAsia="Arial" w:hAnsi="Arial" w:cs="Arial"/>
          <w:spacing w:val="-4"/>
          <w:sz w:val="20"/>
          <w:szCs w:val="20"/>
          <w:lang w:bidi="ar-SA"/>
        </w:rPr>
      </w:pPr>
      <w:r w:rsidRPr="00B535A0">
        <w:rPr>
          <w:rFonts w:ascii="Arial" w:eastAsia="Arial" w:hAnsi="Arial" w:cs="Arial"/>
          <w:spacing w:val="-4"/>
          <w:sz w:val="20"/>
          <w:szCs w:val="20"/>
          <w:lang w:bidi="ar-SA"/>
        </w:rPr>
        <w:t xml:space="preserve">Subsequently, the Fund entered into the amendment and restatement agreement to </w:t>
      </w:r>
      <w:r w:rsidR="00183B8A" w:rsidRPr="00B535A0">
        <w:rPr>
          <w:rFonts w:ascii="Arial" w:eastAsia="Arial" w:hAnsi="Arial" w:cs="Arial"/>
          <w:spacing w:val="-4"/>
          <w:sz w:val="20"/>
          <w:szCs w:val="20"/>
          <w:lang w:bidi="ar-SA"/>
        </w:rPr>
        <w:t>sub-lease</w:t>
      </w:r>
      <w:r w:rsidRPr="00B535A0">
        <w:rPr>
          <w:rFonts w:ascii="Arial" w:eastAsia="Arial" w:hAnsi="Arial" w:cs="Arial"/>
          <w:spacing w:val="-4"/>
          <w:sz w:val="20"/>
          <w:szCs w:val="20"/>
          <w:lang w:bidi="ar-SA"/>
        </w:rPr>
        <w:t xml:space="preserve"> agreement for 80 percent of tota</w:t>
      </w:r>
      <w:r w:rsidR="00480C6A" w:rsidRPr="00B535A0">
        <w:rPr>
          <w:rFonts w:ascii="Arial" w:eastAsia="Arial" w:hAnsi="Arial" w:cs="Arial"/>
          <w:spacing w:val="-4"/>
          <w:sz w:val="20"/>
          <w:szCs w:val="20"/>
          <w:lang w:bidi="ar-SA"/>
        </w:rPr>
        <w:t xml:space="preserve">l FOC </w:t>
      </w:r>
      <w:r w:rsidR="00183B8A" w:rsidRPr="00B535A0">
        <w:rPr>
          <w:rFonts w:ascii="Arial" w:eastAsia="Arial" w:hAnsi="Arial" w:cs="Arial"/>
          <w:spacing w:val="-4"/>
          <w:sz w:val="20"/>
          <w:szCs w:val="20"/>
          <w:lang w:bidi="ar-SA"/>
        </w:rPr>
        <w:t>for</w:t>
      </w:r>
      <w:r w:rsidR="00E401BD" w:rsidRPr="00B535A0">
        <w:rPr>
          <w:rFonts w:ascii="Arial" w:eastAsia="Arial" w:hAnsi="Arial" w:cs="Arial"/>
          <w:spacing w:val="-4"/>
          <w:sz w:val="20"/>
          <w:szCs w:val="20"/>
          <w:lang w:bidi="ar-SA"/>
        </w:rPr>
        <w:t xml:space="preserve"> </w:t>
      </w:r>
      <w:r w:rsidR="003924BA" w:rsidRPr="00B535A0">
        <w:rPr>
          <w:rFonts w:ascii="Arial" w:eastAsia="Arial" w:hAnsi="Arial" w:cs="Arial"/>
          <w:spacing w:val="-4"/>
          <w:sz w:val="20"/>
          <w:szCs w:val="20"/>
          <w:lang w:bidi="ar-SA"/>
        </w:rPr>
        <w:t>the period</w:t>
      </w:r>
      <w:r w:rsidRPr="00B535A0">
        <w:rPr>
          <w:rFonts w:ascii="Arial" w:eastAsia="Arial" w:hAnsi="Arial" w:cs="Arial"/>
          <w:spacing w:val="-4"/>
          <w:sz w:val="20"/>
          <w:szCs w:val="20"/>
          <w:lang w:bidi="ar-SA"/>
        </w:rPr>
        <w:t xml:space="preserve"> commencing from 28 November 2017 to </w:t>
      </w:r>
      <w:r w:rsidR="00FD2520" w:rsidRPr="00B535A0">
        <w:rPr>
          <w:rFonts w:ascii="Arial" w:eastAsia="Arial" w:hAnsi="Arial" w:cs="Arial"/>
          <w:spacing w:val="-4"/>
          <w:sz w:val="20"/>
          <w:szCs w:val="20"/>
          <w:lang w:bidi="ar-SA"/>
        </w:rPr>
        <w:br/>
      </w:r>
      <w:r w:rsidRPr="00B535A0">
        <w:rPr>
          <w:rFonts w:ascii="Arial" w:eastAsia="Arial" w:hAnsi="Arial" w:cs="Arial"/>
          <w:spacing w:val="-4"/>
          <w:sz w:val="20"/>
          <w:szCs w:val="20"/>
          <w:lang w:bidi="ar-SA"/>
        </w:rPr>
        <w:t>1</w:t>
      </w:r>
      <w:r w:rsidRPr="00B535A0">
        <w:rPr>
          <w:rFonts w:ascii="Arial" w:eastAsia="Arial" w:hAnsi="Arial" w:cs="Arial"/>
          <w:sz w:val="20"/>
          <w:szCs w:val="20"/>
          <w:lang w:bidi="ar-SA"/>
        </w:rPr>
        <w:t>5 September 2033</w:t>
      </w:r>
      <w:r w:rsidRPr="00B535A0">
        <w:rPr>
          <w:rFonts w:ascii="Arial" w:eastAsia="Arial" w:hAnsi="Arial" w:cs="Arial"/>
          <w:spacing w:val="-4"/>
          <w:sz w:val="20"/>
          <w:szCs w:val="20"/>
          <w:lang w:bidi="ar-SA"/>
        </w:rPr>
        <w:t>.</w:t>
      </w:r>
    </w:p>
    <w:p w14:paraId="0A15CA94" w14:textId="77777777" w:rsidR="00AE2259" w:rsidRPr="00B535A0" w:rsidRDefault="00AE2259" w:rsidP="00784B75">
      <w:pPr>
        <w:autoSpaceDE w:val="0"/>
        <w:autoSpaceDN w:val="0"/>
        <w:adjustRightInd w:val="0"/>
        <w:ind w:left="900"/>
        <w:rPr>
          <w:rFonts w:ascii="Arial" w:eastAsia="Arial" w:hAnsi="Arial" w:cs="Arial"/>
          <w:spacing w:val="-4"/>
          <w:sz w:val="20"/>
          <w:szCs w:val="20"/>
          <w:lang w:bidi="ar-SA"/>
        </w:rPr>
      </w:pPr>
    </w:p>
    <w:p w14:paraId="02CAA1BC" w14:textId="77777777" w:rsidR="00784B75" w:rsidRPr="00B535A0" w:rsidRDefault="00A74D30" w:rsidP="00A74D30">
      <w:pPr>
        <w:autoSpaceDE w:val="0"/>
        <w:autoSpaceDN w:val="0"/>
        <w:adjustRightInd w:val="0"/>
        <w:rPr>
          <w:rFonts w:ascii="Arial" w:eastAsia="Arial" w:hAnsi="Arial" w:cs="Arial"/>
          <w:spacing w:val="-4"/>
          <w:sz w:val="20"/>
          <w:szCs w:val="20"/>
          <w:lang w:bidi="ar-SA"/>
        </w:rPr>
      </w:pPr>
      <w:r w:rsidRPr="00B535A0">
        <w:rPr>
          <w:rFonts w:ascii="Arial" w:eastAsia="Arial" w:hAnsi="Arial" w:cs="Arial"/>
          <w:spacing w:val="-4"/>
          <w:sz w:val="20"/>
          <w:szCs w:val="20"/>
          <w:lang w:bidi="ar-SA"/>
        </w:rPr>
        <w:br w:type="page"/>
      </w:r>
    </w:p>
    <w:p w14:paraId="24315EC6" w14:textId="77777777" w:rsidR="00A74D30" w:rsidRPr="00B535A0" w:rsidRDefault="00A74D30" w:rsidP="0087227D">
      <w:pPr>
        <w:pStyle w:val="BodyTextIndent"/>
        <w:ind w:left="540" w:hanging="540"/>
        <w:rPr>
          <w:rFonts w:ascii="Arial" w:eastAsia="Arial" w:hAnsi="Arial" w:cs="Arial"/>
          <w:spacing w:val="-4"/>
          <w:sz w:val="20"/>
          <w:szCs w:val="20"/>
          <w:lang w:bidi="ar-SA"/>
        </w:rPr>
      </w:pPr>
      <w:r w:rsidRPr="00B535A0">
        <w:rPr>
          <w:rFonts w:ascii="Arial" w:hAnsi="Arial" w:cs="Arial"/>
          <w:b/>
          <w:bCs/>
          <w:sz w:val="20"/>
          <w:szCs w:val="20"/>
          <w:lang w:val="en-GB"/>
        </w:rPr>
        <w:t>6</w:t>
      </w:r>
      <w:r w:rsidRPr="00B535A0">
        <w:rPr>
          <w:rFonts w:ascii="Arial" w:hAnsi="Arial" w:cs="Arial"/>
          <w:b/>
          <w:bCs/>
          <w:sz w:val="20"/>
          <w:szCs w:val="20"/>
        </w:rPr>
        <w:tab/>
        <w:t xml:space="preserve">Investments in the Infrastructure Business </w:t>
      </w:r>
      <w:r w:rsidRPr="00B535A0">
        <w:rPr>
          <w:rFonts w:ascii="Arial" w:hAnsi="Arial" w:cs="Arial"/>
          <w:sz w:val="20"/>
          <w:szCs w:val="20"/>
        </w:rPr>
        <w:t>(Cont’d)</w:t>
      </w:r>
    </w:p>
    <w:p w14:paraId="0C35E4B3" w14:textId="4C2DC104" w:rsidR="0087227D" w:rsidRPr="009D4AA8" w:rsidRDefault="0087227D" w:rsidP="00C93D3F">
      <w:pPr>
        <w:tabs>
          <w:tab w:val="right" w:pos="9360"/>
        </w:tabs>
        <w:ind w:left="540"/>
        <w:rPr>
          <w:rFonts w:ascii="Arial" w:hAnsi="Arial" w:cs="Cordia New"/>
          <w:spacing w:val="-4"/>
          <w:sz w:val="20"/>
          <w:szCs w:val="20"/>
          <w:lang w:val="en-GB"/>
        </w:rPr>
      </w:pPr>
    </w:p>
    <w:p w14:paraId="1252A3ED" w14:textId="77777777" w:rsidR="0087227D" w:rsidRPr="009D4AA8" w:rsidRDefault="0087227D" w:rsidP="00C93D3F">
      <w:pPr>
        <w:tabs>
          <w:tab w:val="right" w:pos="9360"/>
        </w:tabs>
        <w:ind w:left="540"/>
        <w:rPr>
          <w:rFonts w:ascii="Arial" w:hAnsi="Arial" w:cs="Cordia New"/>
          <w:spacing w:val="-4"/>
          <w:sz w:val="20"/>
          <w:szCs w:val="20"/>
          <w:lang w:val="en-GB"/>
        </w:rPr>
      </w:pPr>
    </w:p>
    <w:p w14:paraId="510382E2" w14:textId="7F9EDA9E" w:rsidR="00C93D3F" w:rsidRPr="00B535A0" w:rsidRDefault="00C93D3F" w:rsidP="00C93D3F">
      <w:pPr>
        <w:tabs>
          <w:tab w:val="right" w:pos="9360"/>
        </w:tabs>
        <w:ind w:left="540"/>
        <w:rPr>
          <w:rFonts w:ascii="Arial" w:hAnsi="Arial" w:cs="Arial"/>
          <w:sz w:val="20"/>
          <w:szCs w:val="20"/>
        </w:rPr>
      </w:pPr>
      <w:r w:rsidRPr="00B535A0">
        <w:rPr>
          <w:rFonts w:ascii="Arial" w:hAnsi="Arial" w:cs="Arial"/>
          <w:spacing w:val="-4"/>
          <w:sz w:val="20"/>
          <w:szCs w:val="20"/>
          <w:lang w:val="en-GB"/>
        </w:rPr>
        <w:t>On 17 May 2018</w:t>
      </w:r>
      <w:r w:rsidRPr="00B535A0">
        <w:rPr>
          <w:rFonts w:ascii="Arial" w:hAnsi="Arial" w:cs="Arial"/>
          <w:spacing w:val="-4"/>
          <w:sz w:val="20"/>
          <w:szCs w:val="20"/>
        </w:rPr>
        <w:t>, the Fund completed additional investment in telecommunications infrastructure</w:t>
      </w:r>
      <w:r w:rsidR="00932C2E" w:rsidRPr="00B535A0">
        <w:rPr>
          <w:rFonts w:ascii="Arial" w:hAnsi="Arial" w:cs="Arial"/>
          <w:sz w:val="20"/>
          <w:szCs w:val="20"/>
        </w:rPr>
        <w:t xml:space="preserve"> assets no.</w:t>
      </w:r>
      <w:r w:rsidRPr="00B535A0">
        <w:rPr>
          <w:rFonts w:ascii="Arial" w:hAnsi="Arial" w:cs="Arial"/>
          <w:sz w:val="20"/>
          <w:szCs w:val="20"/>
        </w:rPr>
        <w:t>3 as follows:</w:t>
      </w:r>
    </w:p>
    <w:p w14:paraId="0EC0FC6F" w14:textId="77777777" w:rsidR="00C93D3F" w:rsidRPr="00B535A0" w:rsidRDefault="00C93D3F" w:rsidP="00C93D3F">
      <w:pPr>
        <w:ind w:left="540"/>
        <w:rPr>
          <w:rFonts w:ascii="Arial" w:eastAsia="Calibri" w:hAnsi="Arial" w:cs="Arial"/>
          <w:sz w:val="20"/>
          <w:szCs w:val="20"/>
          <w:lang w:val="en-GB" w:bidi="ar-SA"/>
        </w:rPr>
      </w:pPr>
    </w:p>
    <w:p w14:paraId="1CA0EA1F" w14:textId="77777777" w:rsidR="00C93D3F" w:rsidRPr="00B535A0" w:rsidRDefault="00C93D3F" w:rsidP="0087227D">
      <w:pPr>
        <w:numPr>
          <w:ilvl w:val="0"/>
          <w:numId w:val="10"/>
        </w:numPr>
        <w:tabs>
          <w:tab w:val="left" w:pos="900"/>
        </w:tabs>
        <w:ind w:left="900"/>
        <w:rPr>
          <w:rFonts w:ascii="Arial" w:eastAsia="Calibri" w:hAnsi="Arial" w:cs="Arial"/>
          <w:spacing w:val="-6"/>
          <w:sz w:val="20"/>
          <w:szCs w:val="20"/>
          <w:lang w:val="en-GB" w:bidi="ar-SA"/>
        </w:rPr>
      </w:pPr>
      <w:r w:rsidRPr="00B535A0">
        <w:rPr>
          <w:rFonts w:ascii="Arial" w:eastAsia="Calibri" w:hAnsi="Arial" w:cs="Arial"/>
          <w:sz w:val="20"/>
          <w:szCs w:val="20"/>
          <w:lang w:val="en-GB"/>
        </w:rPr>
        <w:t xml:space="preserve">TUC has delivered 2,589 </w:t>
      </w:r>
      <w:r w:rsidRPr="00B535A0">
        <w:rPr>
          <w:rFonts w:ascii="Arial" w:eastAsia="Calibri" w:hAnsi="Arial" w:cs="Arial"/>
          <w:sz w:val="20"/>
          <w:szCs w:val="20"/>
          <w:lang w:val="en-GB" w:bidi="ar-SA"/>
        </w:rPr>
        <w:t>telecommunications towers for mobile telecommunication services</w:t>
      </w:r>
      <w:r w:rsidRPr="00B535A0">
        <w:rPr>
          <w:rFonts w:ascii="Arial" w:eastAsia="Calibri" w:hAnsi="Arial" w:cs="Arial"/>
          <w:spacing w:val="-4"/>
          <w:sz w:val="20"/>
          <w:szCs w:val="20"/>
          <w:lang w:val="en-GB"/>
        </w:rPr>
        <w:t xml:space="preserve"> </w:t>
      </w:r>
      <w:r w:rsidRPr="00B535A0">
        <w:rPr>
          <w:rFonts w:ascii="Arial" w:eastAsia="Calibri" w:hAnsi="Arial" w:cs="Arial"/>
          <w:sz w:val="20"/>
          <w:szCs w:val="20"/>
          <w:lang w:val="en-GB"/>
        </w:rPr>
        <w:t>and FOC currently used for the provision of mobile services in provincial areas for 8,017</w:t>
      </w:r>
      <w:r w:rsidRPr="00B535A0">
        <w:rPr>
          <w:rFonts w:ascii="Arial" w:eastAsia="Calibri" w:hAnsi="Arial" w:cs="Arial"/>
          <w:spacing w:val="-4"/>
          <w:sz w:val="20"/>
          <w:szCs w:val="20"/>
          <w:lang w:val="en-GB"/>
        </w:rPr>
        <w:t xml:space="preserve"> </w:t>
      </w:r>
      <w:r w:rsidRPr="00B535A0">
        <w:rPr>
          <w:rFonts w:ascii="Arial" w:eastAsia="Calibri" w:hAnsi="Arial" w:cs="Arial"/>
          <w:sz w:val="20"/>
          <w:szCs w:val="20"/>
          <w:lang w:val="en-GB"/>
        </w:rPr>
        <w:t xml:space="preserve">kilometres (approximately 252,006 core kilometres) to the Fund pursuant to </w:t>
      </w:r>
      <w:r w:rsidRPr="00B535A0">
        <w:rPr>
          <w:rFonts w:ascii="Arial" w:eastAsia="Calibri" w:hAnsi="Arial" w:cs="Arial"/>
          <w:sz w:val="20"/>
          <w:szCs w:val="20"/>
          <w:lang w:val="en-GB" w:bidi="ar-SA"/>
        </w:rPr>
        <w:t>the asset sale and transfer agreement dated 24 November 2017 with TUC</w:t>
      </w:r>
      <w:r w:rsidRPr="00B535A0">
        <w:rPr>
          <w:rFonts w:ascii="Arial" w:eastAsia="Calibri" w:hAnsi="Arial" w:cs="Arial"/>
          <w:sz w:val="20"/>
          <w:szCs w:val="20"/>
          <w:lang w:val="en-GB"/>
        </w:rPr>
        <w:t>.</w:t>
      </w:r>
    </w:p>
    <w:p w14:paraId="644258CA" w14:textId="77777777" w:rsidR="00C93D3F" w:rsidRPr="00B535A0" w:rsidRDefault="00C93D3F" w:rsidP="00C93D3F">
      <w:pPr>
        <w:tabs>
          <w:tab w:val="left" w:pos="900"/>
        </w:tabs>
        <w:ind w:left="900"/>
        <w:rPr>
          <w:rFonts w:ascii="Arial" w:eastAsia="Calibri" w:hAnsi="Arial" w:cs="Arial"/>
          <w:spacing w:val="-4"/>
          <w:sz w:val="20"/>
          <w:szCs w:val="20"/>
          <w:lang w:val="en-GB" w:bidi="ar-SA"/>
        </w:rPr>
      </w:pPr>
    </w:p>
    <w:p w14:paraId="605519B1" w14:textId="77777777" w:rsidR="00C93D3F" w:rsidRPr="00B535A0" w:rsidRDefault="00C93D3F" w:rsidP="00C93D3F">
      <w:pPr>
        <w:tabs>
          <w:tab w:val="left" w:pos="900"/>
        </w:tabs>
        <w:ind w:left="900"/>
        <w:rPr>
          <w:rFonts w:ascii="Arial" w:eastAsia="Calibri" w:hAnsi="Arial" w:cs="Arial"/>
          <w:sz w:val="20"/>
          <w:szCs w:val="20"/>
          <w:lang w:val="en-GB" w:bidi="ar-SA"/>
        </w:rPr>
      </w:pPr>
      <w:r w:rsidRPr="00B535A0">
        <w:rPr>
          <w:rFonts w:ascii="Arial" w:eastAsia="Calibri" w:hAnsi="Arial" w:cs="Arial"/>
          <w:spacing w:val="-4"/>
          <w:sz w:val="20"/>
          <w:szCs w:val="20"/>
          <w:lang w:val="en-GB" w:bidi="ar-SA"/>
        </w:rPr>
        <w:t xml:space="preserve">The Fund paid for the investment in the assets of Baht </w:t>
      </w:r>
      <w:r w:rsidRPr="00B535A0">
        <w:rPr>
          <w:rFonts w:ascii="Arial" w:eastAsia="Calibri" w:hAnsi="Arial" w:cs="Arial"/>
          <w:spacing w:val="-4"/>
          <w:sz w:val="20"/>
          <w:szCs w:val="20"/>
          <w:lang w:val="en-GB"/>
        </w:rPr>
        <w:t>17,001.70</w:t>
      </w:r>
      <w:r w:rsidRPr="00B535A0">
        <w:rPr>
          <w:rFonts w:ascii="Arial" w:eastAsia="Calibri" w:hAnsi="Arial" w:cs="Arial"/>
          <w:spacing w:val="-4"/>
          <w:sz w:val="20"/>
          <w:szCs w:val="20"/>
          <w:lang w:val="en-GB" w:bidi="ar-SA"/>
        </w:rPr>
        <w:t xml:space="preserve"> million, excluding VAT of Baht </w:t>
      </w:r>
      <w:r w:rsidRPr="00B535A0">
        <w:rPr>
          <w:rFonts w:ascii="Arial" w:eastAsia="Calibri" w:hAnsi="Arial" w:cs="Arial"/>
          <w:sz w:val="20"/>
          <w:szCs w:val="20"/>
          <w:lang w:val="en-GB" w:bidi="ar-SA"/>
        </w:rPr>
        <w:t xml:space="preserve">1,190.12 million. After the Fund receives a refund of the corresponding VAT from the Revenue Department, the Fund will make payment of VAT to TUC as specified in the asset sale and transfer agreement. </w:t>
      </w:r>
    </w:p>
    <w:p w14:paraId="3BC7931D" w14:textId="77777777" w:rsidR="00C93D3F" w:rsidRPr="00B535A0" w:rsidRDefault="00C93D3F" w:rsidP="00C93D3F">
      <w:pPr>
        <w:tabs>
          <w:tab w:val="left" w:pos="900"/>
        </w:tabs>
        <w:ind w:left="900"/>
        <w:rPr>
          <w:rFonts w:ascii="Arial" w:eastAsia="Calibri" w:hAnsi="Arial" w:cs="Arial"/>
          <w:sz w:val="20"/>
          <w:szCs w:val="20"/>
          <w:lang w:val="en-GB" w:bidi="ar-SA"/>
        </w:rPr>
      </w:pPr>
    </w:p>
    <w:p w14:paraId="72638404" w14:textId="77777777" w:rsidR="00C93D3F" w:rsidRPr="00B535A0" w:rsidRDefault="00C93D3F" w:rsidP="00C93D3F">
      <w:p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 xml:space="preserve">Subsequently, the Fund entered into amendment and restatement agreement to master lease agreement for telecommunications towers of 2,589 towers </w:t>
      </w:r>
      <w:proofErr w:type="spellStart"/>
      <w:r w:rsidRPr="00B535A0">
        <w:rPr>
          <w:rFonts w:ascii="Arial" w:eastAsia="Calibri" w:hAnsi="Arial" w:cs="Arial"/>
          <w:sz w:val="20"/>
          <w:szCs w:val="20"/>
          <w:lang w:val="en-GB" w:bidi="ar-SA"/>
        </w:rPr>
        <w:t>totaled</w:t>
      </w:r>
      <w:proofErr w:type="spellEnd"/>
      <w:r w:rsidRPr="00B535A0">
        <w:rPr>
          <w:rFonts w:ascii="Arial" w:eastAsia="Calibri" w:hAnsi="Arial" w:cs="Arial"/>
          <w:sz w:val="20"/>
          <w:szCs w:val="20"/>
          <w:lang w:val="en-GB" w:bidi="ar-SA"/>
        </w:rPr>
        <w:t xml:space="preserve"> 5,178 placements with TUC for the provision of mobile telecommunications services and for 80 percent of FOC currently used for the provision of mobile services in provincial areas for the period commencing from 17 May 2018 to 15 September 2033.</w:t>
      </w:r>
    </w:p>
    <w:p w14:paraId="76DE3E3E" w14:textId="77777777" w:rsidR="00C93D3F" w:rsidRPr="00B535A0" w:rsidRDefault="00C93D3F" w:rsidP="00C93D3F">
      <w:pPr>
        <w:tabs>
          <w:tab w:val="left" w:pos="900"/>
        </w:tabs>
        <w:ind w:left="900"/>
        <w:rPr>
          <w:rFonts w:ascii="Arial" w:eastAsia="Calibri" w:hAnsi="Arial" w:cs="Arial"/>
          <w:spacing w:val="-4"/>
          <w:sz w:val="20"/>
          <w:szCs w:val="20"/>
          <w:lang w:bidi="ar-SA"/>
        </w:rPr>
      </w:pPr>
    </w:p>
    <w:p w14:paraId="4706D958" w14:textId="77777777" w:rsidR="00C93D3F" w:rsidRPr="00B535A0" w:rsidRDefault="00C93D3F" w:rsidP="00A73418">
      <w:pPr>
        <w:numPr>
          <w:ilvl w:val="0"/>
          <w:numId w:val="10"/>
        </w:numPr>
        <w:tabs>
          <w:tab w:val="left" w:pos="900"/>
        </w:tabs>
        <w:ind w:left="900"/>
        <w:rPr>
          <w:rFonts w:ascii="Arial" w:eastAsia="Calibri" w:hAnsi="Arial" w:cs="Arial"/>
          <w:sz w:val="20"/>
          <w:szCs w:val="20"/>
          <w:lang w:val="en-GB"/>
        </w:rPr>
      </w:pPr>
      <w:r w:rsidRPr="00B535A0">
        <w:rPr>
          <w:rFonts w:ascii="Arial" w:eastAsia="Calibri" w:hAnsi="Arial" w:cs="Arial"/>
          <w:sz w:val="20"/>
          <w:szCs w:val="20"/>
          <w:lang w:val="en-GB"/>
        </w:rPr>
        <w:t xml:space="preserve">TMV has delivered Core FOC for provision of mobile and internet services in BMA for </w:t>
      </w:r>
      <w:r w:rsidRPr="00B535A0">
        <w:rPr>
          <w:rFonts w:ascii="Arial" w:eastAsia="Calibri" w:hAnsi="Arial" w:cs="Arial"/>
          <w:sz w:val="20"/>
          <w:szCs w:val="20"/>
          <w:lang w:val="en-GB"/>
        </w:rPr>
        <w:br/>
        <w:t xml:space="preserve">546 kilometres (approximately 117,871 core kilometres) and FOC for </w:t>
      </w:r>
      <w:proofErr w:type="spellStart"/>
      <w:r w:rsidRPr="00B535A0">
        <w:rPr>
          <w:rFonts w:ascii="Arial" w:eastAsia="Calibri" w:hAnsi="Arial" w:cs="Arial"/>
          <w:sz w:val="20"/>
          <w:szCs w:val="20"/>
          <w:lang w:val="en-GB"/>
        </w:rPr>
        <w:t>FTTx</w:t>
      </w:r>
      <w:proofErr w:type="spellEnd"/>
      <w:r w:rsidRPr="00B535A0">
        <w:rPr>
          <w:rFonts w:ascii="Arial" w:eastAsia="Calibri" w:hAnsi="Arial" w:cs="Arial"/>
          <w:sz w:val="20"/>
          <w:szCs w:val="20"/>
          <w:lang w:val="en-GB"/>
        </w:rPr>
        <w:t xml:space="preserve"> system currently used for pr</w:t>
      </w:r>
      <w:r w:rsidR="00FA2266" w:rsidRPr="00B535A0">
        <w:rPr>
          <w:rFonts w:ascii="Arial" w:eastAsia="Calibri" w:hAnsi="Arial" w:cs="Arial"/>
          <w:sz w:val="20"/>
          <w:szCs w:val="20"/>
          <w:lang w:val="en-GB"/>
        </w:rPr>
        <w:t>ovision</w:t>
      </w:r>
      <w:r w:rsidRPr="00B535A0">
        <w:rPr>
          <w:rFonts w:ascii="Arial" w:eastAsia="Calibri" w:hAnsi="Arial" w:cs="Arial"/>
          <w:sz w:val="20"/>
          <w:szCs w:val="20"/>
          <w:lang w:val="en-GB"/>
        </w:rPr>
        <w:t xml:space="preserve"> of internet and broadband internet services in provincial areas for 5,933 kilometres (approximately 220,428 core kilometres) to the Fund pursuant to </w:t>
      </w:r>
      <w:r w:rsidRPr="00B535A0">
        <w:rPr>
          <w:rFonts w:ascii="Arial" w:eastAsia="Calibri" w:hAnsi="Arial" w:cs="Arial"/>
          <w:sz w:val="20"/>
          <w:szCs w:val="20"/>
          <w:lang w:val="en-GB" w:bidi="ar-SA"/>
        </w:rPr>
        <w:t>the asset sale and transfer agreement dated 24 November 2017 with T</w:t>
      </w:r>
      <w:r w:rsidR="001C4931" w:rsidRPr="00B535A0">
        <w:rPr>
          <w:rFonts w:ascii="Arial" w:eastAsia="Calibri" w:hAnsi="Arial" w:cs="Arial"/>
          <w:sz w:val="20"/>
          <w:szCs w:val="20"/>
          <w:lang w:val="en-GB" w:bidi="ar-SA"/>
        </w:rPr>
        <w:t>MV</w:t>
      </w:r>
      <w:r w:rsidRPr="00B535A0">
        <w:rPr>
          <w:rFonts w:ascii="Arial" w:eastAsia="Calibri" w:hAnsi="Arial" w:cs="Arial"/>
          <w:sz w:val="20"/>
          <w:szCs w:val="20"/>
          <w:lang w:val="en-GB" w:bidi="ar-SA"/>
        </w:rPr>
        <w:t>.</w:t>
      </w:r>
    </w:p>
    <w:p w14:paraId="6CCCD284" w14:textId="77777777" w:rsidR="00C93D3F" w:rsidRPr="00B535A0" w:rsidRDefault="00C93D3F" w:rsidP="00C93D3F">
      <w:pPr>
        <w:tabs>
          <w:tab w:val="left" w:pos="900"/>
        </w:tabs>
        <w:ind w:left="900"/>
        <w:rPr>
          <w:rFonts w:ascii="Arial" w:eastAsia="Calibri" w:hAnsi="Arial" w:cs="Arial"/>
          <w:sz w:val="20"/>
          <w:szCs w:val="20"/>
          <w:lang w:val="en-GB" w:bidi="ar-SA"/>
        </w:rPr>
      </w:pPr>
    </w:p>
    <w:p w14:paraId="08B51216" w14:textId="77777777" w:rsidR="00C93D3F" w:rsidRPr="00B535A0" w:rsidRDefault="00C93D3F" w:rsidP="00C93D3F">
      <w:pPr>
        <w:tabs>
          <w:tab w:val="left" w:pos="900"/>
        </w:tabs>
        <w:ind w:left="900"/>
        <w:rPr>
          <w:rFonts w:ascii="Arial" w:eastAsia="Calibri" w:hAnsi="Arial" w:cs="Arial"/>
          <w:sz w:val="20"/>
          <w:szCs w:val="20"/>
          <w:lang w:val="en-GB" w:bidi="ar-SA"/>
        </w:rPr>
      </w:pPr>
      <w:r w:rsidRPr="00B535A0">
        <w:rPr>
          <w:rFonts w:ascii="Arial" w:eastAsia="Calibri" w:hAnsi="Arial" w:cs="Arial"/>
          <w:sz w:val="20"/>
          <w:szCs w:val="20"/>
          <w:lang w:val="en-GB" w:bidi="ar-SA"/>
        </w:rPr>
        <w:t xml:space="preserve">The Fund paid for the investment in the assets of Baht </w:t>
      </w:r>
      <w:r w:rsidRPr="00B535A0">
        <w:rPr>
          <w:rFonts w:ascii="Arial" w:eastAsia="Calibri" w:hAnsi="Arial" w:cs="Arial"/>
          <w:sz w:val="20"/>
          <w:szCs w:val="20"/>
          <w:lang w:val="en-GB"/>
        </w:rPr>
        <w:t>13,466.59</w:t>
      </w:r>
      <w:r w:rsidRPr="00B535A0">
        <w:rPr>
          <w:rFonts w:ascii="Arial" w:eastAsia="Calibri" w:hAnsi="Arial" w:cs="Arial"/>
          <w:sz w:val="20"/>
          <w:szCs w:val="20"/>
          <w:lang w:val="en-GB" w:bidi="ar-SA"/>
        </w:rPr>
        <w:t xml:space="preserve"> million, excluding VAT of Baht 942.66 million. After the Fund receives a refund of the corresponding VAT from the Revenue Department, the Fund will make payment of VAT to TMV as specified in the asset sale and transfer agreement. </w:t>
      </w:r>
    </w:p>
    <w:p w14:paraId="25837A7C" w14:textId="77777777" w:rsidR="00C93D3F" w:rsidRPr="00B535A0" w:rsidRDefault="00C93D3F" w:rsidP="00C93D3F">
      <w:pPr>
        <w:tabs>
          <w:tab w:val="left" w:pos="900"/>
        </w:tabs>
        <w:ind w:left="900"/>
        <w:rPr>
          <w:rFonts w:ascii="Arial" w:eastAsia="Calibri" w:hAnsi="Arial" w:cs="Arial"/>
          <w:sz w:val="20"/>
          <w:szCs w:val="20"/>
          <w:lang w:val="en-GB" w:bidi="ar-SA"/>
        </w:rPr>
      </w:pPr>
    </w:p>
    <w:p w14:paraId="3FFEAC22" w14:textId="77777777" w:rsidR="00C93D3F" w:rsidRPr="00B535A0" w:rsidRDefault="00C93D3F" w:rsidP="00C93D3F">
      <w:pPr>
        <w:autoSpaceDE w:val="0"/>
        <w:autoSpaceDN w:val="0"/>
        <w:adjustRightInd w:val="0"/>
        <w:ind w:left="900"/>
        <w:rPr>
          <w:rFonts w:ascii="Arial" w:eastAsia="Arial" w:hAnsi="Arial" w:cs="Arial"/>
          <w:sz w:val="20"/>
          <w:szCs w:val="20"/>
          <w:lang w:bidi="ar-SA"/>
        </w:rPr>
      </w:pPr>
      <w:r w:rsidRPr="00B535A0">
        <w:rPr>
          <w:rFonts w:ascii="Arial" w:eastAsia="Arial" w:hAnsi="Arial" w:cs="Arial"/>
          <w:sz w:val="20"/>
          <w:szCs w:val="20"/>
          <w:lang w:bidi="ar-SA"/>
        </w:rPr>
        <w:t xml:space="preserve">Subsequently, the Fund entered into the amendment and restatement agreement to master lease agreement with </w:t>
      </w:r>
      <w:r w:rsidR="008A1510" w:rsidRPr="00B535A0">
        <w:rPr>
          <w:rFonts w:ascii="Arial" w:eastAsia="Arial" w:hAnsi="Arial" w:cs="Arial"/>
          <w:sz w:val="20"/>
          <w:szCs w:val="20"/>
          <w:lang w:bidi="ar-SA"/>
        </w:rPr>
        <w:t xml:space="preserve">TUC and </w:t>
      </w:r>
      <w:r w:rsidRPr="00B535A0">
        <w:rPr>
          <w:rFonts w:ascii="Arial" w:eastAsia="Arial" w:hAnsi="Arial" w:cs="Arial"/>
          <w:sz w:val="20"/>
          <w:szCs w:val="20"/>
          <w:lang w:bidi="ar-SA"/>
        </w:rPr>
        <w:t>TICC for 80 percent of total FOC for the period commencing from 17 May 2018 to 15 September 2033.</w:t>
      </w:r>
    </w:p>
    <w:p w14:paraId="281E59F6" w14:textId="77777777" w:rsidR="00C93D3F" w:rsidRPr="00B535A0" w:rsidRDefault="00C93D3F" w:rsidP="00C93D3F">
      <w:pPr>
        <w:autoSpaceDE w:val="0"/>
        <w:autoSpaceDN w:val="0"/>
        <w:adjustRightInd w:val="0"/>
        <w:ind w:left="900"/>
        <w:rPr>
          <w:rFonts w:ascii="Arial" w:eastAsia="Arial" w:hAnsi="Arial" w:cs="Arial"/>
          <w:sz w:val="20"/>
          <w:szCs w:val="20"/>
          <w:lang w:bidi="ar-SA"/>
        </w:rPr>
      </w:pPr>
    </w:p>
    <w:p w14:paraId="2F6E0264" w14:textId="77777777" w:rsidR="00C93D3F" w:rsidRPr="00B535A0" w:rsidRDefault="00C93D3F" w:rsidP="00A73418">
      <w:pPr>
        <w:numPr>
          <w:ilvl w:val="0"/>
          <w:numId w:val="10"/>
        </w:numPr>
        <w:ind w:left="900"/>
        <w:rPr>
          <w:rFonts w:ascii="Arial" w:eastAsia="Calibri" w:hAnsi="Arial" w:cs="Arial"/>
          <w:sz w:val="20"/>
          <w:szCs w:val="20"/>
          <w:lang w:val="en-GB" w:bidi="ar-SA"/>
        </w:rPr>
      </w:pPr>
      <w:r w:rsidRPr="00B535A0">
        <w:rPr>
          <w:rFonts w:ascii="Arial" w:eastAsia="Calibri" w:hAnsi="Arial" w:cs="Arial"/>
          <w:sz w:val="20"/>
          <w:szCs w:val="20"/>
          <w:lang w:val="en-GB" w:bidi="ar-SA"/>
        </w:rPr>
        <w:tab/>
        <w:t xml:space="preserve">The Fund enters into a long-term lease agreement with </w:t>
      </w:r>
      <w:r w:rsidRPr="00B535A0">
        <w:rPr>
          <w:rFonts w:ascii="Arial" w:eastAsia="Calibri" w:hAnsi="Arial" w:cs="Arial"/>
          <w:sz w:val="20"/>
          <w:szCs w:val="20"/>
          <w:lang w:val="en-GB"/>
        </w:rPr>
        <w:t>call</w:t>
      </w:r>
      <w:r w:rsidRPr="00B535A0">
        <w:rPr>
          <w:rFonts w:ascii="Arial" w:eastAsia="Calibri" w:hAnsi="Arial" w:cs="Arial"/>
          <w:sz w:val="20"/>
          <w:szCs w:val="20"/>
          <w:lang w:val="en-GB" w:bidi="ar-SA"/>
        </w:rPr>
        <w:t xml:space="preserve"> option with TICC for leasing 12,872 </w:t>
      </w:r>
      <w:proofErr w:type="spellStart"/>
      <w:r w:rsidRPr="00B535A0">
        <w:rPr>
          <w:rFonts w:ascii="Arial" w:eastAsia="Calibri" w:hAnsi="Arial" w:cs="Arial"/>
          <w:sz w:val="20"/>
          <w:szCs w:val="20"/>
          <w:lang w:val="en-GB" w:bidi="ar-SA"/>
        </w:rPr>
        <w:t>kilometers</w:t>
      </w:r>
      <w:proofErr w:type="spellEnd"/>
      <w:r w:rsidRPr="00B535A0">
        <w:rPr>
          <w:rFonts w:ascii="Arial" w:eastAsia="Calibri" w:hAnsi="Arial" w:cs="Arial"/>
          <w:sz w:val="20"/>
          <w:szCs w:val="20"/>
          <w:lang w:val="en-GB" w:bidi="ar-SA"/>
        </w:rPr>
        <w:t xml:space="preserve"> (approximately 619,986 core kilometres) of the FOC for </w:t>
      </w:r>
      <w:proofErr w:type="spellStart"/>
      <w:r w:rsidRPr="00B535A0">
        <w:rPr>
          <w:rFonts w:ascii="Arial" w:eastAsia="Calibri" w:hAnsi="Arial" w:cs="Arial"/>
          <w:sz w:val="20"/>
          <w:szCs w:val="20"/>
          <w:lang w:val="en-GB" w:bidi="ar-SA"/>
        </w:rPr>
        <w:t>FTTx</w:t>
      </w:r>
      <w:proofErr w:type="spellEnd"/>
      <w:r w:rsidRPr="00B535A0">
        <w:rPr>
          <w:rFonts w:ascii="Arial" w:eastAsia="Calibri" w:hAnsi="Arial" w:cs="Arial"/>
          <w:sz w:val="20"/>
          <w:szCs w:val="20"/>
          <w:lang w:val="en-GB" w:bidi="ar-SA"/>
        </w:rPr>
        <w:t xml:space="preserve"> used for provision of internet and broadband internet services in BMA. The lease term is 30 years </w:t>
      </w:r>
      <w:r w:rsidRPr="00B535A0">
        <w:rPr>
          <w:rFonts w:ascii="Arial" w:eastAsia="Calibri" w:hAnsi="Arial" w:cs="Arial"/>
          <w:spacing w:val="-4"/>
          <w:sz w:val="20"/>
          <w:szCs w:val="20"/>
          <w:lang w:val="en-GB" w:bidi="ar-SA"/>
        </w:rPr>
        <w:t xml:space="preserve">starting from the effective date for additional investment in </w:t>
      </w:r>
      <w:r w:rsidRPr="00B535A0">
        <w:rPr>
          <w:rFonts w:ascii="Arial" w:hAnsi="Arial" w:cs="Arial"/>
          <w:spacing w:val="-4"/>
          <w:sz w:val="20"/>
          <w:szCs w:val="20"/>
        </w:rPr>
        <w:t>telecommunications infrastructure</w:t>
      </w:r>
      <w:r w:rsidRPr="00B535A0">
        <w:rPr>
          <w:rFonts w:ascii="Arial" w:hAnsi="Arial" w:cs="Arial"/>
          <w:sz w:val="20"/>
          <w:szCs w:val="20"/>
        </w:rPr>
        <w:t xml:space="preserve"> assets</w:t>
      </w:r>
      <w:r w:rsidRPr="00B535A0">
        <w:rPr>
          <w:rFonts w:ascii="Arial" w:eastAsia="Calibri" w:hAnsi="Arial" w:cs="Arial"/>
          <w:sz w:val="20"/>
          <w:szCs w:val="20"/>
          <w:lang w:val="en-GB" w:bidi="ar-SA"/>
        </w:rPr>
        <w:t xml:space="preserve"> no.3.</w:t>
      </w:r>
    </w:p>
    <w:p w14:paraId="2A5E8FDE" w14:textId="77777777" w:rsidR="00C93D3F" w:rsidRPr="00B535A0" w:rsidRDefault="00C93D3F" w:rsidP="00C93D3F">
      <w:pPr>
        <w:ind w:left="900"/>
        <w:rPr>
          <w:rFonts w:ascii="Arial" w:eastAsia="Calibri" w:hAnsi="Arial" w:cs="Arial"/>
          <w:sz w:val="20"/>
          <w:szCs w:val="20"/>
          <w:lang w:val="en-GB" w:bidi="ar-SA"/>
        </w:rPr>
      </w:pPr>
    </w:p>
    <w:p w14:paraId="08C213D0" w14:textId="77777777" w:rsidR="00C93D3F" w:rsidRPr="00B535A0" w:rsidRDefault="00C93D3F" w:rsidP="00C93D3F">
      <w:pPr>
        <w:ind w:left="900"/>
        <w:rPr>
          <w:rFonts w:ascii="Arial" w:eastAsia="Calibri" w:hAnsi="Arial" w:cs="Arial"/>
          <w:sz w:val="20"/>
          <w:szCs w:val="20"/>
          <w:lang w:val="en-GB" w:bidi="ar-SA"/>
        </w:rPr>
      </w:pPr>
      <w:r w:rsidRPr="00B535A0">
        <w:rPr>
          <w:rFonts w:ascii="Arial" w:eastAsia="Calibri" w:hAnsi="Arial" w:cs="Arial"/>
          <w:sz w:val="20"/>
          <w:szCs w:val="20"/>
          <w:lang w:val="en-GB" w:bidi="ar-SA"/>
        </w:rPr>
        <w:t xml:space="preserve">The Fund made a prepayment for rental of the assets amounting to Baht 24,767.92 million, </w:t>
      </w:r>
      <w:r w:rsidRPr="00B535A0">
        <w:rPr>
          <w:rFonts w:ascii="Arial" w:eastAsia="Calibri" w:hAnsi="Arial" w:cs="Arial"/>
          <w:spacing w:val="-2"/>
          <w:sz w:val="20"/>
          <w:szCs w:val="20"/>
          <w:lang w:val="en-GB" w:bidi="ar-SA"/>
        </w:rPr>
        <w:t>excluding VAT of Baht 1,733.75</w:t>
      </w:r>
      <w:r w:rsidRPr="00B535A0">
        <w:rPr>
          <w:rFonts w:ascii="Arial" w:eastAsia="Calibri" w:hAnsi="Arial" w:cs="Arial"/>
          <w:spacing w:val="-2"/>
          <w:sz w:val="20"/>
          <w:szCs w:val="20"/>
          <w:rtl/>
          <w:cs/>
          <w:lang w:val="en-GB" w:bidi="ar-SA"/>
        </w:rPr>
        <w:t xml:space="preserve"> </w:t>
      </w:r>
      <w:r w:rsidRPr="00B535A0">
        <w:rPr>
          <w:rFonts w:ascii="Arial" w:eastAsia="Calibri" w:hAnsi="Arial" w:cs="Arial"/>
          <w:spacing w:val="-2"/>
          <w:sz w:val="20"/>
          <w:szCs w:val="20"/>
          <w:lang w:val="en-GB" w:bidi="ar-SA"/>
        </w:rPr>
        <w:t>million. After the Fund receives a refund of the corresponding</w:t>
      </w:r>
      <w:r w:rsidRPr="00B535A0">
        <w:rPr>
          <w:rFonts w:ascii="Arial" w:eastAsia="Calibri" w:hAnsi="Arial" w:cs="Arial"/>
          <w:sz w:val="20"/>
          <w:szCs w:val="20"/>
          <w:lang w:val="en-GB" w:bidi="ar-SA"/>
        </w:rPr>
        <w:t xml:space="preserve"> </w:t>
      </w:r>
      <w:r w:rsidRPr="00B535A0">
        <w:rPr>
          <w:rFonts w:ascii="Arial" w:eastAsia="Calibri" w:hAnsi="Arial" w:cs="Arial"/>
          <w:spacing w:val="-2"/>
          <w:sz w:val="20"/>
          <w:szCs w:val="20"/>
          <w:lang w:val="en-GB" w:bidi="ar-SA"/>
        </w:rPr>
        <w:t>VAT from the Revenue Department, the Fund will make payment of VAT to TICC as specified</w:t>
      </w:r>
      <w:r w:rsidRPr="00B535A0">
        <w:rPr>
          <w:rFonts w:ascii="Arial" w:eastAsia="Calibri" w:hAnsi="Arial" w:cs="Arial"/>
          <w:sz w:val="20"/>
          <w:szCs w:val="20"/>
          <w:lang w:val="en-GB" w:bidi="ar-SA"/>
        </w:rPr>
        <w:t xml:space="preserve"> in the long-term lease agreement.  </w:t>
      </w:r>
    </w:p>
    <w:p w14:paraId="187ED613" w14:textId="77777777" w:rsidR="00C93D3F" w:rsidRPr="00B535A0" w:rsidRDefault="00C93D3F" w:rsidP="00C93D3F">
      <w:pPr>
        <w:ind w:left="900"/>
        <w:rPr>
          <w:rFonts w:ascii="Arial" w:eastAsia="Calibri" w:hAnsi="Arial" w:cs="Arial"/>
          <w:sz w:val="20"/>
          <w:szCs w:val="20"/>
          <w:lang w:val="en-GB" w:bidi="ar-SA"/>
        </w:rPr>
      </w:pPr>
    </w:p>
    <w:p w14:paraId="54E763A1" w14:textId="77777777" w:rsidR="00C93D3F" w:rsidRPr="00B535A0" w:rsidRDefault="00C93D3F" w:rsidP="00C93D3F">
      <w:pPr>
        <w:autoSpaceDE w:val="0"/>
        <w:autoSpaceDN w:val="0"/>
        <w:adjustRightInd w:val="0"/>
        <w:ind w:left="900"/>
        <w:rPr>
          <w:rFonts w:ascii="Arial" w:eastAsia="Arial" w:hAnsi="Arial" w:cs="Arial"/>
          <w:sz w:val="20"/>
          <w:szCs w:val="20"/>
          <w:lang w:bidi="ar-SA"/>
        </w:rPr>
      </w:pPr>
      <w:r w:rsidRPr="00B535A0">
        <w:rPr>
          <w:rFonts w:ascii="Arial" w:eastAsia="Arial" w:hAnsi="Arial" w:cs="Arial"/>
          <w:spacing w:val="-4"/>
          <w:sz w:val="20"/>
          <w:szCs w:val="20"/>
          <w:lang w:bidi="ar-SA"/>
        </w:rPr>
        <w:t>Subsequently, the Fund entered into the amendment and restatement agreement to sub-lease</w:t>
      </w:r>
      <w:r w:rsidRPr="00B535A0">
        <w:rPr>
          <w:rFonts w:ascii="Arial" w:eastAsia="Arial" w:hAnsi="Arial" w:cs="Arial"/>
          <w:sz w:val="20"/>
          <w:szCs w:val="20"/>
          <w:lang w:bidi="ar-SA"/>
        </w:rPr>
        <w:t xml:space="preserve"> agreement for 80 percent of total FOC for the period commencing from 17 May 2018 to </w:t>
      </w:r>
      <w:r w:rsidR="00D20117" w:rsidRPr="00B535A0">
        <w:rPr>
          <w:rFonts w:ascii="Arial" w:eastAsia="Arial" w:hAnsi="Arial" w:cs="Arial"/>
          <w:sz w:val="20"/>
          <w:szCs w:val="20"/>
          <w:lang w:bidi="ar-SA"/>
        </w:rPr>
        <w:br/>
      </w:r>
      <w:r w:rsidRPr="00B535A0">
        <w:rPr>
          <w:rFonts w:ascii="Arial" w:eastAsia="Arial" w:hAnsi="Arial" w:cs="Arial"/>
          <w:sz w:val="20"/>
          <w:szCs w:val="20"/>
          <w:lang w:bidi="ar-SA"/>
        </w:rPr>
        <w:t>15 September 2033.</w:t>
      </w:r>
    </w:p>
    <w:p w14:paraId="4BE5F154" w14:textId="77777777" w:rsidR="00C93D3F" w:rsidRPr="00B535A0" w:rsidRDefault="00C93D3F" w:rsidP="00C93D3F">
      <w:pPr>
        <w:autoSpaceDE w:val="0"/>
        <w:autoSpaceDN w:val="0"/>
        <w:adjustRightInd w:val="0"/>
        <w:ind w:left="900"/>
        <w:rPr>
          <w:rFonts w:ascii="Arial" w:eastAsia="Arial" w:hAnsi="Arial" w:cs="Arial"/>
          <w:spacing w:val="-4"/>
          <w:sz w:val="20"/>
          <w:szCs w:val="20"/>
          <w:lang w:bidi="ar-SA"/>
        </w:rPr>
      </w:pPr>
    </w:p>
    <w:p w14:paraId="4F67F530" w14:textId="6DB4F79F" w:rsidR="00C93D3F" w:rsidRDefault="00C93D3F" w:rsidP="00C93D3F">
      <w:pPr>
        <w:autoSpaceDE w:val="0"/>
        <w:autoSpaceDN w:val="0"/>
        <w:adjustRightInd w:val="0"/>
        <w:ind w:left="900"/>
        <w:rPr>
          <w:rFonts w:ascii="Arial" w:eastAsia="Arial" w:hAnsi="Arial" w:cs="Arial"/>
          <w:spacing w:val="-4"/>
          <w:sz w:val="20"/>
          <w:szCs w:val="20"/>
          <w:lang w:bidi="ar-SA"/>
        </w:rPr>
      </w:pPr>
      <w:r w:rsidRPr="00B535A0">
        <w:rPr>
          <w:rFonts w:ascii="Arial" w:eastAsia="Arial" w:hAnsi="Arial" w:cs="Arial"/>
          <w:spacing w:val="-4"/>
          <w:sz w:val="20"/>
          <w:szCs w:val="20"/>
          <w:lang w:bidi="ar-SA"/>
        </w:rPr>
        <w:t>After the completion of additional investment no.3, TUC and TICC agreed to lease the assets from the Fund when the ownership of HSPA assets was transferred to the Fund upon the terms and conditions under relevant agreement. The lease term will end on 15 September 2033.</w:t>
      </w:r>
    </w:p>
    <w:p w14:paraId="528C7650" w14:textId="77777777" w:rsidR="0087227D" w:rsidRPr="00B535A0" w:rsidRDefault="0087227D" w:rsidP="00C93D3F">
      <w:pPr>
        <w:autoSpaceDE w:val="0"/>
        <w:autoSpaceDN w:val="0"/>
        <w:adjustRightInd w:val="0"/>
        <w:ind w:left="900"/>
        <w:rPr>
          <w:rFonts w:ascii="Arial" w:eastAsia="Arial" w:hAnsi="Arial" w:cs="Arial"/>
          <w:spacing w:val="-4"/>
          <w:sz w:val="20"/>
          <w:szCs w:val="20"/>
          <w:lang w:bidi="ar-SA"/>
        </w:rPr>
      </w:pPr>
    </w:p>
    <w:p w14:paraId="62360BD3" w14:textId="77777777" w:rsidR="009E7FF3" w:rsidRPr="0087227D" w:rsidRDefault="009E7FF3" w:rsidP="009E7FF3">
      <w:pPr>
        <w:pStyle w:val="BodyTextIndent"/>
        <w:ind w:left="540" w:hanging="540"/>
        <w:rPr>
          <w:rFonts w:ascii="Arial" w:eastAsia="Arial" w:hAnsi="Arial" w:cs="Arial"/>
          <w:spacing w:val="-4"/>
          <w:sz w:val="20"/>
          <w:szCs w:val="20"/>
          <w:lang w:bidi="ar-SA"/>
        </w:rPr>
      </w:pPr>
      <w:r w:rsidRPr="00B535A0">
        <w:rPr>
          <w:rFonts w:ascii="Arial" w:eastAsia="Arial" w:hAnsi="Arial" w:cs="Arial"/>
          <w:spacing w:val="-4"/>
          <w:sz w:val="20"/>
          <w:szCs w:val="20"/>
          <w:lang w:bidi="ar-SA"/>
        </w:rPr>
        <w:br w:type="page"/>
      </w:r>
    </w:p>
    <w:p w14:paraId="4E70923D" w14:textId="77777777" w:rsidR="009E7FF3" w:rsidRPr="0087227D" w:rsidRDefault="0056708D" w:rsidP="009E7FF3">
      <w:pPr>
        <w:pStyle w:val="BodyTextIndent"/>
        <w:ind w:left="540" w:hanging="540"/>
        <w:rPr>
          <w:rFonts w:ascii="Arial" w:hAnsi="Arial" w:cs="Arial"/>
          <w:sz w:val="20"/>
          <w:szCs w:val="20"/>
        </w:rPr>
      </w:pPr>
      <w:r w:rsidRPr="0087227D">
        <w:rPr>
          <w:rFonts w:ascii="Arial" w:hAnsi="Arial" w:cs="Arial"/>
          <w:b/>
          <w:bCs/>
          <w:sz w:val="20"/>
          <w:szCs w:val="20"/>
        </w:rPr>
        <w:t>6</w:t>
      </w:r>
      <w:r w:rsidR="009E7FF3" w:rsidRPr="0087227D">
        <w:rPr>
          <w:rFonts w:ascii="Arial" w:hAnsi="Arial" w:cs="Arial"/>
          <w:b/>
          <w:bCs/>
          <w:sz w:val="20"/>
          <w:szCs w:val="20"/>
        </w:rPr>
        <w:tab/>
        <w:t xml:space="preserve">Investments in the Infrastructure Business </w:t>
      </w:r>
      <w:r w:rsidR="009E7FF3" w:rsidRPr="0087227D">
        <w:rPr>
          <w:rFonts w:ascii="Arial" w:hAnsi="Arial" w:cs="Arial"/>
          <w:sz w:val="20"/>
          <w:szCs w:val="20"/>
        </w:rPr>
        <w:t>(Cont’d)</w:t>
      </w:r>
    </w:p>
    <w:p w14:paraId="308DD186" w14:textId="7C4E6B80" w:rsidR="0087227D" w:rsidRPr="0087227D" w:rsidRDefault="0087227D" w:rsidP="009E7FF3">
      <w:pPr>
        <w:ind w:left="540"/>
        <w:rPr>
          <w:rFonts w:ascii="Arial" w:hAnsi="Arial" w:cs="Arial"/>
          <w:sz w:val="20"/>
          <w:szCs w:val="20"/>
        </w:rPr>
      </w:pPr>
    </w:p>
    <w:p w14:paraId="677F14D2" w14:textId="77777777" w:rsidR="0087227D" w:rsidRPr="0087227D" w:rsidRDefault="0087227D" w:rsidP="009E7FF3">
      <w:pPr>
        <w:ind w:left="540"/>
        <w:rPr>
          <w:rFonts w:ascii="Arial" w:hAnsi="Arial" w:cs="Arial"/>
          <w:sz w:val="20"/>
          <w:szCs w:val="20"/>
        </w:rPr>
      </w:pPr>
    </w:p>
    <w:p w14:paraId="39FFD973" w14:textId="330D5FF4" w:rsidR="009E7FF3" w:rsidRPr="0087227D" w:rsidRDefault="009E7FF3" w:rsidP="009E7FF3">
      <w:pPr>
        <w:ind w:left="540"/>
        <w:rPr>
          <w:rFonts w:ascii="Arial" w:hAnsi="Arial" w:cs="Arial"/>
          <w:sz w:val="20"/>
          <w:szCs w:val="20"/>
        </w:rPr>
      </w:pPr>
      <w:r w:rsidRPr="0087227D">
        <w:rPr>
          <w:rFonts w:ascii="Arial" w:hAnsi="Arial" w:cs="Arial"/>
          <w:sz w:val="20"/>
          <w:szCs w:val="20"/>
        </w:rPr>
        <w:t>On 21 June 2019, the Extraordinary Meeting of Unitholders No. 1/2019 passed a resolution to approve an investment in the additional telecommunications infrastructure assets no.4 using proceeds from capital increase through offering of new investment units of the Fund.</w:t>
      </w:r>
    </w:p>
    <w:p w14:paraId="2745E54C" w14:textId="77777777" w:rsidR="002051BD" w:rsidRPr="0087227D" w:rsidRDefault="002051BD" w:rsidP="005A7249">
      <w:pPr>
        <w:ind w:left="540"/>
        <w:rPr>
          <w:rFonts w:ascii="Arial" w:hAnsi="Arial" w:cs="Arial"/>
          <w:spacing w:val="-8"/>
          <w:sz w:val="20"/>
          <w:szCs w:val="20"/>
        </w:rPr>
      </w:pPr>
    </w:p>
    <w:p w14:paraId="3F7A6A41" w14:textId="77777777" w:rsidR="009E7FF3" w:rsidRPr="0087227D" w:rsidRDefault="009E7FF3" w:rsidP="005A7249">
      <w:pPr>
        <w:ind w:left="540"/>
        <w:rPr>
          <w:rFonts w:ascii="Arial" w:hAnsi="Arial" w:cs="Arial"/>
          <w:sz w:val="20"/>
          <w:szCs w:val="20"/>
        </w:rPr>
      </w:pPr>
      <w:r w:rsidRPr="0087227D">
        <w:rPr>
          <w:rFonts w:ascii="Arial" w:hAnsi="Arial" w:cs="Arial"/>
          <w:spacing w:val="-8"/>
          <w:sz w:val="20"/>
          <w:szCs w:val="20"/>
        </w:rPr>
        <w:t xml:space="preserve">On 27 August 2019, the Fund entered into agreements </w:t>
      </w:r>
      <w:r w:rsidR="001408C2" w:rsidRPr="0087227D">
        <w:rPr>
          <w:rFonts w:ascii="Arial" w:hAnsi="Arial" w:cs="Arial"/>
          <w:spacing w:val="-8"/>
          <w:sz w:val="20"/>
          <w:szCs w:val="20"/>
        </w:rPr>
        <w:t>for</w:t>
      </w:r>
      <w:r w:rsidRPr="0087227D">
        <w:rPr>
          <w:rFonts w:ascii="Arial" w:hAnsi="Arial" w:cs="Arial"/>
          <w:spacing w:val="-8"/>
          <w:sz w:val="20"/>
          <w:szCs w:val="20"/>
        </w:rPr>
        <w:t xml:space="preserve"> additional investment in telecommunications</w:t>
      </w:r>
      <w:r w:rsidRPr="0087227D">
        <w:rPr>
          <w:rFonts w:ascii="Arial" w:hAnsi="Arial" w:cs="Arial"/>
          <w:sz w:val="20"/>
          <w:szCs w:val="20"/>
        </w:rPr>
        <w:t xml:space="preserve"> infrastructure assets no.4 as follows:</w:t>
      </w:r>
    </w:p>
    <w:p w14:paraId="564B0AB1" w14:textId="77777777" w:rsidR="005A7249" w:rsidRPr="0087227D" w:rsidRDefault="005A7249" w:rsidP="005A7249">
      <w:pPr>
        <w:ind w:left="540"/>
        <w:rPr>
          <w:rFonts w:ascii="Arial" w:hAnsi="Arial" w:cs="Arial"/>
          <w:sz w:val="20"/>
          <w:szCs w:val="20"/>
        </w:rPr>
      </w:pPr>
    </w:p>
    <w:p w14:paraId="17E6024B" w14:textId="77777777" w:rsidR="009E7FF3" w:rsidRPr="00B535A0" w:rsidRDefault="009E7FF3" w:rsidP="005A7249">
      <w:pPr>
        <w:numPr>
          <w:ilvl w:val="0"/>
          <w:numId w:val="19"/>
        </w:numPr>
        <w:tabs>
          <w:tab w:val="left" w:pos="900"/>
        </w:tabs>
        <w:rPr>
          <w:rFonts w:ascii="Arial" w:hAnsi="Arial" w:cs="Arial"/>
          <w:spacing w:val="-6"/>
          <w:sz w:val="20"/>
          <w:szCs w:val="20"/>
        </w:rPr>
      </w:pPr>
      <w:r w:rsidRPr="0087227D">
        <w:rPr>
          <w:rFonts w:ascii="Arial" w:hAnsi="Arial" w:cs="Arial"/>
          <w:spacing w:val="-6"/>
          <w:sz w:val="20"/>
          <w:szCs w:val="20"/>
        </w:rPr>
        <w:t>TUC has delivered 788 telecommunications towers and other related passive telecommunications infrastructure for mobile telecommunications services and FOC currently used for provision of</w:t>
      </w:r>
      <w:r w:rsidRPr="00B535A0">
        <w:rPr>
          <w:rFonts w:ascii="Arial" w:hAnsi="Arial" w:cs="Arial"/>
          <w:spacing w:val="-6"/>
          <w:sz w:val="20"/>
          <w:szCs w:val="20"/>
        </w:rPr>
        <w:t xml:space="preserve"> mobile services in provincial areas for 1,795 kilometers (approximately 107,694 core kilometers) to the Fund pursuant to the asset sale and transfer agreement dated 27 August 2019 with TUC.</w:t>
      </w:r>
    </w:p>
    <w:p w14:paraId="6DF2B07D" w14:textId="77777777" w:rsidR="005A7249" w:rsidRPr="00B535A0" w:rsidRDefault="005A7249" w:rsidP="005A7249">
      <w:pPr>
        <w:ind w:left="900"/>
        <w:rPr>
          <w:rFonts w:ascii="Arial" w:hAnsi="Arial" w:cs="Arial"/>
          <w:sz w:val="20"/>
          <w:szCs w:val="20"/>
        </w:rPr>
      </w:pPr>
    </w:p>
    <w:p w14:paraId="1269A2ED" w14:textId="71218ED1" w:rsidR="009E7FF3" w:rsidRPr="00B535A0" w:rsidRDefault="009E7FF3" w:rsidP="005A7249">
      <w:pPr>
        <w:ind w:left="900"/>
        <w:rPr>
          <w:rFonts w:ascii="Arial" w:hAnsi="Arial" w:cs="Arial"/>
          <w:sz w:val="20"/>
          <w:szCs w:val="20"/>
        </w:rPr>
      </w:pPr>
      <w:r w:rsidRPr="00B535A0">
        <w:rPr>
          <w:rFonts w:ascii="Arial" w:hAnsi="Arial" w:cs="Arial"/>
          <w:sz w:val="20"/>
          <w:szCs w:val="20"/>
        </w:rPr>
        <w:t>The Fund paid for the investment in the assets of Baht 7,422.53 million,</w:t>
      </w:r>
      <w:r w:rsidR="0087227D" w:rsidRPr="009D4AA8">
        <w:rPr>
          <w:rFonts w:ascii="Arial" w:hAnsi="Arial" w:cs="Cordia New" w:hint="cs"/>
          <w:sz w:val="20"/>
          <w:szCs w:val="20"/>
          <w:cs/>
        </w:rPr>
        <w:t xml:space="preserve"> </w:t>
      </w:r>
      <w:r w:rsidRPr="00B535A0">
        <w:rPr>
          <w:rFonts w:ascii="Arial" w:hAnsi="Arial" w:cs="Arial"/>
          <w:sz w:val="20"/>
          <w:szCs w:val="20"/>
        </w:rPr>
        <w:t>excluding VAT of Baht 519.58 million. After the Fund receives a refund of the corresponding VAT from the Revenue Department, the Fund will make payment of VAT to TUC as specified in the asset sale and transfer agreement.</w:t>
      </w:r>
    </w:p>
    <w:p w14:paraId="799C06C8" w14:textId="77777777" w:rsidR="005A7249" w:rsidRPr="00B535A0" w:rsidRDefault="005A7249" w:rsidP="005A7249">
      <w:pPr>
        <w:ind w:left="900"/>
        <w:rPr>
          <w:rFonts w:ascii="Arial" w:hAnsi="Arial" w:cs="Arial"/>
          <w:sz w:val="20"/>
          <w:szCs w:val="20"/>
        </w:rPr>
      </w:pPr>
    </w:p>
    <w:p w14:paraId="71BD18B2" w14:textId="77777777" w:rsidR="009E7FF3" w:rsidRPr="00B535A0" w:rsidRDefault="009E7FF3" w:rsidP="005A7249">
      <w:pPr>
        <w:ind w:left="900"/>
        <w:rPr>
          <w:rFonts w:ascii="Arial" w:hAnsi="Arial" w:cs="Arial"/>
          <w:sz w:val="20"/>
          <w:szCs w:val="20"/>
        </w:rPr>
      </w:pPr>
      <w:r w:rsidRPr="00B535A0">
        <w:rPr>
          <w:rFonts w:ascii="Arial" w:hAnsi="Arial" w:cs="Arial"/>
          <w:spacing w:val="-2"/>
          <w:sz w:val="20"/>
          <w:szCs w:val="20"/>
        </w:rPr>
        <w:t>Subsequently, the Fund entered into amendment and restatement agreement no.2 to master</w:t>
      </w:r>
      <w:r w:rsidRPr="00B535A0">
        <w:rPr>
          <w:rFonts w:ascii="Arial" w:hAnsi="Arial" w:cs="Arial"/>
          <w:sz w:val="20"/>
          <w:szCs w:val="20"/>
        </w:rPr>
        <w:t xml:space="preserve"> lease agreement for telecommunications towers of 788 towers totaled 1,576 placements with TUC for the provision of mobile telecommunications services and for 80 percent of FOC currently used for the provision of mobile services in provincial areas for the period commencing from 27 August 2019 to 15 September 2033.</w:t>
      </w:r>
    </w:p>
    <w:p w14:paraId="7E69502F" w14:textId="77777777" w:rsidR="005A7249" w:rsidRPr="00B535A0" w:rsidRDefault="005A7249" w:rsidP="005A7249">
      <w:pPr>
        <w:ind w:left="900"/>
        <w:rPr>
          <w:rFonts w:ascii="Arial" w:hAnsi="Arial" w:cs="Arial"/>
          <w:sz w:val="20"/>
          <w:szCs w:val="20"/>
        </w:rPr>
      </w:pPr>
    </w:p>
    <w:p w14:paraId="29360E17" w14:textId="77777777" w:rsidR="009E7FF3" w:rsidRPr="00B535A0" w:rsidRDefault="009E7FF3" w:rsidP="005A7249">
      <w:pPr>
        <w:numPr>
          <w:ilvl w:val="0"/>
          <w:numId w:val="19"/>
        </w:numPr>
        <w:tabs>
          <w:tab w:val="left" w:pos="900"/>
        </w:tabs>
        <w:rPr>
          <w:rFonts w:ascii="Arial" w:hAnsi="Arial" w:cs="Arial"/>
          <w:spacing w:val="-4"/>
          <w:sz w:val="20"/>
          <w:szCs w:val="20"/>
        </w:rPr>
      </w:pPr>
      <w:r w:rsidRPr="00B535A0">
        <w:rPr>
          <w:rFonts w:ascii="Arial" w:hAnsi="Arial" w:cs="Arial"/>
          <w:spacing w:val="-4"/>
          <w:sz w:val="20"/>
          <w:szCs w:val="20"/>
        </w:rPr>
        <w:t>R</w:t>
      </w:r>
      <w:r w:rsidR="007A7005" w:rsidRPr="00B535A0">
        <w:rPr>
          <w:rFonts w:ascii="Arial" w:hAnsi="Arial" w:cs="Arial"/>
          <w:spacing w:val="-4"/>
          <w:sz w:val="20"/>
          <w:szCs w:val="20"/>
        </w:rPr>
        <w:t>eal Move Company Limited (“RMV”)</w:t>
      </w:r>
      <w:r w:rsidRPr="00B535A0">
        <w:rPr>
          <w:rFonts w:ascii="Arial" w:hAnsi="Arial" w:cs="Arial"/>
          <w:spacing w:val="-4"/>
          <w:sz w:val="20"/>
          <w:szCs w:val="20"/>
        </w:rPr>
        <w:t xml:space="preserve"> has delivered FOC for </w:t>
      </w:r>
      <w:proofErr w:type="spellStart"/>
      <w:r w:rsidRPr="00B535A0">
        <w:rPr>
          <w:rFonts w:ascii="Arial" w:hAnsi="Arial" w:cs="Arial"/>
          <w:spacing w:val="-4"/>
          <w:sz w:val="20"/>
          <w:szCs w:val="20"/>
        </w:rPr>
        <w:t>FTTx</w:t>
      </w:r>
      <w:proofErr w:type="spellEnd"/>
      <w:r w:rsidRPr="00B535A0">
        <w:rPr>
          <w:rFonts w:ascii="Arial" w:hAnsi="Arial" w:cs="Arial"/>
          <w:spacing w:val="-4"/>
          <w:sz w:val="20"/>
          <w:szCs w:val="20"/>
        </w:rPr>
        <w:t xml:space="preserve"> system currently used for provision of internet and broadband internet services in BMA for 315 kilometers (approximately 40,823 core </w:t>
      </w:r>
      <w:proofErr w:type="spellStart"/>
      <w:r w:rsidRPr="00B535A0">
        <w:rPr>
          <w:rFonts w:ascii="Arial" w:hAnsi="Arial" w:cs="Arial"/>
          <w:spacing w:val="-4"/>
          <w:sz w:val="20"/>
          <w:szCs w:val="20"/>
        </w:rPr>
        <w:t>kilometres</w:t>
      </w:r>
      <w:proofErr w:type="spellEnd"/>
      <w:r w:rsidRPr="00B535A0">
        <w:rPr>
          <w:rFonts w:ascii="Arial" w:hAnsi="Arial" w:cs="Arial"/>
          <w:spacing w:val="-4"/>
          <w:sz w:val="20"/>
          <w:szCs w:val="20"/>
        </w:rPr>
        <w:t xml:space="preserve">) and FOC for </w:t>
      </w:r>
      <w:proofErr w:type="spellStart"/>
      <w:r w:rsidRPr="00B535A0">
        <w:rPr>
          <w:rFonts w:ascii="Arial" w:hAnsi="Arial" w:cs="Arial"/>
          <w:spacing w:val="-4"/>
          <w:sz w:val="20"/>
          <w:szCs w:val="20"/>
        </w:rPr>
        <w:t>FTTx</w:t>
      </w:r>
      <w:proofErr w:type="spellEnd"/>
      <w:r w:rsidRPr="00B535A0">
        <w:rPr>
          <w:rFonts w:ascii="Arial" w:hAnsi="Arial" w:cs="Arial"/>
          <w:spacing w:val="-4"/>
          <w:sz w:val="20"/>
          <w:szCs w:val="20"/>
        </w:rPr>
        <w:t xml:space="preserve"> system currently used for provision of internet and broadband internet services in provincial areas of RMV for 617 kilometers (approximately 37,505 core </w:t>
      </w:r>
      <w:proofErr w:type="spellStart"/>
      <w:r w:rsidRPr="00B535A0">
        <w:rPr>
          <w:rFonts w:ascii="Arial" w:hAnsi="Arial" w:cs="Arial"/>
          <w:spacing w:val="-4"/>
          <w:sz w:val="20"/>
          <w:szCs w:val="20"/>
        </w:rPr>
        <w:t>kilometres</w:t>
      </w:r>
      <w:proofErr w:type="spellEnd"/>
      <w:r w:rsidRPr="00B535A0">
        <w:rPr>
          <w:rFonts w:ascii="Arial" w:hAnsi="Arial" w:cs="Arial"/>
          <w:spacing w:val="-4"/>
          <w:sz w:val="20"/>
          <w:szCs w:val="20"/>
        </w:rPr>
        <w:t xml:space="preserve">) to the Fund pursuant to the asset sale and transfer agreement dated </w:t>
      </w:r>
      <w:r w:rsidR="00DA14EE" w:rsidRPr="00B535A0">
        <w:rPr>
          <w:rFonts w:ascii="Arial" w:hAnsi="Arial" w:cs="Arial"/>
          <w:spacing w:val="-4"/>
          <w:sz w:val="20"/>
          <w:szCs w:val="20"/>
        </w:rPr>
        <w:br/>
      </w:r>
      <w:r w:rsidRPr="00B535A0">
        <w:rPr>
          <w:rFonts w:ascii="Arial" w:hAnsi="Arial" w:cs="Arial"/>
          <w:spacing w:val="-4"/>
          <w:sz w:val="20"/>
          <w:szCs w:val="20"/>
        </w:rPr>
        <w:t>27 August 2019 with RMV.</w:t>
      </w:r>
    </w:p>
    <w:p w14:paraId="19C75B4E" w14:textId="77777777" w:rsidR="005A7249" w:rsidRPr="00B535A0" w:rsidRDefault="005A7249" w:rsidP="005A7249">
      <w:pPr>
        <w:ind w:left="900"/>
        <w:rPr>
          <w:rFonts w:ascii="Arial" w:hAnsi="Arial" w:cs="Arial"/>
          <w:sz w:val="20"/>
          <w:szCs w:val="20"/>
        </w:rPr>
      </w:pPr>
    </w:p>
    <w:p w14:paraId="100675BD" w14:textId="4B6A0945" w:rsidR="009E7FF3" w:rsidRPr="00B535A0" w:rsidRDefault="009E7FF3" w:rsidP="005A7249">
      <w:pPr>
        <w:ind w:left="900"/>
        <w:rPr>
          <w:rFonts w:ascii="Arial" w:hAnsi="Arial" w:cs="Arial"/>
          <w:sz w:val="20"/>
          <w:szCs w:val="20"/>
        </w:rPr>
      </w:pPr>
      <w:r w:rsidRPr="00B535A0">
        <w:rPr>
          <w:rFonts w:ascii="Arial" w:hAnsi="Arial" w:cs="Arial"/>
          <w:sz w:val="20"/>
          <w:szCs w:val="20"/>
        </w:rPr>
        <w:t>The Fund paid for the investment in the assets of Baht 3,552.25 million,</w:t>
      </w:r>
      <w:r w:rsidR="0087227D" w:rsidRPr="009D4AA8">
        <w:rPr>
          <w:rFonts w:ascii="Arial" w:hAnsi="Arial" w:cs="Cordia New" w:hint="cs"/>
          <w:sz w:val="20"/>
          <w:szCs w:val="20"/>
          <w:cs/>
        </w:rPr>
        <w:t xml:space="preserve"> </w:t>
      </w:r>
      <w:r w:rsidRPr="00B535A0">
        <w:rPr>
          <w:rFonts w:ascii="Arial" w:hAnsi="Arial" w:cs="Arial"/>
          <w:sz w:val="20"/>
          <w:szCs w:val="20"/>
        </w:rPr>
        <w:t>excluding VAT of Baht 248.66 million. After the Fund receives a refund of the corresponding VAT from the Revenue Department, the Fund will make payment of VAT to RMV as specified in the asset sale and transfer agreement.</w:t>
      </w:r>
    </w:p>
    <w:p w14:paraId="62DF8230" w14:textId="77777777" w:rsidR="005A7249" w:rsidRPr="00B535A0" w:rsidRDefault="005A7249" w:rsidP="005A7249">
      <w:pPr>
        <w:ind w:left="900"/>
        <w:rPr>
          <w:rFonts w:ascii="Arial" w:hAnsi="Arial" w:cs="Arial"/>
          <w:sz w:val="20"/>
          <w:szCs w:val="20"/>
        </w:rPr>
      </w:pPr>
    </w:p>
    <w:p w14:paraId="339263EC" w14:textId="77777777" w:rsidR="009E7FF3" w:rsidRPr="00B535A0" w:rsidRDefault="009E7FF3" w:rsidP="005A7249">
      <w:pPr>
        <w:ind w:left="900"/>
        <w:rPr>
          <w:rFonts w:ascii="Arial" w:hAnsi="Arial" w:cs="Arial"/>
          <w:sz w:val="20"/>
          <w:szCs w:val="20"/>
        </w:rPr>
      </w:pPr>
      <w:r w:rsidRPr="00B535A0">
        <w:rPr>
          <w:rFonts w:ascii="Arial" w:hAnsi="Arial" w:cs="Arial"/>
          <w:spacing w:val="-2"/>
          <w:sz w:val="20"/>
          <w:szCs w:val="20"/>
        </w:rPr>
        <w:t>Subsequently, the Fund entered into amendment and restatement agreement no.2 to master</w:t>
      </w:r>
      <w:r w:rsidRPr="00B535A0">
        <w:rPr>
          <w:rFonts w:ascii="Arial" w:hAnsi="Arial" w:cs="Arial"/>
          <w:sz w:val="20"/>
          <w:szCs w:val="20"/>
        </w:rPr>
        <w:t xml:space="preserve"> </w:t>
      </w:r>
      <w:r w:rsidRPr="00B535A0">
        <w:rPr>
          <w:rFonts w:ascii="Arial" w:hAnsi="Arial" w:cs="Arial"/>
          <w:spacing w:val="-2"/>
          <w:sz w:val="20"/>
          <w:szCs w:val="20"/>
        </w:rPr>
        <w:t>lease agreement with TICC for 80 percent of FOC for the period commencing from 27 August</w:t>
      </w:r>
      <w:r w:rsidRPr="00B535A0">
        <w:rPr>
          <w:rFonts w:ascii="Arial" w:hAnsi="Arial" w:cs="Arial"/>
          <w:sz w:val="20"/>
          <w:szCs w:val="20"/>
        </w:rPr>
        <w:t xml:space="preserve"> 2019 to 15 September 2033.</w:t>
      </w:r>
    </w:p>
    <w:p w14:paraId="12103193" w14:textId="77777777" w:rsidR="005A7249" w:rsidRPr="00B535A0" w:rsidRDefault="005A7249" w:rsidP="005A7249">
      <w:pPr>
        <w:ind w:left="900"/>
        <w:rPr>
          <w:rFonts w:ascii="Arial" w:hAnsi="Arial" w:cs="Arial"/>
          <w:sz w:val="20"/>
          <w:szCs w:val="20"/>
        </w:rPr>
      </w:pPr>
    </w:p>
    <w:p w14:paraId="124A89E7" w14:textId="77777777" w:rsidR="009E7FF3" w:rsidRPr="00B535A0" w:rsidRDefault="009E7FF3" w:rsidP="005A7249">
      <w:pPr>
        <w:numPr>
          <w:ilvl w:val="0"/>
          <w:numId w:val="19"/>
        </w:numPr>
        <w:tabs>
          <w:tab w:val="left" w:pos="900"/>
        </w:tabs>
        <w:rPr>
          <w:rFonts w:ascii="Arial" w:hAnsi="Arial" w:cs="Arial"/>
          <w:spacing w:val="-4"/>
          <w:sz w:val="20"/>
          <w:szCs w:val="20"/>
        </w:rPr>
      </w:pPr>
      <w:r w:rsidRPr="00B535A0">
        <w:rPr>
          <w:rFonts w:ascii="Arial" w:hAnsi="Arial" w:cs="Arial"/>
          <w:spacing w:val="-4"/>
          <w:sz w:val="20"/>
          <w:szCs w:val="20"/>
        </w:rPr>
        <w:t xml:space="preserve">TICC has delivered FOC for </w:t>
      </w:r>
      <w:proofErr w:type="spellStart"/>
      <w:r w:rsidRPr="00B535A0">
        <w:rPr>
          <w:rFonts w:ascii="Arial" w:hAnsi="Arial" w:cs="Arial"/>
          <w:spacing w:val="-4"/>
          <w:sz w:val="20"/>
          <w:szCs w:val="20"/>
        </w:rPr>
        <w:t>FTTx</w:t>
      </w:r>
      <w:proofErr w:type="spellEnd"/>
      <w:r w:rsidRPr="00B535A0">
        <w:rPr>
          <w:rFonts w:ascii="Arial" w:hAnsi="Arial" w:cs="Arial"/>
          <w:spacing w:val="-4"/>
          <w:sz w:val="20"/>
          <w:szCs w:val="20"/>
        </w:rPr>
        <w:t xml:space="preserve"> system currently used for provision of internet and broadband </w:t>
      </w:r>
      <w:r w:rsidRPr="00B535A0">
        <w:rPr>
          <w:rFonts w:ascii="Arial" w:hAnsi="Arial" w:cs="Arial"/>
          <w:spacing w:val="-6"/>
          <w:sz w:val="20"/>
          <w:szCs w:val="20"/>
        </w:rPr>
        <w:t xml:space="preserve">internet services in provincial areas for 2,797 kilometers (approximately 109,704 core </w:t>
      </w:r>
      <w:proofErr w:type="spellStart"/>
      <w:r w:rsidRPr="00B535A0">
        <w:rPr>
          <w:rFonts w:ascii="Arial" w:hAnsi="Arial" w:cs="Arial"/>
          <w:spacing w:val="-6"/>
          <w:sz w:val="20"/>
          <w:szCs w:val="20"/>
        </w:rPr>
        <w:t>kilometres</w:t>
      </w:r>
      <w:proofErr w:type="spellEnd"/>
      <w:r w:rsidRPr="00B535A0">
        <w:rPr>
          <w:rFonts w:ascii="Arial" w:hAnsi="Arial" w:cs="Arial"/>
          <w:spacing w:val="-6"/>
          <w:sz w:val="20"/>
          <w:szCs w:val="20"/>
        </w:rPr>
        <w:t>)</w:t>
      </w:r>
      <w:r w:rsidRPr="00B535A0">
        <w:rPr>
          <w:rFonts w:ascii="Arial" w:hAnsi="Arial" w:cs="Arial"/>
          <w:spacing w:val="-4"/>
          <w:sz w:val="20"/>
          <w:szCs w:val="20"/>
        </w:rPr>
        <w:t xml:space="preserve"> to the Fund pursuant to the asset sale and transfer agreement dated 27 August 2019 with TICC.</w:t>
      </w:r>
    </w:p>
    <w:p w14:paraId="509930EB" w14:textId="77777777" w:rsidR="005A7249" w:rsidRPr="00B535A0" w:rsidRDefault="005A7249" w:rsidP="005A7249">
      <w:pPr>
        <w:ind w:left="900"/>
        <w:rPr>
          <w:rFonts w:ascii="Arial" w:hAnsi="Arial" w:cs="Arial"/>
          <w:sz w:val="20"/>
          <w:szCs w:val="20"/>
        </w:rPr>
      </w:pPr>
    </w:p>
    <w:p w14:paraId="1FF68496" w14:textId="369D4B99" w:rsidR="009E7FF3" w:rsidRPr="00B535A0" w:rsidRDefault="009E7FF3" w:rsidP="005A7249">
      <w:pPr>
        <w:ind w:left="900"/>
        <w:rPr>
          <w:rFonts w:ascii="Arial" w:hAnsi="Arial" w:cs="Arial"/>
          <w:sz w:val="20"/>
          <w:szCs w:val="20"/>
        </w:rPr>
      </w:pPr>
      <w:r w:rsidRPr="00B535A0">
        <w:rPr>
          <w:rFonts w:ascii="Arial" w:hAnsi="Arial" w:cs="Arial"/>
          <w:sz w:val="20"/>
          <w:szCs w:val="20"/>
        </w:rPr>
        <w:t>The Fund paid for the investment in the assets of Baht 4,701.78 million,</w:t>
      </w:r>
      <w:r w:rsidR="0087227D" w:rsidRPr="009D4AA8">
        <w:rPr>
          <w:rFonts w:ascii="Arial" w:hAnsi="Arial" w:cs="Cordia New" w:hint="cs"/>
          <w:sz w:val="20"/>
          <w:szCs w:val="20"/>
          <w:cs/>
        </w:rPr>
        <w:t xml:space="preserve"> </w:t>
      </w:r>
      <w:r w:rsidRPr="00B535A0">
        <w:rPr>
          <w:rFonts w:ascii="Arial" w:hAnsi="Arial" w:cs="Arial"/>
          <w:sz w:val="20"/>
          <w:szCs w:val="20"/>
        </w:rPr>
        <w:t>excluding VAT of Baht 329.12 million. After the Fund receives a refund of the corresponding VAT from the Revenue Department, the Fund will make payment of VAT to TICC as specified in the asset sale and transfer agreement.</w:t>
      </w:r>
    </w:p>
    <w:p w14:paraId="4F492078" w14:textId="77777777" w:rsidR="005A7249" w:rsidRPr="00B535A0" w:rsidRDefault="005A7249" w:rsidP="005A7249">
      <w:pPr>
        <w:ind w:left="900"/>
        <w:rPr>
          <w:rFonts w:ascii="Arial" w:hAnsi="Arial" w:cs="Arial"/>
          <w:sz w:val="20"/>
          <w:szCs w:val="20"/>
        </w:rPr>
      </w:pPr>
    </w:p>
    <w:p w14:paraId="436F7B5A" w14:textId="77777777" w:rsidR="009E7FF3" w:rsidRPr="0087227D" w:rsidRDefault="009E7FF3" w:rsidP="005A7249">
      <w:pPr>
        <w:ind w:left="900"/>
        <w:rPr>
          <w:rFonts w:ascii="Arial" w:hAnsi="Arial" w:cs="Arial"/>
          <w:spacing w:val="-2"/>
          <w:sz w:val="20"/>
          <w:szCs w:val="20"/>
        </w:rPr>
      </w:pPr>
      <w:r w:rsidRPr="00B535A0">
        <w:rPr>
          <w:rFonts w:ascii="Arial" w:hAnsi="Arial" w:cs="Arial"/>
          <w:spacing w:val="-2"/>
          <w:sz w:val="20"/>
          <w:szCs w:val="20"/>
        </w:rPr>
        <w:t>Subsequently, the Fund entered into amendment and restatement agreement no.2 to master</w:t>
      </w:r>
      <w:r w:rsidRPr="00B535A0">
        <w:rPr>
          <w:rFonts w:ascii="Arial" w:hAnsi="Arial" w:cs="Arial"/>
          <w:sz w:val="20"/>
          <w:szCs w:val="20"/>
        </w:rPr>
        <w:t xml:space="preserve"> </w:t>
      </w:r>
      <w:r w:rsidRPr="0087227D">
        <w:rPr>
          <w:rFonts w:ascii="Arial" w:hAnsi="Arial" w:cs="Arial"/>
          <w:spacing w:val="-2"/>
          <w:sz w:val="20"/>
          <w:szCs w:val="20"/>
        </w:rPr>
        <w:t>lease agreement with TICC for 80 percent of FOC for the period commencing from 27 August 2019 to 15 September 2033.</w:t>
      </w:r>
    </w:p>
    <w:p w14:paraId="26DC0AC8" w14:textId="77777777" w:rsidR="005A7249" w:rsidRPr="00B535A0" w:rsidRDefault="005A7249" w:rsidP="005A7249">
      <w:pPr>
        <w:pStyle w:val="BodyTextIndent"/>
        <w:ind w:left="540" w:hanging="540"/>
        <w:rPr>
          <w:rFonts w:ascii="Arial" w:eastAsia="Arial" w:hAnsi="Arial" w:cs="Arial"/>
          <w:spacing w:val="-4"/>
          <w:sz w:val="20"/>
          <w:szCs w:val="20"/>
          <w:lang w:bidi="ar-SA"/>
        </w:rPr>
      </w:pPr>
      <w:r w:rsidRPr="00B535A0">
        <w:rPr>
          <w:rFonts w:ascii="Arial" w:eastAsia="Arial" w:hAnsi="Arial" w:cs="Arial"/>
          <w:spacing w:val="-4"/>
          <w:sz w:val="20"/>
          <w:szCs w:val="20"/>
          <w:lang w:bidi="ar-SA"/>
        </w:rPr>
        <w:br w:type="page"/>
      </w:r>
    </w:p>
    <w:p w14:paraId="62966163" w14:textId="77777777" w:rsidR="005A7249" w:rsidRPr="00B535A0" w:rsidRDefault="00633C6E" w:rsidP="005A7249">
      <w:pPr>
        <w:pStyle w:val="BodyTextIndent"/>
        <w:ind w:left="540" w:hanging="540"/>
        <w:rPr>
          <w:rFonts w:ascii="Arial" w:hAnsi="Arial" w:cs="Arial"/>
          <w:sz w:val="20"/>
          <w:szCs w:val="20"/>
        </w:rPr>
      </w:pPr>
      <w:r w:rsidRPr="00B535A0">
        <w:rPr>
          <w:rFonts w:ascii="Arial" w:hAnsi="Arial" w:cs="Arial"/>
          <w:b/>
          <w:bCs/>
          <w:sz w:val="20"/>
          <w:szCs w:val="20"/>
        </w:rPr>
        <w:t>6</w:t>
      </w:r>
      <w:r w:rsidR="005A7249" w:rsidRPr="00B535A0">
        <w:rPr>
          <w:rFonts w:ascii="Arial" w:hAnsi="Arial" w:cs="Arial"/>
          <w:b/>
          <w:bCs/>
          <w:sz w:val="20"/>
          <w:szCs w:val="20"/>
        </w:rPr>
        <w:tab/>
        <w:t xml:space="preserve">Investments in the Infrastructure Business </w:t>
      </w:r>
      <w:r w:rsidR="005A7249" w:rsidRPr="00B535A0">
        <w:rPr>
          <w:rFonts w:ascii="Arial" w:hAnsi="Arial" w:cs="Arial"/>
          <w:sz w:val="20"/>
          <w:szCs w:val="20"/>
        </w:rPr>
        <w:t>(Cont’d)</w:t>
      </w:r>
    </w:p>
    <w:p w14:paraId="3E22FEC9" w14:textId="77777777" w:rsidR="009E7FF3" w:rsidRPr="00B535A0" w:rsidRDefault="009E7FF3" w:rsidP="00F47C95">
      <w:pPr>
        <w:autoSpaceDE w:val="0"/>
        <w:autoSpaceDN w:val="0"/>
        <w:adjustRightInd w:val="0"/>
        <w:ind w:left="540"/>
        <w:rPr>
          <w:rFonts w:ascii="Arial" w:eastAsia="Arial" w:hAnsi="Arial" w:cs="Arial"/>
          <w:spacing w:val="-4"/>
          <w:sz w:val="20"/>
          <w:szCs w:val="20"/>
          <w:lang w:bidi="ar-SA"/>
        </w:rPr>
      </w:pPr>
    </w:p>
    <w:p w14:paraId="5F954D78" w14:textId="77777777" w:rsidR="009A6BA9" w:rsidRPr="00B535A0" w:rsidRDefault="009A6BA9" w:rsidP="00F47C95">
      <w:pPr>
        <w:autoSpaceDE w:val="0"/>
        <w:autoSpaceDN w:val="0"/>
        <w:adjustRightInd w:val="0"/>
        <w:ind w:left="540"/>
        <w:rPr>
          <w:rFonts w:ascii="Arial" w:eastAsia="Arial" w:hAnsi="Arial" w:cs="Arial"/>
          <w:spacing w:val="-4"/>
          <w:sz w:val="20"/>
          <w:szCs w:val="20"/>
          <w:lang w:bidi="ar-SA"/>
        </w:rPr>
      </w:pPr>
    </w:p>
    <w:p w14:paraId="7DC9D65F" w14:textId="77777777" w:rsidR="00A3368F" w:rsidRPr="00B535A0" w:rsidRDefault="00A3368F" w:rsidP="00F47C95">
      <w:pPr>
        <w:ind w:left="540"/>
        <w:rPr>
          <w:rFonts w:ascii="Arial" w:hAnsi="Arial" w:cs="Arial"/>
          <w:sz w:val="20"/>
          <w:szCs w:val="20"/>
        </w:rPr>
      </w:pPr>
      <w:r w:rsidRPr="00B535A0">
        <w:rPr>
          <w:rFonts w:ascii="Arial" w:hAnsi="Arial" w:cs="Arial"/>
          <w:spacing w:val="-4"/>
          <w:sz w:val="20"/>
          <w:szCs w:val="20"/>
        </w:rPr>
        <w:t>The movement of the investment</w:t>
      </w:r>
      <w:r w:rsidR="00AA24C9" w:rsidRPr="00B535A0">
        <w:rPr>
          <w:rFonts w:ascii="Arial" w:hAnsi="Arial" w:cs="Arial"/>
          <w:spacing w:val="-4"/>
          <w:sz w:val="20"/>
          <w:szCs w:val="20"/>
        </w:rPr>
        <w:t>s</w:t>
      </w:r>
      <w:r w:rsidRPr="00B535A0">
        <w:rPr>
          <w:rFonts w:ascii="Arial" w:hAnsi="Arial" w:cs="Arial"/>
          <w:spacing w:val="-4"/>
          <w:sz w:val="20"/>
          <w:szCs w:val="20"/>
        </w:rPr>
        <w:t xml:space="preserve"> in the infrastructure</w:t>
      </w:r>
      <w:r w:rsidRPr="00B535A0">
        <w:rPr>
          <w:rFonts w:ascii="Arial" w:hAnsi="Arial" w:cs="Arial"/>
          <w:sz w:val="20"/>
          <w:szCs w:val="20"/>
        </w:rPr>
        <w:t xml:space="preserve"> business is </w:t>
      </w:r>
      <w:proofErr w:type="spellStart"/>
      <w:r w:rsidRPr="00B535A0">
        <w:rPr>
          <w:rFonts w:ascii="Arial" w:hAnsi="Arial" w:cs="Arial"/>
          <w:sz w:val="20"/>
          <w:szCs w:val="20"/>
        </w:rPr>
        <w:t>summarised</w:t>
      </w:r>
      <w:proofErr w:type="spellEnd"/>
      <w:r w:rsidRPr="00B535A0">
        <w:rPr>
          <w:rFonts w:ascii="Arial" w:hAnsi="Arial" w:cs="Arial"/>
          <w:sz w:val="20"/>
          <w:szCs w:val="20"/>
        </w:rPr>
        <w:t xml:space="preserve"> below:</w:t>
      </w:r>
    </w:p>
    <w:p w14:paraId="4331FC4A" w14:textId="77777777" w:rsidR="00A3368F" w:rsidRPr="00B535A0" w:rsidRDefault="00A3368F" w:rsidP="00F47C95">
      <w:pPr>
        <w:pStyle w:val="BodyTextIndent"/>
        <w:ind w:left="540"/>
        <w:jc w:val="thaiDistribute"/>
        <w:rPr>
          <w:rFonts w:ascii="Arial" w:hAnsi="Arial" w:cs="Arial"/>
          <w:sz w:val="20"/>
          <w:szCs w:val="20"/>
        </w:rPr>
      </w:pPr>
    </w:p>
    <w:tbl>
      <w:tblPr>
        <w:tblW w:w="9036" w:type="dxa"/>
        <w:tblInd w:w="108" w:type="dxa"/>
        <w:tblLayout w:type="fixed"/>
        <w:tblLook w:val="0000" w:firstRow="0" w:lastRow="0" w:firstColumn="0" w:lastColumn="0" w:noHBand="0" w:noVBand="0"/>
      </w:tblPr>
      <w:tblGrid>
        <w:gridCol w:w="5580"/>
        <w:gridCol w:w="1728"/>
        <w:gridCol w:w="1728"/>
      </w:tblGrid>
      <w:tr w:rsidR="0030582C" w:rsidRPr="00B535A0" w14:paraId="7D990996" w14:textId="77777777" w:rsidTr="0087227D">
        <w:trPr>
          <w:cantSplit/>
        </w:trPr>
        <w:tc>
          <w:tcPr>
            <w:tcW w:w="5580" w:type="dxa"/>
            <w:vAlign w:val="bottom"/>
          </w:tcPr>
          <w:p w14:paraId="6FA86D6F" w14:textId="77777777" w:rsidR="00A3368F" w:rsidRPr="00B535A0" w:rsidRDefault="00A3368F" w:rsidP="00975042">
            <w:pPr>
              <w:ind w:left="432"/>
              <w:jc w:val="left"/>
              <w:rPr>
                <w:rFonts w:ascii="Arial" w:hAnsi="Arial" w:cs="Arial"/>
                <w:sz w:val="20"/>
                <w:szCs w:val="20"/>
              </w:rPr>
            </w:pPr>
          </w:p>
        </w:tc>
        <w:tc>
          <w:tcPr>
            <w:tcW w:w="1728" w:type="dxa"/>
            <w:vAlign w:val="bottom"/>
          </w:tcPr>
          <w:p w14:paraId="2B7B3143" w14:textId="77777777" w:rsidR="00A3368F" w:rsidRPr="00B535A0" w:rsidRDefault="003E0BC7" w:rsidP="00F47C95">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2021</w:t>
            </w:r>
          </w:p>
        </w:tc>
        <w:tc>
          <w:tcPr>
            <w:tcW w:w="1728" w:type="dxa"/>
            <w:vAlign w:val="bottom"/>
          </w:tcPr>
          <w:p w14:paraId="301DAD95" w14:textId="77777777" w:rsidR="00A3368F" w:rsidRPr="00B535A0" w:rsidRDefault="003E0BC7" w:rsidP="000B50F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2020</w:t>
            </w:r>
          </w:p>
        </w:tc>
      </w:tr>
      <w:tr w:rsidR="0030582C" w:rsidRPr="00B535A0" w14:paraId="2D5782D8" w14:textId="77777777" w:rsidTr="0087227D">
        <w:trPr>
          <w:cantSplit/>
        </w:trPr>
        <w:tc>
          <w:tcPr>
            <w:tcW w:w="5580" w:type="dxa"/>
            <w:vAlign w:val="bottom"/>
          </w:tcPr>
          <w:p w14:paraId="7311C53D" w14:textId="77777777" w:rsidR="00A3368F" w:rsidRPr="00B535A0" w:rsidRDefault="00A3368F" w:rsidP="00975042">
            <w:pPr>
              <w:ind w:left="432"/>
              <w:jc w:val="left"/>
              <w:rPr>
                <w:rFonts w:ascii="Arial" w:hAnsi="Arial" w:cs="Arial"/>
                <w:sz w:val="20"/>
                <w:szCs w:val="20"/>
              </w:rPr>
            </w:pPr>
          </w:p>
        </w:tc>
        <w:tc>
          <w:tcPr>
            <w:tcW w:w="1728" w:type="dxa"/>
            <w:vAlign w:val="bottom"/>
          </w:tcPr>
          <w:p w14:paraId="0BC897D8" w14:textId="77777777" w:rsidR="00A3368F" w:rsidRPr="00B535A0" w:rsidRDefault="00A3368F" w:rsidP="00975042">
            <w:pPr>
              <w:pBdr>
                <w:bottom w:val="single" w:sz="4" w:space="1" w:color="auto"/>
              </w:pBdr>
              <w:ind w:right="-72"/>
              <w:jc w:val="right"/>
              <w:rPr>
                <w:rFonts w:ascii="Arial" w:hAnsi="Arial" w:cs="Arial"/>
                <w:sz w:val="20"/>
                <w:szCs w:val="20"/>
              </w:rPr>
            </w:pPr>
            <w:r w:rsidRPr="00B535A0">
              <w:rPr>
                <w:rFonts w:ascii="Arial" w:hAnsi="Arial" w:cs="Arial"/>
                <w:b/>
                <w:bCs/>
                <w:spacing w:val="-2"/>
                <w:sz w:val="20"/>
                <w:szCs w:val="20"/>
                <w:lang w:val="en-GB"/>
              </w:rPr>
              <w:t>Baht</w:t>
            </w:r>
          </w:p>
        </w:tc>
        <w:tc>
          <w:tcPr>
            <w:tcW w:w="1728" w:type="dxa"/>
            <w:vAlign w:val="bottom"/>
          </w:tcPr>
          <w:p w14:paraId="2975F57D" w14:textId="77777777" w:rsidR="00A3368F" w:rsidRPr="00B535A0" w:rsidRDefault="00A3368F" w:rsidP="00975042">
            <w:pPr>
              <w:pBdr>
                <w:bottom w:val="single" w:sz="4" w:space="1" w:color="auto"/>
              </w:pBd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Baht</w:t>
            </w:r>
          </w:p>
        </w:tc>
      </w:tr>
      <w:tr w:rsidR="0030582C" w:rsidRPr="00B535A0" w14:paraId="158FD461" w14:textId="77777777" w:rsidTr="0087227D">
        <w:trPr>
          <w:cantSplit/>
        </w:trPr>
        <w:tc>
          <w:tcPr>
            <w:tcW w:w="5580" w:type="dxa"/>
            <w:vAlign w:val="bottom"/>
          </w:tcPr>
          <w:p w14:paraId="1143686C" w14:textId="77777777" w:rsidR="00A3368F" w:rsidRPr="00B535A0" w:rsidRDefault="00A3368F" w:rsidP="00975042">
            <w:pPr>
              <w:ind w:left="432" w:right="-72"/>
              <w:jc w:val="left"/>
              <w:rPr>
                <w:rFonts w:ascii="Arial" w:hAnsi="Arial" w:cs="Arial"/>
                <w:snapToGrid w:val="0"/>
                <w:sz w:val="12"/>
                <w:szCs w:val="12"/>
                <w:lang w:eastAsia="th-TH"/>
              </w:rPr>
            </w:pPr>
          </w:p>
        </w:tc>
        <w:tc>
          <w:tcPr>
            <w:tcW w:w="1728" w:type="dxa"/>
            <w:vAlign w:val="bottom"/>
          </w:tcPr>
          <w:p w14:paraId="6209A371" w14:textId="77777777" w:rsidR="00A3368F" w:rsidRPr="00B535A0" w:rsidRDefault="00A3368F" w:rsidP="00975042">
            <w:pPr>
              <w:ind w:right="-72"/>
              <w:jc w:val="right"/>
              <w:rPr>
                <w:rFonts w:ascii="Arial" w:hAnsi="Arial" w:cs="Arial"/>
                <w:snapToGrid w:val="0"/>
                <w:sz w:val="12"/>
                <w:szCs w:val="12"/>
                <w:lang w:eastAsia="th-TH"/>
              </w:rPr>
            </w:pPr>
          </w:p>
        </w:tc>
        <w:tc>
          <w:tcPr>
            <w:tcW w:w="1728" w:type="dxa"/>
            <w:vAlign w:val="bottom"/>
          </w:tcPr>
          <w:p w14:paraId="26D00656" w14:textId="77777777" w:rsidR="00A3368F" w:rsidRPr="00B535A0" w:rsidRDefault="00A3368F" w:rsidP="00975042">
            <w:pPr>
              <w:ind w:right="-72"/>
              <w:jc w:val="right"/>
              <w:rPr>
                <w:rFonts w:ascii="Arial" w:hAnsi="Arial" w:cs="Arial"/>
                <w:snapToGrid w:val="0"/>
                <w:sz w:val="12"/>
                <w:szCs w:val="12"/>
                <w:lang w:eastAsia="th-TH"/>
              </w:rPr>
            </w:pPr>
          </w:p>
        </w:tc>
      </w:tr>
      <w:tr w:rsidR="0030582C" w:rsidRPr="00B535A0" w14:paraId="2F29C50A" w14:textId="77777777" w:rsidTr="0087227D">
        <w:trPr>
          <w:cantSplit/>
        </w:trPr>
        <w:tc>
          <w:tcPr>
            <w:tcW w:w="5580" w:type="dxa"/>
            <w:vAlign w:val="bottom"/>
          </w:tcPr>
          <w:p w14:paraId="49D35D7C" w14:textId="77777777" w:rsidR="0084115C" w:rsidRPr="00B535A0" w:rsidRDefault="0084115C" w:rsidP="00975042">
            <w:pPr>
              <w:ind w:left="432" w:right="-72"/>
              <w:jc w:val="left"/>
              <w:rPr>
                <w:rFonts w:ascii="Arial" w:hAnsi="Arial" w:cs="Arial"/>
                <w:sz w:val="20"/>
                <w:szCs w:val="20"/>
              </w:rPr>
            </w:pPr>
            <w:r w:rsidRPr="00B535A0">
              <w:rPr>
                <w:rFonts w:ascii="Arial" w:hAnsi="Arial" w:cs="Arial"/>
                <w:sz w:val="20"/>
                <w:szCs w:val="20"/>
              </w:rPr>
              <w:t>Investment</w:t>
            </w:r>
            <w:r w:rsidR="00AA24C9" w:rsidRPr="00B535A0">
              <w:rPr>
                <w:rFonts w:ascii="Arial" w:hAnsi="Arial" w:cs="Arial"/>
                <w:sz w:val="20"/>
                <w:szCs w:val="20"/>
              </w:rPr>
              <w:t>s</w:t>
            </w:r>
            <w:r w:rsidRPr="00B535A0">
              <w:rPr>
                <w:rFonts w:ascii="Arial" w:hAnsi="Arial" w:cs="Arial"/>
                <w:sz w:val="20"/>
                <w:szCs w:val="20"/>
              </w:rPr>
              <w:t xml:space="preserve"> in the infrastructure business</w:t>
            </w:r>
          </w:p>
        </w:tc>
        <w:tc>
          <w:tcPr>
            <w:tcW w:w="1728" w:type="dxa"/>
            <w:vAlign w:val="bottom"/>
          </w:tcPr>
          <w:p w14:paraId="4CB64C7E" w14:textId="77777777" w:rsidR="0084115C" w:rsidRPr="00B535A0" w:rsidRDefault="0084115C" w:rsidP="00975042">
            <w:pPr>
              <w:ind w:right="-72"/>
              <w:jc w:val="right"/>
              <w:rPr>
                <w:rFonts w:ascii="Arial" w:hAnsi="Arial" w:cs="Arial"/>
                <w:snapToGrid w:val="0"/>
                <w:sz w:val="20"/>
                <w:szCs w:val="20"/>
                <w:lang w:eastAsia="th-TH"/>
              </w:rPr>
            </w:pPr>
          </w:p>
        </w:tc>
        <w:tc>
          <w:tcPr>
            <w:tcW w:w="1728" w:type="dxa"/>
            <w:vAlign w:val="bottom"/>
          </w:tcPr>
          <w:p w14:paraId="08A14D93" w14:textId="77777777" w:rsidR="0084115C" w:rsidRPr="00B535A0" w:rsidRDefault="0084115C" w:rsidP="00975042">
            <w:pPr>
              <w:ind w:right="-72"/>
              <w:jc w:val="right"/>
              <w:rPr>
                <w:rFonts w:ascii="Arial" w:hAnsi="Arial" w:cs="Arial"/>
                <w:snapToGrid w:val="0"/>
                <w:sz w:val="20"/>
                <w:szCs w:val="20"/>
                <w:lang w:eastAsia="th-TH"/>
              </w:rPr>
            </w:pPr>
          </w:p>
        </w:tc>
      </w:tr>
      <w:tr w:rsidR="003E0BC7" w:rsidRPr="00B535A0" w14:paraId="5B4617A1" w14:textId="77777777" w:rsidTr="0087227D">
        <w:trPr>
          <w:cantSplit/>
        </w:trPr>
        <w:tc>
          <w:tcPr>
            <w:tcW w:w="5580" w:type="dxa"/>
            <w:vAlign w:val="bottom"/>
          </w:tcPr>
          <w:p w14:paraId="7078D2CB" w14:textId="05C22C99" w:rsidR="003E0BC7" w:rsidRPr="00B535A0" w:rsidRDefault="003E0BC7" w:rsidP="003E0BC7">
            <w:pPr>
              <w:pStyle w:val="ListParagraph"/>
              <w:ind w:left="432" w:right="-72"/>
              <w:jc w:val="left"/>
              <w:rPr>
                <w:rFonts w:ascii="Arial" w:hAnsi="Arial" w:cs="Arial"/>
                <w:sz w:val="20"/>
                <w:szCs w:val="20"/>
                <w:lang w:val="en-GB"/>
              </w:rPr>
            </w:pPr>
            <w:r w:rsidRPr="00B535A0">
              <w:rPr>
                <w:rFonts w:ascii="Arial" w:hAnsi="Arial" w:cs="Arial"/>
                <w:sz w:val="20"/>
                <w:szCs w:val="20"/>
              </w:rPr>
              <w:t xml:space="preserve">   at fair value at beginning of the year</w:t>
            </w:r>
            <w:r w:rsidRPr="00B535A0">
              <w:rPr>
                <w:rFonts w:ascii="Arial" w:hAnsi="Arial" w:cs="Arial"/>
                <w:sz w:val="20"/>
                <w:szCs w:val="20"/>
                <w:cs/>
              </w:rPr>
              <w:t xml:space="preserve"> </w:t>
            </w:r>
          </w:p>
        </w:tc>
        <w:tc>
          <w:tcPr>
            <w:tcW w:w="1728" w:type="dxa"/>
            <w:vAlign w:val="bottom"/>
          </w:tcPr>
          <w:p w14:paraId="663B9E7E" w14:textId="77777777" w:rsidR="003E0BC7" w:rsidRPr="00B535A0" w:rsidRDefault="003E0BC7" w:rsidP="003E0BC7">
            <w:pPr>
              <w:ind w:right="-72"/>
              <w:jc w:val="right"/>
              <w:rPr>
                <w:rFonts w:ascii="Arial" w:hAnsi="Arial" w:cs="Arial"/>
                <w:snapToGrid w:val="0"/>
                <w:sz w:val="20"/>
                <w:szCs w:val="20"/>
                <w:lang w:val="en-GB" w:eastAsia="th-TH"/>
              </w:rPr>
            </w:pPr>
            <w:r w:rsidRPr="00B535A0">
              <w:rPr>
                <w:rFonts w:ascii="Arial" w:hAnsi="Arial" w:cs="Arial"/>
                <w:snapToGrid w:val="0"/>
                <w:sz w:val="20"/>
                <w:szCs w:val="20"/>
                <w:lang w:val="en-GB" w:eastAsia="th-TH"/>
              </w:rPr>
              <w:t>215,751,506,619</w:t>
            </w:r>
          </w:p>
        </w:tc>
        <w:tc>
          <w:tcPr>
            <w:tcW w:w="1728" w:type="dxa"/>
            <w:vAlign w:val="bottom"/>
          </w:tcPr>
          <w:p w14:paraId="183C4595" w14:textId="77777777" w:rsidR="003E0BC7" w:rsidRPr="00B535A0" w:rsidRDefault="003E0BC7" w:rsidP="003E0BC7">
            <w:pPr>
              <w:ind w:right="-72"/>
              <w:jc w:val="right"/>
              <w:rPr>
                <w:rFonts w:ascii="Arial" w:hAnsi="Arial" w:cs="Arial"/>
                <w:sz w:val="20"/>
                <w:szCs w:val="20"/>
              </w:rPr>
            </w:pPr>
            <w:r w:rsidRPr="00B535A0">
              <w:rPr>
                <w:rFonts w:ascii="Arial" w:hAnsi="Arial" w:cs="Arial"/>
                <w:sz w:val="20"/>
                <w:szCs w:val="20"/>
              </w:rPr>
              <w:t>213,442,550</w:t>
            </w:r>
            <w:r w:rsidRPr="00B535A0">
              <w:rPr>
                <w:rFonts w:ascii="Arial" w:hAnsi="Arial" w:cs="Arial"/>
                <w:sz w:val="20"/>
                <w:szCs w:val="20"/>
                <w:lang w:val="en-GB"/>
              </w:rPr>
              <w:t>,</w:t>
            </w:r>
            <w:r w:rsidRPr="00B535A0">
              <w:rPr>
                <w:rFonts w:ascii="Arial" w:hAnsi="Arial" w:cs="Arial"/>
                <w:sz w:val="20"/>
                <w:szCs w:val="20"/>
              </w:rPr>
              <w:t>665</w:t>
            </w:r>
          </w:p>
        </w:tc>
      </w:tr>
      <w:tr w:rsidR="003E0BC7" w:rsidRPr="00B535A0" w14:paraId="7E54C46C" w14:textId="77777777" w:rsidTr="0087227D">
        <w:trPr>
          <w:cantSplit/>
        </w:trPr>
        <w:tc>
          <w:tcPr>
            <w:tcW w:w="5580" w:type="dxa"/>
            <w:vAlign w:val="bottom"/>
          </w:tcPr>
          <w:p w14:paraId="3E7B2AB8" w14:textId="77777777" w:rsidR="003E0BC7" w:rsidRPr="00B535A0" w:rsidRDefault="003E0BC7" w:rsidP="003E0BC7">
            <w:pPr>
              <w:pStyle w:val="ListParagraph"/>
              <w:tabs>
                <w:tab w:val="left" w:pos="1062"/>
              </w:tabs>
              <w:ind w:left="432" w:right="-72"/>
              <w:jc w:val="left"/>
              <w:rPr>
                <w:rFonts w:ascii="Arial" w:hAnsi="Arial" w:cs="Arial"/>
                <w:sz w:val="20"/>
                <w:szCs w:val="20"/>
                <w:u w:val="single"/>
              </w:rPr>
            </w:pPr>
            <w:proofErr w:type="gramStart"/>
            <w:r w:rsidRPr="00B535A0">
              <w:rPr>
                <w:rFonts w:ascii="Arial" w:hAnsi="Arial" w:cs="Arial"/>
                <w:sz w:val="20"/>
                <w:szCs w:val="20"/>
                <w:u w:val="single"/>
              </w:rPr>
              <w:t>Add</w:t>
            </w:r>
            <w:r w:rsidRPr="00B535A0">
              <w:rPr>
                <w:rFonts w:ascii="Arial" w:hAnsi="Arial" w:cs="Arial"/>
                <w:sz w:val="20"/>
                <w:szCs w:val="20"/>
              </w:rPr>
              <w:t xml:space="preserve">  Change</w:t>
            </w:r>
            <w:proofErr w:type="gramEnd"/>
            <w:r w:rsidRPr="00B535A0">
              <w:rPr>
                <w:rFonts w:ascii="Arial" w:hAnsi="Arial" w:cs="Arial"/>
                <w:sz w:val="20"/>
                <w:szCs w:val="20"/>
              </w:rPr>
              <w:t xml:space="preserve"> in fair value of investments</w:t>
            </w:r>
          </w:p>
        </w:tc>
        <w:tc>
          <w:tcPr>
            <w:tcW w:w="1728" w:type="dxa"/>
            <w:vAlign w:val="bottom"/>
          </w:tcPr>
          <w:p w14:paraId="16229D74" w14:textId="77777777" w:rsidR="003E0BC7" w:rsidRPr="00B535A0" w:rsidRDefault="003E0BC7" w:rsidP="003E0BC7">
            <w:pPr>
              <w:ind w:right="-72"/>
              <w:jc w:val="right"/>
              <w:rPr>
                <w:rFonts w:ascii="Arial" w:hAnsi="Arial" w:cs="Arial"/>
                <w:sz w:val="20"/>
                <w:szCs w:val="20"/>
                <w:lang w:val="en-GB"/>
              </w:rPr>
            </w:pPr>
          </w:p>
        </w:tc>
        <w:tc>
          <w:tcPr>
            <w:tcW w:w="1728" w:type="dxa"/>
            <w:vAlign w:val="bottom"/>
          </w:tcPr>
          <w:p w14:paraId="48FF1EFE" w14:textId="77777777" w:rsidR="003E0BC7" w:rsidRPr="00B535A0" w:rsidRDefault="003E0BC7" w:rsidP="003E0BC7">
            <w:pPr>
              <w:ind w:right="-72"/>
              <w:jc w:val="right"/>
              <w:rPr>
                <w:rFonts w:ascii="Arial" w:hAnsi="Arial" w:cs="Arial"/>
                <w:sz w:val="20"/>
                <w:szCs w:val="20"/>
                <w:lang w:val="en-GB"/>
              </w:rPr>
            </w:pPr>
          </w:p>
        </w:tc>
      </w:tr>
      <w:tr w:rsidR="003E0BC7" w:rsidRPr="00B535A0" w14:paraId="7FF77797" w14:textId="77777777" w:rsidTr="0087227D">
        <w:trPr>
          <w:cantSplit/>
        </w:trPr>
        <w:tc>
          <w:tcPr>
            <w:tcW w:w="5580" w:type="dxa"/>
            <w:vAlign w:val="bottom"/>
          </w:tcPr>
          <w:p w14:paraId="15004E63" w14:textId="77777777" w:rsidR="003E0BC7" w:rsidRPr="00B535A0" w:rsidRDefault="003E0BC7" w:rsidP="003E0BC7">
            <w:pPr>
              <w:pStyle w:val="ListParagraph"/>
              <w:tabs>
                <w:tab w:val="left" w:pos="1062"/>
              </w:tabs>
              <w:ind w:left="432" w:right="-72"/>
              <w:jc w:val="left"/>
              <w:rPr>
                <w:rFonts w:ascii="Arial" w:hAnsi="Arial" w:cs="Arial"/>
                <w:sz w:val="20"/>
                <w:szCs w:val="20"/>
              </w:rPr>
            </w:pPr>
            <w:r w:rsidRPr="00B535A0">
              <w:rPr>
                <w:rFonts w:ascii="Arial" w:hAnsi="Arial" w:cs="Arial"/>
                <w:sz w:val="20"/>
                <w:szCs w:val="20"/>
              </w:rPr>
              <w:t xml:space="preserve">           from fair value appraisal</w:t>
            </w:r>
          </w:p>
        </w:tc>
        <w:tc>
          <w:tcPr>
            <w:tcW w:w="1728" w:type="dxa"/>
            <w:vAlign w:val="bottom"/>
          </w:tcPr>
          <w:p w14:paraId="47CBD5DA" w14:textId="6BEC0DBB" w:rsidR="003E0BC7" w:rsidRPr="00B535A0" w:rsidRDefault="00903118" w:rsidP="003E0BC7">
            <w:pPr>
              <w:ind w:right="-72"/>
              <w:jc w:val="right"/>
              <w:rPr>
                <w:rFonts w:ascii="Arial" w:hAnsi="Arial" w:cs="Arial"/>
                <w:sz w:val="20"/>
                <w:szCs w:val="20"/>
                <w:lang w:val="en-GB"/>
              </w:rPr>
            </w:pPr>
            <w:r w:rsidRPr="00B535A0">
              <w:rPr>
                <w:rFonts w:ascii="Arial" w:hAnsi="Arial" w:cs="Arial"/>
                <w:sz w:val="20"/>
                <w:szCs w:val="20"/>
                <w:lang w:val="en-GB"/>
              </w:rPr>
              <w:t>1,102,350,000</w:t>
            </w:r>
          </w:p>
        </w:tc>
        <w:tc>
          <w:tcPr>
            <w:tcW w:w="1728" w:type="dxa"/>
            <w:vAlign w:val="bottom"/>
          </w:tcPr>
          <w:p w14:paraId="71D7D446" w14:textId="77777777" w:rsidR="003E0BC7" w:rsidRPr="00B535A0" w:rsidRDefault="003E0BC7" w:rsidP="003E0BC7">
            <w:pPr>
              <w:ind w:right="-72"/>
              <w:jc w:val="right"/>
              <w:rPr>
                <w:rFonts w:ascii="Arial" w:hAnsi="Arial" w:cs="Arial"/>
                <w:sz w:val="20"/>
                <w:szCs w:val="20"/>
                <w:lang w:val="en-GB"/>
              </w:rPr>
            </w:pPr>
            <w:r w:rsidRPr="00B535A0">
              <w:rPr>
                <w:rFonts w:ascii="Arial" w:hAnsi="Arial" w:cs="Arial"/>
                <w:sz w:val="20"/>
                <w:szCs w:val="20"/>
                <w:lang w:val="en-GB"/>
              </w:rPr>
              <w:t>1,265,040,000</w:t>
            </w:r>
          </w:p>
        </w:tc>
      </w:tr>
      <w:tr w:rsidR="003E0BC7" w:rsidRPr="00B535A0" w14:paraId="5D2F509A" w14:textId="77777777" w:rsidTr="0087227D">
        <w:trPr>
          <w:cantSplit/>
        </w:trPr>
        <w:tc>
          <w:tcPr>
            <w:tcW w:w="5580" w:type="dxa"/>
            <w:vAlign w:val="bottom"/>
          </w:tcPr>
          <w:p w14:paraId="53B3C6ED" w14:textId="77777777" w:rsidR="003E0BC7" w:rsidRPr="00B535A0" w:rsidRDefault="003E0BC7" w:rsidP="003E0BC7">
            <w:pPr>
              <w:tabs>
                <w:tab w:val="left" w:pos="1062"/>
              </w:tabs>
              <w:ind w:left="432" w:right="-72"/>
              <w:jc w:val="left"/>
              <w:rPr>
                <w:rFonts w:ascii="Arial" w:hAnsi="Arial" w:cs="Arial"/>
                <w:snapToGrid w:val="0"/>
                <w:sz w:val="20"/>
                <w:szCs w:val="20"/>
                <w:lang w:eastAsia="th-TH"/>
              </w:rPr>
            </w:pPr>
            <w:r w:rsidRPr="00B535A0">
              <w:rPr>
                <w:rFonts w:ascii="Arial" w:hAnsi="Arial" w:cs="Arial"/>
                <w:sz w:val="20"/>
                <w:szCs w:val="20"/>
              </w:rPr>
              <w:t xml:space="preserve">           from accounting reconciliations</w:t>
            </w:r>
          </w:p>
        </w:tc>
        <w:tc>
          <w:tcPr>
            <w:tcW w:w="1728" w:type="dxa"/>
            <w:vAlign w:val="bottom"/>
          </w:tcPr>
          <w:p w14:paraId="32E361AB" w14:textId="22EF5F6A" w:rsidR="003E0BC7" w:rsidRPr="00B535A0" w:rsidRDefault="00903118" w:rsidP="003E0BC7">
            <w:pPr>
              <w:ind w:right="-72"/>
              <w:jc w:val="right"/>
              <w:rPr>
                <w:rFonts w:ascii="Arial" w:hAnsi="Arial" w:cs="Arial"/>
                <w:snapToGrid w:val="0"/>
                <w:sz w:val="20"/>
                <w:szCs w:val="20"/>
                <w:lang w:val="en-GB" w:eastAsia="th-TH"/>
              </w:rPr>
            </w:pPr>
            <w:r w:rsidRPr="00B535A0">
              <w:rPr>
                <w:rFonts w:ascii="Arial" w:hAnsi="Arial" w:cs="Arial"/>
                <w:snapToGrid w:val="0"/>
                <w:sz w:val="20"/>
                <w:szCs w:val="20"/>
                <w:lang w:val="en-GB" w:eastAsia="th-TH"/>
              </w:rPr>
              <w:t>(926,793,219)</w:t>
            </w:r>
          </w:p>
        </w:tc>
        <w:tc>
          <w:tcPr>
            <w:tcW w:w="1728" w:type="dxa"/>
            <w:vAlign w:val="bottom"/>
          </w:tcPr>
          <w:p w14:paraId="5826A25B" w14:textId="77777777" w:rsidR="003E0BC7" w:rsidRPr="00B535A0" w:rsidRDefault="003E0BC7" w:rsidP="003E0BC7">
            <w:pPr>
              <w:ind w:right="-72"/>
              <w:jc w:val="right"/>
              <w:rPr>
                <w:rFonts w:ascii="Arial" w:hAnsi="Arial" w:cs="Arial"/>
                <w:snapToGrid w:val="0"/>
                <w:sz w:val="20"/>
                <w:szCs w:val="20"/>
                <w:lang w:val="en-GB" w:eastAsia="th-TH"/>
              </w:rPr>
            </w:pPr>
            <w:r w:rsidRPr="00B535A0">
              <w:rPr>
                <w:rFonts w:ascii="Arial" w:hAnsi="Arial" w:cs="Arial"/>
                <w:snapToGrid w:val="0"/>
                <w:sz w:val="20"/>
                <w:szCs w:val="20"/>
                <w:lang w:val="en-GB" w:eastAsia="th-TH"/>
              </w:rPr>
              <w:t>(297,281,638)</w:t>
            </w:r>
          </w:p>
        </w:tc>
      </w:tr>
      <w:tr w:rsidR="003E0BC7" w:rsidRPr="00B535A0" w14:paraId="72ECFF58" w14:textId="77777777" w:rsidTr="0087227D">
        <w:trPr>
          <w:cantSplit/>
        </w:trPr>
        <w:tc>
          <w:tcPr>
            <w:tcW w:w="5580" w:type="dxa"/>
            <w:vAlign w:val="bottom"/>
          </w:tcPr>
          <w:p w14:paraId="7B341216" w14:textId="77777777" w:rsidR="003E0BC7" w:rsidRPr="00B535A0" w:rsidRDefault="003E0BC7" w:rsidP="003E0BC7">
            <w:pPr>
              <w:pStyle w:val="ListParagraph"/>
              <w:tabs>
                <w:tab w:val="left" w:pos="1062"/>
              </w:tabs>
              <w:ind w:left="432" w:right="-72"/>
              <w:jc w:val="left"/>
              <w:rPr>
                <w:rFonts w:ascii="Arial" w:hAnsi="Arial" w:cs="Arial"/>
                <w:sz w:val="20"/>
                <w:szCs w:val="20"/>
                <w:u w:val="single"/>
              </w:rPr>
            </w:pPr>
            <w:proofErr w:type="gramStart"/>
            <w:r w:rsidRPr="00B535A0">
              <w:rPr>
                <w:rFonts w:ascii="Arial" w:hAnsi="Arial" w:cs="Arial"/>
                <w:sz w:val="20"/>
                <w:szCs w:val="20"/>
                <w:u w:val="single"/>
              </w:rPr>
              <w:t>Add</w:t>
            </w:r>
            <w:r w:rsidRPr="00B535A0">
              <w:rPr>
                <w:rFonts w:ascii="Arial" w:hAnsi="Arial" w:cs="Arial"/>
                <w:sz w:val="20"/>
                <w:szCs w:val="20"/>
              </w:rPr>
              <w:t xml:space="preserve">  Change</w:t>
            </w:r>
            <w:proofErr w:type="gramEnd"/>
            <w:r w:rsidRPr="00B535A0">
              <w:rPr>
                <w:rFonts w:ascii="Arial" w:hAnsi="Arial" w:cs="Arial"/>
                <w:sz w:val="20"/>
                <w:szCs w:val="20"/>
              </w:rPr>
              <w:t xml:space="preserve"> in account estimation</w:t>
            </w:r>
          </w:p>
        </w:tc>
        <w:tc>
          <w:tcPr>
            <w:tcW w:w="1728" w:type="dxa"/>
            <w:vAlign w:val="bottom"/>
          </w:tcPr>
          <w:p w14:paraId="17A6D6A6" w14:textId="542C2DF6" w:rsidR="003E0BC7" w:rsidRPr="00B535A0" w:rsidRDefault="00903118"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w:t>
            </w:r>
          </w:p>
        </w:tc>
        <w:tc>
          <w:tcPr>
            <w:tcW w:w="1728" w:type="dxa"/>
            <w:vAlign w:val="bottom"/>
          </w:tcPr>
          <w:p w14:paraId="76854D22" w14:textId="77777777" w:rsidR="003E0BC7" w:rsidRPr="00B535A0" w:rsidRDefault="003E0BC7"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1,341,197,592</w:t>
            </w:r>
          </w:p>
        </w:tc>
      </w:tr>
      <w:tr w:rsidR="003E0BC7" w:rsidRPr="00B535A0" w14:paraId="4249C0DA" w14:textId="77777777" w:rsidTr="0087227D">
        <w:trPr>
          <w:cantSplit/>
        </w:trPr>
        <w:tc>
          <w:tcPr>
            <w:tcW w:w="5580" w:type="dxa"/>
            <w:vAlign w:val="bottom"/>
          </w:tcPr>
          <w:p w14:paraId="090CC5B0" w14:textId="77777777" w:rsidR="003E0BC7" w:rsidRPr="00B535A0" w:rsidRDefault="003E0BC7" w:rsidP="003E0BC7">
            <w:pPr>
              <w:ind w:left="432" w:right="-72"/>
              <w:jc w:val="left"/>
              <w:rPr>
                <w:rFonts w:ascii="Arial" w:hAnsi="Arial" w:cs="Arial"/>
                <w:b/>
                <w:bCs/>
                <w:sz w:val="12"/>
                <w:szCs w:val="12"/>
              </w:rPr>
            </w:pPr>
          </w:p>
        </w:tc>
        <w:tc>
          <w:tcPr>
            <w:tcW w:w="1728" w:type="dxa"/>
            <w:vAlign w:val="bottom"/>
          </w:tcPr>
          <w:p w14:paraId="4A08A802" w14:textId="77777777" w:rsidR="003E0BC7" w:rsidRPr="00B535A0" w:rsidRDefault="003E0BC7" w:rsidP="003E0BC7">
            <w:pPr>
              <w:ind w:right="-72"/>
              <w:jc w:val="right"/>
              <w:rPr>
                <w:rFonts w:ascii="Arial" w:hAnsi="Arial" w:cs="Arial"/>
                <w:snapToGrid w:val="0"/>
                <w:sz w:val="12"/>
                <w:szCs w:val="12"/>
                <w:lang w:eastAsia="th-TH"/>
              </w:rPr>
            </w:pPr>
          </w:p>
        </w:tc>
        <w:tc>
          <w:tcPr>
            <w:tcW w:w="1728" w:type="dxa"/>
            <w:vAlign w:val="bottom"/>
          </w:tcPr>
          <w:p w14:paraId="492241F9" w14:textId="77777777" w:rsidR="003E0BC7" w:rsidRPr="00B535A0" w:rsidRDefault="003E0BC7" w:rsidP="003E0BC7">
            <w:pPr>
              <w:ind w:right="-72"/>
              <w:jc w:val="right"/>
              <w:rPr>
                <w:rFonts w:ascii="Arial" w:hAnsi="Arial" w:cs="Arial"/>
                <w:snapToGrid w:val="0"/>
                <w:sz w:val="12"/>
                <w:szCs w:val="12"/>
                <w:lang w:eastAsia="th-TH"/>
              </w:rPr>
            </w:pPr>
          </w:p>
        </w:tc>
      </w:tr>
      <w:tr w:rsidR="003E0BC7" w:rsidRPr="00B535A0" w14:paraId="63373E29" w14:textId="77777777" w:rsidTr="0087227D">
        <w:trPr>
          <w:cantSplit/>
        </w:trPr>
        <w:tc>
          <w:tcPr>
            <w:tcW w:w="5580" w:type="dxa"/>
            <w:vAlign w:val="bottom"/>
          </w:tcPr>
          <w:p w14:paraId="22784B68" w14:textId="77777777" w:rsidR="003E0BC7" w:rsidRPr="00B535A0" w:rsidRDefault="003E0BC7" w:rsidP="003E0BC7">
            <w:pPr>
              <w:ind w:left="432" w:right="-72"/>
              <w:jc w:val="left"/>
              <w:rPr>
                <w:rFonts w:ascii="Arial" w:hAnsi="Arial" w:cs="Arial"/>
                <w:snapToGrid w:val="0"/>
                <w:sz w:val="20"/>
                <w:szCs w:val="20"/>
                <w:lang w:eastAsia="th-TH"/>
              </w:rPr>
            </w:pPr>
            <w:r w:rsidRPr="00B535A0">
              <w:rPr>
                <w:rFonts w:ascii="Arial" w:hAnsi="Arial" w:cs="Arial"/>
                <w:sz w:val="20"/>
                <w:szCs w:val="20"/>
              </w:rPr>
              <w:t>Investments in the infrastructure business</w:t>
            </w:r>
          </w:p>
        </w:tc>
        <w:tc>
          <w:tcPr>
            <w:tcW w:w="1728" w:type="dxa"/>
            <w:vAlign w:val="bottom"/>
          </w:tcPr>
          <w:p w14:paraId="7BF190F2" w14:textId="77777777" w:rsidR="003E0BC7" w:rsidRPr="00B535A0" w:rsidRDefault="003E0BC7" w:rsidP="003E0BC7">
            <w:pPr>
              <w:ind w:right="-72"/>
              <w:jc w:val="right"/>
              <w:rPr>
                <w:rFonts w:ascii="Arial" w:hAnsi="Arial" w:cs="Arial"/>
                <w:snapToGrid w:val="0"/>
                <w:sz w:val="20"/>
                <w:szCs w:val="20"/>
                <w:lang w:eastAsia="th-TH"/>
              </w:rPr>
            </w:pPr>
          </w:p>
        </w:tc>
        <w:tc>
          <w:tcPr>
            <w:tcW w:w="1728" w:type="dxa"/>
            <w:vAlign w:val="bottom"/>
          </w:tcPr>
          <w:p w14:paraId="7D528EA5" w14:textId="77777777" w:rsidR="003E0BC7" w:rsidRPr="00B535A0" w:rsidRDefault="003E0BC7" w:rsidP="003E0BC7">
            <w:pPr>
              <w:ind w:right="-72"/>
              <w:jc w:val="right"/>
              <w:rPr>
                <w:rFonts w:ascii="Arial" w:hAnsi="Arial" w:cs="Arial"/>
                <w:snapToGrid w:val="0"/>
                <w:sz w:val="20"/>
                <w:szCs w:val="20"/>
                <w:lang w:eastAsia="th-TH"/>
              </w:rPr>
            </w:pPr>
          </w:p>
        </w:tc>
      </w:tr>
      <w:tr w:rsidR="003E0BC7" w:rsidRPr="00B535A0" w14:paraId="3D5E078D" w14:textId="77777777" w:rsidTr="0087227D">
        <w:trPr>
          <w:cantSplit/>
          <w:trHeight w:val="117"/>
        </w:trPr>
        <w:tc>
          <w:tcPr>
            <w:tcW w:w="5580" w:type="dxa"/>
            <w:vAlign w:val="bottom"/>
          </w:tcPr>
          <w:p w14:paraId="59588C3A" w14:textId="77777777" w:rsidR="003E0BC7" w:rsidRPr="00B535A0" w:rsidRDefault="003E0BC7" w:rsidP="003E0BC7">
            <w:pPr>
              <w:ind w:left="432" w:right="-72"/>
              <w:jc w:val="left"/>
              <w:rPr>
                <w:rFonts w:ascii="Arial" w:hAnsi="Arial" w:cs="Arial"/>
                <w:sz w:val="20"/>
                <w:szCs w:val="20"/>
              </w:rPr>
            </w:pPr>
            <w:r w:rsidRPr="00B535A0">
              <w:rPr>
                <w:rFonts w:ascii="Arial" w:hAnsi="Arial" w:cs="Arial"/>
                <w:sz w:val="20"/>
                <w:szCs w:val="20"/>
              </w:rPr>
              <w:t xml:space="preserve">   at fair value at end of the year</w:t>
            </w:r>
          </w:p>
        </w:tc>
        <w:tc>
          <w:tcPr>
            <w:tcW w:w="1728" w:type="dxa"/>
            <w:vAlign w:val="bottom"/>
          </w:tcPr>
          <w:p w14:paraId="3508650A" w14:textId="2158A435" w:rsidR="003E0BC7" w:rsidRPr="00B535A0" w:rsidRDefault="00903118" w:rsidP="003E0BC7">
            <w:pPr>
              <w:pBdr>
                <w:bottom w:val="double" w:sz="4" w:space="1" w:color="auto"/>
              </w:pBdr>
              <w:ind w:right="-72"/>
              <w:jc w:val="right"/>
              <w:rPr>
                <w:rFonts w:ascii="Arial" w:hAnsi="Arial" w:cs="Arial"/>
                <w:snapToGrid w:val="0"/>
                <w:sz w:val="20"/>
                <w:szCs w:val="20"/>
                <w:lang w:val="en-GB" w:eastAsia="th-TH"/>
              </w:rPr>
            </w:pPr>
            <w:r w:rsidRPr="00B535A0">
              <w:rPr>
                <w:rFonts w:ascii="Arial" w:hAnsi="Arial" w:cs="Arial"/>
                <w:snapToGrid w:val="0"/>
                <w:sz w:val="20"/>
                <w:szCs w:val="20"/>
                <w:lang w:val="en-GB" w:eastAsia="th-TH"/>
              </w:rPr>
              <w:t>215,927,063,400</w:t>
            </w:r>
          </w:p>
        </w:tc>
        <w:tc>
          <w:tcPr>
            <w:tcW w:w="1728" w:type="dxa"/>
            <w:vAlign w:val="bottom"/>
          </w:tcPr>
          <w:p w14:paraId="1E18ED8D" w14:textId="77777777" w:rsidR="003E0BC7" w:rsidRPr="00B535A0" w:rsidRDefault="003E0BC7" w:rsidP="003E0BC7">
            <w:pPr>
              <w:pBdr>
                <w:bottom w:val="double" w:sz="4" w:space="1" w:color="auto"/>
              </w:pBdr>
              <w:ind w:right="-72"/>
              <w:jc w:val="right"/>
              <w:rPr>
                <w:rFonts w:ascii="Arial" w:hAnsi="Arial" w:cs="Arial"/>
                <w:snapToGrid w:val="0"/>
                <w:sz w:val="20"/>
                <w:szCs w:val="20"/>
                <w:lang w:val="en-GB" w:eastAsia="th-TH"/>
              </w:rPr>
            </w:pPr>
            <w:r w:rsidRPr="00B535A0">
              <w:rPr>
                <w:rFonts w:ascii="Arial" w:hAnsi="Arial" w:cs="Arial"/>
                <w:snapToGrid w:val="0"/>
                <w:sz w:val="20"/>
                <w:szCs w:val="20"/>
                <w:lang w:val="en-GB" w:eastAsia="th-TH"/>
              </w:rPr>
              <w:t>215,751,506,619</w:t>
            </w:r>
          </w:p>
        </w:tc>
      </w:tr>
    </w:tbl>
    <w:p w14:paraId="5B547115" w14:textId="77777777" w:rsidR="00D533E2" w:rsidRPr="00B535A0" w:rsidRDefault="00D533E2" w:rsidP="00DA14EE">
      <w:pPr>
        <w:pStyle w:val="ListNumber"/>
        <w:numPr>
          <w:ilvl w:val="0"/>
          <w:numId w:val="0"/>
        </w:numPr>
        <w:spacing w:after="0" w:line="240" w:lineRule="auto"/>
        <w:ind w:left="540"/>
        <w:contextualSpacing w:val="0"/>
        <w:jc w:val="thaiDistribute"/>
        <w:rPr>
          <w:rFonts w:ascii="Arial" w:hAnsi="Arial" w:cs="Arial"/>
          <w:sz w:val="18"/>
          <w:szCs w:val="18"/>
        </w:rPr>
      </w:pPr>
    </w:p>
    <w:p w14:paraId="518309B2" w14:textId="77777777" w:rsidR="00BD7642" w:rsidRPr="00B535A0" w:rsidRDefault="00BD7642" w:rsidP="00DA14EE">
      <w:pPr>
        <w:ind w:left="540"/>
        <w:rPr>
          <w:rFonts w:ascii="Arial" w:eastAsia="Times New Roman" w:hAnsi="Arial" w:cs="Arial"/>
          <w:sz w:val="20"/>
          <w:szCs w:val="20"/>
          <w:lang w:val="en-GB"/>
        </w:rPr>
      </w:pPr>
      <w:r w:rsidRPr="00B535A0">
        <w:rPr>
          <w:rFonts w:ascii="Arial" w:eastAsia="Times New Roman" w:hAnsi="Arial" w:cs="Arial"/>
          <w:spacing w:val="-4"/>
          <w:sz w:val="20"/>
          <w:szCs w:val="20"/>
        </w:rPr>
        <w:t>T</w:t>
      </w:r>
      <w:r w:rsidRPr="00B535A0">
        <w:rPr>
          <w:rFonts w:ascii="Arial" w:eastAsia="Times New Roman" w:hAnsi="Arial" w:cs="Arial"/>
          <w:spacing w:val="-4"/>
          <w:sz w:val="20"/>
          <w:szCs w:val="20"/>
          <w:lang w:val="en-GB"/>
        </w:rPr>
        <w:t xml:space="preserve">he Fund hired an independent appraiser, </w:t>
      </w:r>
      <w:r w:rsidR="00936D68" w:rsidRPr="00B535A0">
        <w:rPr>
          <w:rFonts w:ascii="Arial" w:eastAsia="Times New Roman" w:hAnsi="Arial" w:cs="Arial"/>
          <w:spacing w:val="-4"/>
          <w:sz w:val="20"/>
          <w:szCs w:val="20"/>
          <w:lang w:val="en-GB"/>
        </w:rPr>
        <w:t xml:space="preserve">JAY Capital Advisory </w:t>
      </w:r>
      <w:r w:rsidR="0033231F" w:rsidRPr="00B535A0">
        <w:rPr>
          <w:rFonts w:ascii="Arial" w:eastAsia="Times New Roman" w:hAnsi="Arial" w:cs="Arial"/>
          <w:spacing w:val="-4"/>
          <w:sz w:val="20"/>
          <w:szCs w:val="20"/>
          <w:lang w:val="en-GB"/>
        </w:rPr>
        <w:t xml:space="preserve">Company </w:t>
      </w:r>
      <w:r w:rsidR="00936D68" w:rsidRPr="00B535A0">
        <w:rPr>
          <w:rFonts w:ascii="Arial" w:eastAsia="Times New Roman" w:hAnsi="Arial" w:cs="Arial"/>
          <w:spacing w:val="-4"/>
          <w:sz w:val="20"/>
          <w:szCs w:val="20"/>
          <w:lang w:val="en-GB"/>
        </w:rPr>
        <w:t>Limited</w:t>
      </w:r>
      <w:r w:rsidRPr="00B535A0">
        <w:rPr>
          <w:rFonts w:ascii="Arial" w:eastAsia="Times New Roman" w:hAnsi="Arial" w:cs="Arial"/>
          <w:spacing w:val="-4"/>
          <w:sz w:val="20"/>
          <w:szCs w:val="20"/>
          <w:lang w:val="en-GB"/>
        </w:rPr>
        <w:t>, to appraise its investment</w:t>
      </w:r>
      <w:r w:rsidRPr="00B535A0">
        <w:rPr>
          <w:rFonts w:ascii="Arial" w:eastAsia="Times New Roman" w:hAnsi="Arial" w:cs="Arial"/>
          <w:sz w:val="20"/>
          <w:szCs w:val="20"/>
          <w:lang w:val="en-GB"/>
        </w:rPr>
        <w:t xml:space="preserve"> </w:t>
      </w:r>
      <w:r w:rsidR="007E45FF" w:rsidRPr="00B535A0">
        <w:rPr>
          <w:rFonts w:ascii="Arial" w:hAnsi="Arial" w:cs="Arial"/>
          <w:sz w:val="20"/>
          <w:szCs w:val="20"/>
        </w:rPr>
        <w:t>in the infrastructure business</w:t>
      </w:r>
      <w:r w:rsidRPr="00B535A0">
        <w:rPr>
          <w:rFonts w:ascii="Arial" w:eastAsia="Times New Roman" w:hAnsi="Arial" w:cs="Arial"/>
          <w:sz w:val="20"/>
          <w:szCs w:val="20"/>
          <w:lang w:val="en-GB"/>
        </w:rPr>
        <w:t xml:space="preserve"> by using the Income Approach derived from cumulative of present value of net income based on </w:t>
      </w:r>
      <w:r w:rsidRPr="00B535A0">
        <w:rPr>
          <w:rFonts w:ascii="Arial" w:eastAsia="Times New Roman" w:hAnsi="Arial" w:cs="Arial"/>
          <w:sz w:val="20"/>
          <w:szCs w:val="25"/>
        </w:rPr>
        <w:t xml:space="preserve">actual contract with the major tenant and terminal value afterward which appraised </w:t>
      </w:r>
      <w:proofErr w:type="gramStart"/>
      <w:r w:rsidRPr="00B535A0">
        <w:rPr>
          <w:rFonts w:ascii="Arial" w:eastAsia="Times New Roman" w:hAnsi="Arial" w:cs="Arial"/>
          <w:sz w:val="20"/>
          <w:szCs w:val="25"/>
        </w:rPr>
        <w:t>at</w:t>
      </w:r>
      <w:proofErr w:type="gramEnd"/>
      <w:r w:rsidRPr="00B535A0">
        <w:rPr>
          <w:rFonts w:ascii="Arial" w:eastAsia="Times New Roman" w:hAnsi="Arial" w:cs="Arial"/>
          <w:sz w:val="20"/>
          <w:szCs w:val="25"/>
        </w:rPr>
        <w:t xml:space="preserve"> 31 December </w:t>
      </w:r>
      <w:r w:rsidR="003E0BC7" w:rsidRPr="00B535A0">
        <w:rPr>
          <w:rFonts w:ascii="Arial" w:eastAsia="Times New Roman" w:hAnsi="Arial" w:cs="Arial"/>
          <w:sz w:val="20"/>
          <w:szCs w:val="25"/>
        </w:rPr>
        <w:t>2021</w:t>
      </w:r>
      <w:r w:rsidRPr="00B535A0">
        <w:rPr>
          <w:rFonts w:ascii="Arial" w:eastAsia="Times New Roman" w:hAnsi="Arial" w:cs="Arial"/>
          <w:sz w:val="20"/>
          <w:szCs w:val="20"/>
          <w:lang w:val="en-GB"/>
        </w:rPr>
        <w:t xml:space="preserve">. The </w:t>
      </w:r>
      <w:r w:rsidRPr="00B535A0">
        <w:rPr>
          <w:rFonts w:ascii="Arial" w:eastAsia="Times New Roman" w:hAnsi="Arial" w:cs="Arial"/>
          <w:spacing w:val="-6"/>
          <w:sz w:val="20"/>
          <w:szCs w:val="20"/>
          <w:lang w:val="en-GB"/>
        </w:rPr>
        <w:t xml:space="preserve">valuation technique used significant unobservable inputs such that the Fund classified the fair value measurement as Level 3 of fair value hierarchy according to </w:t>
      </w:r>
      <w:r w:rsidR="007A7005" w:rsidRPr="00B535A0">
        <w:rPr>
          <w:rFonts w:ascii="Arial" w:eastAsia="Times New Roman" w:hAnsi="Arial" w:cs="Arial"/>
          <w:spacing w:val="-6"/>
          <w:sz w:val="20"/>
          <w:szCs w:val="20"/>
          <w:lang w:val="en-GB"/>
        </w:rPr>
        <w:t>the accounting guideline.</w:t>
      </w:r>
    </w:p>
    <w:p w14:paraId="2B17CE0D" w14:textId="77777777" w:rsidR="00BD7642" w:rsidRPr="00B535A0" w:rsidRDefault="00BD7642" w:rsidP="00DA14EE">
      <w:pPr>
        <w:ind w:left="540"/>
        <w:rPr>
          <w:rFonts w:ascii="Arial" w:eastAsia="Times New Roman" w:hAnsi="Arial" w:cs="Arial"/>
          <w:sz w:val="20"/>
          <w:szCs w:val="20"/>
        </w:rPr>
      </w:pPr>
    </w:p>
    <w:p w14:paraId="4B48A123" w14:textId="07068975" w:rsidR="00BD7642" w:rsidRPr="00B535A0" w:rsidRDefault="00BD7642" w:rsidP="00DA14EE">
      <w:pPr>
        <w:ind w:left="540"/>
        <w:rPr>
          <w:rFonts w:ascii="Arial" w:eastAsia="Times New Roman" w:hAnsi="Arial" w:cs="Arial"/>
          <w:sz w:val="20"/>
          <w:szCs w:val="20"/>
        </w:rPr>
      </w:pPr>
      <w:r w:rsidRPr="00B535A0">
        <w:rPr>
          <w:rFonts w:ascii="Arial" w:eastAsia="Times New Roman" w:hAnsi="Arial" w:cs="Arial"/>
          <w:sz w:val="20"/>
          <w:szCs w:val="20"/>
        </w:rPr>
        <w:t xml:space="preserve">As </w:t>
      </w:r>
      <w:proofErr w:type="gramStart"/>
      <w:r w:rsidRPr="00B535A0">
        <w:rPr>
          <w:rFonts w:ascii="Arial" w:eastAsia="Times New Roman" w:hAnsi="Arial" w:cs="Arial"/>
          <w:sz w:val="20"/>
          <w:szCs w:val="20"/>
        </w:rPr>
        <w:t>at</w:t>
      </w:r>
      <w:proofErr w:type="gramEnd"/>
      <w:r w:rsidRPr="00B535A0">
        <w:rPr>
          <w:rFonts w:ascii="Arial" w:eastAsia="Times New Roman" w:hAnsi="Arial" w:cs="Arial"/>
          <w:sz w:val="20"/>
          <w:szCs w:val="20"/>
        </w:rPr>
        <w:t xml:space="preserve"> 31 December </w:t>
      </w:r>
      <w:r w:rsidR="003E0BC7" w:rsidRPr="00B535A0">
        <w:rPr>
          <w:rFonts w:ascii="Arial" w:eastAsia="Times New Roman" w:hAnsi="Arial" w:cs="Arial"/>
          <w:sz w:val="20"/>
          <w:szCs w:val="20"/>
        </w:rPr>
        <w:t>2021</w:t>
      </w:r>
      <w:r w:rsidRPr="00B535A0">
        <w:rPr>
          <w:rFonts w:ascii="Arial" w:eastAsia="Times New Roman" w:hAnsi="Arial" w:cs="Arial"/>
          <w:sz w:val="20"/>
          <w:szCs w:val="20"/>
        </w:rPr>
        <w:t>, the Fund adjusted investment</w:t>
      </w:r>
      <w:r w:rsidR="00FC5F40" w:rsidRPr="00B535A0">
        <w:rPr>
          <w:rFonts w:ascii="Arial" w:eastAsia="Times New Roman" w:hAnsi="Arial" w:cs="Arial"/>
          <w:sz w:val="20"/>
          <w:szCs w:val="20"/>
        </w:rPr>
        <w:t>s</w:t>
      </w:r>
      <w:r w:rsidRPr="00B535A0">
        <w:rPr>
          <w:rFonts w:ascii="Arial" w:eastAsia="Times New Roman" w:hAnsi="Arial" w:cs="Arial"/>
          <w:sz w:val="20"/>
          <w:szCs w:val="20"/>
        </w:rPr>
        <w:t xml:space="preserve"> </w:t>
      </w:r>
      <w:r w:rsidR="00E25405" w:rsidRPr="00B535A0">
        <w:rPr>
          <w:rFonts w:ascii="Arial" w:hAnsi="Arial" w:cs="Arial"/>
          <w:sz w:val="20"/>
          <w:szCs w:val="20"/>
        </w:rPr>
        <w:t>in the infrastructure business</w:t>
      </w:r>
      <w:r w:rsidR="00E25405" w:rsidRPr="00B535A0">
        <w:rPr>
          <w:rFonts w:ascii="Arial" w:eastAsia="Times New Roman" w:hAnsi="Arial" w:cs="Arial"/>
          <w:sz w:val="20"/>
          <w:szCs w:val="20"/>
        </w:rPr>
        <w:t xml:space="preserve"> </w:t>
      </w:r>
      <w:r w:rsidRPr="00B535A0">
        <w:rPr>
          <w:rFonts w:ascii="Arial" w:eastAsia="Times New Roman" w:hAnsi="Arial" w:cs="Arial"/>
          <w:sz w:val="20"/>
          <w:szCs w:val="20"/>
        </w:rPr>
        <w:t xml:space="preserve">to fair value of Baht </w:t>
      </w:r>
      <w:r w:rsidR="000C0043" w:rsidRPr="00B535A0">
        <w:rPr>
          <w:rFonts w:ascii="Arial" w:eastAsia="Times New Roman" w:hAnsi="Arial" w:cs="Arial"/>
          <w:sz w:val="20"/>
          <w:szCs w:val="20"/>
        </w:rPr>
        <w:t>215,927.06</w:t>
      </w:r>
      <w:r w:rsidR="003E0BC7" w:rsidRPr="00B535A0">
        <w:rPr>
          <w:rFonts w:ascii="Arial" w:eastAsia="Times New Roman" w:hAnsi="Arial" w:cs="Arial"/>
          <w:sz w:val="20"/>
          <w:szCs w:val="20"/>
        </w:rPr>
        <w:t xml:space="preserve"> </w:t>
      </w:r>
      <w:r w:rsidRPr="00B535A0">
        <w:rPr>
          <w:rFonts w:ascii="Arial" w:eastAsia="Times New Roman" w:hAnsi="Arial" w:cs="Arial"/>
          <w:sz w:val="20"/>
          <w:szCs w:val="20"/>
        </w:rPr>
        <w:t>million (</w:t>
      </w:r>
      <w:r w:rsidR="003E0BC7" w:rsidRPr="00B535A0">
        <w:rPr>
          <w:rFonts w:ascii="Arial" w:eastAsia="Times New Roman" w:hAnsi="Arial" w:cs="Arial"/>
          <w:sz w:val="20"/>
          <w:szCs w:val="20"/>
        </w:rPr>
        <w:t>2020</w:t>
      </w:r>
      <w:r w:rsidRPr="00B535A0">
        <w:rPr>
          <w:rFonts w:ascii="Arial" w:eastAsia="Times New Roman" w:hAnsi="Arial" w:cs="Arial"/>
          <w:sz w:val="20"/>
          <w:szCs w:val="20"/>
        </w:rPr>
        <w:t xml:space="preserve">: Baht </w:t>
      </w:r>
      <w:r w:rsidR="003E0BC7" w:rsidRPr="00B535A0">
        <w:rPr>
          <w:rFonts w:ascii="Arial" w:eastAsia="Times New Roman" w:hAnsi="Arial" w:cs="Arial"/>
          <w:sz w:val="20"/>
          <w:szCs w:val="20"/>
        </w:rPr>
        <w:t xml:space="preserve">215,751.51 </w:t>
      </w:r>
      <w:r w:rsidRPr="00B535A0">
        <w:rPr>
          <w:rFonts w:ascii="Arial" w:eastAsia="Times New Roman" w:hAnsi="Arial" w:cs="Arial"/>
          <w:sz w:val="20"/>
          <w:szCs w:val="20"/>
        </w:rPr>
        <w:t xml:space="preserve">million) and </w:t>
      </w:r>
      <w:proofErr w:type="spellStart"/>
      <w:r w:rsidRPr="00B535A0">
        <w:rPr>
          <w:rFonts w:ascii="Arial" w:eastAsia="Times New Roman" w:hAnsi="Arial" w:cs="Arial"/>
          <w:sz w:val="20"/>
          <w:szCs w:val="20"/>
        </w:rPr>
        <w:t>recognised</w:t>
      </w:r>
      <w:proofErr w:type="spellEnd"/>
      <w:r w:rsidRPr="00B535A0">
        <w:rPr>
          <w:rFonts w:ascii="Arial" w:eastAsia="Times New Roman" w:hAnsi="Arial" w:cs="Arial"/>
          <w:sz w:val="20"/>
          <w:szCs w:val="20"/>
        </w:rPr>
        <w:t xml:space="preserve"> </w:t>
      </w:r>
      <w:proofErr w:type="spellStart"/>
      <w:r w:rsidRPr="00B535A0">
        <w:rPr>
          <w:rFonts w:ascii="Arial" w:eastAsia="Times New Roman" w:hAnsi="Arial" w:cs="Arial"/>
          <w:sz w:val="20"/>
          <w:szCs w:val="20"/>
        </w:rPr>
        <w:t>unrealised</w:t>
      </w:r>
      <w:proofErr w:type="spellEnd"/>
      <w:r w:rsidRPr="00B535A0">
        <w:rPr>
          <w:rFonts w:ascii="Arial" w:eastAsia="Times New Roman" w:hAnsi="Arial" w:cs="Arial"/>
          <w:sz w:val="20"/>
          <w:szCs w:val="20"/>
        </w:rPr>
        <w:t xml:space="preserve"> </w:t>
      </w:r>
      <w:r w:rsidRPr="00B535A0">
        <w:rPr>
          <w:rFonts w:ascii="Arial" w:eastAsia="Times New Roman" w:hAnsi="Arial" w:cs="Arial"/>
          <w:spacing w:val="-2"/>
          <w:sz w:val="20"/>
          <w:szCs w:val="20"/>
        </w:rPr>
        <w:t xml:space="preserve">gain from investment in the statement of </w:t>
      </w:r>
      <w:r w:rsidR="0033231F" w:rsidRPr="00B535A0">
        <w:rPr>
          <w:rFonts w:ascii="Arial" w:eastAsia="Times New Roman" w:hAnsi="Arial" w:cs="Arial"/>
          <w:spacing w:val="-2"/>
          <w:sz w:val="20"/>
          <w:szCs w:val="20"/>
        </w:rPr>
        <w:t xml:space="preserve">comprehensive </w:t>
      </w:r>
      <w:r w:rsidRPr="00B535A0">
        <w:rPr>
          <w:rFonts w:ascii="Arial" w:eastAsia="Times New Roman" w:hAnsi="Arial" w:cs="Arial"/>
          <w:spacing w:val="-2"/>
          <w:sz w:val="20"/>
          <w:szCs w:val="20"/>
        </w:rPr>
        <w:t>income for the year ended 31 December</w:t>
      </w:r>
      <w:r w:rsidRPr="00B535A0">
        <w:rPr>
          <w:rFonts w:ascii="Arial" w:eastAsia="Times New Roman" w:hAnsi="Arial" w:cs="Arial"/>
          <w:sz w:val="20"/>
          <w:szCs w:val="20"/>
        </w:rPr>
        <w:t xml:space="preserve"> </w:t>
      </w:r>
      <w:r w:rsidR="003E0BC7" w:rsidRPr="00B535A0">
        <w:rPr>
          <w:rFonts w:ascii="Arial" w:eastAsia="Times New Roman" w:hAnsi="Arial" w:cs="Arial"/>
          <w:sz w:val="20"/>
          <w:szCs w:val="20"/>
        </w:rPr>
        <w:t>2021</w:t>
      </w:r>
      <w:r w:rsidRPr="00B535A0">
        <w:rPr>
          <w:rFonts w:ascii="Arial" w:eastAsia="Times New Roman" w:hAnsi="Arial" w:cs="Arial"/>
          <w:sz w:val="20"/>
          <w:szCs w:val="20"/>
        </w:rPr>
        <w:t xml:space="preserve"> at Baht </w:t>
      </w:r>
      <w:r w:rsidR="000C0043" w:rsidRPr="00B535A0">
        <w:rPr>
          <w:rFonts w:ascii="Arial" w:eastAsia="Times New Roman" w:hAnsi="Arial" w:cs="Arial"/>
          <w:sz w:val="20"/>
          <w:szCs w:val="20"/>
        </w:rPr>
        <w:t>175.56</w:t>
      </w:r>
      <w:r w:rsidR="003E0BC7" w:rsidRPr="00B535A0">
        <w:rPr>
          <w:rFonts w:ascii="Arial" w:eastAsia="Times New Roman" w:hAnsi="Arial" w:cs="Arial"/>
          <w:sz w:val="20"/>
          <w:szCs w:val="20"/>
        </w:rPr>
        <w:t xml:space="preserve"> </w:t>
      </w:r>
      <w:r w:rsidRPr="00B535A0">
        <w:rPr>
          <w:rFonts w:ascii="Arial" w:eastAsia="Times New Roman" w:hAnsi="Arial" w:cs="Arial"/>
          <w:sz w:val="20"/>
          <w:szCs w:val="20"/>
        </w:rPr>
        <w:t>million (</w:t>
      </w:r>
      <w:r w:rsidR="003E0BC7" w:rsidRPr="00B535A0">
        <w:rPr>
          <w:rFonts w:ascii="Arial" w:eastAsia="Times New Roman" w:hAnsi="Arial" w:cs="Arial"/>
          <w:sz w:val="20"/>
          <w:szCs w:val="20"/>
        </w:rPr>
        <w:t>2020</w:t>
      </w:r>
      <w:r w:rsidRPr="00B535A0">
        <w:rPr>
          <w:rFonts w:ascii="Arial" w:eastAsia="Times New Roman" w:hAnsi="Arial" w:cs="Arial"/>
          <w:sz w:val="20"/>
          <w:szCs w:val="20"/>
        </w:rPr>
        <w:t xml:space="preserve">: Baht </w:t>
      </w:r>
      <w:r w:rsidR="003E0BC7" w:rsidRPr="00B535A0">
        <w:rPr>
          <w:rFonts w:ascii="Arial" w:eastAsia="Times New Roman" w:hAnsi="Arial" w:cs="Arial"/>
          <w:sz w:val="20"/>
          <w:szCs w:val="20"/>
        </w:rPr>
        <w:t xml:space="preserve">967.76 </w:t>
      </w:r>
      <w:r w:rsidR="007D2597" w:rsidRPr="00B535A0">
        <w:rPr>
          <w:rFonts w:ascii="Arial" w:eastAsia="Times New Roman" w:hAnsi="Arial" w:cs="Arial"/>
          <w:sz w:val="20"/>
          <w:szCs w:val="20"/>
        </w:rPr>
        <w:t>million</w:t>
      </w:r>
      <w:r w:rsidRPr="00B535A0">
        <w:rPr>
          <w:rFonts w:ascii="Arial" w:eastAsia="Times New Roman" w:hAnsi="Arial" w:cs="Arial"/>
          <w:sz w:val="20"/>
          <w:szCs w:val="20"/>
        </w:rPr>
        <w:t>)</w:t>
      </w:r>
      <w:r w:rsidR="001C451F" w:rsidRPr="00B535A0">
        <w:rPr>
          <w:rFonts w:ascii="Arial" w:eastAsia="Times New Roman" w:hAnsi="Arial" w:cs="Arial"/>
          <w:sz w:val="20"/>
          <w:szCs w:val="20"/>
        </w:rPr>
        <w:t>.</w:t>
      </w:r>
    </w:p>
    <w:p w14:paraId="3C5AA271" w14:textId="77777777" w:rsidR="00BD7642" w:rsidRPr="00B535A0" w:rsidRDefault="00BD7642" w:rsidP="00DA14EE">
      <w:pPr>
        <w:ind w:left="540"/>
        <w:rPr>
          <w:rFonts w:ascii="Arial" w:eastAsia="Times New Roman" w:hAnsi="Arial" w:cs="Arial"/>
          <w:sz w:val="20"/>
          <w:szCs w:val="20"/>
        </w:rPr>
      </w:pPr>
    </w:p>
    <w:p w14:paraId="7C16A403" w14:textId="5E80B287" w:rsidR="00BD7642" w:rsidRPr="007A5BA3" w:rsidRDefault="00BD7642" w:rsidP="00DA14EE">
      <w:pPr>
        <w:ind w:left="540"/>
        <w:rPr>
          <w:rFonts w:ascii="Arial" w:eastAsia="Times New Roman" w:hAnsi="Arial" w:cs="Arial"/>
          <w:spacing w:val="-4"/>
          <w:sz w:val="20"/>
          <w:szCs w:val="20"/>
        </w:rPr>
      </w:pPr>
      <w:r w:rsidRPr="00B535A0">
        <w:rPr>
          <w:rFonts w:ascii="Arial" w:eastAsia="Times New Roman" w:hAnsi="Arial" w:cs="Arial"/>
          <w:sz w:val="20"/>
          <w:szCs w:val="20"/>
        </w:rPr>
        <w:t xml:space="preserve">Changes in fair value are </w:t>
      </w:r>
      <w:proofErr w:type="spellStart"/>
      <w:r w:rsidRPr="00B535A0">
        <w:rPr>
          <w:rFonts w:ascii="Arial" w:eastAsia="Times New Roman" w:hAnsi="Arial" w:cs="Arial"/>
          <w:sz w:val="20"/>
          <w:szCs w:val="20"/>
        </w:rPr>
        <w:t>analysed</w:t>
      </w:r>
      <w:proofErr w:type="spellEnd"/>
      <w:r w:rsidRPr="00B535A0">
        <w:rPr>
          <w:rFonts w:ascii="Arial" w:eastAsia="Times New Roman" w:hAnsi="Arial" w:cs="Arial"/>
          <w:sz w:val="20"/>
          <w:szCs w:val="20"/>
        </w:rPr>
        <w:t xml:space="preserve"> at each reporting date by the </w:t>
      </w:r>
      <w:r w:rsidR="00434193" w:rsidRPr="00B535A0">
        <w:rPr>
          <w:rFonts w:ascii="Arial" w:eastAsia="Times New Roman" w:hAnsi="Arial" w:cs="Arial"/>
          <w:sz w:val="20"/>
          <w:szCs w:val="20"/>
        </w:rPr>
        <w:t>Fund’s management</w:t>
      </w:r>
      <w:r w:rsidRPr="00B535A0">
        <w:rPr>
          <w:rFonts w:ascii="Arial" w:eastAsia="Times New Roman" w:hAnsi="Arial" w:cs="Arial"/>
          <w:sz w:val="20"/>
          <w:szCs w:val="20"/>
        </w:rPr>
        <w:t xml:space="preserve"> and </w:t>
      </w:r>
      <w:r w:rsidRPr="00B535A0">
        <w:rPr>
          <w:rFonts w:ascii="Arial" w:eastAsia="Times New Roman" w:hAnsi="Arial" w:cs="Arial"/>
          <w:spacing w:val="-4"/>
          <w:sz w:val="20"/>
          <w:szCs w:val="20"/>
        </w:rPr>
        <w:t xml:space="preserve">the </w:t>
      </w:r>
      <w:r w:rsidR="00837C62" w:rsidRPr="00B535A0">
        <w:rPr>
          <w:rFonts w:ascii="Arial" w:eastAsia="Times New Roman" w:hAnsi="Arial" w:cs="Arial"/>
          <w:spacing w:val="-4"/>
          <w:sz w:val="20"/>
          <w:szCs w:val="20"/>
        </w:rPr>
        <w:t>Mutual Fund Supervisor</w:t>
      </w:r>
      <w:r w:rsidRPr="00B535A0">
        <w:rPr>
          <w:rFonts w:ascii="Arial" w:eastAsia="Times New Roman" w:hAnsi="Arial" w:cs="Arial"/>
          <w:spacing w:val="-4"/>
          <w:sz w:val="20"/>
          <w:szCs w:val="20"/>
        </w:rPr>
        <w:t>. As part of this review, the Management Company presents valuation</w:t>
      </w:r>
      <w:r w:rsidRPr="00B535A0">
        <w:rPr>
          <w:rFonts w:ascii="Arial" w:eastAsia="Times New Roman" w:hAnsi="Arial" w:cs="Arial"/>
          <w:sz w:val="20"/>
          <w:szCs w:val="20"/>
        </w:rPr>
        <w:t xml:space="preserve"> </w:t>
      </w:r>
      <w:r w:rsidRPr="007A5BA3">
        <w:rPr>
          <w:rFonts w:ascii="Arial" w:eastAsia="Times New Roman" w:hAnsi="Arial" w:cs="Arial"/>
          <w:spacing w:val="-4"/>
          <w:sz w:val="20"/>
          <w:szCs w:val="20"/>
        </w:rPr>
        <w:t>assumption of the independent valuer to explain the reasons for changes in fair value</w:t>
      </w:r>
      <w:r w:rsidR="007A5BA3" w:rsidRPr="007A5BA3">
        <w:rPr>
          <w:rFonts w:ascii="Arial" w:hAnsi="Arial" w:cs="Arial"/>
          <w:spacing w:val="-4"/>
          <w:sz w:val="20"/>
          <w:szCs w:val="20"/>
        </w:rPr>
        <w:t xml:space="preserve"> </w:t>
      </w:r>
      <w:r w:rsidR="004A7B0C" w:rsidRPr="007A5BA3">
        <w:rPr>
          <w:rFonts w:ascii="Arial" w:hAnsi="Arial" w:cs="Arial"/>
          <w:spacing w:val="-4"/>
          <w:sz w:val="20"/>
          <w:szCs w:val="20"/>
        </w:rPr>
        <w:t>(Note 5.3).</w:t>
      </w:r>
    </w:p>
    <w:p w14:paraId="0B9EF490" w14:textId="77777777" w:rsidR="00BD7642" w:rsidRPr="00B535A0" w:rsidRDefault="00BD7642" w:rsidP="00DA14EE">
      <w:pPr>
        <w:ind w:left="540"/>
        <w:rPr>
          <w:rFonts w:ascii="Arial" w:eastAsia="Times New Roman" w:hAnsi="Arial" w:cs="Arial"/>
          <w:sz w:val="20"/>
          <w:szCs w:val="20"/>
        </w:rPr>
      </w:pPr>
    </w:p>
    <w:p w14:paraId="6C18FA52" w14:textId="77777777" w:rsidR="00BD7642" w:rsidRPr="00B535A0" w:rsidRDefault="00BD7642" w:rsidP="00DA14EE">
      <w:pPr>
        <w:ind w:left="540"/>
        <w:rPr>
          <w:rFonts w:ascii="Arial" w:eastAsia="Times New Roman" w:hAnsi="Arial" w:cs="Arial"/>
          <w:sz w:val="20"/>
          <w:szCs w:val="20"/>
        </w:rPr>
      </w:pPr>
      <w:r w:rsidRPr="00B535A0">
        <w:rPr>
          <w:rFonts w:ascii="Arial" w:eastAsia="Times New Roman" w:hAnsi="Arial" w:cs="Arial"/>
          <w:sz w:val="20"/>
          <w:szCs w:val="20"/>
        </w:rPr>
        <w:t>There were no changes to the valuation techniques during the year.</w:t>
      </w:r>
    </w:p>
    <w:p w14:paraId="15481CF8" w14:textId="77777777" w:rsidR="00BD7642" w:rsidRPr="00B535A0" w:rsidRDefault="00BD7642" w:rsidP="00DA14EE">
      <w:pPr>
        <w:spacing w:line="240" w:lineRule="atLeast"/>
        <w:ind w:left="540"/>
        <w:rPr>
          <w:rFonts w:ascii="Arial" w:eastAsia="Times New Roman" w:hAnsi="Arial" w:cs="Arial"/>
          <w:sz w:val="20"/>
          <w:szCs w:val="20"/>
        </w:rPr>
      </w:pPr>
    </w:p>
    <w:p w14:paraId="0A8C0F45" w14:textId="77777777" w:rsidR="00BD7642" w:rsidRPr="00B535A0" w:rsidRDefault="00BD7642" w:rsidP="00DA14E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left"/>
        <w:rPr>
          <w:rFonts w:ascii="Arial" w:eastAsia="Times New Roman" w:hAnsi="Arial" w:cs="Arial"/>
          <w:b/>
          <w:bCs/>
          <w:sz w:val="20"/>
          <w:szCs w:val="20"/>
        </w:rPr>
      </w:pPr>
      <w:r w:rsidRPr="00B535A0">
        <w:rPr>
          <w:rFonts w:ascii="Arial" w:eastAsia="Times New Roman" w:hAnsi="Arial" w:cs="Arial"/>
          <w:b/>
          <w:bCs/>
          <w:sz w:val="20"/>
          <w:szCs w:val="20"/>
        </w:rPr>
        <w:t xml:space="preserve">Sensitivity analysis for each significant </w:t>
      </w:r>
      <w:proofErr w:type="gramStart"/>
      <w:r w:rsidRPr="00B535A0">
        <w:rPr>
          <w:rFonts w:ascii="Arial" w:eastAsia="Times New Roman" w:hAnsi="Arial" w:cs="Arial"/>
          <w:b/>
          <w:bCs/>
          <w:sz w:val="20"/>
          <w:szCs w:val="20"/>
        </w:rPr>
        <w:t>assumptions</w:t>
      </w:r>
      <w:proofErr w:type="gramEnd"/>
    </w:p>
    <w:p w14:paraId="3A326DE2" w14:textId="77777777" w:rsidR="00BD7642" w:rsidRPr="00B535A0" w:rsidRDefault="00BD7642" w:rsidP="00DA14EE">
      <w:pPr>
        <w:ind w:left="540"/>
        <w:rPr>
          <w:rFonts w:ascii="Arial" w:eastAsia="Times New Roman" w:hAnsi="Arial" w:cs="Arial"/>
          <w:sz w:val="20"/>
          <w:szCs w:val="20"/>
        </w:rPr>
      </w:pPr>
    </w:p>
    <w:tbl>
      <w:tblPr>
        <w:tblW w:w="9018" w:type="dxa"/>
        <w:tblInd w:w="108" w:type="dxa"/>
        <w:tblLayout w:type="fixed"/>
        <w:tblLook w:val="0000" w:firstRow="0" w:lastRow="0" w:firstColumn="0" w:lastColumn="0" w:noHBand="0" w:noVBand="0"/>
      </w:tblPr>
      <w:tblGrid>
        <w:gridCol w:w="7290"/>
        <w:gridCol w:w="1728"/>
      </w:tblGrid>
      <w:tr w:rsidR="00D823C7" w:rsidRPr="00B535A0" w14:paraId="3781CCF0" w14:textId="77777777" w:rsidTr="0087227D">
        <w:trPr>
          <w:trHeight w:val="86"/>
        </w:trPr>
        <w:tc>
          <w:tcPr>
            <w:tcW w:w="7290" w:type="dxa"/>
            <w:vAlign w:val="bottom"/>
          </w:tcPr>
          <w:p w14:paraId="3BAE4A33" w14:textId="77777777" w:rsidR="00D823C7" w:rsidRPr="00B535A0" w:rsidRDefault="00D823C7" w:rsidP="00D823C7">
            <w:pPr>
              <w:ind w:left="450"/>
              <w:jc w:val="left"/>
              <w:rPr>
                <w:rFonts w:ascii="Arial" w:eastAsia="Times New Roman" w:hAnsi="Arial" w:cs="Arial"/>
                <w:sz w:val="20"/>
                <w:szCs w:val="20"/>
                <w:lang w:val="en-GB"/>
              </w:rPr>
            </w:pPr>
          </w:p>
        </w:tc>
        <w:tc>
          <w:tcPr>
            <w:tcW w:w="1728" w:type="dxa"/>
            <w:vAlign w:val="bottom"/>
          </w:tcPr>
          <w:p w14:paraId="28614ADD" w14:textId="77777777" w:rsidR="00D823C7" w:rsidRPr="00B535A0" w:rsidRDefault="00D823C7" w:rsidP="00D823C7">
            <w:pPr>
              <w:ind w:right="-72"/>
              <w:jc w:val="right"/>
              <w:rPr>
                <w:rFonts w:ascii="Arial" w:eastAsia="Times New Roman" w:hAnsi="Arial" w:cs="Arial"/>
                <w:b/>
                <w:bCs/>
                <w:sz w:val="20"/>
                <w:szCs w:val="20"/>
              </w:rPr>
            </w:pPr>
            <w:r w:rsidRPr="00B535A0">
              <w:rPr>
                <w:rFonts w:ascii="Arial" w:eastAsia="Times New Roman" w:hAnsi="Arial" w:cs="Arial"/>
                <w:b/>
                <w:bCs/>
                <w:sz w:val="20"/>
                <w:szCs w:val="20"/>
              </w:rPr>
              <w:t>Impact on</w:t>
            </w:r>
          </w:p>
        </w:tc>
      </w:tr>
      <w:tr w:rsidR="00D823C7" w:rsidRPr="00B535A0" w14:paraId="62085A89" w14:textId="77777777" w:rsidTr="0087227D">
        <w:trPr>
          <w:trHeight w:val="89"/>
        </w:trPr>
        <w:tc>
          <w:tcPr>
            <w:tcW w:w="7290" w:type="dxa"/>
            <w:vAlign w:val="bottom"/>
          </w:tcPr>
          <w:p w14:paraId="099FE610" w14:textId="77777777" w:rsidR="00D823C7" w:rsidRPr="00B535A0" w:rsidRDefault="00D823C7" w:rsidP="00D823C7">
            <w:pPr>
              <w:ind w:left="450"/>
              <w:jc w:val="left"/>
              <w:rPr>
                <w:rFonts w:ascii="Arial" w:eastAsia="Times New Roman" w:hAnsi="Arial" w:cs="Arial"/>
                <w:sz w:val="20"/>
                <w:szCs w:val="20"/>
                <w:lang w:val="en-GB"/>
              </w:rPr>
            </w:pPr>
          </w:p>
        </w:tc>
        <w:tc>
          <w:tcPr>
            <w:tcW w:w="1728" w:type="dxa"/>
            <w:vAlign w:val="bottom"/>
          </w:tcPr>
          <w:p w14:paraId="5649A33E" w14:textId="77777777" w:rsidR="00D823C7" w:rsidRPr="00B535A0" w:rsidRDefault="00D823C7" w:rsidP="00D823C7">
            <w:pPr>
              <w:ind w:right="-72"/>
              <w:jc w:val="right"/>
              <w:rPr>
                <w:rFonts w:ascii="Arial" w:eastAsia="Times New Roman" w:hAnsi="Arial" w:cs="Arial"/>
                <w:b/>
                <w:bCs/>
                <w:sz w:val="20"/>
                <w:szCs w:val="20"/>
              </w:rPr>
            </w:pPr>
            <w:r w:rsidRPr="00B535A0">
              <w:rPr>
                <w:rFonts w:ascii="Arial" w:eastAsia="Times New Roman" w:hAnsi="Arial" w:cs="Arial"/>
                <w:b/>
                <w:bCs/>
                <w:sz w:val="20"/>
                <w:szCs w:val="20"/>
              </w:rPr>
              <w:t>fair value</w:t>
            </w:r>
          </w:p>
        </w:tc>
      </w:tr>
      <w:tr w:rsidR="00D823C7" w:rsidRPr="00B535A0" w14:paraId="4D173A56" w14:textId="77777777" w:rsidTr="0087227D">
        <w:trPr>
          <w:trHeight w:val="22"/>
        </w:trPr>
        <w:tc>
          <w:tcPr>
            <w:tcW w:w="7290" w:type="dxa"/>
            <w:vAlign w:val="bottom"/>
          </w:tcPr>
          <w:p w14:paraId="758631E0" w14:textId="77777777" w:rsidR="00D823C7" w:rsidRPr="00B535A0" w:rsidRDefault="00D823C7" w:rsidP="00D823C7">
            <w:pPr>
              <w:ind w:left="450"/>
              <w:jc w:val="left"/>
              <w:rPr>
                <w:rFonts w:ascii="Arial" w:eastAsia="Times New Roman" w:hAnsi="Arial" w:cs="Arial"/>
                <w:sz w:val="20"/>
                <w:szCs w:val="20"/>
                <w:lang w:val="en-GB"/>
              </w:rPr>
            </w:pPr>
          </w:p>
        </w:tc>
        <w:tc>
          <w:tcPr>
            <w:tcW w:w="1728" w:type="dxa"/>
            <w:vAlign w:val="bottom"/>
          </w:tcPr>
          <w:p w14:paraId="38346519" w14:textId="77777777" w:rsidR="00D823C7" w:rsidRPr="00B535A0" w:rsidRDefault="00D823C7" w:rsidP="00D823C7">
            <w:pPr>
              <w:ind w:right="-72"/>
              <w:jc w:val="right"/>
              <w:rPr>
                <w:rFonts w:ascii="Arial" w:eastAsia="Times New Roman" w:hAnsi="Arial" w:cs="Arial"/>
                <w:b/>
                <w:bCs/>
                <w:sz w:val="20"/>
                <w:szCs w:val="20"/>
              </w:rPr>
            </w:pPr>
            <w:r w:rsidRPr="00B535A0">
              <w:rPr>
                <w:rFonts w:ascii="Arial" w:eastAsia="Times New Roman" w:hAnsi="Arial" w:cs="Arial"/>
                <w:b/>
                <w:bCs/>
                <w:sz w:val="20"/>
                <w:szCs w:val="20"/>
              </w:rPr>
              <w:t>increase/</w:t>
            </w:r>
          </w:p>
        </w:tc>
      </w:tr>
      <w:tr w:rsidR="00D823C7" w:rsidRPr="00B535A0" w14:paraId="58E4E308" w14:textId="77777777" w:rsidTr="0087227D">
        <w:trPr>
          <w:trHeight w:val="22"/>
        </w:trPr>
        <w:tc>
          <w:tcPr>
            <w:tcW w:w="7290" w:type="dxa"/>
            <w:vAlign w:val="bottom"/>
          </w:tcPr>
          <w:p w14:paraId="0F25CF4F" w14:textId="77777777" w:rsidR="00D823C7" w:rsidRPr="00B535A0" w:rsidRDefault="00D823C7" w:rsidP="00D823C7">
            <w:pPr>
              <w:ind w:left="450"/>
              <w:jc w:val="left"/>
              <w:rPr>
                <w:rFonts w:ascii="Arial" w:eastAsia="Times New Roman" w:hAnsi="Arial" w:cs="Arial"/>
                <w:sz w:val="20"/>
                <w:szCs w:val="20"/>
                <w:lang w:val="en-GB"/>
              </w:rPr>
            </w:pPr>
          </w:p>
        </w:tc>
        <w:tc>
          <w:tcPr>
            <w:tcW w:w="1728" w:type="dxa"/>
            <w:vAlign w:val="bottom"/>
          </w:tcPr>
          <w:p w14:paraId="388EC9EA" w14:textId="77777777" w:rsidR="00D823C7" w:rsidRPr="00B535A0" w:rsidRDefault="00D823C7" w:rsidP="00D823C7">
            <w:pPr>
              <w:ind w:right="-72"/>
              <w:jc w:val="right"/>
              <w:rPr>
                <w:rFonts w:ascii="Arial" w:eastAsia="Times New Roman" w:hAnsi="Arial" w:cs="Arial"/>
                <w:b/>
                <w:bCs/>
                <w:sz w:val="20"/>
                <w:szCs w:val="20"/>
              </w:rPr>
            </w:pPr>
            <w:r w:rsidRPr="00B535A0">
              <w:rPr>
                <w:rFonts w:ascii="Arial" w:eastAsia="Times New Roman" w:hAnsi="Arial" w:cs="Arial"/>
                <w:b/>
                <w:bCs/>
                <w:sz w:val="20"/>
                <w:szCs w:val="20"/>
              </w:rPr>
              <w:t>(decrease)</w:t>
            </w:r>
          </w:p>
        </w:tc>
      </w:tr>
      <w:tr w:rsidR="00D823C7" w:rsidRPr="00B535A0" w14:paraId="15E8E02B" w14:textId="77777777" w:rsidTr="0087227D">
        <w:trPr>
          <w:trHeight w:val="22"/>
        </w:trPr>
        <w:tc>
          <w:tcPr>
            <w:tcW w:w="7290" w:type="dxa"/>
            <w:vAlign w:val="bottom"/>
          </w:tcPr>
          <w:p w14:paraId="5FE69F9E" w14:textId="77777777" w:rsidR="00D823C7" w:rsidRPr="00B535A0" w:rsidRDefault="00D823C7" w:rsidP="00D823C7">
            <w:pPr>
              <w:ind w:left="450"/>
              <w:jc w:val="left"/>
              <w:rPr>
                <w:rFonts w:ascii="Arial" w:eastAsia="Times New Roman" w:hAnsi="Arial" w:cs="Arial"/>
                <w:sz w:val="20"/>
                <w:szCs w:val="20"/>
                <w:lang w:val="en-GB"/>
              </w:rPr>
            </w:pPr>
          </w:p>
        </w:tc>
        <w:tc>
          <w:tcPr>
            <w:tcW w:w="1728" w:type="dxa"/>
            <w:vAlign w:val="bottom"/>
          </w:tcPr>
          <w:p w14:paraId="2D8657F3" w14:textId="77777777" w:rsidR="00D823C7" w:rsidRPr="00B535A0" w:rsidRDefault="003E0BC7" w:rsidP="00D823C7">
            <w:pPr>
              <w:ind w:right="-72"/>
              <w:jc w:val="right"/>
              <w:rPr>
                <w:rFonts w:ascii="Arial" w:eastAsia="Times New Roman" w:hAnsi="Arial" w:cs="Arial"/>
                <w:b/>
                <w:bCs/>
                <w:sz w:val="20"/>
                <w:szCs w:val="20"/>
              </w:rPr>
            </w:pPr>
            <w:r w:rsidRPr="00B535A0">
              <w:rPr>
                <w:rFonts w:ascii="Arial" w:eastAsia="Times New Roman" w:hAnsi="Arial" w:cs="Arial"/>
                <w:b/>
                <w:bCs/>
                <w:sz w:val="20"/>
                <w:szCs w:val="20"/>
              </w:rPr>
              <w:t>2021</w:t>
            </w:r>
          </w:p>
        </w:tc>
      </w:tr>
      <w:tr w:rsidR="00D823C7" w:rsidRPr="00B535A0" w14:paraId="2DEF6A07" w14:textId="77777777" w:rsidTr="0087227D">
        <w:trPr>
          <w:trHeight w:val="22"/>
        </w:trPr>
        <w:tc>
          <w:tcPr>
            <w:tcW w:w="7290" w:type="dxa"/>
            <w:vAlign w:val="bottom"/>
          </w:tcPr>
          <w:p w14:paraId="21EC91C3" w14:textId="77777777" w:rsidR="00D823C7" w:rsidRPr="00B535A0" w:rsidRDefault="00D823C7" w:rsidP="00D823C7">
            <w:pPr>
              <w:ind w:left="450"/>
              <w:jc w:val="left"/>
              <w:rPr>
                <w:rFonts w:ascii="Arial" w:eastAsia="Times New Roman" w:hAnsi="Arial" w:cs="Arial"/>
                <w:sz w:val="20"/>
                <w:szCs w:val="20"/>
                <w:lang w:val="en-GB"/>
              </w:rPr>
            </w:pPr>
          </w:p>
        </w:tc>
        <w:tc>
          <w:tcPr>
            <w:tcW w:w="1728" w:type="dxa"/>
            <w:vAlign w:val="bottom"/>
          </w:tcPr>
          <w:p w14:paraId="0BA0ABE7" w14:textId="77777777" w:rsidR="00D823C7" w:rsidRPr="00B535A0" w:rsidRDefault="00D823C7" w:rsidP="00D823C7">
            <w:pPr>
              <w:pBdr>
                <w:bottom w:val="single" w:sz="4" w:space="1" w:color="auto"/>
              </w:pBdr>
              <w:ind w:right="-72"/>
              <w:jc w:val="right"/>
              <w:rPr>
                <w:rFonts w:ascii="Arial" w:eastAsia="Times New Roman" w:hAnsi="Arial" w:cs="Arial"/>
                <w:b/>
                <w:bCs/>
                <w:sz w:val="20"/>
                <w:szCs w:val="20"/>
              </w:rPr>
            </w:pPr>
            <w:r w:rsidRPr="00B535A0">
              <w:rPr>
                <w:rFonts w:ascii="Arial" w:eastAsia="Times New Roman" w:hAnsi="Arial" w:cs="Arial"/>
                <w:b/>
                <w:bCs/>
                <w:sz w:val="20"/>
                <w:szCs w:val="20"/>
              </w:rPr>
              <w:t>Million Baht</w:t>
            </w:r>
          </w:p>
        </w:tc>
      </w:tr>
      <w:tr w:rsidR="00D823C7" w:rsidRPr="00B535A0" w14:paraId="1291B457" w14:textId="77777777" w:rsidTr="0087227D">
        <w:trPr>
          <w:trHeight w:val="22"/>
        </w:trPr>
        <w:tc>
          <w:tcPr>
            <w:tcW w:w="7290" w:type="dxa"/>
            <w:vAlign w:val="bottom"/>
          </w:tcPr>
          <w:p w14:paraId="54C34F5B" w14:textId="77777777" w:rsidR="00D823C7" w:rsidRPr="00B535A0" w:rsidRDefault="00D823C7" w:rsidP="00D823C7">
            <w:pPr>
              <w:ind w:left="450"/>
              <w:jc w:val="left"/>
              <w:rPr>
                <w:rFonts w:ascii="Arial" w:eastAsia="Calibri" w:hAnsi="Arial" w:cs="Arial"/>
                <w:b/>
                <w:bCs/>
                <w:sz w:val="12"/>
                <w:szCs w:val="12"/>
                <w:cs/>
              </w:rPr>
            </w:pPr>
          </w:p>
        </w:tc>
        <w:tc>
          <w:tcPr>
            <w:tcW w:w="1728" w:type="dxa"/>
            <w:vAlign w:val="bottom"/>
          </w:tcPr>
          <w:p w14:paraId="63C83477" w14:textId="77777777" w:rsidR="00D823C7" w:rsidRPr="00B535A0" w:rsidRDefault="00D823C7" w:rsidP="00D823C7">
            <w:pPr>
              <w:ind w:right="-72"/>
              <w:jc w:val="right"/>
              <w:rPr>
                <w:rFonts w:ascii="Arial" w:eastAsia="Calibri" w:hAnsi="Arial" w:cs="Arial"/>
                <w:sz w:val="12"/>
                <w:szCs w:val="12"/>
              </w:rPr>
            </w:pPr>
          </w:p>
        </w:tc>
      </w:tr>
      <w:tr w:rsidR="00D823C7" w:rsidRPr="00B535A0" w14:paraId="361C450E" w14:textId="77777777" w:rsidTr="0087227D">
        <w:trPr>
          <w:trHeight w:val="22"/>
        </w:trPr>
        <w:tc>
          <w:tcPr>
            <w:tcW w:w="7290" w:type="dxa"/>
            <w:vAlign w:val="bottom"/>
          </w:tcPr>
          <w:p w14:paraId="7AC031C9" w14:textId="77777777" w:rsidR="00D823C7" w:rsidRPr="00B535A0" w:rsidRDefault="00D823C7" w:rsidP="00D823C7">
            <w:pPr>
              <w:ind w:left="450"/>
              <w:jc w:val="left"/>
              <w:rPr>
                <w:rFonts w:ascii="Arial" w:eastAsia="Calibri" w:hAnsi="Arial" w:cs="Arial"/>
                <w:b/>
                <w:bCs/>
                <w:sz w:val="20"/>
                <w:szCs w:val="20"/>
              </w:rPr>
            </w:pPr>
            <w:r w:rsidRPr="00B535A0">
              <w:rPr>
                <w:rFonts w:ascii="Arial" w:eastAsia="Calibri" w:hAnsi="Arial" w:cs="Arial"/>
                <w:b/>
                <w:bCs/>
                <w:sz w:val="20"/>
                <w:szCs w:val="20"/>
              </w:rPr>
              <w:t>Discount rate</w:t>
            </w:r>
          </w:p>
        </w:tc>
        <w:tc>
          <w:tcPr>
            <w:tcW w:w="1728" w:type="dxa"/>
            <w:vAlign w:val="bottom"/>
          </w:tcPr>
          <w:p w14:paraId="3A42F776" w14:textId="77777777" w:rsidR="00D823C7" w:rsidRPr="00B535A0" w:rsidRDefault="00D823C7" w:rsidP="00D823C7">
            <w:pPr>
              <w:ind w:right="-72"/>
              <w:jc w:val="right"/>
              <w:rPr>
                <w:rFonts w:ascii="Arial" w:eastAsia="Calibri" w:hAnsi="Arial" w:cs="Arial"/>
                <w:sz w:val="20"/>
                <w:szCs w:val="20"/>
              </w:rPr>
            </w:pPr>
          </w:p>
        </w:tc>
      </w:tr>
      <w:tr w:rsidR="00D823C7" w:rsidRPr="00B535A0" w14:paraId="7F2C99DB" w14:textId="77777777" w:rsidTr="0087227D">
        <w:trPr>
          <w:trHeight w:val="22"/>
        </w:trPr>
        <w:tc>
          <w:tcPr>
            <w:tcW w:w="7290" w:type="dxa"/>
            <w:vAlign w:val="bottom"/>
          </w:tcPr>
          <w:p w14:paraId="75920618" w14:textId="77777777" w:rsidR="00D823C7" w:rsidRPr="00B535A0" w:rsidRDefault="00D823C7" w:rsidP="00D823C7">
            <w:pPr>
              <w:ind w:left="450"/>
              <w:jc w:val="left"/>
              <w:rPr>
                <w:rFonts w:ascii="Arial" w:eastAsia="Calibri" w:hAnsi="Arial" w:cs="Arial"/>
                <w:sz w:val="20"/>
                <w:szCs w:val="20"/>
              </w:rPr>
            </w:pPr>
            <w:r w:rsidRPr="00B535A0">
              <w:rPr>
                <w:rFonts w:ascii="Arial" w:eastAsia="Calibri" w:hAnsi="Arial" w:cs="Arial"/>
                <w:sz w:val="20"/>
                <w:szCs w:val="20"/>
                <w:cs/>
              </w:rPr>
              <w:t xml:space="preserve">   </w:t>
            </w:r>
            <w:r w:rsidRPr="00B535A0">
              <w:rPr>
                <w:rFonts w:ascii="Arial" w:eastAsia="Calibri" w:hAnsi="Arial" w:cs="Arial"/>
                <w:sz w:val="20"/>
                <w:szCs w:val="20"/>
              </w:rPr>
              <w:t>Discount rate, decrease of</w:t>
            </w:r>
            <w:r w:rsidRPr="00B535A0">
              <w:rPr>
                <w:rFonts w:ascii="Arial" w:eastAsia="Calibri" w:hAnsi="Arial" w:cs="Arial"/>
                <w:sz w:val="20"/>
                <w:szCs w:val="20"/>
                <w:cs/>
              </w:rPr>
              <w:t xml:space="preserve"> </w:t>
            </w:r>
            <w:r w:rsidRPr="00B535A0">
              <w:rPr>
                <w:rFonts w:ascii="Arial" w:eastAsia="Calibri" w:hAnsi="Arial" w:cs="Arial"/>
                <w:sz w:val="20"/>
                <w:szCs w:val="20"/>
              </w:rPr>
              <w:t>0.50 percent</w:t>
            </w:r>
          </w:p>
        </w:tc>
        <w:tc>
          <w:tcPr>
            <w:tcW w:w="1728" w:type="dxa"/>
            <w:vAlign w:val="bottom"/>
          </w:tcPr>
          <w:p w14:paraId="7E00C904" w14:textId="36A7D1FA" w:rsidR="00D823C7" w:rsidRPr="00B535A0" w:rsidRDefault="00E3131A" w:rsidP="00D823C7">
            <w:pPr>
              <w:ind w:right="-72"/>
              <w:jc w:val="right"/>
              <w:rPr>
                <w:rFonts w:ascii="Arial" w:eastAsia="Times New Roman" w:hAnsi="Arial" w:cs="Arial"/>
                <w:sz w:val="20"/>
                <w:szCs w:val="20"/>
                <w:cs/>
                <w:lang w:val="en-GB"/>
              </w:rPr>
            </w:pPr>
            <w:r w:rsidRPr="00E3131A">
              <w:rPr>
                <w:rFonts w:ascii="Arial" w:eastAsia="Times New Roman" w:hAnsi="Arial" w:cs="Arial"/>
                <w:sz w:val="20"/>
                <w:szCs w:val="20"/>
                <w:lang w:val="en-GB"/>
              </w:rPr>
              <w:t>16,711.89</w:t>
            </w:r>
          </w:p>
        </w:tc>
      </w:tr>
      <w:tr w:rsidR="00D823C7" w:rsidRPr="00B535A0" w14:paraId="6DACD1BD" w14:textId="77777777" w:rsidTr="0087227D">
        <w:trPr>
          <w:trHeight w:val="22"/>
        </w:trPr>
        <w:tc>
          <w:tcPr>
            <w:tcW w:w="7290" w:type="dxa"/>
            <w:vAlign w:val="bottom"/>
          </w:tcPr>
          <w:p w14:paraId="6D176D0D" w14:textId="77777777" w:rsidR="00D823C7" w:rsidRPr="00B535A0" w:rsidRDefault="00D823C7" w:rsidP="00D823C7">
            <w:pPr>
              <w:ind w:left="450"/>
              <w:jc w:val="left"/>
              <w:rPr>
                <w:rFonts w:ascii="Arial" w:eastAsia="Calibri" w:hAnsi="Arial" w:cs="Arial"/>
                <w:sz w:val="20"/>
                <w:szCs w:val="20"/>
              </w:rPr>
            </w:pPr>
            <w:r w:rsidRPr="00B535A0">
              <w:rPr>
                <w:rFonts w:ascii="Arial" w:eastAsia="Calibri" w:hAnsi="Arial" w:cs="Arial"/>
                <w:sz w:val="20"/>
                <w:szCs w:val="20"/>
              </w:rPr>
              <w:t xml:space="preserve">   Discount rate, increase of</w:t>
            </w:r>
            <w:r w:rsidRPr="00B535A0">
              <w:rPr>
                <w:rFonts w:ascii="Arial" w:eastAsia="Calibri" w:hAnsi="Arial" w:cs="Arial"/>
                <w:sz w:val="20"/>
                <w:szCs w:val="20"/>
                <w:cs/>
              </w:rPr>
              <w:t xml:space="preserve"> </w:t>
            </w:r>
            <w:r w:rsidRPr="00B535A0">
              <w:rPr>
                <w:rFonts w:ascii="Arial" w:eastAsia="Calibri" w:hAnsi="Arial" w:cs="Arial"/>
                <w:sz w:val="20"/>
                <w:szCs w:val="20"/>
              </w:rPr>
              <w:t>0.50 percent</w:t>
            </w:r>
          </w:p>
        </w:tc>
        <w:tc>
          <w:tcPr>
            <w:tcW w:w="1728" w:type="dxa"/>
            <w:vAlign w:val="bottom"/>
          </w:tcPr>
          <w:p w14:paraId="36BF8DB9" w14:textId="568E2ACA" w:rsidR="00D823C7" w:rsidRPr="00B535A0" w:rsidRDefault="00E3131A" w:rsidP="00D823C7">
            <w:pPr>
              <w:ind w:right="-72"/>
              <w:jc w:val="right"/>
              <w:rPr>
                <w:rFonts w:ascii="Arial" w:eastAsia="Times New Roman" w:hAnsi="Arial" w:cs="Arial"/>
                <w:sz w:val="20"/>
                <w:szCs w:val="20"/>
                <w:cs/>
                <w:lang w:val="en-GB"/>
              </w:rPr>
            </w:pPr>
            <w:r>
              <w:rPr>
                <w:rFonts w:ascii="Arial" w:eastAsia="Times New Roman" w:hAnsi="Arial" w:cs="Arial"/>
                <w:sz w:val="20"/>
                <w:szCs w:val="20"/>
                <w:lang w:val="en-GB"/>
              </w:rPr>
              <w:t>(</w:t>
            </w:r>
            <w:r w:rsidRPr="00E3131A">
              <w:rPr>
                <w:rFonts w:ascii="Arial" w:eastAsia="Times New Roman" w:hAnsi="Arial" w:cs="Arial"/>
                <w:sz w:val="20"/>
                <w:szCs w:val="20"/>
                <w:lang w:val="en-GB"/>
              </w:rPr>
              <w:t>14,333.61</w:t>
            </w:r>
            <w:r>
              <w:rPr>
                <w:rFonts w:ascii="Arial" w:eastAsia="Times New Roman" w:hAnsi="Arial" w:cs="Arial"/>
                <w:sz w:val="20"/>
                <w:szCs w:val="20"/>
                <w:lang w:val="en-GB"/>
              </w:rPr>
              <w:t>)</w:t>
            </w:r>
          </w:p>
        </w:tc>
      </w:tr>
      <w:tr w:rsidR="00D823C7" w:rsidRPr="00B535A0" w14:paraId="328826FD" w14:textId="77777777" w:rsidTr="0087227D">
        <w:trPr>
          <w:trHeight w:val="22"/>
        </w:trPr>
        <w:tc>
          <w:tcPr>
            <w:tcW w:w="7290" w:type="dxa"/>
            <w:vAlign w:val="bottom"/>
          </w:tcPr>
          <w:p w14:paraId="19F73035" w14:textId="77777777" w:rsidR="00D823C7" w:rsidRPr="00B535A0" w:rsidRDefault="00D823C7" w:rsidP="00D823C7">
            <w:pPr>
              <w:ind w:left="450"/>
              <w:jc w:val="left"/>
              <w:rPr>
                <w:rFonts w:ascii="Arial" w:eastAsia="Calibri" w:hAnsi="Arial" w:cs="Arial"/>
                <w:sz w:val="20"/>
                <w:szCs w:val="20"/>
              </w:rPr>
            </w:pPr>
          </w:p>
        </w:tc>
        <w:tc>
          <w:tcPr>
            <w:tcW w:w="1728" w:type="dxa"/>
            <w:vAlign w:val="bottom"/>
          </w:tcPr>
          <w:p w14:paraId="3B010E23" w14:textId="77777777" w:rsidR="00D823C7" w:rsidRPr="00B535A0" w:rsidRDefault="00D823C7" w:rsidP="00D823C7">
            <w:pPr>
              <w:ind w:right="-72"/>
              <w:jc w:val="right"/>
              <w:rPr>
                <w:rFonts w:ascii="Arial" w:eastAsia="Times New Roman" w:hAnsi="Arial" w:cs="Arial"/>
                <w:sz w:val="20"/>
                <w:szCs w:val="20"/>
              </w:rPr>
            </w:pPr>
          </w:p>
        </w:tc>
      </w:tr>
      <w:tr w:rsidR="00D823C7" w:rsidRPr="00B535A0" w14:paraId="71236FE4" w14:textId="77777777" w:rsidTr="0087227D">
        <w:trPr>
          <w:trHeight w:val="22"/>
        </w:trPr>
        <w:tc>
          <w:tcPr>
            <w:tcW w:w="7290" w:type="dxa"/>
            <w:vAlign w:val="bottom"/>
          </w:tcPr>
          <w:p w14:paraId="2C4C7C52" w14:textId="77777777" w:rsidR="00D823C7" w:rsidRPr="00B535A0" w:rsidRDefault="00D823C7" w:rsidP="00D823C7">
            <w:pPr>
              <w:ind w:left="450"/>
              <w:jc w:val="left"/>
              <w:rPr>
                <w:rFonts w:ascii="Arial" w:eastAsia="Calibri" w:hAnsi="Arial" w:cs="Arial"/>
                <w:b/>
                <w:bCs/>
                <w:sz w:val="20"/>
                <w:szCs w:val="20"/>
              </w:rPr>
            </w:pPr>
            <w:r w:rsidRPr="00B535A0">
              <w:rPr>
                <w:rFonts w:ascii="Arial" w:eastAsia="Calibri" w:hAnsi="Arial" w:cs="Arial"/>
                <w:b/>
                <w:bCs/>
                <w:sz w:val="20"/>
                <w:szCs w:val="20"/>
              </w:rPr>
              <w:t xml:space="preserve">Terminal Growth rate </w:t>
            </w:r>
          </w:p>
        </w:tc>
        <w:tc>
          <w:tcPr>
            <w:tcW w:w="1728" w:type="dxa"/>
            <w:vAlign w:val="bottom"/>
          </w:tcPr>
          <w:p w14:paraId="0D4A296A" w14:textId="77777777" w:rsidR="00D823C7" w:rsidRPr="00B535A0" w:rsidRDefault="00D823C7" w:rsidP="00D823C7">
            <w:pPr>
              <w:ind w:right="-72"/>
              <w:jc w:val="right"/>
              <w:rPr>
                <w:rFonts w:ascii="Arial" w:eastAsia="Times New Roman" w:hAnsi="Arial" w:cs="Arial"/>
                <w:sz w:val="20"/>
                <w:szCs w:val="20"/>
              </w:rPr>
            </w:pPr>
          </w:p>
        </w:tc>
      </w:tr>
      <w:tr w:rsidR="00D823C7" w:rsidRPr="00B535A0" w14:paraId="098EE455" w14:textId="77777777" w:rsidTr="0087227D">
        <w:trPr>
          <w:trHeight w:val="22"/>
        </w:trPr>
        <w:tc>
          <w:tcPr>
            <w:tcW w:w="7290" w:type="dxa"/>
            <w:vAlign w:val="bottom"/>
          </w:tcPr>
          <w:p w14:paraId="77887A5B" w14:textId="77777777" w:rsidR="00D823C7" w:rsidRPr="00B535A0" w:rsidRDefault="00D823C7" w:rsidP="00D823C7">
            <w:pPr>
              <w:ind w:left="450"/>
              <w:jc w:val="left"/>
              <w:rPr>
                <w:rFonts w:ascii="Arial" w:eastAsia="Calibri" w:hAnsi="Arial" w:cs="Arial"/>
                <w:sz w:val="20"/>
                <w:szCs w:val="20"/>
              </w:rPr>
            </w:pPr>
            <w:r w:rsidRPr="00B535A0">
              <w:rPr>
                <w:rFonts w:ascii="Arial" w:eastAsia="Calibri" w:hAnsi="Arial" w:cs="Arial"/>
                <w:sz w:val="20"/>
                <w:szCs w:val="20"/>
                <w:cs/>
              </w:rPr>
              <w:t xml:space="preserve">   </w:t>
            </w:r>
            <w:r w:rsidRPr="00B535A0">
              <w:rPr>
                <w:rFonts w:ascii="Arial" w:eastAsia="Calibri" w:hAnsi="Arial" w:cs="Arial"/>
                <w:sz w:val="20"/>
                <w:szCs w:val="20"/>
              </w:rPr>
              <w:t>Terminal Growth rate, decrease of</w:t>
            </w:r>
            <w:r w:rsidRPr="00B535A0">
              <w:rPr>
                <w:rFonts w:ascii="Arial" w:eastAsia="Calibri" w:hAnsi="Arial" w:cs="Arial"/>
                <w:sz w:val="20"/>
                <w:szCs w:val="20"/>
                <w:cs/>
              </w:rPr>
              <w:t xml:space="preserve"> </w:t>
            </w:r>
            <w:r w:rsidRPr="00B535A0">
              <w:rPr>
                <w:rFonts w:ascii="Arial" w:eastAsia="Calibri" w:hAnsi="Arial" w:cs="Arial"/>
                <w:sz w:val="20"/>
                <w:szCs w:val="20"/>
              </w:rPr>
              <w:t>0.50 percent</w:t>
            </w:r>
          </w:p>
        </w:tc>
        <w:tc>
          <w:tcPr>
            <w:tcW w:w="1728" w:type="dxa"/>
            <w:vAlign w:val="bottom"/>
          </w:tcPr>
          <w:p w14:paraId="49CAF111" w14:textId="1A0631DB" w:rsidR="00D823C7" w:rsidRPr="00B535A0" w:rsidRDefault="00E3131A" w:rsidP="00D823C7">
            <w:pPr>
              <w:ind w:right="-72"/>
              <w:jc w:val="right"/>
              <w:rPr>
                <w:rFonts w:ascii="Arial" w:eastAsia="Times New Roman" w:hAnsi="Arial" w:cs="Arial"/>
                <w:sz w:val="20"/>
                <w:szCs w:val="20"/>
                <w:cs/>
                <w:lang w:val="en-GB"/>
              </w:rPr>
            </w:pPr>
            <w:r>
              <w:rPr>
                <w:rFonts w:ascii="Arial" w:eastAsia="Times New Roman" w:hAnsi="Arial" w:cs="Arial"/>
                <w:sz w:val="20"/>
                <w:szCs w:val="20"/>
                <w:lang w:val="en-GB"/>
              </w:rPr>
              <w:t>(</w:t>
            </w:r>
            <w:r w:rsidRPr="00E3131A">
              <w:rPr>
                <w:rFonts w:ascii="Arial" w:eastAsia="Times New Roman" w:hAnsi="Arial" w:cs="Arial"/>
                <w:sz w:val="20"/>
                <w:szCs w:val="20"/>
                <w:lang w:val="en-GB"/>
              </w:rPr>
              <w:t>7,020.22</w:t>
            </w:r>
            <w:r>
              <w:rPr>
                <w:rFonts w:ascii="Arial" w:eastAsia="Times New Roman" w:hAnsi="Arial" w:cs="Arial"/>
                <w:sz w:val="20"/>
                <w:szCs w:val="20"/>
                <w:lang w:val="en-GB"/>
              </w:rPr>
              <w:t>)</w:t>
            </w:r>
          </w:p>
        </w:tc>
      </w:tr>
      <w:tr w:rsidR="00D823C7" w:rsidRPr="00B535A0" w14:paraId="29B1B2F0" w14:textId="77777777" w:rsidTr="0087227D">
        <w:trPr>
          <w:trHeight w:val="22"/>
        </w:trPr>
        <w:tc>
          <w:tcPr>
            <w:tcW w:w="7290" w:type="dxa"/>
            <w:vAlign w:val="bottom"/>
          </w:tcPr>
          <w:p w14:paraId="49DA4B79" w14:textId="77777777" w:rsidR="00D823C7" w:rsidRPr="00B535A0" w:rsidRDefault="00D823C7" w:rsidP="00D823C7">
            <w:pPr>
              <w:ind w:left="450"/>
              <w:jc w:val="left"/>
              <w:rPr>
                <w:rFonts w:ascii="Arial" w:eastAsia="Calibri" w:hAnsi="Arial" w:cs="Arial"/>
                <w:sz w:val="20"/>
                <w:szCs w:val="20"/>
              </w:rPr>
            </w:pPr>
            <w:r w:rsidRPr="00B535A0">
              <w:rPr>
                <w:rFonts w:ascii="Arial" w:eastAsia="Calibri" w:hAnsi="Arial" w:cs="Arial"/>
                <w:sz w:val="20"/>
                <w:szCs w:val="20"/>
                <w:cs/>
              </w:rPr>
              <w:t xml:space="preserve">   </w:t>
            </w:r>
            <w:r w:rsidRPr="00B535A0">
              <w:rPr>
                <w:rFonts w:ascii="Arial" w:eastAsia="Calibri" w:hAnsi="Arial" w:cs="Arial"/>
                <w:sz w:val="20"/>
                <w:szCs w:val="20"/>
              </w:rPr>
              <w:t xml:space="preserve">Terminal </w:t>
            </w:r>
            <w:proofErr w:type="gramStart"/>
            <w:r w:rsidRPr="00B535A0">
              <w:rPr>
                <w:rFonts w:ascii="Arial" w:eastAsia="Calibri" w:hAnsi="Arial" w:cs="Arial"/>
                <w:sz w:val="20"/>
                <w:szCs w:val="20"/>
              </w:rPr>
              <w:t>Growth  rate</w:t>
            </w:r>
            <w:proofErr w:type="gramEnd"/>
            <w:r w:rsidRPr="00B535A0">
              <w:rPr>
                <w:rFonts w:ascii="Arial" w:eastAsia="Calibri" w:hAnsi="Arial" w:cs="Arial"/>
                <w:sz w:val="20"/>
                <w:szCs w:val="20"/>
              </w:rPr>
              <w:t>, increase of</w:t>
            </w:r>
            <w:r w:rsidRPr="00B535A0">
              <w:rPr>
                <w:rFonts w:ascii="Arial" w:eastAsia="Calibri" w:hAnsi="Arial" w:cs="Arial"/>
                <w:sz w:val="20"/>
                <w:szCs w:val="20"/>
                <w:cs/>
              </w:rPr>
              <w:t xml:space="preserve"> </w:t>
            </w:r>
            <w:r w:rsidRPr="00B535A0">
              <w:rPr>
                <w:rFonts w:ascii="Arial" w:eastAsia="Calibri" w:hAnsi="Arial" w:cs="Arial"/>
                <w:sz w:val="20"/>
                <w:szCs w:val="20"/>
              </w:rPr>
              <w:t>0.50 percent</w:t>
            </w:r>
          </w:p>
        </w:tc>
        <w:tc>
          <w:tcPr>
            <w:tcW w:w="1728" w:type="dxa"/>
            <w:vAlign w:val="bottom"/>
          </w:tcPr>
          <w:p w14:paraId="568E3C72" w14:textId="67EF8246" w:rsidR="00D823C7" w:rsidRPr="00B535A0" w:rsidRDefault="00E3131A" w:rsidP="00D823C7">
            <w:pPr>
              <w:ind w:right="-72"/>
              <w:jc w:val="right"/>
              <w:rPr>
                <w:rFonts w:ascii="Arial" w:eastAsia="Times New Roman" w:hAnsi="Arial" w:cs="Arial"/>
                <w:sz w:val="20"/>
                <w:szCs w:val="20"/>
                <w:cs/>
                <w:lang w:val="en-GB"/>
              </w:rPr>
            </w:pPr>
            <w:r w:rsidRPr="00E3131A">
              <w:rPr>
                <w:rFonts w:ascii="Arial" w:eastAsia="Times New Roman" w:hAnsi="Arial" w:cs="Arial"/>
                <w:sz w:val="20"/>
                <w:szCs w:val="20"/>
                <w:lang w:val="en-GB"/>
              </w:rPr>
              <w:t>8,176.32</w:t>
            </w:r>
          </w:p>
        </w:tc>
      </w:tr>
    </w:tbl>
    <w:p w14:paraId="212A6CA4" w14:textId="77777777" w:rsidR="00BD7642" w:rsidRPr="00B535A0" w:rsidRDefault="006807FF" w:rsidP="000B50F7">
      <w:pPr>
        <w:pStyle w:val="ListNumber"/>
        <w:numPr>
          <w:ilvl w:val="0"/>
          <w:numId w:val="0"/>
        </w:numPr>
        <w:spacing w:after="0" w:line="240" w:lineRule="auto"/>
        <w:ind w:left="540"/>
        <w:contextualSpacing w:val="0"/>
        <w:jc w:val="thaiDistribute"/>
        <w:rPr>
          <w:rFonts w:ascii="Arial" w:hAnsi="Arial" w:cs="Arial"/>
        </w:rPr>
      </w:pPr>
      <w:r w:rsidRPr="00B535A0">
        <w:rPr>
          <w:rFonts w:ascii="Arial" w:hAnsi="Arial" w:cs="Arial"/>
          <w:sz w:val="18"/>
          <w:szCs w:val="18"/>
        </w:rPr>
        <w:br w:type="page"/>
      </w:r>
    </w:p>
    <w:p w14:paraId="7396A60B" w14:textId="77777777" w:rsidR="00837725" w:rsidRPr="00B535A0" w:rsidRDefault="00633C6E" w:rsidP="0087227D">
      <w:pPr>
        <w:tabs>
          <w:tab w:val="left" w:pos="540"/>
        </w:tabs>
        <w:ind w:left="540" w:hanging="540"/>
        <w:jc w:val="left"/>
        <w:rPr>
          <w:rFonts w:ascii="Arial" w:hAnsi="Arial" w:cs="Arial"/>
          <w:b/>
          <w:bCs/>
          <w:sz w:val="20"/>
          <w:szCs w:val="20"/>
          <w:lang w:val="en-GB"/>
        </w:rPr>
      </w:pPr>
      <w:r w:rsidRPr="00B535A0">
        <w:rPr>
          <w:rFonts w:ascii="Arial" w:hAnsi="Arial" w:cs="Arial"/>
          <w:b/>
          <w:bCs/>
          <w:sz w:val="20"/>
          <w:szCs w:val="20"/>
          <w:lang w:val="en-GB"/>
        </w:rPr>
        <w:t>7</w:t>
      </w:r>
      <w:r w:rsidR="00837725" w:rsidRPr="00B535A0">
        <w:rPr>
          <w:rFonts w:ascii="Arial" w:hAnsi="Arial" w:cs="Arial"/>
          <w:b/>
          <w:bCs/>
          <w:sz w:val="20"/>
          <w:szCs w:val="20"/>
          <w:lang w:val="en-GB"/>
        </w:rPr>
        <w:tab/>
        <w:t xml:space="preserve">Investments in </w:t>
      </w:r>
      <w:r w:rsidR="002568A2" w:rsidRPr="00B535A0">
        <w:rPr>
          <w:rFonts w:ascii="Arial" w:hAnsi="Arial" w:cs="Arial"/>
          <w:b/>
          <w:bCs/>
          <w:sz w:val="20"/>
          <w:szCs w:val="20"/>
          <w:lang w:val="en-GB"/>
        </w:rPr>
        <w:t>S</w:t>
      </w:r>
      <w:r w:rsidR="00837725" w:rsidRPr="00B535A0">
        <w:rPr>
          <w:rFonts w:ascii="Arial" w:hAnsi="Arial" w:cs="Arial"/>
          <w:b/>
          <w:bCs/>
          <w:sz w:val="20"/>
          <w:szCs w:val="20"/>
          <w:lang w:val="en-GB"/>
        </w:rPr>
        <w:t xml:space="preserve">ecurities at </w:t>
      </w:r>
      <w:r w:rsidR="002568A2" w:rsidRPr="00B535A0">
        <w:rPr>
          <w:rFonts w:ascii="Arial" w:hAnsi="Arial" w:cs="Arial"/>
          <w:b/>
          <w:bCs/>
          <w:sz w:val="20"/>
          <w:szCs w:val="20"/>
          <w:lang w:val="en-GB"/>
        </w:rPr>
        <w:t>F</w:t>
      </w:r>
      <w:r w:rsidR="00837725" w:rsidRPr="00B535A0">
        <w:rPr>
          <w:rFonts w:ascii="Arial" w:hAnsi="Arial" w:cs="Arial"/>
          <w:b/>
          <w:bCs/>
          <w:sz w:val="20"/>
          <w:szCs w:val="20"/>
          <w:lang w:val="en-GB"/>
        </w:rPr>
        <w:t xml:space="preserve">air </w:t>
      </w:r>
      <w:r w:rsidR="002568A2" w:rsidRPr="00B535A0">
        <w:rPr>
          <w:rFonts w:ascii="Arial" w:hAnsi="Arial" w:cs="Arial"/>
          <w:b/>
          <w:bCs/>
          <w:sz w:val="20"/>
          <w:szCs w:val="20"/>
          <w:lang w:val="en-GB"/>
        </w:rPr>
        <w:t>V</w:t>
      </w:r>
      <w:r w:rsidR="00837725" w:rsidRPr="00B535A0">
        <w:rPr>
          <w:rFonts w:ascii="Arial" w:hAnsi="Arial" w:cs="Arial"/>
          <w:b/>
          <w:bCs/>
          <w:sz w:val="20"/>
          <w:szCs w:val="20"/>
          <w:lang w:val="en-GB"/>
        </w:rPr>
        <w:t>alue</w:t>
      </w:r>
      <w:r w:rsidR="0033231F" w:rsidRPr="00B535A0">
        <w:rPr>
          <w:rFonts w:ascii="Arial" w:hAnsi="Arial" w:cs="Arial"/>
          <w:b/>
          <w:bCs/>
          <w:sz w:val="20"/>
          <w:szCs w:val="20"/>
          <w:lang w:val="en-GB"/>
        </w:rPr>
        <w:t xml:space="preserve"> through profit or loss</w:t>
      </w:r>
    </w:p>
    <w:p w14:paraId="756CE55C" w14:textId="77777777" w:rsidR="00303226" w:rsidRPr="00B535A0" w:rsidRDefault="00303226" w:rsidP="00303226">
      <w:pPr>
        <w:pStyle w:val="ListNumber"/>
        <w:numPr>
          <w:ilvl w:val="0"/>
          <w:numId w:val="0"/>
        </w:numPr>
        <w:spacing w:after="0" w:line="240" w:lineRule="auto"/>
        <w:ind w:left="540"/>
        <w:contextualSpacing w:val="0"/>
        <w:jc w:val="thaiDistribute"/>
        <w:rPr>
          <w:rFonts w:ascii="Arial" w:hAnsi="Arial" w:cs="Arial"/>
        </w:rPr>
      </w:pPr>
    </w:p>
    <w:tbl>
      <w:tblPr>
        <w:tblW w:w="8676" w:type="dxa"/>
        <w:tblInd w:w="468" w:type="dxa"/>
        <w:tblLayout w:type="fixed"/>
        <w:tblLook w:val="0000" w:firstRow="0" w:lastRow="0" w:firstColumn="0" w:lastColumn="0" w:noHBand="0" w:noVBand="0"/>
      </w:tblPr>
      <w:tblGrid>
        <w:gridCol w:w="5220"/>
        <w:gridCol w:w="1728"/>
        <w:gridCol w:w="1728"/>
      </w:tblGrid>
      <w:tr w:rsidR="00F47C95" w:rsidRPr="00B535A0" w14:paraId="0D97383E" w14:textId="77777777" w:rsidTr="0087227D">
        <w:tc>
          <w:tcPr>
            <w:tcW w:w="5220" w:type="dxa"/>
            <w:vAlign w:val="bottom"/>
          </w:tcPr>
          <w:p w14:paraId="6DA7F3E1" w14:textId="77777777" w:rsidR="00F47C95" w:rsidRPr="00B535A0" w:rsidRDefault="00F47C95" w:rsidP="00D823C7">
            <w:pPr>
              <w:pStyle w:val="Header"/>
              <w:tabs>
                <w:tab w:val="clear" w:pos="4153"/>
                <w:tab w:val="clear" w:pos="8306"/>
                <w:tab w:val="left" w:pos="1985"/>
              </w:tabs>
              <w:spacing w:line="240" w:lineRule="auto"/>
              <w:ind w:left="72"/>
              <w:rPr>
                <w:rFonts w:ascii="Arial" w:hAnsi="Arial" w:cs="Arial"/>
                <w:sz w:val="20"/>
                <w:szCs w:val="20"/>
                <w:lang w:val="en-US"/>
              </w:rPr>
            </w:pPr>
          </w:p>
        </w:tc>
        <w:tc>
          <w:tcPr>
            <w:tcW w:w="1728" w:type="dxa"/>
            <w:vAlign w:val="bottom"/>
          </w:tcPr>
          <w:p w14:paraId="5F43E982" w14:textId="77777777" w:rsidR="00F47C95" w:rsidRPr="00B535A0" w:rsidRDefault="003E0BC7" w:rsidP="00D823C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2021</w:t>
            </w:r>
          </w:p>
        </w:tc>
        <w:tc>
          <w:tcPr>
            <w:tcW w:w="1728" w:type="dxa"/>
            <w:vAlign w:val="bottom"/>
          </w:tcPr>
          <w:p w14:paraId="4B621A49" w14:textId="77777777" w:rsidR="00F47C95" w:rsidRPr="00B535A0" w:rsidRDefault="003E0BC7" w:rsidP="00D823C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2020</w:t>
            </w:r>
          </w:p>
        </w:tc>
      </w:tr>
      <w:tr w:rsidR="00455AA8" w:rsidRPr="00B535A0" w14:paraId="7F0D1440" w14:textId="77777777" w:rsidTr="0087227D">
        <w:tc>
          <w:tcPr>
            <w:tcW w:w="5220" w:type="dxa"/>
            <w:vAlign w:val="bottom"/>
          </w:tcPr>
          <w:p w14:paraId="7D554E34" w14:textId="77777777" w:rsidR="00455AA8" w:rsidRPr="00B535A0" w:rsidRDefault="00455AA8" w:rsidP="00D823C7">
            <w:pPr>
              <w:pStyle w:val="Header"/>
              <w:tabs>
                <w:tab w:val="clear" w:pos="4153"/>
                <w:tab w:val="clear" w:pos="8306"/>
                <w:tab w:val="left" w:pos="1985"/>
              </w:tabs>
              <w:spacing w:line="240" w:lineRule="auto"/>
              <w:ind w:left="72"/>
              <w:rPr>
                <w:rFonts w:ascii="Arial" w:hAnsi="Arial" w:cs="Arial"/>
                <w:b/>
                <w:bCs/>
                <w:sz w:val="20"/>
                <w:szCs w:val="20"/>
                <w:lang w:val="en-US"/>
              </w:rPr>
            </w:pPr>
          </w:p>
        </w:tc>
        <w:tc>
          <w:tcPr>
            <w:tcW w:w="1728" w:type="dxa"/>
            <w:vAlign w:val="bottom"/>
          </w:tcPr>
          <w:p w14:paraId="4CA61D1F" w14:textId="77777777" w:rsidR="00455AA8" w:rsidRPr="00B535A0" w:rsidRDefault="00455AA8" w:rsidP="00D823C7">
            <w:pPr>
              <w:pBdr>
                <w:bottom w:val="single" w:sz="4" w:space="1" w:color="auto"/>
              </w:pBdr>
              <w:ind w:right="-72"/>
              <w:jc w:val="right"/>
              <w:rPr>
                <w:rFonts w:ascii="Arial" w:hAnsi="Arial" w:cs="Arial"/>
                <w:sz w:val="20"/>
                <w:szCs w:val="20"/>
              </w:rPr>
            </w:pPr>
            <w:r w:rsidRPr="00B535A0">
              <w:rPr>
                <w:rFonts w:ascii="Arial" w:hAnsi="Arial" w:cs="Arial"/>
                <w:b/>
                <w:bCs/>
                <w:spacing w:val="-2"/>
                <w:sz w:val="20"/>
                <w:szCs w:val="20"/>
                <w:lang w:val="en-GB"/>
              </w:rPr>
              <w:t>Baht</w:t>
            </w:r>
          </w:p>
        </w:tc>
        <w:tc>
          <w:tcPr>
            <w:tcW w:w="1728" w:type="dxa"/>
            <w:vAlign w:val="bottom"/>
          </w:tcPr>
          <w:p w14:paraId="1BB80E66" w14:textId="77777777" w:rsidR="00455AA8" w:rsidRPr="00B535A0" w:rsidRDefault="00455AA8" w:rsidP="00D823C7">
            <w:pPr>
              <w:pBdr>
                <w:bottom w:val="single" w:sz="4" w:space="1" w:color="auto"/>
              </w:pBdr>
              <w:ind w:right="-72"/>
              <w:jc w:val="right"/>
              <w:rPr>
                <w:rFonts w:ascii="Arial" w:hAnsi="Arial" w:cs="Arial"/>
                <w:sz w:val="20"/>
                <w:szCs w:val="20"/>
              </w:rPr>
            </w:pPr>
            <w:r w:rsidRPr="00B535A0">
              <w:rPr>
                <w:rFonts w:ascii="Arial" w:hAnsi="Arial" w:cs="Arial"/>
                <w:b/>
                <w:bCs/>
                <w:spacing w:val="-2"/>
                <w:sz w:val="20"/>
                <w:szCs w:val="20"/>
                <w:lang w:val="en-GB"/>
              </w:rPr>
              <w:t xml:space="preserve">Baht </w:t>
            </w:r>
          </w:p>
        </w:tc>
      </w:tr>
      <w:tr w:rsidR="00B540B7" w:rsidRPr="00B535A0" w14:paraId="782EEB1B" w14:textId="77777777" w:rsidTr="0087227D">
        <w:tc>
          <w:tcPr>
            <w:tcW w:w="5220" w:type="dxa"/>
            <w:vAlign w:val="bottom"/>
          </w:tcPr>
          <w:p w14:paraId="33CEDA1B" w14:textId="77777777" w:rsidR="00B540B7" w:rsidRPr="00B535A0" w:rsidRDefault="00B540B7" w:rsidP="00D823C7">
            <w:pPr>
              <w:pStyle w:val="Header"/>
              <w:tabs>
                <w:tab w:val="clear" w:pos="4153"/>
                <w:tab w:val="clear" w:pos="8306"/>
                <w:tab w:val="left" w:pos="1985"/>
              </w:tabs>
              <w:spacing w:line="240" w:lineRule="auto"/>
              <w:ind w:left="72"/>
              <w:rPr>
                <w:rFonts w:ascii="Arial" w:hAnsi="Arial" w:cs="Arial"/>
                <w:sz w:val="12"/>
                <w:szCs w:val="12"/>
              </w:rPr>
            </w:pPr>
          </w:p>
        </w:tc>
        <w:tc>
          <w:tcPr>
            <w:tcW w:w="1728" w:type="dxa"/>
            <w:vAlign w:val="bottom"/>
          </w:tcPr>
          <w:p w14:paraId="21920538" w14:textId="77777777" w:rsidR="00B540B7" w:rsidRPr="00B535A0" w:rsidRDefault="00B540B7" w:rsidP="00D823C7">
            <w:pPr>
              <w:pStyle w:val="Style1"/>
              <w:pBdr>
                <w:bottom w:val="none" w:sz="0" w:space="0" w:color="auto"/>
              </w:pBdr>
              <w:spacing w:line="240" w:lineRule="auto"/>
              <w:ind w:right="-72"/>
              <w:jc w:val="right"/>
              <w:rPr>
                <w:rFonts w:ascii="Arial" w:hAnsi="Arial" w:cs="Arial"/>
                <w:sz w:val="12"/>
                <w:szCs w:val="12"/>
              </w:rPr>
            </w:pPr>
          </w:p>
        </w:tc>
        <w:tc>
          <w:tcPr>
            <w:tcW w:w="1728" w:type="dxa"/>
            <w:vAlign w:val="bottom"/>
          </w:tcPr>
          <w:p w14:paraId="79DEECCA" w14:textId="77777777" w:rsidR="00B540B7" w:rsidRPr="00B535A0" w:rsidRDefault="00B540B7" w:rsidP="00D823C7">
            <w:pPr>
              <w:pStyle w:val="Style1"/>
              <w:pBdr>
                <w:bottom w:val="none" w:sz="0" w:space="0" w:color="auto"/>
              </w:pBdr>
              <w:spacing w:line="240" w:lineRule="auto"/>
              <w:ind w:right="-72"/>
              <w:jc w:val="right"/>
              <w:rPr>
                <w:rFonts w:ascii="Arial" w:hAnsi="Arial" w:cs="Arial"/>
                <w:b w:val="0"/>
                <w:bCs w:val="0"/>
                <w:sz w:val="12"/>
                <w:szCs w:val="12"/>
              </w:rPr>
            </w:pPr>
          </w:p>
        </w:tc>
      </w:tr>
      <w:tr w:rsidR="0084115C" w:rsidRPr="00B535A0" w14:paraId="02155484" w14:textId="77777777" w:rsidTr="0087227D">
        <w:tc>
          <w:tcPr>
            <w:tcW w:w="5220" w:type="dxa"/>
            <w:vAlign w:val="bottom"/>
          </w:tcPr>
          <w:p w14:paraId="49515265" w14:textId="577E4AC8" w:rsidR="0084115C" w:rsidRPr="00B535A0" w:rsidRDefault="0084115C" w:rsidP="00B11384">
            <w:pPr>
              <w:pStyle w:val="Header"/>
              <w:tabs>
                <w:tab w:val="clear" w:pos="4153"/>
                <w:tab w:val="clear" w:pos="8306"/>
                <w:tab w:val="left" w:pos="1985"/>
              </w:tabs>
              <w:spacing w:line="240" w:lineRule="auto"/>
              <w:ind w:left="72"/>
              <w:rPr>
                <w:rFonts w:ascii="Arial" w:hAnsi="Arial" w:cs="Arial"/>
                <w:sz w:val="20"/>
                <w:szCs w:val="20"/>
              </w:rPr>
            </w:pPr>
            <w:r w:rsidRPr="00B535A0">
              <w:rPr>
                <w:rFonts w:ascii="Arial" w:hAnsi="Arial" w:cs="Arial"/>
                <w:sz w:val="20"/>
                <w:szCs w:val="20"/>
              </w:rPr>
              <w:t>Investment</w:t>
            </w:r>
            <w:r w:rsidR="00E76435" w:rsidRPr="00B535A0">
              <w:rPr>
                <w:rFonts w:ascii="Arial" w:hAnsi="Arial" w:cs="Arial"/>
                <w:sz w:val="20"/>
                <w:szCs w:val="20"/>
              </w:rPr>
              <w:t>s</w:t>
            </w:r>
            <w:r w:rsidRPr="00B535A0">
              <w:rPr>
                <w:rFonts w:ascii="Arial" w:hAnsi="Arial" w:cs="Arial"/>
                <w:sz w:val="20"/>
                <w:szCs w:val="20"/>
              </w:rPr>
              <w:t xml:space="preserve"> in securities at fair value</w:t>
            </w:r>
            <w:r w:rsidR="008D6410" w:rsidRPr="00B535A0">
              <w:rPr>
                <w:rFonts w:ascii="Arial" w:hAnsi="Arial" w:cs="Arial"/>
                <w:sz w:val="20"/>
                <w:szCs w:val="20"/>
              </w:rPr>
              <w:t xml:space="preserve"> </w:t>
            </w:r>
            <w:r w:rsidR="0033231F" w:rsidRPr="00B535A0">
              <w:rPr>
                <w:rFonts w:ascii="Arial" w:hAnsi="Arial" w:cs="Arial"/>
                <w:sz w:val="20"/>
                <w:szCs w:val="20"/>
              </w:rPr>
              <w:t>through</w:t>
            </w:r>
          </w:p>
        </w:tc>
        <w:tc>
          <w:tcPr>
            <w:tcW w:w="1728" w:type="dxa"/>
            <w:vAlign w:val="bottom"/>
          </w:tcPr>
          <w:p w14:paraId="4FD2C076" w14:textId="77777777" w:rsidR="0084115C" w:rsidRPr="00B535A0" w:rsidRDefault="0084115C" w:rsidP="00D823C7">
            <w:pPr>
              <w:pStyle w:val="Style1"/>
              <w:pBdr>
                <w:bottom w:val="none" w:sz="0" w:space="0" w:color="auto"/>
              </w:pBdr>
              <w:spacing w:line="240" w:lineRule="auto"/>
              <w:ind w:right="-72"/>
              <w:jc w:val="right"/>
              <w:rPr>
                <w:rFonts w:ascii="Arial" w:hAnsi="Arial" w:cs="Arial"/>
              </w:rPr>
            </w:pPr>
          </w:p>
        </w:tc>
        <w:tc>
          <w:tcPr>
            <w:tcW w:w="1728" w:type="dxa"/>
            <w:vAlign w:val="bottom"/>
          </w:tcPr>
          <w:p w14:paraId="632E4B8D" w14:textId="77777777" w:rsidR="0084115C" w:rsidRPr="00B535A0" w:rsidRDefault="0084115C" w:rsidP="00D823C7">
            <w:pPr>
              <w:pStyle w:val="Style1"/>
              <w:pBdr>
                <w:bottom w:val="none" w:sz="0" w:space="0" w:color="auto"/>
              </w:pBdr>
              <w:spacing w:line="240" w:lineRule="auto"/>
              <w:ind w:right="-72"/>
              <w:jc w:val="right"/>
              <w:rPr>
                <w:rFonts w:ascii="Arial" w:hAnsi="Arial" w:cs="Arial"/>
                <w:b w:val="0"/>
                <w:bCs w:val="0"/>
              </w:rPr>
            </w:pPr>
          </w:p>
        </w:tc>
      </w:tr>
      <w:tr w:rsidR="003E0BC7" w:rsidRPr="00B535A0" w14:paraId="4F403B4D" w14:textId="77777777" w:rsidTr="0087227D">
        <w:tc>
          <w:tcPr>
            <w:tcW w:w="5220" w:type="dxa"/>
            <w:vAlign w:val="bottom"/>
          </w:tcPr>
          <w:p w14:paraId="0757FBD6" w14:textId="66356A06" w:rsidR="003E0BC7" w:rsidRPr="00B535A0" w:rsidRDefault="003E0BC7" w:rsidP="003E0BC7">
            <w:pPr>
              <w:pStyle w:val="Header"/>
              <w:tabs>
                <w:tab w:val="clear" w:pos="4153"/>
                <w:tab w:val="clear" w:pos="8306"/>
                <w:tab w:val="left" w:pos="1985"/>
              </w:tabs>
              <w:spacing w:line="240" w:lineRule="auto"/>
              <w:ind w:left="72"/>
              <w:rPr>
                <w:rFonts w:ascii="Arial" w:hAnsi="Arial" w:cs="Arial"/>
                <w:sz w:val="20"/>
                <w:szCs w:val="20"/>
              </w:rPr>
            </w:pPr>
            <w:r w:rsidRPr="00B535A0">
              <w:rPr>
                <w:rFonts w:ascii="Arial" w:hAnsi="Arial" w:cs="Arial"/>
                <w:sz w:val="20"/>
                <w:szCs w:val="20"/>
              </w:rPr>
              <w:t xml:space="preserve">   </w:t>
            </w:r>
            <w:r w:rsidR="00B11384" w:rsidRPr="00B535A0">
              <w:rPr>
                <w:rFonts w:ascii="Arial" w:hAnsi="Arial" w:cs="Arial"/>
                <w:sz w:val="20"/>
                <w:szCs w:val="20"/>
              </w:rPr>
              <w:t>profit or loss at beginning</w:t>
            </w:r>
            <w:r w:rsidR="003C524F">
              <w:rPr>
                <w:rFonts w:ascii="Arial" w:hAnsi="Arial" w:cs="Arial"/>
                <w:sz w:val="20"/>
                <w:szCs w:val="20"/>
              </w:rPr>
              <w:t xml:space="preserve"> </w:t>
            </w:r>
            <w:r w:rsidRPr="00B535A0">
              <w:rPr>
                <w:rFonts w:ascii="Arial" w:hAnsi="Arial" w:cs="Arial"/>
                <w:sz w:val="20"/>
                <w:szCs w:val="20"/>
              </w:rPr>
              <w:t>of the year</w:t>
            </w:r>
          </w:p>
        </w:tc>
        <w:tc>
          <w:tcPr>
            <w:tcW w:w="1728" w:type="dxa"/>
            <w:shd w:val="clear" w:color="auto" w:fill="auto"/>
            <w:vAlign w:val="bottom"/>
          </w:tcPr>
          <w:p w14:paraId="5564F6D7" w14:textId="77777777" w:rsidR="003E0BC7" w:rsidRPr="00B535A0" w:rsidRDefault="003E0BC7" w:rsidP="003E0BC7">
            <w:pPr>
              <w:pStyle w:val="Style1"/>
              <w:pBdr>
                <w:bottom w:val="none" w:sz="0" w:space="0" w:color="auto"/>
              </w:pBdr>
              <w:spacing w:line="240" w:lineRule="auto"/>
              <w:ind w:right="-72"/>
              <w:jc w:val="right"/>
              <w:rPr>
                <w:rFonts w:ascii="Arial" w:hAnsi="Arial" w:cs="Arial"/>
                <w:b w:val="0"/>
                <w:bCs w:val="0"/>
              </w:rPr>
            </w:pPr>
            <w:r w:rsidRPr="00B535A0">
              <w:rPr>
                <w:rFonts w:ascii="Arial" w:hAnsi="Arial" w:cs="Arial"/>
                <w:b w:val="0"/>
                <w:bCs w:val="0"/>
              </w:rPr>
              <w:t>-</w:t>
            </w:r>
          </w:p>
        </w:tc>
        <w:tc>
          <w:tcPr>
            <w:tcW w:w="1728" w:type="dxa"/>
            <w:vAlign w:val="bottom"/>
          </w:tcPr>
          <w:p w14:paraId="1D5E8C7C" w14:textId="77777777" w:rsidR="003E0BC7" w:rsidRPr="00B535A0" w:rsidRDefault="003E0BC7" w:rsidP="003E0BC7">
            <w:pPr>
              <w:pStyle w:val="Style1"/>
              <w:pBdr>
                <w:bottom w:val="none" w:sz="0" w:space="0" w:color="auto"/>
              </w:pBdr>
              <w:spacing w:line="240" w:lineRule="auto"/>
              <w:ind w:right="-72"/>
              <w:jc w:val="right"/>
              <w:rPr>
                <w:rFonts w:ascii="Arial" w:hAnsi="Arial" w:cs="Arial"/>
                <w:b w:val="0"/>
                <w:bCs w:val="0"/>
              </w:rPr>
            </w:pPr>
            <w:r w:rsidRPr="00B535A0">
              <w:rPr>
                <w:rFonts w:ascii="Arial" w:hAnsi="Arial" w:cs="Arial"/>
                <w:b w:val="0"/>
                <w:bCs w:val="0"/>
              </w:rPr>
              <w:t>3,669,018,023</w:t>
            </w:r>
          </w:p>
        </w:tc>
      </w:tr>
      <w:tr w:rsidR="003E0BC7" w:rsidRPr="00B535A0" w14:paraId="6526AA24" w14:textId="77777777" w:rsidTr="0087227D">
        <w:tc>
          <w:tcPr>
            <w:tcW w:w="5220" w:type="dxa"/>
            <w:vAlign w:val="bottom"/>
          </w:tcPr>
          <w:p w14:paraId="6E2FD309" w14:textId="77777777" w:rsidR="003E0BC7" w:rsidRPr="00B535A0" w:rsidRDefault="003E0BC7" w:rsidP="003E0BC7">
            <w:pPr>
              <w:pStyle w:val="Header"/>
              <w:tabs>
                <w:tab w:val="clear" w:pos="4153"/>
                <w:tab w:val="clear" w:pos="8306"/>
                <w:tab w:val="left" w:pos="1985"/>
              </w:tabs>
              <w:spacing w:line="240" w:lineRule="auto"/>
              <w:ind w:left="72"/>
              <w:rPr>
                <w:rFonts w:ascii="Arial" w:hAnsi="Arial" w:cs="Arial"/>
                <w:sz w:val="20"/>
                <w:szCs w:val="20"/>
                <w:lang w:val="en-US"/>
              </w:rPr>
            </w:pPr>
            <w:r w:rsidRPr="00B535A0">
              <w:rPr>
                <w:rFonts w:ascii="Arial" w:hAnsi="Arial" w:cs="Arial"/>
                <w:sz w:val="20"/>
                <w:szCs w:val="20"/>
                <w:lang w:val="en-US"/>
              </w:rPr>
              <w:t>Additions</w:t>
            </w:r>
          </w:p>
        </w:tc>
        <w:tc>
          <w:tcPr>
            <w:tcW w:w="1728" w:type="dxa"/>
            <w:shd w:val="clear" w:color="auto" w:fill="auto"/>
            <w:vAlign w:val="bottom"/>
          </w:tcPr>
          <w:p w14:paraId="3BBFE6D9" w14:textId="272E8A7A" w:rsidR="003E0BC7" w:rsidRPr="00B535A0" w:rsidRDefault="00B676AD" w:rsidP="003E0BC7">
            <w:pPr>
              <w:pStyle w:val="Style1"/>
              <w:pBdr>
                <w:bottom w:val="none" w:sz="0" w:space="0" w:color="auto"/>
              </w:pBdr>
              <w:spacing w:line="240" w:lineRule="auto"/>
              <w:ind w:right="-72"/>
              <w:jc w:val="right"/>
              <w:rPr>
                <w:rFonts w:ascii="Arial" w:hAnsi="Arial" w:cs="Arial"/>
                <w:b w:val="0"/>
                <w:bCs w:val="0"/>
              </w:rPr>
            </w:pPr>
            <w:r w:rsidRPr="00B535A0">
              <w:rPr>
                <w:rFonts w:ascii="Arial" w:hAnsi="Arial" w:cs="Arial"/>
                <w:b w:val="0"/>
                <w:bCs w:val="0"/>
              </w:rPr>
              <w:t>9,488,965,299</w:t>
            </w:r>
          </w:p>
        </w:tc>
        <w:tc>
          <w:tcPr>
            <w:tcW w:w="1728" w:type="dxa"/>
            <w:vAlign w:val="bottom"/>
          </w:tcPr>
          <w:p w14:paraId="4C07DFEF" w14:textId="77777777" w:rsidR="003E0BC7" w:rsidRPr="00B535A0" w:rsidRDefault="003E0BC7" w:rsidP="003E0BC7">
            <w:pPr>
              <w:pStyle w:val="Style1"/>
              <w:pBdr>
                <w:bottom w:val="none" w:sz="0" w:space="0" w:color="auto"/>
              </w:pBdr>
              <w:spacing w:line="240" w:lineRule="auto"/>
              <w:ind w:right="-72"/>
              <w:jc w:val="right"/>
              <w:rPr>
                <w:rFonts w:ascii="Arial" w:hAnsi="Arial" w:cs="Arial"/>
                <w:b w:val="0"/>
                <w:bCs w:val="0"/>
              </w:rPr>
            </w:pPr>
            <w:r w:rsidRPr="00B535A0">
              <w:rPr>
                <w:rFonts w:ascii="Arial" w:hAnsi="Arial" w:cs="Arial"/>
                <w:b w:val="0"/>
                <w:bCs w:val="0"/>
              </w:rPr>
              <w:t>4,271,431,087</w:t>
            </w:r>
          </w:p>
        </w:tc>
      </w:tr>
      <w:tr w:rsidR="003E0BC7" w:rsidRPr="00B535A0" w14:paraId="077FF239" w14:textId="77777777" w:rsidTr="0087227D">
        <w:tc>
          <w:tcPr>
            <w:tcW w:w="5220" w:type="dxa"/>
            <w:vAlign w:val="bottom"/>
          </w:tcPr>
          <w:p w14:paraId="175A0A83" w14:textId="77777777" w:rsidR="003E0BC7" w:rsidRPr="00B535A0" w:rsidRDefault="003E0BC7" w:rsidP="003E0BC7">
            <w:pPr>
              <w:pStyle w:val="Header"/>
              <w:tabs>
                <w:tab w:val="clear" w:pos="4153"/>
                <w:tab w:val="clear" w:pos="8306"/>
                <w:tab w:val="left" w:pos="1985"/>
              </w:tabs>
              <w:spacing w:line="240" w:lineRule="auto"/>
              <w:ind w:left="72"/>
              <w:rPr>
                <w:rFonts w:ascii="Arial" w:hAnsi="Arial" w:cs="Arial"/>
                <w:sz w:val="20"/>
                <w:szCs w:val="20"/>
                <w:lang w:val="en-US"/>
              </w:rPr>
            </w:pPr>
            <w:r w:rsidRPr="00B535A0">
              <w:rPr>
                <w:rFonts w:ascii="Arial" w:hAnsi="Arial" w:cs="Arial"/>
                <w:sz w:val="20"/>
                <w:szCs w:val="20"/>
                <w:lang w:val="en-US"/>
              </w:rPr>
              <w:t>Disposals</w:t>
            </w:r>
          </w:p>
        </w:tc>
        <w:tc>
          <w:tcPr>
            <w:tcW w:w="1728" w:type="dxa"/>
            <w:shd w:val="clear" w:color="auto" w:fill="auto"/>
            <w:vAlign w:val="bottom"/>
          </w:tcPr>
          <w:p w14:paraId="7451F87D" w14:textId="24700AF8" w:rsidR="003E0BC7" w:rsidRPr="00B535A0" w:rsidRDefault="00B676AD" w:rsidP="003E0BC7">
            <w:pPr>
              <w:pStyle w:val="Style1"/>
              <w:pBdr>
                <w:bottom w:val="none" w:sz="0" w:space="0" w:color="auto"/>
              </w:pBdr>
              <w:spacing w:line="240" w:lineRule="auto"/>
              <w:ind w:right="-72"/>
              <w:jc w:val="right"/>
              <w:rPr>
                <w:rFonts w:ascii="Arial" w:hAnsi="Arial" w:cs="Arial"/>
                <w:b w:val="0"/>
                <w:bCs w:val="0"/>
              </w:rPr>
            </w:pPr>
            <w:r w:rsidRPr="00B535A0">
              <w:rPr>
                <w:rFonts w:ascii="Arial" w:hAnsi="Arial" w:cs="Arial"/>
                <w:b w:val="0"/>
                <w:bCs w:val="0"/>
              </w:rPr>
              <w:t>(9,4</w:t>
            </w:r>
            <w:r w:rsidR="00706D9E">
              <w:rPr>
                <w:rFonts w:ascii="Arial" w:hAnsi="Arial" w:cs="Arial"/>
                <w:b w:val="0"/>
                <w:bCs w:val="0"/>
              </w:rPr>
              <w:t>95</w:t>
            </w:r>
            <w:r w:rsidRPr="00B535A0">
              <w:rPr>
                <w:rFonts w:ascii="Arial" w:hAnsi="Arial" w:cs="Arial"/>
                <w:b w:val="0"/>
                <w:bCs w:val="0"/>
              </w:rPr>
              <w:t>,</w:t>
            </w:r>
            <w:r w:rsidR="00706D9E">
              <w:rPr>
                <w:rFonts w:ascii="Arial" w:hAnsi="Arial" w:cs="Arial"/>
                <w:b w:val="0"/>
                <w:bCs w:val="0"/>
              </w:rPr>
              <w:t>000</w:t>
            </w:r>
            <w:r w:rsidRPr="00B535A0">
              <w:rPr>
                <w:rFonts w:ascii="Arial" w:hAnsi="Arial" w:cs="Arial"/>
                <w:b w:val="0"/>
                <w:bCs w:val="0"/>
              </w:rPr>
              <w:t>,</w:t>
            </w:r>
            <w:r w:rsidR="00706D9E">
              <w:rPr>
                <w:rFonts w:ascii="Arial" w:hAnsi="Arial" w:cs="Arial"/>
                <w:b w:val="0"/>
                <w:bCs w:val="0"/>
              </w:rPr>
              <w:t>000</w:t>
            </w:r>
            <w:r w:rsidRPr="00B535A0">
              <w:rPr>
                <w:rFonts w:ascii="Arial" w:hAnsi="Arial" w:cs="Arial"/>
                <w:b w:val="0"/>
                <w:bCs w:val="0"/>
              </w:rPr>
              <w:t>)</w:t>
            </w:r>
          </w:p>
        </w:tc>
        <w:tc>
          <w:tcPr>
            <w:tcW w:w="1728" w:type="dxa"/>
            <w:vAlign w:val="bottom"/>
          </w:tcPr>
          <w:p w14:paraId="07B6B665" w14:textId="48E1CF38" w:rsidR="003E0BC7" w:rsidRPr="00B535A0" w:rsidRDefault="003E0BC7" w:rsidP="003E0BC7">
            <w:pPr>
              <w:pStyle w:val="Style1"/>
              <w:pBdr>
                <w:bottom w:val="none" w:sz="0" w:space="0" w:color="auto"/>
              </w:pBdr>
              <w:spacing w:line="240" w:lineRule="auto"/>
              <w:ind w:right="-72"/>
              <w:jc w:val="right"/>
              <w:rPr>
                <w:rFonts w:ascii="Arial" w:hAnsi="Arial" w:cs="Arial"/>
                <w:b w:val="0"/>
                <w:bCs w:val="0"/>
              </w:rPr>
            </w:pPr>
            <w:r w:rsidRPr="00B535A0">
              <w:rPr>
                <w:rFonts w:ascii="Arial" w:hAnsi="Arial" w:cs="Arial"/>
                <w:b w:val="0"/>
                <w:bCs w:val="0"/>
              </w:rPr>
              <w:t>(7,94</w:t>
            </w:r>
            <w:r w:rsidR="00706D9E">
              <w:rPr>
                <w:rFonts w:ascii="Arial" w:hAnsi="Arial" w:cs="Arial"/>
                <w:b w:val="0"/>
                <w:bCs w:val="0"/>
              </w:rPr>
              <w:t>8</w:t>
            </w:r>
            <w:r w:rsidRPr="00B535A0">
              <w:rPr>
                <w:rFonts w:ascii="Arial" w:hAnsi="Arial" w:cs="Arial"/>
                <w:b w:val="0"/>
                <w:bCs w:val="0"/>
              </w:rPr>
              <w:t>,</w:t>
            </w:r>
            <w:r w:rsidR="00706D9E">
              <w:rPr>
                <w:rFonts w:ascii="Arial" w:hAnsi="Arial" w:cs="Arial"/>
                <w:b w:val="0"/>
                <w:bCs w:val="0"/>
              </w:rPr>
              <w:t>680</w:t>
            </w:r>
            <w:r w:rsidRPr="00B535A0">
              <w:rPr>
                <w:rFonts w:ascii="Arial" w:hAnsi="Arial" w:cs="Arial"/>
                <w:b w:val="0"/>
                <w:bCs w:val="0"/>
              </w:rPr>
              <w:t>,</w:t>
            </w:r>
            <w:r w:rsidR="00706D9E">
              <w:rPr>
                <w:rFonts w:ascii="Arial" w:hAnsi="Arial" w:cs="Arial"/>
                <w:b w:val="0"/>
                <w:bCs w:val="0"/>
              </w:rPr>
              <w:t>623</w:t>
            </w:r>
            <w:r w:rsidRPr="00B535A0">
              <w:rPr>
                <w:rFonts w:ascii="Arial" w:hAnsi="Arial" w:cs="Arial"/>
                <w:b w:val="0"/>
                <w:bCs w:val="0"/>
              </w:rPr>
              <w:t>)</w:t>
            </w:r>
          </w:p>
        </w:tc>
      </w:tr>
      <w:tr w:rsidR="00706D9E" w:rsidRPr="00B535A0" w14:paraId="2AF7BCF7" w14:textId="77777777" w:rsidTr="0087227D">
        <w:tc>
          <w:tcPr>
            <w:tcW w:w="5220" w:type="dxa"/>
            <w:vAlign w:val="bottom"/>
          </w:tcPr>
          <w:p w14:paraId="64AB1CB0" w14:textId="701A6C41" w:rsidR="00706D9E" w:rsidRPr="00B535A0" w:rsidRDefault="00706D9E" w:rsidP="003E0BC7">
            <w:pPr>
              <w:pStyle w:val="Header"/>
              <w:tabs>
                <w:tab w:val="clear" w:pos="4153"/>
                <w:tab w:val="clear" w:pos="8306"/>
                <w:tab w:val="left" w:pos="1985"/>
              </w:tabs>
              <w:spacing w:line="240" w:lineRule="auto"/>
              <w:ind w:left="72"/>
              <w:rPr>
                <w:rFonts w:ascii="Arial" w:hAnsi="Arial" w:cs="Arial"/>
                <w:sz w:val="20"/>
                <w:szCs w:val="20"/>
                <w:lang w:val="en-US"/>
              </w:rPr>
            </w:pPr>
            <w:proofErr w:type="spellStart"/>
            <w:r>
              <w:rPr>
                <w:rFonts w:ascii="Arial" w:hAnsi="Arial" w:cs="Arial"/>
                <w:sz w:val="20"/>
                <w:szCs w:val="20"/>
                <w:lang w:val="en-US"/>
              </w:rPr>
              <w:t>Amortisation</w:t>
            </w:r>
            <w:proofErr w:type="spellEnd"/>
            <w:r>
              <w:rPr>
                <w:rFonts w:ascii="Arial" w:hAnsi="Arial" w:cs="Arial"/>
                <w:sz w:val="20"/>
                <w:szCs w:val="20"/>
                <w:lang w:val="en-US"/>
              </w:rPr>
              <w:t xml:space="preserve"> of discount on investments</w:t>
            </w:r>
          </w:p>
        </w:tc>
        <w:tc>
          <w:tcPr>
            <w:tcW w:w="1728" w:type="dxa"/>
            <w:shd w:val="clear" w:color="auto" w:fill="auto"/>
            <w:vAlign w:val="bottom"/>
          </w:tcPr>
          <w:p w14:paraId="13787FEE" w14:textId="1DE5277D" w:rsidR="00706D9E" w:rsidRPr="00B535A0" w:rsidRDefault="00706D9E" w:rsidP="003E0BC7">
            <w:pPr>
              <w:pStyle w:val="Style1"/>
              <w:pBdr>
                <w:bottom w:val="none" w:sz="0" w:space="0" w:color="auto"/>
              </w:pBdr>
              <w:spacing w:line="240" w:lineRule="auto"/>
              <w:ind w:right="-72"/>
              <w:jc w:val="right"/>
              <w:rPr>
                <w:rFonts w:ascii="Arial" w:hAnsi="Arial" w:cs="Arial"/>
                <w:b w:val="0"/>
                <w:bCs w:val="0"/>
              </w:rPr>
            </w:pPr>
            <w:r>
              <w:rPr>
                <w:rFonts w:ascii="Arial" w:hAnsi="Arial" w:cs="Arial"/>
                <w:b w:val="0"/>
                <w:bCs w:val="0"/>
              </w:rPr>
              <w:t>6,034,701</w:t>
            </w:r>
          </w:p>
        </w:tc>
        <w:tc>
          <w:tcPr>
            <w:tcW w:w="1728" w:type="dxa"/>
            <w:vAlign w:val="bottom"/>
          </w:tcPr>
          <w:p w14:paraId="10D087D5" w14:textId="4C012D33" w:rsidR="00706D9E" w:rsidRPr="00B535A0" w:rsidRDefault="00706D9E" w:rsidP="003E0BC7">
            <w:pPr>
              <w:pStyle w:val="Style1"/>
              <w:pBdr>
                <w:bottom w:val="none" w:sz="0" w:space="0" w:color="auto"/>
              </w:pBdr>
              <w:spacing w:line="240" w:lineRule="auto"/>
              <w:ind w:right="-72"/>
              <w:jc w:val="right"/>
              <w:rPr>
                <w:rFonts w:ascii="Arial" w:hAnsi="Arial" w:cs="Arial"/>
                <w:b w:val="0"/>
                <w:bCs w:val="0"/>
              </w:rPr>
            </w:pPr>
            <w:r>
              <w:rPr>
                <w:rFonts w:ascii="Arial" w:hAnsi="Arial" w:cs="Arial"/>
                <w:b w:val="0"/>
                <w:bCs w:val="0"/>
              </w:rPr>
              <w:t>2,568,913</w:t>
            </w:r>
          </w:p>
        </w:tc>
      </w:tr>
      <w:tr w:rsidR="003E0BC7" w:rsidRPr="00B535A0" w14:paraId="32A733D3" w14:textId="77777777" w:rsidTr="0087227D">
        <w:tc>
          <w:tcPr>
            <w:tcW w:w="5220" w:type="dxa"/>
            <w:vAlign w:val="bottom"/>
          </w:tcPr>
          <w:p w14:paraId="4BF7D4B6" w14:textId="39680FE3" w:rsidR="003E0BC7" w:rsidRPr="00B535A0" w:rsidRDefault="00033B4E" w:rsidP="003E0BC7">
            <w:pPr>
              <w:pStyle w:val="Header"/>
              <w:tabs>
                <w:tab w:val="clear" w:pos="4153"/>
                <w:tab w:val="clear" w:pos="8306"/>
                <w:tab w:val="left" w:pos="1985"/>
              </w:tabs>
              <w:spacing w:line="240" w:lineRule="auto"/>
              <w:ind w:left="72"/>
              <w:rPr>
                <w:rFonts w:ascii="Arial" w:hAnsi="Arial" w:cs="Arial"/>
                <w:sz w:val="20"/>
                <w:szCs w:val="20"/>
                <w:lang w:val="en-US"/>
              </w:rPr>
            </w:pPr>
            <w:proofErr w:type="spellStart"/>
            <w:r>
              <w:rPr>
                <w:rFonts w:ascii="Arial" w:hAnsi="Arial" w:cs="Arial"/>
                <w:sz w:val="20"/>
                <w:szCs w:val="20"/>
                <w:lang w:val="en-US"/>
              </w:rPr>
              <w:t>R</w:t>
            </w:r>
            <w:r w:rsidR="003E0BC7" w:rsidRPr="00B535A0">
              <w:rPr>
                <w:rFonts w:ascii="Arial" w:hAnsi="Arial" w:cs="Arial"/>
                <w:sz w:val="20"/>
                <w:szCs w:val="20"/>
                <w:lang w:val="en-US"/>
              </w:rPr>
              <w:t>e</w:t>
            </w:r>
            <w:r w:rsidR="003C219E">
              <w:rPr>
                <w:rFonts w:ascii="Arial" w:hAnsi="Arial" w:cs="Arial"/>
                <w:sz w:val="20"/>
                <w:szCs w:val="20"/>
                <w:lang w:val="en-US"/>
              </w:rPr>
              <w:t>al</w:t>
            </w:r>
            <w:r w:rsidR="003E0BC7" w:rsidRPr="00B535A0">
              <w:rPr>
                <w:rFonts w:ascii="Arial" w:hAnsi="Arial" w:cs="Arial"/>
                <w:sz w:val="20"/>
                <w:szCs w:val="20"/>
                <w:lang w:val="en-US"/>
              </w:rPr>
              <w:t>ised</w:t>
            </w:r>
            <w:proofErr w:type="spellEnd"/>
            <w:r w:rsidR="003E0BC7" w:rsidRPr="00B535A0">
              <w:rPr>
                <w:rFonts w:ascii="Arial" w:hAnsi="Arial" w:cs="Arial"/>
                <w:sz w:val="20"/>
                <w:szCs w:val="20"/>
                <w:lang w:val="en-US"/>
              </w:rPr>
              <w:t xml:space="preserve"> </w:t>
            </w:r>
            <w:r>
              <w:rPr>
                <w:rFonts w:ascii="Arial" w:hAnsi="Arial" w:cs="Arial"/>
                <w:sz w:val="20"/>
                <w:szCs w:val="20"/>
                <w:lang w:val="en-US"/>
              </w:rPr>
              <w:t>gain</w:t>
            </w:r>
            <w:r w:rsidR="003E0BC7" w:rsidRPr="00B535A0">
              <w:rPr>
                <w:rFonts w:ascii="Arial" w:hAnsi="Arial" w:cs="Arial"/>
                <w:sz w:val="20"/>
                <w:szCs w:val="20"/>
                <w:lang w:val="en-US"/>
              </w:rPr>
              <w:t xml:space="preserve"> on investment</w:t>
            </w:r>
          </w:p>
        </w:tc>
        <w:tc>
          <w:tcPr>
            <w:tcW w:w="1728" w:type="dxa"/>
            <w:shd w:val="clear" w:color="auto" w:fill="auto"/>
            <w:vAlign w:val="bottom"/>
          </w:tcPr>
          <w:p w14:paraId="7DA818A3" w14:textId="1DC38F9D" w:rsidR="003E0BC7" w:rsidRPr="00B535A0" w:rsidRDefault="00B676AD" w:rsidP="003E0BC7">
            <w:pPr>
              <w:pStyle w:val="Header"/>
              <w:pBdr>
                <w:bottom w:val="single" w:sz="4" w:space="1" w:color="auto"/>
              </w:pBdr>
              <w:tabs>
                <w:tab w:val="clear" w:pos="4153"/>
                <w:tab w:val="clear" w:pos="8306"/>
                <w:tab w:val="left" w:pos="1985"/>
              </w:tabs>
              <w:spacing w:line="240" w:lineRule="auto"/>
              <w:ind w:right="-72"/>
              <w:jc w:val="right"/>
              <w:rPr>
                <w:rFonts w:ascii="Arial" w:hAnsi="Arial" w:cs="Arial"/>
                <w:sz w:val="20"/>
                <w:szCs w:val="20"/>
                <w:lang w:val="en-US"/>
              </w:rPr>
            </w:pPr>
            <w:r w:rsidRPr="00B535A0">
              <w:rPr>
                <w:rFonts w:ascii="Arial" w:hAnsi="Arial" w:cs="Arial"/>
                <w:sz w:val="20"/>
                <w:szCs w:val="20"/>
                <w:lang w:val="en-US"/>
              </w:rPr>
              <w:t>-</w:t>
            </w:r>
          </w:p>
        </w:tc>
        <w:tc>
          <w:tcPr>
            <w:tcW w:w="1728" w:type="dxa"/>
            <w:vAlign w:val="bottom"/>
          </w:tcPr>
          <w:p w14:paraId="34C63334" w14:textId="2A7B4267" w:rsidR="003E0BC7" w:rsidRPr="00B535A0" w:rsidRDefault="00033B4E" w:rsidP="003E0BC7">
            <w:pPr>
              <w:pStyle w:val="Header"/>
              <w:pBdr>
                <w:bottom w:val="single" w:sz="4" w:space="1" w:color="auto"/>
              </w:pBdr>
              <w:tabs>
                <w:tab w:val="clear" w:pos="4153"/>
                <w:tab w:val="clear" w:pos="8306"/>
                <w:tab w:val="left" w:pos="1985"/>
              </w:tabs>
              <w:spacing w:line="240" w:lineRule="auto"/>
              <w:ind w:right="-72"/>
              <w:jc w:val="right"/>
              <w:rPr>
                <w:rFonts w:ascii="Arial" w:hAnsi="Arial" w:cs="Arial"/>
                <w:sz w:val="20"/>
                <w:szCs w:val="20"/>
                <w:lang w:val="en-US"/>
              </w:rPr>
            </w:pPr>
            <w:r>
              <w:rPr>
                <w:rFonts w:ascii="Arial" w:hAnsi="Arial" w:cs="Arial"/>
                <w:sz w:val="20"/>
                <w:szCs w:val="20"/>
                <w:lang w:val="en-US"/>
              </w:rPr>
              <w:t>5,662,600</w:t>
            </w:r>
          </w:p>
        </w:tc>
      </w:tr>
      <w:tr w:rsidR="003E0BC7" w:rsidRPr="00B535A0" w14:paraId="66221B37" w14:textId="77777777" w:rsidTr="0087227D">
        <w:tc>
          <w:tcPr>
            <w:tcW w:w="5220" w:type="dxa"/>
            <w:vAlign w:val="bottom"/>
          </w:tcPr>
          <w:p w14:paraId="537BE8A3" w14:textId="77777777" w:rsidR="003E0BC7" w:rsidRPr="00B535A0" w:rsidRDefault="003E0BC7" w:rsidP="003E0BC7">
            <w:pPr>
              <w:pStyle w:val="Header"/>
              <w:tabs>
                <w:tab w:val="clear" w:pos="4153"/>
                <w:tab w:val="clear" w:pos="8306"/>
                <w:tab w:val="left" w:pos="1985"/>
              </w:tabs>
              <w:spacing w:line="240" w:lineRule="auto"/>
              <w:ind w:left="72"/>
              <w:rPr>
                <w:rFonts w:ascii="Arial" w:hAnsi="Arial" w:cs="Arial"/>
                <w:b/>
                <w:bCs/>
                <w:sz w:val="12"/>
                <w:szCs w:val="12"/>
                <w:lang w:val="en-US"/>
              </w:rPr>
            </w:pPr>
          </w:p>
        </w:tc>
        <w:tc>
          <w:tcPr>
            <w:tcW w:w="1728" w:type="dxa"/>
            <w:vAlign w:val="bottom"/>
          </w:tcPr>
          <w:p w14:paraId="53989DE4" w14:textId="77777777" w:rsidR="003E0BC7" w:rsidRPr="00B535A0" w:rsidRDefault="003E0BC7" w:rsidP="003E0BC7">
            <w:pPr>
              <w:pStyle w:val="Header"/>
              <w:tabs>
                <w:tab w:val="clear" w:pos="4153"/>
                <w:tab w:val="clear" w:pos="8306"/>
                <w:tab w:val="left" w:pos="1985"/>
              </w:tabs>
              <w:spacing w:line="240" w:lineRule="auto"/>
              <w:ind w:left="72"/>
              <w:jc w:val="right"/>
              <w:rPr>
                <w:rFonts w:ascii="Arial" w:hAnsi="Arial" w:cs="Arial"/>
                <w:b/>
                <w:bCs/>
                <w:sz w:val="12"/>
                <w:szCs w:val="12"/>
                <w:lang w:val="en-US"/>
              </w:rPr>
            </w:pPr>
          </w:p>
        </w:tc>
        <w:tc>
          <w:tcPr>
            <w:tcW w:w="1728" w:type="dxa"/>
            <w:vAlign w:val="bottom"/>
          </w:tcPr>
          <w:p w14:paraId="20EE0427" w14:textId="77777777" w:rsidR="003E0BC7" w:rsidRPr="00B535A0" w:rsidRDefault="003E0BC7" w:rsidP="003E0BC7">
            <w:pPr>
              <w:pStyle w:val="Header"/>
              <w:tabs>
                <w:tab w:val="clear" w:pos="4153"/>
                <w:tab w:val="clear" w:pos="8306"/>
                <w:tab w:val="left" w:pos="1985"/>
              </w:tabs>
              <w:spacing w:line="240" w:lineRule="auto"/>
              <w:ind w:left="72"/>
              <w:jc w:val="right"/>
              <w:rPr>
                <w:rFonts w:ascii="Arial" w:hAnsi="Arial" w:cs="Arial"/>
                <w:b/>
                <w:bCs/>
                <w:sz w:val="12"/>
                <w:szCs w:val="12"/>
                <w:lang w:val="en-US"/>
              </w:rPr>
            </w:pPr>
          </w:p>
        </w:tc>
      </w:tr>
      <w:tr w:rsidR="003E0BC7" w:rsidRPr="00B535A0" w14:paraId="1CB8FA55" w14:textId="77777777" w:rsidTr="0087227D">
        <w:tc>
          <w:tcPr>
            <w:tcW w:w="5220" w:type="dxa"/>
            <w:vAlign w:val="bottom"/>
          </w:tcPr>
          <w:p w14:paraId="457AFF05" w14:textId="77777777" w:rsidR="003E0BC7" w:rsidRPr="00B535A0" w:rsidRDefault="003E0BC7" w:rsidP="003E0BC7">
            <w:pPr>
              <w:pStyle w:val="Header"/>
              <w:tabs>
                <w:tab w:val="clear" w:pos="4153"/>
                <w:tab w:val="clear" w:pos="8306"/>
                <w:tab w:val="left" w:pos="1985"/>
              </w:tabs>
              <w:spacing w:line="240" w:lineRule="auto"/>
              <w:ind w:left="72"/>
              <w:rPr>
                <w:rFonts w:ascii="Arial" w:hAnsi="Arial" w:cs="Arial"/>
                <w:sz w:val="20"/>
                <w:szCs w:val="20"/>
              </w:rPr>
            </w:pPr>
            <w:r w:rsidRPr="00B535A0">
              <w:rPr>
                <w:rFonts w:ascii="Arial" w:hAnsi="Arial" w:cs="Arial"/>
                <w:sz w:val="20"/>
                <w:szCs w:val="20"/>
              </w:rPr>
              <w:t xml:space="preserve">Investments in securities at fair value </w:t>
            </w:r>
          </w:p>
          <w:p w14:paraId="1A964E31" w14:textId="77777777" w:rsidR="003E0BC7" w:rsidRPr="00B535A0" w:rsidRDefault="003E0BC7" w:rsidP="003E0BC7">
            <w:pPr>
              <w:pStyle w:val="Header"/>
              <w:tabs>
                <w:tab w:val="clear" w:pos="4153"/>
                <w:tab w:val="clear" w:pos="8306"/>
                <w:tab w:val="left" w:pos="1985"/>
              </w:tabs>
              <w:spacing w:line="240" w:lineRule="auto"/>
              <w:ind w:left="72"/>
              <w:rPr>
                <w:rFonts w:ascii="Arial" w:hAnsi="Arial" w:cs="Arial"/>
                <w:b/>
                <w:bCs/>
                <w:sz w:val="20"/>
                <w:szCs w:val="20"/>
                <w:lang w:val="en-US"/>
              </w:rPr>
            </w:pPr>
            <w:r w:rsidRPr="00B535A0">
              <w:rPr>
                <w:rFonts w:ascii="Arial" w:hAnsi="Arial" w:cs="Arial"/>
                <w:sz w:val="20"/>
                <w:szCs w:val="20"/>
              </w:rPr>
              <w:t xml:space="preserve">   through profit or loss at end of the year</w:t>
            </w:r>
          </w:p>
        </w:tc>
        <w:tc>
          <w:tcPr>
            <w:tcW w:w="1728" w:type="dxa"/>
            <w:vAlign w:val="bottom"/>
          </w:tcPr>
          <w:p w14:paraId="13426C72" w14:textId="726931DB" w:rsidR="003E0BC7" w:rsidRPr="00B535A0" w:rsidRDefault="00B676AD" w:rsidP="003E0BC7">
            <w:pPr>
              <w:pStyle w:val="Style1"/>
              <w:pBdr>
                <w:bottom w:val="double" w:sz="6" w:space="1" w:color="auto"/>
              </w:pBdr>
              <w:spacing w:line="240" w:lineRule="auto"/>
              <w:ind w:right="-72"/>
              <w:jc w:val="right"/>
              <w:rPr>
                <w:rFonts w:ascii="Arial" w:hAnsi="Arial" w:cs="Arial"/>
                <w:b w:val="0"/>
                <w:bCs w:val="0"/>
              </w:rPr>
            </w:pPr>
            <w:r w:rsidRPr="00B535A0">
              <w:rPr>
                <w:rFonts w:ascii="Arial" w:hAnsi="Arial" w:cs="Arial"/>
                <w:b w:val="0"/>
                <w:bCs w:val="0"/>
              </w:rPr>
              <w:t>-</w:t>
            </w:r>
          </w:p>
        </w:tc>
        <w:tc>
          <w:tcPr>
            <w:tcW w:w="1728" w:type="dxa"/>
            <w:vAlign w:val="bottom"/>
          </w:tcPr>
          <w:p w14:paraId="7646FF31" w14:textId="77777777" w:rsidR="003E0BC7" w:rsidRPr="00B535A0" w:rsidRDefault="003E0BC7" w:rsidP="003E0BC7">
            <w:pPr>
              <w:pStyle w:val="Style1"/>
              <w:pBdr>
                <w:bottom w:val="double" w:sz="6" w:space="1" w:color="auto"/>
              </w:pBdr>
              <w:spacing w:line="240" w:lineRule="auto"/>
              <w:ind w:right="-72"/>
              <w:jc w:val="right"/>
              <w:rPr>
                <w:rFonts w:ascii="Arial" w:hAnsi="Arial" w:cs="Arial"/>
                <w:b w:val="0"/>
                <w:bCs w:val="0"/>
              </w:rPr>
            </w:pPr>
            <w:r w:rsidRPr="00B535A0">
              <w:rPr>
                <w:rFonts w:ascii="Arial" w:hAnsi="Arial" w:cs="Arial"/>
                <w:b w:val="0"/>
                <w:bCs w:val="0"/>
              </w:rPr>
              <w:t>-</w:t>
            </w:r>
          </w:p>
        </w:tc>
      </w:tr>
    </w:tbl>
    <w:p w14:paraId="7F684858" w14:textId="77777777" w:rsidR="00D16B5C" w:rsidRPr="00B535A0" w:rsidRDefault="00D16B5C" w:rsidP="0087227D">
      <w:pPr>
        <w:pStyle w:val="BodyTextIndent"/>
        <w:ind w:left="540"/>
        <w:rPr>
          <w:rFonts w:ascii="Arial" w:hAnsi="Arial" w:cs="Arial"/>
          <w:sz w:val="20"/>
          <w:szCs w:val="20"/>
          <w:lang w:val="en-GB"/>
        </w:rPr>
      </w:pPr>
    </w:p>
    <w:p w14:paraId="5EAC6462" w14:textId="77777777" w:rsidR="008248FE" w:rsidRPr="00B535A0" w:rsidRDefault="008248FE" w:rsidP="0087227D">
      <w:pPr>
        <w:pStyle w:val="BodyTextIndent"/>
        <w:ind w:left="540"/>
        <w:rPr>
          <w:rFonts w:ascii="Arial" w:hAnsi="Arial" w:cs="Arial"/>
          <w:sz w:val="20"/>
          <w:szCs w:val="20"/>
          <w:lang w:val="en-GB"/>
        </w:rPr>
      </w:pPr>
    </w:p>
    <w:p w14:paraId="1693ECBB" w14:textId="77777777" w:rsidR="00E8728E" w:rsidRPr="00B535A0" w:rsidRDefault="00633C6E" w:rsidP="00D719A6">
      <w:pPr>
        <w:pStyle w:val="BodyTextIndent"/>
        <w:ind w:left="540" w:hanging="540"/>
        <w:rPr>
          <w:rFonts w:ascii="Arial" w:hAnsi="Arial" w:cs="Arial"/>
          <w:b/>
          <w:bCs/>
          <w:sz w:val="20"/>
          <w:szCs w:val="20"/>
          <w:lang w:val="en-GB"/>
        </w:rPr>
      </w:pPr>
      <w:r w:rsidRPr="00B535A0">
        <w:rPr>
          <w:rFonts w:ascii="Arial" w:hAnsi="Arial" w:cs="Arial"/>
          <w:b/>
          <w:bCs/>
          <w:sz w:val="20"/>
          <w:szCs w:val="20"/>
          <w:lang w:val="en-GB"/>
        </w:rPr>
        <w:t>8</w:t>
      </w:r>
      <w:r w:rsidR="00FC6461" w:rsidRPr="00B535A0">
        <w:rPr>
          <w:rFonts w:ascii="Arial" w:hAnsi="Arial" w:cs="Arial"/>
          <w:b/>
          <w:bCs/>
          <w:sz w:val="20"/>
          <w:szCs w:val="20"/>
          <w:lang w:val="en-GB"/>
        </w:rPr>
        <w:tab/>
      </w:r>
      <w:r w:rsidR="0082165B" w:rsidRPr="00B535A0">
        <w:rPr>
          <w:rFonts w:ascii="Arial" w:hAnsi="Arial" w:cs="Arial"/>
          <w:b/>
          <w:bCs/>
          <w:sz w:val="20"/>
          <w:szCs w:val="20"/>
          <w:lang w:val="en-GB"/>
        </w:rPr>
        <w:t xml:space="preserve">Cash at </w:t>
      </w:r>
      <w:r w:rsidR="00A7444E" w:rsidRPr="00B535A0">
        <w:rPr>
          <w:rFonts w:ascii="Arial" w:hAnsi="Arial" w:cs="Arial"/>
          <w:b/>
          <w:bCs/>
          <w:sz w:val="20"/>
          <w:szCs w:val="20"/>
          <w:lang w:val="en-GB"/>
        </w:rPr>
        <w:t>Banks</w:t>
      </w:r>
    </w:p>
    <w:p w14:paraId="43ED6F57" w14:textId="77777777" w:rsidR="00D533E2" w:rsidRPr="00B535A0" w:rsidRDefault="00D533E2" w:rsidP="00D058CD">
      <w:pPr>
        <w:pStyle w:val="BodyTextIndent"/>
        <w:ind w:left="540"/>
        <w:rPr>
          <w:rFonts w:ascii="Arial" w:hAnsi="Arial" w:cs="Arial"/>
          <w:sz w:val="20"/>
          <w:szCs w:val="20"/>
          <w:lang w:val="en-GB"/>
        </w:rPr>
      </w:pPr>
    </w:p>
    <w:tbl>
      <w:tblPr>
        <w:tblW w:w="9144" w:type="dxa"/>
        <w:tblLayout w:type="fixed"/>
        <w:tblLook w:val="0000" w:firstRow="0" w:lastRow="0" w:firstColumn="0" w:lastColumn="0" w:noHBand="0" w:noVBand="0"/>
      </w:tblPr>
      <w:tblGrid>
        <w:gridCol w:w="3384"/>
        <w:gridCol w:w="1440"/>
        <w:gridCol w:w="1440"/>
        <w:gridCol w:w="1440"/>
        <w:gridCol w:w="1440"/>
      </w:tblGrid>
      <w:tr w:rsidR="00DC5DAC" w:rsidRPr="00B535A0" w14:paraId="402A4388" w14:textId="77777777" w:rsidTr="006D30C3">
        <w:tc>
          <w:tcPr>
            <w:tcW w:w="3384" w:type="dxa"/>
            <w:vAlign w:val="bottom"/>
          </w:tcPr>
          <w:p w14:paraId="06D5394C" w14:textId="77777777" w:rsidR="00DC5DAC" w:rsidRPr="00B535A0" w:rsidRDefault="00DC5DAC" w:rsidP="00975042">
            <w:pPr>
              <w:ind w:left="540"/>
              <w:jc w:val="left"/>
              <w:rPr>
                <w:rFonts w:ascii="Arial" w:eastAsia="Angsana New" w:hAnsi="Arial" w:cs="Arial"/>
                <w:b/>
                <w:bCs/>
                <w:sz w:val="20"/>
                <w:szCs w:val="20"/>
              </w:rPr>
            </w:pPr>
          </w:p>
        </w:tc>
        <w:tc>
          <w:tcPr>
            <w:tcW w:w="2880" w:type="dxa"/>
            <w:gridSpan w:val="2"/>
            <w:vAlign w:val="bottom"/>
          </w:tcPr>
          <w:p w14:paraId="3D03C02C" w14:textId="77777777" w:rsidR="00DC5DAC" w:rsidRPr="00B535A0" w:rsidRDefault="00DC5DAC" w:rsidP="00975042">
            <w:pPr>
              <w:pBdr>
                <w:bottom w:val="single" w:sz="4" w:space="1" w:color="auto"/>
              </w:pBdr>
              <w:ind w:right="-72"/>
              <w:jc w:val="center"/>
              <w:rPr>
                <w:rFonts w:ascii="Arial" w:hAnsi="Arial" w:cs="Arial"/>
                <w:b/>
                <w:bCs/>
                <w:sz w:val="20"/>
                <w:szCs w:val="20"/>
                <w:lang w:val="en-GB"/>
              </w:rPr>
            </w:pPr>
            <w:r w:rsidRPr="00B535A0">
              <w:rPr>
                <w:rFonts w:ascii="Arial" w:hAnsi="Arial" w:cs="Arial"/>
                <w:b/>
                <w:bCs/>
                <w:sz w:val="20"/>
                <w:szCs w:val="20"/>
              </w:rPr>
              <w:t>Principal</w:t>
            </w:r>
          </w:p>
        </w:tc>
        <w:tc>
          <w:tcPr>
            <w:tcW w:w="2880" w:type="dxa"/>
            <w:gridSpan w:val="2"/>
            <w:vAlign w:val="bottom"/>
          </w:tcPr>
          <w:p w14:paraId="53F02E3A" w14:textId="77777777" w:rsidR="00DC5DAC" w:rsidRPr="00B535A0" w:rsidRDefault="00DC5DAC" w:rsidP="00975042">
            <w:pPr>
              <w:pBdr>
                <w:bottom w:val="single" w:sz="4" w:space="1" w:color="auto"/>
              </w:pBdr>
              <w:ind w:right="-72"/>
              <w:jc w:val="center"/>
              <w:rPr>
                <w:rFonts w:ascii="Arial" w:hAnsi="Arial" w:cs="Arial"/>
                <w:b/>
                <w:bCs/>
                <w:sz w:val="20"/>
                <w:szCs w:val="20"/>
              </w:rPr>
            </w:pPr>
            <w:r w:rsidRPr="00B535A0">
              <w:rPr>
                <w:rFonts w:ascii="Arial" w:hAnsi="Arial" w:cs="Arial"/>
                <w:b/>
                <w:bCs/>
                <w:sz w:val="20"/>
                <w:szCs w:val="20"/>
              </w:rPr>
              <w:t>Interest Rate per annum</w:t>
            </w:r>
          </w:p>
        </w:tc>
      </w:tr>
      <w:tr w:rsidR="007D2597" w:rsidRPr="00B535A0" w14:paraId="6BDD3E2A" w14:textId="77777777" w:rsidTr="006D30C3">
        <w:tc>
          <w:tcPr>
            <w:tcW w:w="3384" w:type="dxa"/>
            <w:vAlign w:val="bottom"/>
          </w:tcPr>
          <w:p w14:paraId="306D97CB" w14:textId="77777777" w:rsidR="007D2597" w:rsidRPr="00B535A0" w:rsidRDefault="007D2597" w:rsidP="007D2597">
            <w:pPr>
              <w:ind w:left="540"/>
              <w:jc w:val="left"/>
              <w:rPr>
                <w:rFonts w:ascii="Arial" w:eastAsia="Angsana New" w:hAnsi="Arial" w:cs="Arial"/>
                <w:b/>
                <w:bCs/>
                <w:sz w:val="20"/>
                <w:szCs w:val="20"/>
              </w:rPr>
            </w:pPr>
          </w:p>
        </w:tc>
        <w:tc>
          <w:tcPr>
            <w:tcW w:w="1440" w:type="dxa"/>
            <w:vAlign w:val="bottom"/>
          </w:tcPr>
          <w:p w14:paraId="776502FC" w14:textId="77777777" w:rsidR="007D2597" w:rsidRPr="00B535A0" w:rsidRDefault="003E0BC7" w:rsidP="007D259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2021</w:t>
            </w:r>
          </w:p>
        </w:tc>
        <w:tc>
          <w:tcPr>
            <w:tcW w:w="1440" w:type="dxa"/>
            <w:vAlign w:val="bottom"/>
          </w:tcPr>
          <w:p w14:paraId="79307F3F" w14:textId="77777777" w:rsidR="007D2597" w:rsidRPr="00B535A0" w:rsidRDefault="003E0BC7" w:rsidP="007D259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2020</w:t>
            </w:r>
          </w:p>
        </w:tc>
        <w:tc>
          <w:tcPr>
            <w:tcW w:w="1440" w:type="dxa"/>
            <w:vAlign w:val="bottom"/>
          </w:tcPr>
          <w:p w14:paraId="548E7DE9" w14:textId="77777777" w:rsidR="007D2597" w:rsidRPr="00B535A0" w:rsidRDefault="003E0BC7" w:rsidP="007D259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2021</w:t>
            </w:r>
          </w:p>
        </w:tc>
        <w:tc>
          <w:tcPr>
            <w:tcW w:w="1440" w:type="dxa"/>
            <w:vAlign w:val="bottom"/>
          </w:tcPr>
          <w:p w14:paraId="79812E61" w14:textId="77777777" w:rsidR="007D2597" w:rsidRPr="00B535A0" w:rsidRDefault="003E0BC7" w:rsidP="007D2597">
            <w:pPr>
              <w:ind w:right="-72"/>
              <w:jc w:val="right"/>
              <w:rPr>
                <w:rFonts w:ascii="Arial" w:hAnsi="Arial" w:cs="Arial"/>
                <w:b/>
                <w:bCs/>
                <w:spacing w:val="-2"/>
                <w:sz w:val="20"/>
                <w:szCs w:val="20"/>
                <w:lang w:val="en-GB"/>
              </w:rPr>
            </w:pPr>
            <w:r w:rsidRPr="00B535A0">
              <w:rPr>
                <w:rFonts w:ascii="Arial" w:hAnsi="Arial" w:cs="Arial"/>
                <w:b/>
                <w:bCs/>
                <w:spacing w:val="-2"/>
                <w:sz w:val="20"/>
                <w:szCs w:val="20"/>
                <w:lang w:val="en-GB"/>
              </w:rPr>
              <w:t>2020</w:t>
            </w:r>
          </w:p>
        </w:tc>
      </w:tr>
      <w:tr w:rsidR="007D2597" w:rsidRPr="00B535A0" w14:paraId="64BBA4D6" w14:textId="77777777" w:rsidTr="006D30C3">
        <w:tc>
          <w:tcPr>
            <w:tcW w:w="3384" w:type="dxa"/>
            <w:vAlign w:val="bottom"/>
          </w:tcPr>
          <w:p w14:paraId="21A6C613" w14:textId="77777777" w:rsidR="007D2597" w:rsidRPr="00B535A0" w:rsidRDefault="007D2597" w:rsidP="007D2597">
            <w:pPr>
              <w:ind w:left="540"/>
              <w:jc w:val="left"/>
              <w:rPr>
                <w:rFonts w:ascii="Arial" w:eastAsia="Angsana New" w:hAnsi="Arial" w:cs="Arial"/>
                <w:b/>
                <w:bCs/>
                <w:sz w:val="20"/>
                <w:szCs w:val="20"/>
              </w:rPr>
            </w:pPr>
          </w:p>
        </w:tc>
        <w:tc>
          <w:tcPr>
            <w:tcW w:w="1440" w:type="dxa"/>
            <w:vAlign w:val="bottom"/>
          </w:tcPr>
          <w:p w14:paraId="16098146" w14:textId="77777777" w:rsidR="007D2597" w:rsidRPr="00B535A0" w:rsidRDefault="007D2597" w:rsidP="007D2597">
            <w:pPr>
              <w:pBdr>
                <w:bottom w:val="single" w:sz="4" w:space="1" w:color="auto"/>
              </w:pBdr>
              <w:ind w:right="-72"/>
              <w:jc w:val="right"/>
              <w:rPr>
                <w:rFonts w:ascii="Arial" w:hAnsi="Arial" w:cs="Arial"/>
                <w:b/>
                <w:bCs/>
                <w:spacing w:val="-2"/>
                <w:sz w:val="20"/>
                <w:szCs w:val="20"/>
              </w:rPr>
            </w:pPr>
            <w:r w:rsidRPr="00B535A0">
              <w:rPr>
                <w:rFonts w:ascii="Arial" w:hAnsi="Arial" w:cs="Arial"/>
                <w:b/>
                <w:bCs/>
                <w:sz w:val="20"/>
                <w:szCs w:val="20"/>
              </w:rPr>
              <w:t>Baht</w:t>
            </w:r>
          </w:p>
        </w:tc>
        <w:tc>
          <w:tcPr>
            <w:tcW w:w="1440" w:type="dxa"/>
            <w:vAlign w:val="bottom"/>
          </w:tcPr>
          <w:p w14:paraId="05B12104" w14:textId="77777777" w:rsidR="007D2597" w:rsidRPr="00B535A0" w:rsidRDefault="007D2597" w:rsidP="007D2597">
            <w:pPr>
              <w:pBdr>
                <w:bottom w:val="single" w:sz="4" w:space="1" w:color="auto"/>
              </w:pBdr>
              <w:ind w:right="-72"/>
              <w:jc w:val="right"/>
              <w:rPr>
                <w:rFonts w:ascii="Arial" w:hAnsi="Arial" w:cs="Arial"/>
                <w:b/>
                <w:bCs/>
                <w:spacing w:val="-4"/>
                <w:sz w:val="20"/>
                <w:szCs w:val="20"/>
              </w:rPr>
            </w:pPr>
            <w:r w:rsidRPr="00B535A0">
              <w:rPr>
                <w:rFonts w:ascii="Arial" w:hAnsi="Arial" w:cs="Arial"/>
                <w:b/>
                <w:bCs/>
                <w:sz w:val="20"/>
                <w:szCs w:val="20"/>
              </w:rPr>
              <w:t>Baht</w:t>
            </w:r>
          </w:p>
        </w:tc>
        <w:tc>
          <w:tcPr>
            <w:tcW w:w="1440" w:type="dxa"/>
            <w:vAlign w:val="bottom"/>
          </w:tcPr>
          <w:p w14:paraId="774C4DF9" w14:textId="77777777" w:rsidR="007D2597" w:rsidRPr="00B535A0" w:rsidRDefault="007D2597" w:rsidP="007D2597">
            <w:pPr>
              <w:pBdr>
                <w:bottom w:val="single" w:sz="4" w:space="1" w:color="auto"/>
              </w:pBdr>
              <w:ind w:right="-72"/>
              <w:jc w:val="right"/>
              <w:rPr>
                <w:rFonts w:ascii="Arial" w:hAnsi="Arial" w:cs="Arial"/>
                <w:b/>
                <w:bCs/>
                <w:spacing w:val="-2"/>
                <w:sz w:val="20"/>
                <w:szCs w:val="20"/>
              </w:rPr>
            </w:pPr>
            <w:r w:rsidRPr="00B535A0">
              <w:rPr>
                <w:rFonts w:ascii="Arial" w:hAnsi="Arial" w:cs="Arial"/>
                <w:b/>
                <w:bCs/>
                <w:spacing w:val="-2"/>
                <w:sz w:val="20"/>
                <w:szCs w:val="20"/>
              </w:rPr>
              <w:t>%</w:t>
            </w:r>
          </w:p>
        </w:tc>
        <w:tc>
          <w:tcPr>
            <w:tcW w:w="1440" w:type="dxa"/>
            <w:vAlign w:val="bottom"/>
          </w:tcPr>
          <w:p w14:paraId="45583A26" w14:textId="77777777" w:rsidR="007D2597" w:rsidRPr="00B535A0" w:rsidRDefault="007D2597" w:rsidP="007D2597">
            <w:pPr>
              <w:pBdr>
                <w:bottom w:val="single" w:sz="4" w:space="1" w:color="auto"/>
              </w:pBdr>
              <w:ind w:right="-72"/>
              <w:jc w:val="right"/>
              <w:rPr>
                <w:rFonts w:ascii="Arial" w:hAnsi="Arial" w:cs="Arial"/>
                <w:b/>
                <w:bCs/>
                <w:spacing w:val="-4"/>
                <w:sz w:val="20"/>
                <w:szCs w:val="20"/>
              </w:rPr>
            </w:pPr>
            <w:r w:rsidRPr="00B535A0">
              <w:rPr>
                <w:rFonts w:ascii="Arial" w:hAnsi="Arial" w:cs="Arial"/>
                <w:b/>
                <w:bCs/>
                <w:spacing w:val="-4"/>
                <w:sz w:val="20"/>
                <w:szCs w:val="20"/>
              </w:rPr>
              <w:t>%</w:t>
            </w:r>
          </w:p>
        </w:tc>
      </w:tr>
      <w:tr w:rsidR="007D2597" w:rsidRPr="00B535A0" w14:paraId="7CBC8C2F" w14:textId="77777777" w:rsidTr="006D30C3">
        <w:trPr>
          <w:trHeight w:val="167"/>
        </w:trPr>
        <w:tc>
          <w:tcPr>
            <w:tcW w:w="3384" w:type="dxa"/>
            <w:vAlign w:val="bottom"/>
          </w:tcPr>
          <w:p w14:paraId="0DAF8834" w14:textId="77777777" w:rsidR="007D2597" w:rsidRPr="00B535A0" w:rsidRDefault="007D2597" w:rsidP="007D2597">
            <w:pPr>
              <w:ind w:left="540"/>
              <w:jc w:val="left"/>
              <w:rPr>
                <w:rFonts w:ascii="Arial" w:eastAsia="Angsana New" w:hAnsi="Arial" w:cs="Arial"/>
                <w:b/>
                <w:bCs/>
                <w:sz w:val="12"/>
                <w:szCs w:val="12"/>
              </w:rPr>
            </w:pPr>
          </w:p>
        </w:tc>
        <w:tc>
          <w:tcPr>
            <w:tcW w:w="1440" w:type="dxa"/>
            <w:vAlign w:val="bottom"/>
          </w:tcPr>
          <w:p w14:paraId="2208D9EE" w14:textId="77777777" w:rsidR="007D2597" w:rsidRPr="00B535A0" w:rsidRDefault="007D2597" w:rsidP="007D2597">
            <w:pPr>
              <w:ind w:right="-72"/>
              <w:jc w:val="right"/>
              <w:rPr>
                <w:rFonts w:ascii="Arial" w:hAnsi="Arial" w:cs="Arial"/>
                <w:spacing w:val="-2"/>
                <w:sz w:val="12"/>
                <w:szCs w:val="12"/>
              </w:rPr>
            </w:pPr>
          </w:p>
        </w:tc>
        <w:tc>
          <w:tcPr>
            <w:tcW w:w="1440" w:type="dxa"/>
            <w:vAlign w:val="bottom"/>
          </w:tcPr>
          <w:p w14:paraId="489D4B4A" w14:textId="77777777" w:rsidR="007D2597" w:rsidRPr="00B535A0" w:rsidRDefault="007D2597" w:rsidP="007D2597">
            <w:pPr>
              <w:ind w:right="-72"/>
              <w:jc w:val="right"/>
              <w:rPr>
                <w:rFonts w:ascii="Arial" w:hAnsi="Arial" w:cs="Arial"/>
                <w:spacing w:val="-2"/>
                <w:sz w:val="12"/>
                <w:szCs w:val="12"/>
              </w:rPr>
            </w:pPr>
          </w:p>
        </w:tc>
        <w:tc>
          <w:tcPr>
            <w:tcW w:w="1440" w:type="dxa"/>
            <w:vAlign w:val="bottom"/>
          </w:tcPr>
          <w:p w14:paraId="555E28D4" w14:textId="77777777" w:rsidR="007D2597" w:rsidRPr="00B535A0" w:rsidRDefault="007D2597" w:rsidP="007D2597">
            <w:pPr>
              <w:ind w:right="-72"/>
              <w:jc w:val="right"/>
              <w:rPr>
                <w:rFonts w:ascii="Arial" w:hAnsi="Arial" w:cs="Arial"/>
                <w:spacing w:val="-2"/>
                <w:sz w:val="12"/>
                <w:szCs w:val="12"/>
              </w:rPr>
            </w:pPr>
          </w:p>
        </w:tc>
        <w:tc>
          <w:tcPr>
            <w:tcW w:w="1440" w:type="dxa"/>
            <w:vAlign w:val="bottom"/>
          </w:tcPr>
          <w:p w14:paraId="185129C8" w14:textId="77777777" w:rsidR="007D2597" w:rsidRPr="00B535A0" w:rsidRDefault="007D2597" w:rsidP="007D2597">
            <w:pPr>
              <w:ind w:right="-72"/>
              <w:jc w:val="right"/>
              <w:rPr>
                <w:rFonts w:ascii="Arial" w:hAnsi="Arial" w:cs="Arial"/>
                <w:spacing w:val="-2"/>
                <w:sz w:val="12"/>
                <w:szCs w:val="12"/>
              </w:rPr>
            </w:pPr>
          </w:p>
        </w:tc>
      </w:tr>
      <w:tr w:rsidR="007D2597" w:rsidRPr="00B535A0" w14:paraId="5536D653" w14:textId="77777777" w:rsidTr="006D30C3">
        <w:tc>
          <w:tcPr>
            <w:tcW w:w="3384" w:type="dxa"/>
            <w:vAlign w:val="bottom"/>
          </w:tcPr>
          <w:p w14:paraId="685ADF8F" w14:textId="77777777" w:rsidR="007D2597" w:rsidRPr="00B535A0" w:rsidRDefault="007D2597" w:rsidP="007D2597">
            <w:pPr>
              <w:ind w:left="540"/>
              <w:jc w:val="left"/>
              <w:rPr>
                <w:rFonts w:ascii="Arial" w:eastAsia="Angsana New" w:hAnsi="Arial" w:cs="Arial"/>
                <w:b/>
                <w:bCs/>
                <w:sz w:val="20"/>
                <w:szCs w:val="20"/>
              </w:rPr>
            </w:pPr>
            <w:r w:rsidRPr="00B535A0">
              <w:rPr>
                <w:rFonts w:ascii="Arial" w:eastAsia="Angsana New" w:hAnsi="Arial" w:cs="Arial"/>
                <w:b/>
                <w:bCs/>
                <w:sz w:val="20"/>
                <w:szCs w:val="20"/>
              </w:rPr>
              <w:t>Cash at Banks</w:t>
            </w:r>
          </w:p>
        </w:tc>
        <w:tc>
          <w:tcPr>
            <w:tcW w:w="1440" w:type="dxa"/>
            <w:vAlign w:val="bottom"/>
          </w:tcPr>
          <w:p w14:paraId="013F4DCA"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7497F3E1"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0473F31B"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6F421544" w14:textId="77777777" w:rsidR="007D2597" w:rsidRPr="00B535A0" w:rsidRDefault="007D2597" w:rsidP="007D2597">
            <w:pPr>
              <w:ind w:right="-72"/>
              <w:jc w:val="right"/>
              <w:rPr>
                <w:rFonts w:ascii="Arial" w:hAnsi="Arial" w:cs="Arial"/>
                <w:spacing w:val="-2"/>
                <w:sz w:val="20"/>
                <w:szCs w:val="20"/>
              </w:rPr>
            </w:pPr>
          </w:p>
        </w:tc>
      </w:tr>
      <w:tr w:rsidR="007D2597" w:rsidRPr="00B535A0" w14:paraId="64D6D6D3" w14:textId="77777777" w:rsidTr="006D30C3">
        <w:tc>
          <w:tcPr>
            <w:tcW w:w="3384" w:type="dxa"/>
            <w:vAlign w:val="bottom"/>
          </w:tcPr>
          <w:p w14:paraId="33C91B79" w14:textId="77777777" w:rsidR="007D2597" w:rsidRPr="00B535A0" w:rsidRDefault="007D2597" w:rsidP="007D2597">
            <w:pPr>
              <w:ind w:left="540"/>
              <w:jc w:val="left"/>
              <w:rPr>
                <w:rFonts w:ascii="Arial" w:eastAsia="Angsana New" w:hAnsi="Arial" w:cs="Arial"/>
                <w:b/>
                <w:bCs/>
                <w:sz w:val="20"/>
                <w:szCs w:val="20"/>
              </w:rPr>
            </w:pPr>
            <w:r w:rsidRPr="00B535A0">
              <w:rPr>
                <w:rFonts w:ascii="Arial" w:eastAsia="Angsana New" w:hAnsi="Arial" w:cs="Arial"/>
                <w:b/>
                <w:bCs/>
                <w:sz w:val="20"/>
                <w:szCs w:val="20"/>
              </w:rPr>
              <w:t xml:space="preserve">   The Siam Commercial </w:t>
            </w:r>
          </w:p>
        </w:tc>
        <w:tc>
          <w:tcPr>
            <w:tcW w:w="1440" w:type="dxa"/>
            <w:vAlign w:val="bottom"/>
          </w:tcPr>
          <w:p w14:paraId="452FCB52"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5597E4E0"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3F344848"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53C5C301" w14:textId="77777777" w:rsidR="007D2597" w:rsidRPr="00B535A0" w:rsidRDefault="007D2597" w:rsidP="007D2597">
            <w:pPr>
              <w:ind w:right="-72"/>
              <w:jc w:val="right"/>
              <w:rPr>
                <w:rFonts w:ascii="Arial" w:hAnsi="Arial" w:cs="Arial"/>
                <w:spacing w:val="-2"/>
                <w:sz w:val="20"/>
                <w:szCs w:val="20"/>
              </w:rPr>
            </w:pPr>
          </w:p>
        </w:tc>
      </w:tr>
      <w:tr w:rsidR="007D2597" w:rsidRPr="00B535A0" w14:paraId="6A448B8D" w14:textId="77777777" w:rsidTr="006D30C3">
        <w:tc>
          <w:tcPr>
            <w:tcW w:w="3384" w:type="dxa"/>
            <w:vAlign w:val="bottom"/>
          </w:tcPr>
          <w:p w14:paraId="20FC5836" w14:textId="77777777" w:rsidR="007D2597" w:rsidRPr="00B535A0" w:rsidRDefault="007D2597" w:rsidP="007D2597">
            <w:pPr>
              <w:ind w:left="540"/>
              <w:jc w:val="left"/>
              <w:rPr>
                <w:rFonts w:ascii="Arial" w:eastAsia="Angsana New" w:hAnsi="Arial" w:cs="Arial"/>
                <w:b/>
                <w:bCs/>
                <w:sz w:val="20"/>
                <w:szCs w:val="20"/>
              </w:rPr>
            </w:pPr>
            <w:r w:rsidRPr="00B535A0">
              <w:rPr>
                <w:rFonts w:ascii="Arial" w:eastAsia="Angsana New" w:hAnsi="Arial" w:cs="Arial"/>
                <w:b/>
                <w:bCs/>
                <w:sz w:val="20"/>
                <w:szCs w:val="20"/>
              </w:rPr>
              <w:t xml:space="preserve">      Bank</w:t>
            </w:r>
            <w:r w:rsidRPr="00B535A0">
              <w:rPr>
                <w:rFonts w:ascii="Arial" w:eastAsia="Angsana New" w:hAnsi="Arial" w:cs="Arial"/>
                <w:b/>
                <w:bCs/>
                <w:sz w:val="20"/>
                <w:szCs w:val="20"/>
                <w:cs/>
              </w:rPr>
              <w:t xml:space="preserve"> </w:t>
            </w:r>
            <w:r w:rsidRPr="00B535A0">
              <w:rPr>
                <w:rFonts w:ascii="Arial" w:eastAsia="Angsana New" w:hAnsi="Arial" w:cs="Arial"/>
                <w:b/>
                <w:bCs/>
                <w:sz w:val="20"/>
                <w:szCs w:val="20"/>
              </w:rPr>
              <w:t xml:space="preserve">Public </w:t>
            </w:r>
          </w:p>
        </w:tc>
        <w:tc>
          <w:tcPr>
            <w:tcW w:w="1440" w:type="dxa"/>
            <w:vAlign w:val="bottom"/>
          </w:tcPr>
          <w:p w14:paraId="0BD0D741"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65DE7E9A"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23ABB74F"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0DA4119E" w14:textId="77777777" w:rsidR="007D2597" w:rsidRPr="00B535A0" w:rsidRDefault="007D2597" w:rsidP="007D2597">
            <w:pPr>
              <w:ind w:right="-72"/>
              <w:jc w:val="right"/>
              <w:rPr>
                <w:rFonts w:ascii="Arial" w:hAnsi="Arial" w:cs="Arial"/>
                <w:spacing w:val="-2"/>
                <w:sz w:val="20"/>
                <w:szCs w:val="20"/>
              </w:rPr>
            </w:pPr>
          </w:p>
        </w:tc>
      </w:tr>
      <w:tr w:rsidR="007D2597" w:rsidRPr="00B535A0" w14:paraId="0DA7B557" w14:textId="77777777" w:rsidTr="00DD3D83">
        <w:trPr>
          <w:trHeight w:val="76"/>
        </w:trPr>
        <w:tc>
          <w:tcPr>
            <w:tcW w:w="3384" w:type="dxa"/>
            <w:vAlign w:val="bottom"/>
          </w:tcPr>
          <w:p w14:paraId="62AA800E" w14:textId="77777777" w:rsidR="007D2597" w:rsidRPr="00B535A0" w:rsidRDefault="007D2597" w:rsidP="007D2597">
            <w:pPr>
              <w:ind w:left="540"/>
              <w:jc w:val="left"/>
              <w:rPr>
                <w:rFonts w:ascii="Arial" w:eastAsia="Angsana New" w:hAnsi="Arial" w:cs="Arial"/>
                <w:b/>
                <w:bCs/>
                <w:sz w:val="20"/>
                <w:szCs w:val="20"/>
              </w:rPr>
            </w:pPr>
            <w:r w:rsidRPr="00B535A0">
              <w:rPr>
                <w:rFonts w:ascii="Arial" w:eastAsia="Angsana New" w:hAnsi="Arial" w:cs="Arial"/>
                <w:b/>
                <w:bCs/>
                <w:sz w:val="20"/>
                <w:szCs w:val="20"/>
              </w:rPr>
              <w:t xml:space="preserve">      Company Limited</w:t>
            </w:r>
          </w:p>
        </w:tc>
        <w:tc>
          <w:tcPr>
            <w:tcW w:w="1440" w:type="dxa"/>
            <w:vAlign w:val="bottom"/>
          </w:tcPr>
          <w:p w14:paraId="41FF7F23"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01BD4AB2"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55E72E22" w14:textId="77777777" w:rsidR="007D2597" w:rsidRPr="00B535A0" w:rsidRDefault="007D2597" w:rsidP="007D2597">
            <w:pPr>
              <w:ind w:right="-72"/>
              <w:jc w:val="right"/>
              <w:rPr>
                <w:rFonts w:ascii="Arial" w:hAnsi="Arial" w:cs="Arial"/>
                <w:spacing w:val="-2"/>
                <w:sz w:val="20"/>
                <w:szCs w:val="20"/>
              </w:rPr>
            </w:pPr>
          </w:p>
        </w:tc>
        <w:tc>
          <w:tcPr>
            <w:tcW w:w="1440" w:type="dxa"/>
            <w:vAlign w:val="bottom"/>
          </w:tcPr>
          <w:p w14:paraId="20E1B349" w14:textId="77777777" w:rsidR="007D2597" w:rsidRPr="00B535A0" w:rsidRDefault="007D2597" w:rsidP="007D2597">
            <w:pPr>
              <w:ind w:right="-72"/>
              <w:jc w:val="right"/>
              <w:rPr>
                <w:rFonts w:ascii="Arial" w:hAnsi="Arial" w:cs="Arial"/>
                <w:spacing w:val="-2"/>
                <w:sz w:val="20"/>
                <w:szCs w:val="20"/>
              </w:rPr>
            </w:pPr>
          </w:p>
        </w:tc>
      </w:tr>
      <w:tr w:rsidR="003E0BC7" w:rsidRPr="00B535A0" w14:paraId="2318D0AB" w14:textId="77777777" w:rsidTr="006D30C3">
        <w:tc>
          <w:tcPr>
            <w:tcW w:w="3384" w:type="dxa"/>
            <w:vAlign w:val="bottom"/>
          </w:tcPr>
          <w:p w14:paraId="75E47875" w14:textId="77777777" w:rsidR="003E0BC7" w:rsidRPr="00B535A0" w:rsidRDefault="003E0BC7" w:rsidP="003E0BC7">
            <w:pPr>
              <w:ind w:left="540"/>
              <w:jc w:val="left"/>
              <w:rPr>
                <w:rFonts w:ascii="Arial" w:eastAsia="Angsana New" w:hAnsi="Arial" w:cs="Arial"/>
                <w:sz w:val="20"/>
                <w:szCs w:val="20"/>
              </w:rPr>
            </w:pPr>
            <w:r w:rsidRPr="00B535A0">
              <w:rPr>
                <w:rFonts w:ascii="Arial" w:eastAsia="Angsana New" w:hAnsi="Arial" w:cs="Arial"/>
                <w:sz w:val="20"/>
                <w:szCs w:val="20"/>
              </w:rPr>
              <w:t xml:space="preserve">      Current account</w:t>
            </w:r>
          </w:p>
        </w:tc>
        <w:tc>
          <w:tcPr>
            <w:tcW w:w="1440" w:type="dxa"/>
            <w:vAlign w:val="bottom"/>
          </w:tcPr>
          <w:p w14:paraId="58EE2700" w14:textId="5AFBA20A"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2,803,349</w:t>
            </w:r>
          </w:p>
        </w:tc>
        <w:tc>
          <w:tcPr>
            <w:tcW w:w="1440" w:type="dxa"/>
            <w:vAlign w:val="bottom"/>
          </w:tcPr>
          <w:p w14:paraId="435B06A3"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2,678,175</w:t>
            </w:r>
          </w:p>
        </w:tc>
        <w:tc>
          <w:tcPr>
            <w:tcW w:w="1440" w:type="dxa"/>
            <w:vAlign w:val="bottom"/>
          </w:tcPr>
          <w:p w14:paraId="161A7AAD" w14:textId="7411C31F"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w:t>
            </w:r>
          </w:p>
        </w:tc>
        <w:tc>
          <w:tcPr>
            <w:tcW w:w="1440" w:type="dxa"/>
            <w:vAlign w:val="bottom"/>
          </w:tcPr>
          <w:p w14:paraId="10E10210"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w:t>
            </w:r>
          </w:p>
        </w:tc>
      </w:tr>
      <w:tr w:rsidR="003E0BC7" w:rsidRPr="00B535A0" w14:paraId="2E878511" w14:textId="77777777" w:rsidTr="006D30C3">
        <w:tc>
          <w:tcPr>
            <w:tcW w:w="3384" w:type="dxa"/>
            <w:vAlign w:val="bottom"/>
          </w:tcPr>
          <w:p w14:paraId="0A09F416" w14:textId="77777777" w:rsidR="003E0BC7" w:rsidRPr="00B535A0" w:rsidRDefault="003E0BC7" w:rsidP="003E0BC7">
            <w:pPr>
              <w:ind w:left="540"/>
              <w:jc w:val="left"/>
              <w:rPr>
                <w:rFonts w:ascii="Arial" w:eastAsia="Angsana New" w:hAnsi="Arial" w:cs="Arial"/>
                <w:sz w:val="20"/>
                <w:szCs w:val="20"/>
              </w:rPr>
            </w:pPr>
            <w:r w:rsidRPr="00B535A0">
              <w:rPr>
                <w:rFonts w:ascii="Arial" w:eastAsia="Angsana New" w:hAnsi="Arial" w:cs="Arial"/>
                <w:sz w:val="20"/>
                <w:szCs w:val="20"/>
              </w:rPr>
              <w:t xml:space="preserve">      Saving account </w:t>
            </w:r>
          </w:p>
        </w:tc>
        <w:tc>
          <w:tcPr>
            <w:tcW w:w="1440" w:type="dxa"/>
            <w:vAlign w:val="bottom"/>
          </w:tcPr>
          <w:p w14:paraId="3AE599CE" w14:textId="0180B8F9"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3,206</w:t>
            </w:r>
          </w:p>
        </w:tc>
        <w:tc>
          <w:tcPr>
            <w:tcW w:w="1440" w:type="dxa"/>
            <w:vAlign w:val="bottom"/>
          </w:tcPr>
          <w:p w14:paraId="154A34F4"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3,406</w:t>
            </w:r>
          </w:p>
        </w:tc>
        <w:tc>
          <w:tcPr>
            <w:tcW w:w="1440" w:type="dxa"/>
            <w:shd w:val="clear" w:color="auto" w:fill="auto"/>
            <w:vAlign w:val="bottom"/>
          </w:tcPr>
          <w:p w14:paraId="5ADE2232" w14:textId="21AE8C6E"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0.050</w:t>
            </w:r>
          </w:p>
        </w:tc>
        <w:tc>
          <w:tcPr>
            <w:tcW w:w="1440" w:type="dxa"/>
            <w:vAlign w:val="bottom"/>
          </w:tcPr>
          <w:p w14:paraId="16D2C2CA"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0.050</w:t>
            </w:r>
          </w:p>
        </w:tc>
      </w:tr>
      <w:tr w:rsidR="003E0BC7" w:rsidRPr="00B535A0" w14:paraId="155E6544" w14:textId="77777777" w:rsidTr="006D30C3">
        <w:tc>
          <w:tcPr>
            <w:tcW w:w="3384" w:type="dxa"/>
            <w:vAlign w:val="bottom"/>
          </w:tcPr>
          <w:p w14:paraId="2008B42B" w14:textId="77777777" w:rsidR="003E0BC7" w:rsidRPr="00B535A0" w:rsidRDefault="003E0BC7" w:rsidP="003E0BC7">
            <w:pPr>
              <w:ind w:left="540"/>
              <w:jc w:val="left"/>
              <w:rPr>
                <w:rFonts w:ascii="Arial" w:eastAsia="Angsana New" w:hAnsi="Arial" w:cs="Arial"/>
                <w:sz w:val="12"/>
                <w:szCs w:val="12"/>
              </w:rPr>
            </w:pPr>
          </w:p>
        </w:tc>
        <w:tc>
          <w:tcPr>
            <w:tcW w:w="1440" w:type="dxa"/>
            <w:vAlign w:val="bottom"/>
          </w:tcPr>
          <w:p w14:paraId="08F4AB0B"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2D527B2C"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504C06F9"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0FB45CF2" w14:textId="77777777" w:rsidR="003E0BC7" w:rsidRPr="00B535A0" w:rsidRDefault="003E0BC7" w:rsidP="003E0BC7">
            <w:pPr>
              <w:ind w:right="-72"/>
              <w:jc w:val="right"/>
              <w:rPr>
                <w:rFonts w:ascii="Arial" w:hAnsi="Arial" w:cs="Arial"/>
                <w:spacing w:val="-2"/>
                <w:sz w:val="12"/>
                <w:szCs w:val="12"/>
              </w:rPr>
            </w:pPr>
          </w:p>
        </w:tc>
      </w:tr>
      <w:tr w:rsidR="003E0BC7" w:rsidRPr="00B535A0" w14:paraId="4AC6C0DF" w14:textId="77777777" w:rsidTr="006D30C3">
        <w:tc>
          <w:tcPr>
            <w:tcW w:w="3384" w:type="dxa"/>
            <w:vAlign w:val="bottom"/>
          </w:tcPr>
          <w:p w14:paraId="615FA1C4" w14:textId="77777777" w:rsidR="003E0BC7" w:rsidRPr="00B535A0" w:rsidRDefault="003E0BC7" w:rsidP="003E0BC7">
            <w:pPr>
              <w:ind w:left="540"/>
              <w:jc w:val="left"/>
              <w:rPr>
                <w:rFonts w:ascii="Arial" w:eastAsia="Angsana New" w:hAnsi="Arial" w:cs="Arial"/>
                <w:b/>
                <w:bCs/>
                <w:sz w:val="20"/>
                <w:szCs w:val="20"/>
              </w:rPr>
            </w:pPr>
            <w:r w:rsidRPr="00B535A0">
              <w:rPr>
                <w:rFonts w:ascii="Arial" w:eastAsia="Angsana New" w:hAnsi="Arial" w:cs="Arial"/>
                <w:b/>
                <w:bCs/>
                <w:sz w:val="20"/>
                <w:szCs w:val="20"/>
              </w:rPr>
              <w:t xml:space="preserve">   Bangkok Bank Public</w:t>
            </w:r>
          </w:p>
        </w:tc>
        <w:tc>
          <w:tcPr>
            <w:tcW w:w="1440" w:type="dxa"/>
            <w:vAlign w:val="bottom"/>
          </w:tcPr>
          <w:p w14:paraId="2CCDC1A8"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6C8B219F"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3095B791"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7AAFF13E" w14:textId="77777777" w:rsidR="003E0BC7" w:rsidRPr="00B535A0" w:rsidRDefault="003E0BC7" w:rsidP="003E0BC7">
            <w:pPr>
              <w:ind w:right="-72"/>
              <w:jc w:val="right"/>
              <w:rPr>
                <w:rFonts w:ascii="Arial" w:hAnsi="Arial" w:cs="Arial"/>
                <w:spacing w:val="-2"/>
                <w:sz w:val="20"/>
                <w:szCs w:val="20"/>
              </w:rPr>
            </w:pPr>
          </w:p>
        </w:tc>
      </w:tr>
      <w:tr w:rsidR="003E0BC7" w:rsidRPr="00B535A0" w14:paraId="413AD01D" w14:textId="77777777" w:rsidTr="006D30C3">
        <w:tc>
          <w:tcPr>
            <w:tcW w:w="3384" w:type="dxa"/>
            <w:vAlign w:val="bottom"/>
          </w:tcPr>
          <w:p w14:paraId="45E213D6" w14:textId="77777777" w:rsidR="003E0BC7" w:rsidRPr="00B535A0" w:rsidRDefault="003E0BC7" w:rsidP="003E0BC7">
            <w:pPr>
              <w:ind w:left="540"/>
              <w:jc w:val="left"/>
              <w:rPr>
                <w:rFonts w:ascii="Arial" w:eastAsia="Angsana New" w:hAnsi="Arial" w:cs="Arial"/>
                <w:b/>
                <w:bCs/>
                <w:sz w:val="20"/>
                <w:szCs w:val="20"/>
              </w:rPr>
            </w:pPr>
            <w:r w:rsidRPr="00B535A0">
              <w:rPr>
                <w:rFonts w:ascii="Arial" w:eastAsia="Angsana New" w:hAnsi="Arial" w:cs="Arial"/>
                <w:sz w:val="20"/>
                <w:szCs w:val="20"/>
              </w:rPr>
              <w:t xml:space="preserve">      </w:t>
            </w:r>
            <w:r w:rsidRPr="00B535A0">
              <w:rPr>
                <w:rFonts w:ascii="Arial" w:eastAsia="Angsana New" w:hAnsi="Arial" w:cs="Arial"/>
                <w:b/>
                <w:bCs/>
                <w:sz w:val="20"/>
                <w:szCs w:val="20"/>
              </w:rPr>
              <w:t>Company Limited</w:t>
            </w:r>
          </w:p>
        </w:tc>
        <w:tc>
          <w:tcPr>
            <w:tcW w:w="1440" w:type="dxa"/>
            <w:vAlign w:val="bottom"/>
          </w:tcPr>
          <w:p w14:paraId="0D1FD701"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1988082C"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12AE4C6A"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43B63C79" w14:textId="77777777" w:rsidR="003E0BC7" w:rsidRPr="00B535A0" w:rsidRDefault="003E0BC7" w:rsidP="003E0BC7">
            <w:pPr>
              <w:ind w:right="-72"/>
              <w:jc w:val="right"/>
              <w:rPr>
                <w:rFonts w:ascii="Arial" w:hAnsi="Arial" w:cs="Arial"/>
                <w:spacing w:val="-2"/>
                <w:sz w:val="20"/>
                <w:szCs w:val="20"/>
              </w:rPr>
            </w:pPr>
          </w:p>
        </w:tc>
      </w:tr>
      <w:tr w:rsidR="003E0BC7" w:rsidRPr="00B535A0" w14:paraId="07E19C51" w14:textId="77777777" w:rsidTr="006D30C3">
        <w:tc>
          <w:tcPr>
            <w:tcW w:w="3384" w:type="dxa"/>
            <w:vAlign w:val="bottom"/>
          </w:tcPr>
          <w:p w14:paraId="084EC06E" w14:textId="77777777" w:rsidR="003E0BC7" w:rsidRPr="00B535A0" w:rsidRDefault="003E0BC7" w:rsidP="003E0BC7">
            <w:pPr>
              <w:ind w:left="540"/>
              <w:jc w:val="left"/>
              <w:rPr>
                <w:rFonts w:ascii="Arial" w:eastAsia="Angsana New" w:hAnsi="Arial" w:cs="Arial"/>
                <w:sz w:val="20"/>
                <w:szCs w:val="20"/>
              </w:rPr>
            </w:pPr>
            <w:r w:rsidRPr="00B535A0">
              <w:rPr>
                <w:rFonts w:ascii="Arial" w:eastAsia="Angsana New" w:hAnsi="Arial" w:cs="Arial"/>
                <w:sz w:val="20"/>
                <w:szCs w:val="20"/>
              </w:rPr>
              <w:t xml:space="preserve">      Current account</w:t>
            </w:r>
          </w:p>
        </w:tc>
        <w:tc>
          <w:tcPr>
            <w:tcW w:w="1440" w:type="dxa"/>
            <w:vAlign w:val="bottom"/>
          </w:tcPr>
          <w:p w14:paraId="5038F1E9" w14:textId="1B3E10E4"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20,000</w:t>
            </w:r>
          </w:p>
        </w:tc>
        <w:tc>
          <w:tcPr>
            <w:tcW w:w="1440" w:type="dxa"/>
            <w:vAlign w:val="bottom"/>
          </w:tcPr>
          <w:p w14:paraId="33A54918"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20,000</w:t>
            </w:r>
          </w:p>
        </w:tc>
        <w:tc>
          <w:tcPr>
            <w:tcW w:w="1440" w:type="dxa"/>
            <w:vAlign w:val="bottom"/>
          </w:tcPr>
          <w:p w14:paraId="66F1E233" w14:textId="404E22D1"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w:t>
            </w:r>
          </w:p>
        </w:tc>
        <w:tc>
          <w:tcPr>
            <w:tcW w:w="1440" w:type="dxa"/>
            <w:vAlign w:val="bottom"/>
          </w:tcPr>
          <w:p w14:paraId="687FBF7A"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w:t>
            </w:r>
          </w:p>
        </w:tc>
      </w:tr>
      <w:tr w:rsidR="003E0BC7" w:rsidRPr="00B535A0" w14:paraId="1DFBE962" w14:textId="77777777" w:rsidTr="006D30C3">
        <w:tc>
          <w:tcPr>
            <w:tcW w:w="3384" w:type="dxa"/>
            <w:vAlign w:val="bottom"/>
          </w:tcPr>
          <w:p w14:paraId="75367F9A" w14:textId="77777777" w:rsidR="003E0BC7" w:rsidRPr="00B535A0" w:rsidRDefault="003E0BC7" w:rsidP="003E0BC7">
            <w:pPr>
              <w:ind w:left="540"/>
              <w:jc w:val="left"/>
              <w:rPr>
                <w:rFonts w:ascii="Arial" w:eastAsia="Angsana New" w:hAnsi="Arial" w:cs="Arial"/>
                <w:sz w:val="20"/>
                <w:szCs w:val="20"/>
              </w:rPr>
            </w:pPr>
            <w:r w:rsidRPr="00B535A0">
              <w:rPr>
                <w:rFonts w:ascii="Arial" w:eastAsia="Angsana New" w:hAnsi="Arial" w:cs="Arial"/>
                <w:sz w:val="20"/>
                <w:szCs w:val="20"/>
              </w:rPr>
              <w:t xml:space="preserve">      Saving account</w:t>
            </w:r>
          </w:p>
        </w:tc>
        <w:tc>
          <w:tcPr>
            <w:tcW w:w="1440" w:type="dxa"/>
            <w:vAlign w:val="bottom"/>
          </w:tcPr>
          <w:p w14:paraId="46CA2F48" w14:textId="72A9BD90"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9,448</w:t>
            </w:r>
          </w:p>
        </w:tc>
        <w:tc>
          <w:tcPr>
            <w:tcW w:w="1440" w:type="dxa"/>
            <w:vAlign w:val="bottom"/>
          </w:tcPr>
          <w:p w14:paraId="5584AC34"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9,638</w:t>
            </w:r>
          </w:p>
        </w:tc>
        <w:tc>
          <w:tcPr>
            <w:tcW w:w="1440" w:type="dxa"/>
            <w:shd w:val="clear" w:color="auto" w:fill="auto"/>
            <w:vAlign w:val="bottom"/>
          </w:tcPr>
          <w:p w14:paraId="5DCF38EE" w14:textId="28C45681" w:rsidR="003E0BC7" w:rsidRPr="00B535A0" w:rsidRDefault="0060583E" w:rsidP="003E0BC7">
            <w:pPr>
              <w:ind w:right="-72"/>
              <w:jc w:val="right"/>
              <w:rPr>
                <w:rFonts w:ascii="Arial" w:hAnsi="Arial" w:cs="Arial"/>
                <w:spacing w:val="-2"/>
                <w:sz w:val="20"/>
                <w:szCs w:val="20"/>
              </w:rPr>
            </w:pPr>
            <w:r w:rsidRPr="00B535A0">
              <w:rPr>
                <w:rFonts w:ascii="Arial" w:hAnsi="Arial" w:cs="Arial"/>
                <w:spacing w:val="-2"/>
                <w:sz w:val="20"/>
                <w:szCs w:val="20"/>
              </w:rPr>
              <w:t>0.125</w:t>
            </w:r>
          </w:p>
        </w:tc>
        <w:tc>
          <w:tcPr>
            <w:tcW w:w="1440" w:type="dxa"/>
            <w:vAlign w:val="bottom"/>
          </w:tcPr>
          <w:p w14:paraId="71C7EDD5" w14:textId="77777777" w:rsidR="003E0BC7" w:rsidRPr="00B535A0" w:rsidRDefault="003E0BC7" w:rsidP="003E0BC7">
            <w:pPr>
              <w:ind w:right="-72"/>
              <w:jc w:val="right"/>
              <w:rPr>
                <w:rFonts w:ascii="Arial" w:hAnsi="Arial" w:cs="Arial"/>
                <w:spacing w:val="-2"/>
                <w:sz w:val="20"/>
                <w:szCs w:val="20"/>
              </w:rPr>
            </w:pPr>
            <w:r w:rsidRPr="00B535A0">
              <w:rPr>
                <w:rFonts w:ascii="Arial" w:hAnsi="Arial" w:cs="Arial"/>
                <w:spacing w:val="-2"/>
                <w:sz w:val="20"/>
                <w:szCs w:val="20"/>
              </w:rPr>
              <w:t>0.125</w:t>
            </w:r>
          </w:p>
        </w:tc>
      </w:tr>
      <w:tr w:rsidR="003E0BC7" w:rsidRPr="00B535A0" w14:paraId="742512CD" w14:textId="77777777" w:rsidTr="006D30C3">
        <w:tc>
          <w:tcPr>
            <w:tcW w:w="3384" w:type="dxa"/>
            <w:vAlign w:val="bottom"/>
          </w:tcPr>
          <w:p w14:paraId="643528BF" w14:textId="77777777" w:rsidR="003E0BC7" w:rsidRPr="00B535A0" w:rsidRDefault="003E0BC7" w:rsidP="003E0BC7">
            <w:pPr>
              <w:ind w:left="540"/>
              <w:jc w:val="left"/>
              <w:rPr>
                <w:rFonts w:ascii="Arial" w:eastAsia="Angsana New" w:hAnsi="Arial" w:cs="Arial"/>
                <w:sz w:val="12"/>
                <w:szCs w:val="12"/>
              </w:rPr>
            </w:pPr>
          </w:p>
        </w:tc>
        <w:tc>
          <w:tcPr>
            <w:tcW w:w="1440" w:type="dxa"/>
            <w:vAlign w:val="bottom"/>
          </w:tcPr>
          <w:p w14:paraId="6669008D"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654700E7"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6FFA9C65"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7C4EBFE8" w14:textId="77777777" w:rsidR="003E0BC7" w:rsidRPr="00B535A0" w:rsidRDefault="003E0BC7" w:rsidP="003E0BC7">
            <w:pPr>
              <w:ind w:right="-72"/>
              <w:jc w:val="right"/>
              <w:rPr>
                <w:rFonts w:ascii="Arial" w:hAnsi="Arial" w:cs="Arial"/>
                <w:spacing w:val="-2"/>
                <w:sz w:val="12"/>
                <w:szCs w:val="12"/>
              </w:rPr>
            </w:pPr>
          </w:p>
        </w:tc>
      </w:tr>
      <w:tr w:rsidR="003E0BC7" w:rsidRPr="00B535A0" w14:paraId="002966F0" w14:textId="77777777" w:rsidTr="006D30C3">
        <w:tc>
          <w:tcPr>
            <w:tcW w:w="3384" w:type="dxa"/>
            <w:vAlign w:val="bottom"/>
          </w:tcPr>
          <w:p w14:paraId="4D4F357D" w14:textId="77777777" w:rsidR="003E0BC7" w:rsidRPr="00B535A0" w:rsidRDefault="003E0BC7" w:rsidP="003E0BC7">
            <w:pPr>
              <w:tabs>
                <w:tab w:val="left" w:pos="714"/>
              </w:tabs>
              <w:ind w:left="540"/>
              <w:jc w:val="left"/>
              <w:rPr>
                <w:rFonts w:ascii="Arial" w:eastAsia="Angsana New" w:hAnsi="Arial" w:cs="Arial"/>
                <w:b/>
                <w:bCs/>
                <w:spacing w:val="-6"/>
                <w:sz w:val="20"/>
                <w:szCs w:val="20"/>
              </w:rPr>
            </w:pPr>
            <w:r w:rsidRPr="00B535A0">
              <w:rPr>
                <w:rFonts w:ascii="Arial" w:eastAsia="Angsana New" w:hAnsi="Arial" w:cs="Arial"/>
                <w:b/>
                <w:bCs/>
                <w:sz w:val="20"/>
                <w:szCs w:val="20"/>
              </w:rPr>
              <w:t xml:space="preserve">   KASIKORNBANK </w:t>
            </w:r>
          </w:p>
        </w:tc>
        <w:tc>
          <w:tcPr>
            <w:tcW w:w="1440" w:type="dxa"/>
            <w:vAlign w:val="bottom"/>
          </w:tcPr>
          <w:p w14:paraId="72C3CF5A"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5CF6B2D2"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7F36F754"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7ABB57EF" w14:textId="77777777" w:rsidR="003E0BC7" w:rsidRPr="00B535A0" w:rsidRDefault="003E0BC7" w:rsidP="003E0BC7">
            <w:pPr>
              <w:ind w:right="-72"/>
              <w:jc w:val="right"/>
              <w:rPr>
                <w:rFonts w:ascii="Arial" w:hAnsi="Arial" w:cs="Arial"/>
                <w:spacing w:val="-2"/>
                <w:sz w:val="20"/>
                <w:szCs w:val="20"/>
              </w:rPr>
            </w:pPr>
          </w:p>
        </w:tc>
      </w:tr>
      <w:tr w:rsidR="003E0BC7" w:rsidRPr="00B535A0" w14:paraId="09AD0E28" w14:textId="77777777" w:rsidTr="006D30C3">
        <w:tc>
          <w:tcPr>
            <w:tcW w:w="3384" w:type="dxa"/>
            <w:vAlign w:val="bottom"/>
          </w:tcPr>
          <w:p w14:paraId="4F5EA315" w14:textId="77777777" w:rsidR="003E0BC7" w:rsidRPr="00B535A0" w:rsidRDefault="003E0BC7" w:rsidP="003E0BC7">
            <w:pPr>
              <w:tabs>
                <w:tab w:val="left" w:pos="900"/>
              </w:tabs>
              <w:ind w:left="540" w:right="-72"/>
              <w:jc w:val="left"/>
              <w:rPr>
                <w:rFonts w:ascii="Arial" w:eastAsia="Angsana New" w:hAnsi="Arial" w:cs="Arial"/>
                <w:b/>
                <w:bCs/>
                <w:sz w:val="20"/>
                <w:szCs w:val="20"/>
              </w:rPr>
            </w:pPr>
            <w:r w:rsidRPr="00B535A0">
              <w:rPr>
                <w:rFonts w:ascii="Arial" w:eastAsia="Angsana New" w:hAnsi="Arial" w:cs="Arial"/>
                <w:spacing w:val="-6"/>
                <w:sz w:val="20"/>
                <w:szCs w:val="20"/>
              </w:rPr>
              <w:t xml:space="preserve">      </w:t>
            </w:r>
            <w:r w:rsidRPr="00B535A0">
              <w:rPr>
                <w:rFonts w:ascii="Arial" w:eastAsia="Angsana New" w:hAnsi="Arial" w:cs="Arial"/>
                <w:b/>
                <w:bCs/>
                <w:sz w:val="20"/>
                <w:szCs w:val="20"/>
              </w:rPr>
              <w:t>Public</w:t>
            </w:r>
            <w:r w:rsidRPr="00B535A0">
              <w:rPr>
                <w:rFonts w:ascii="Arial" w:eastAsia="Angsana New" w:hAnsi="Arial" w:cs="Arial"/>
                <w:b/>
                <w:bCs/>
                <w:sz w:val="20"/>
                <w:szCs w:val="20"/>
                <w:cs/>
              </w:rPr>
              <w:t xml:space="preserve"> </w:t>
            </w:r>
            <w:r w:rsidRPr="00B535A0">
              <w:rPr>
                <w:rFonts w:ascii="Arial" w:eastAsia="Angsana New" w:hAnsi="Arial" w:cs="Arial"/>
                <w:b/>
                <w:bCs/>
                <w:sz w:val="20"/>
                <w:szCs w:val="20"/>
              </w:rPr>
              <w:t>Company Limited</w:t>
            </w:r>
          </w:p>
        </w:tc>
        <w:tc>
          <w:tcPr>
            <w:tcW w:w="1440" w:type="dxa"/>
            <w:vAlign w:val="bottom"/>
          </w:tcPr>
          <w:p w14:paraId="7CA348AC"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1F27FA3A"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5BB753C4"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23157819" w14:textId="77777777" w:rsidR="003E0BC7" w:rsidRPr="00B535A0" w:rsidRDefault="003E0BC7" w:rsidP="003E0BC7">
            <w:pPr>
              <w:ind w:right="-72"/>
              <w:jc w:val="right"/>
              <w:rPr>
                <w:rFonts w:ascii="Arial" w:hAnsi="Arial" w:cs="Arial"/>
                <w:spacing w:val="-2"/>
                <w:sz w:val="20"/>
                <w:szCs w:val="20"/>
              </w:rPr>
            </w:pPr>
          </w:p>
        </w:tc>
      </w:tr>
      <w:tr w:rsidR="003E0BC7" w:rsidRPr="00B535A0" w14:paraId="3A7C47A0" w14:textId="77777777" w:rsidTr="006D30C3">
        <w:tc>
          <w:tcPr>
            <w:tcW w:w="3384" w:type="dxa"/>
            <w:vAlign w:val="bottom"/>
          </w:tcPr>
          <w:p w14:paraId="4F04DB6A" w14:textId="77777777" w:rsidR="003E0BC7" w:rsidRPr="00B535A0" w:rsidRDefault="003E0BC7" w:rsidP="003E0BC7">
            <w:pPr>
              <w:tabs>
                <w:tab w:val="left" w:pos="900"/>
              </w:tabs>
              <w:ind w:left="540"/>
              <w:jc w:val="left"/>
              <w:rPr>
                <w:rFonts w:ascii="Arial" w:hAnsi="Arial" w:cs="Arial"/>
                <w:spacing w:val="-2"/>
                <w:sz w:val="20"/>
                <w:szCs w:val="20"/>
              </w:rPr>
            </w:pPr>
            <w:r w:rsidRPr="00B535A0">
              <w:rPr>
                <w:rFonts w:ascii="Arial" w:hAnsi="Arial" w:cs="Arial"/>
                <w:spacing w:val="-2"/>
                <w:sz w:val="20"/>
                <w:szCs w:val="20"/>
              </w:rPr>
              <w:t xml:space="preserve">      Saving account</w:t>
            </w:r>
          </w:p>
        </w:tc>
        <w:tc>
          <w:tcPr>
            <w:tcW w:w="1440" w:type="dxa"/>
            <w:vAlign w:val="bottom"/>
          </w:tcPr>
          <w:p w14:paraId="086244E8" w14:textId="239258DC" w:rsidR="003E0BC7" w:rsidRPr="00B535A0" w:rsidRDefault="0060583E" w:rsidP="003E0BC7">
            <w:pPr>
              <w:pBdr>
                <w:bottom w:val="single" w:sz="4" w:space="1" w:color="auto"/>
              </w:pBdr>
              <w:ind w:right="-72"/>
              <w:jc w:val="right"/>
              <w:rPr>
                <w:rFonts w:ascii="Arial" w:hAnsi="Arial" w:cs="Arial"/>
                <w:spacing w:val="-2"/>
                <w:sz w:val="20"/>
                <w:szCs w:val="20"/>
              </w:rPr>
            </w:pPr>
            <w:r w:rsidRPr="00B535A0">
              <w:rPr>
                <w:rFonts w:ascii="Arial" w:hAnsi="Arial" w:cs="Arial"/>
                <w:spacing w:val="-2"/>
                <w:sz w:val="20"/>
                <w:szCs w:val="20"/>
              </w:rPr>
              <w:t>4,393,802,245</w:t>
            </w:r>
          </w:p>
        </w:tc>
        <w:tc>
          <w:tcPr>
            <w:tcW w:w="1440" w:type="dxa"/>
            <w:vAlign w:val="bottom"/>
          </w:tcPr>
          <w:p w14:paraId="3CFA3220" w14:textId="77777777" w:rsidR="003E0BC7" w:rsidRPr="00B535A0" w:rsidRDefault="003E0BC7" w:rsidP="003E0BC7">
            <w:pPr>
              <w:pBdr>
                <w:bottom w:val="single" w:sz="4" w:space="1" w:color="auto"/>
              </w:pBdr>
              <w:ind w:right="-72"/>
              <w:jc w:val="right"/>
              <w:rPr>
                <w:rFonts w:ascii="Arial" w:hAnsi="Arial" w:cs="Arial"/>
                <w:spacing w:val="-2"/>
                <w:sz w:val="20"/>
                <w:szCs w:val="20"/>
              </w:rPr>
            </w:pPr>
            <w:r w:rsidRPr="00B535A0">
              <w:rPr>
                <w:rFonts w:ascii="Arial" w:hAnsi="Arial" w:cs="Arial"/>
                <w:spacing w:val="-2"/>
                <w:sz w:val="20"/>
                <w:szCs w:val="20"/>
              </w:rPr>
              <w:t>4,031,491,848</w:t>
            </w:r>
          </w:p>
        </w:tc>
        <w:tc>
          <w:tcPr>
            <w:tcW w:w="1440" w:type="dxa"/>
            <w:shd w:val="clear" w:color="auto" w:fill="auto"/>
            <w:vAlign w:val="bottom"/>
          </w:tcPr>
          <w:p w14:paraId="6561D827" w14:textId="7F4E6C4D" w:rsidR="003E0BC7" w:rsidRPr="00B535A0" w:rsidRDefault="0060583E" w:rsidP="003E0BC7">
            <w:pPr>
              <w:ind w:right="-72"/>
              <w:jc w:val="right"/>
              <w:rPr>
                <w:rFonts w:ascii="Arial" w:hAnsi="Arial" w:cs="Arial"/>
                <w:spacing w:val="-2"/>
                <w:sz w:val="20"/>
                <w:szCs w:val="20"/>
                <w:lang w:val="en-GB"/>
              </w:rPr>
            </w:pPr>
            <w:r w:rsidRPr="00B535A0">
              <w:rPr>
                <w:rFonts w:ascii="Arial" w:hAnsi="Arial" w:cs="Arial"/>
                <w:spacing w:val="-2"/>
                <w:sz w:val="20"/>
                <w:szCs w:val="20"/>
                <w:lang w:val="en-GB"/>
              </w:rPr>
              <w:t>0.05</w:t>
            </w:r>
            <w:r w:rsidR="00372E4D" w:rsidRPr="00B535A0">
              <w:rPr>
                <w:rFonts w:ascii="Arial" w:hAnsi="Arial" w:cs="Arial"/>
                <w:spacing w:val="-2"/>
                <w:sz w:val="20"/>
                <w:szCs w:val="20"/>
                <w:lang w:val="en-GB"/>
              </w:rPr>
              <w:t xml:space="preserve"> </w:t>
            </w:r>
            <w:r w:rsidRPr="00B535A0">
              <w:rPr>
                <w:rFonts w:ascii="Arial" w:hAnsi="Arial" w:cs="Arial"/>
                <w:spacing w:val="-2"/>
                <w:sz w:val="20"/>
                <w:szCs w:val="20"/>
                <w:lang w:val="en-GB"/>
              </w:rPr>
              <w:t>-</w:t>
            </w:r>
            <w:r w:rsidR="00372E4D" w:rsidRPr="00B535A0">
              <w:rPr>
                <w:rFonts w:ascii="Arial" w:hAnsi="Arial" w:cs="Arial"/>
                <w:spacing w:val="-2"/>
                <w:sz w:val="20"/>
                <w:szCs w:val="20"/>
                <w:lang w:val="en-GB"/>
              </w:rPr>
              <w:t xml:space="preserve"> </w:t>
            </w:r>
            <w:r w:rsidRPr="00B535A0">
              <w:rPr>
                <w:rFonts w:ascii="Arial" w:hAnsi="Arial" w:cs="Arial"/>
                <w:spacing w:val="-2"/>
                <w:sz w:val="20"/>
                <w:szCs w:val="20"/>
                <w:lang w:val="en-GB"/>
              </w:rPr>
              <w:t>0.30</w:t>
            </w:r>
          </w:p>
        </w:tc>
        <w:tc>
          <w:tcPr>
            <w:tcW w:w="1440" w:type="dxa"/>
            <w:vAlign w:val="bottom"/>
          </w:tcPr>
          <w:p w14:paraId="75AE4AE6" w14:textId="77777777" w:rsidR="003E0BC7" w:rsidRPr="00B535A0" w:rsidRDefault="003E0BC7" w:rsidP="003E0BC7">
            <w:pPr>
              <w:ind w:right="-72"/>
              <w:jc w:val="right"/>
              <w:rPr>
                <w:rFonts w:ascii="Arial" w:hAnsi="Arial" w:cs="Arial"/>
                <w:spacing w:val="-2"/>
                <w:sz w:val="20"/>
                <w:szCs w:val="20"/>
                <w:lang w:val="en-GB"/>
              </w:rPr>
            </w:pPr>
            <w:r w:rsidRPr="00B535A0">
              <w:rPr>
                <w:rFonts w:ascii="Arial" w:hAnsi="Arial" w:cs="Arial"/>
                <w:spacing w:val="-2"/>
                <w:sz w:val="20"/>
                <w:szCs w:val="20"/>
                <w:lang w:val="en-GB"/>
              </w:rPr>
              <w:t>0.05 - 0.30</w:t>
            </w:r>
          </w:p>
        </w:tc>
      </w:tr>
      <w:tr w:rsidR="003E0BC7" w:rsidRPr="00B535A0" w14:paraId="137809CC" w14:textId="77777777" w:rsidTr="006D30C3">
        <w:tc>
          <w:tcPr>
            <w:tcW w:w="3384" w:type="dxa"/>
            <w:vAlign w:val="bottom"/>
          </w:tcPr>
          <w:p w14:paraId="4CD49885" w14:textId="77777777" w:rsidR="003E0BC7" w:rsidRPr="00B535A0" w:rsidRDefault="003E0BC7" w:rsidP="003E0BC7">
            <w:pPr>
              <w:ind w:left="540"/>
              <w:jc w:val="left"/>
              <w:rPr>
                <w:rFonts w:ascii="Arial" w:hAnsi="Arial" w:cs="Arial"/>
                <w:spacing w:val="-2"/>
                <w:sz w:val="12"/>
                <w:szCs w:val="12"/>
              </w:rPr>
            </w:pPr>
          </w:p>
        </w:tc>
        <w:tc>
          <w:tcPr>
            <w:tcW w:w="1440" w:type="dxa"/>
            <w:vAlign w:val="bottom"/>
          </w:tcPr>
          <w:p w14:paraId="12EC0687"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03C32537"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70775CFC" w14:textId="77777777" w:rsidR="003E0BC7" w:rsidRPr="00B535A0" w:rsidRDefault="003E0BC7" w:rsidP="003E0BC7">
            <w:pPr>
              <w:ind w:right="-72"/>
              <w:jc w:val="right"/>
              <w:rPr>
                <w:rFonts w:ascii="Arial" w:hAnsi="Arial" w:cs="Arial"/>
                <w:spacing w:val="-2"/>
                <w:sz w:val="12"/>
                <w:szCs w:val="12"/>
              </w:rPr>
            </w:pPr>
          </w:p>
        </w:tc>
        <w:tc>
          <w:tcPr>
            <w:tcW w:w="1440" w:type="dxa"/>
            <w:vAlign w:val="bottom"/>
          </w:tcPr>
          <w:p w14:paraId="2E371D9E" w14:textId="77777777" w:rsidR="003E0BC7" w:rsidRPr="00B535A0" w:rsidRDefault="003E0BC7" w:rsidP="003E0BC7">
            <w:pPr>
              <w:ind w:right="-72"/>
              <w:jc w:val="right"/>
              <w:rPr>
                <w:rFonts w:ascii="Arial" w:hAnsi="Arial" w:cs="Arial"/>
                <w:spacing w:val="-2"/>
                <w:sz w:val="12"/>
                <w:szCs w:val="12"/>
              </w:rPr>
            </w:pPr>
          </w:p>
        </w:tc>
      </w:tr>
      <w:tr w:rsidR="003E0BC7" w:rsidRPr="00B535A0" w14:paraId="55C2F132" w14:textId="77777777" w:rsidTr="006D30C3">
        <w:tc>
          <w:tcPr>
            <w:tcW w:w="3384" w:type="dxa"/>
            <w:vAlign w:val="bottom"/>
          </w:tcPr>
          <w:p w14:paraId="7F1C90F3" w14:textId="77777777" w:rsidR="003E0BC7" w:rsidRPr="00B535A0" w:rsidRDefault="003E0BC7" w:rsidP="003E0BC7">
            <w:pPr>
              <w:ind w:left="540"/>
              <w:jc w:val="left"/>
              <w:rPr>
                <w:rFonts w:ascii="Arial" w:hAnsi="Arial" w:cs="Arial"/>
                <w:b/>
                <w:bCs/>
                <w:spacing w:val="-2"/>
                <w:sz w:val="20"/>
                <w:szCs w:val="20"/>
              </w:rPr>
            </w:pPr>
            <w:r w:rsidRPr="00B535A0">
              <w:rPr>
                <w:rFonts w:ascii="Arial" w:hAnsi="Arial" w:cs="Arial"/>
                <w:b/>
                <w:bCs/>
                <w:spacing w:val="-2"/>
                <w:sz w:val="20"/>
                <w:szCs w:val="20"/>
              </w:rPr>
              <w:t>Total</w:t>
            </w:r>
          </w:p>
        </w:tc>
        <w:tc>
          <w:tcPr>
            <w:tcW w:w="1440" w:type="dxa"/>
            <w:vAlign w:val="bottom"/>
          </w:tcPr>
          <w:p w14:paraId="05F1C32D" w14:textId="453DEF4A" w:rsidR="003E0BC7" w:rsidRPr="00B535A0" w:rsidRDefault="0060583E" w:rsidP="003E0BC7">
            <w:pPr>
              <w:pBdr>
                <w:bottom w:val="double" w:sz="4" w:space="1" w:color="auto"/>
              </w:pBdr>
              <w:ind w:right="-72"/>
              <w:jc w:val="right"/>
              <w:rPr>
                <w:rFonts w:ascii="Arial" w:hAnsi="Arial" w:cs="Arial"/>
                <w:spacing w:val="-2"/>
                <w:sz w:val="20"/>
                <w:szCs w:val="20"/>
              </w:rPr>
            </w:pPr>
            <w:r w:rsidRPr="00B535A0">
              <w:rPr>
                <w:rFonts w:ascii="Arial" w:hAnsi="Arial" w:cs="Arial"/>
                <w:spacing w:val="-2"/>
                <w:sz w:val="20"/>
                <w:szCs w:val="20"/>
              </w:rPr>
              <w:t>4,396,638,248</w:t>
            </w:r>
          </w:p>
        </w:tc>
        <w:tc>
          <w:tcPr>
            <w:tcW w:w="1440" w:type="dxa"/>
            <w:vAlign w:val="bottom"/>
          </w:tcPr>
          <w:p w14:paraId="26D9436E" w14:textId="77777777" w:rsidR="003E0BC7" w:rsidRPr="00B535A0" w:rsidRDefault="003E0BC7" w:rsidP="003E0BC7">
            <w:pPr>
              <w:pBdr>
                <w:bottom w:val="double" w:sz="4" w:space="1" w:color="auto"/>
              </w:pBdr>
              <w:ind w:right="-72"/>
              <w:jc w:val="right"/>
              <w:rPr>
                <w:rFonts w:ascii="Arial" w:hAnsi="Arial" w:cs="Arial"/>
                <w:spacing w:val="-2"/>
                <w:sz w:val="20"/>
                <w:szCs w:val="20"/>
              </w:rPr>
            </w:pPr>
            <w:r w:rsidRPr="00B535A0">
              <w:rPr>
                <w:rFonts w:ascii="Arial" w:hAnsi="Arial" w:cs="Arial"/>
                <w:spacing w:val="-2"/>
                <w:sz w:val="20"/>
                <w:szCs w:val="20"/>
              </w:rPr>
              <w:t>4,034,203,067</w:t>
            </w:r>
          </w:p>
        </w:tc>
        <w:tc>
          <w:tcPr>
            <w:tcW w:w="1440" w:type="dxa"/>
            <w:vAlign w:val="bottom"/>
          </w:tcPr>
          <w:p w14:paraId="77FCA1A2" w14:textId="77777777" w:rsidR="003E0BC7" w:rsidRPr="00B535A0" w:rsidRDefault="003E0BC7" w:rsidP="003E0BC7">
            <w:pPr>
              <w:ind w:right="-72"/>
              <w:jc w:val="right"/>
              <w:rPr>
                <w:rFonts w:ascii="Arial" w:hAnsi="Arial" w:cs="Arial"/>
                <w:spacing w:val="-2"/>
                <w:sz w:val="20"/>
                <w:szCs w:val="20"/>
              </w:rPr>
            </w:pPr>
          </w:p>
        </w:tc>
        <w:tc>
          <w:tcPr>
            <w:tcW w:w="1440" w:type="dxa"/>
            <w:vAlign w:val="bottom"/>
          </w:tcPr>
          <w:p w14:paraId="31D1B96A" w14:textId="77777777" w:rsidR="003E0BC7" w:rsidRPr="00B535A0" w:rsidRDefault="003E0BC7" w:rsidP="003E0BC7">
            <w:pPr>
              <w:ind w:right="-72"/>
              <w:jc w:val="right"/>
              <w:rPr>
                <w:rFonts w:ascii="Arial" w:hAnsi="Arial" w:cs="Arial"/>
                <w:spacing w:val="-2"/>
                <w:sz w:val="20"/>
                <w:szCs w:val="20"/>
              </w:rPr>
            </w:pPr>
          </w:p>
        </w:tc>
      </w:tr>
    </w:tbl>
    <w:p w14:paraId="32ABF543" w14:textId="77777777" w:rsidR="00301464" w:rsidRPr="00B535A0" w:rsidRDefault="00301464" w:rsidP="00A44C7B">
      <w:pPr>
        <w:pStyle w:val="BodyTextIndent"/>
        <w:ind w:left="540"/>
        <w:rPr>
          <w:rFonts w:ascii="Arial" w:hAnsi="Arial" w:cs="Arial"/>
          <w:sz w:val="20"/>
          <w:szCs w:val="20"/>
          <w:lang w:val="en-GB"/>
        </w:rPr>
      </w:pPr>
    </w:p>
    <w:p w14:paraId="09ECECFA" w14:textId="77777777" w:rsidR="00D823C7" w:rsidRPr="00B535A0" w:rsidRDefault="00D823C7" w:rsidP="00A44C7B">
      <w:pPr>
        <w:pStyle w:val="BodyTextIndent"/>
        <w:ind w:left="540"/>
        <w:rPr>
          <w:rFonts w:ascii="Arial" w:hAnsi="Arial" w:cs="Arial"/>
          <w:sz w:val="20"/>
          <w:szCs w:val="20"/>
          <w:lang w:val="en-GB"/>
        </w:rPr>
      </w:pPr>
    </w:p>
    <w:p w14:paraId="614BD9EE" w14:textId="77777777" w:rsidR="00301464" w:rsidRPr="00B535A0" w:rsidRDefault="00633C6E" w:rsidP="00DB3223">
      <w:pPr>
        <w:pStyle w:val="BodyTextIndent"/>
        <w:ind w:left="540" w:hanging="540"/>
        <w:rPr>
          <w:rFonts w:ascii="Arial" w:hAnsi="Arial" w:cs="Arial"/>
          <w:sz w:val="20"/>
          <w:szCs w:val="20"/>
          <w:lang w:val="en-GB"/>
        </w:rPr>
      </w:pPr>
      <w:r w:rsidRPr="00B535A0">
        <w:rPr>
          <w:rFonts w:ascii="Arial" w:hAnsi="Arial" w:cs="Arial"/>
          <w:b/>
          <w:bCs/>
          <w:sz w:val="20"/>
          <w:szCs w:val="20"/>
          <w:lang w:val="en-GB"/>
        </w:rPr>
        <w:t>9</w:t>
      </w:r>
      <w:r w:rsidR="00301464" w:rsidRPr="00B535A0">
        <w:rPr>
          <w:rFonts w:ascii="Arial" w:hAnsi="Arial" w:cs="Arial"/>
          <w:b/>
          <w:bCs/>
          <w:sz w:val="20"/>
          <w:szCs w:val="20"/>
          <w:lang w:val="en-GB"/>
        </w:rPr>
        <w:tab/>
        <w:t xml:space="preserve">Account </w:t>
      </w:r>
      <w:r w:rsidR="0094219F" w:rsidRPr="00B535A0">
        <w:rPr>
          <w:rFonts w:ascii="Arial" w:hAnsi="Arial" w:cs="Arial"/>
          <w:b/>
          <w:bCs/>
          <w:sz w:val="20"/>
          <w:szCs w:val="20"/>
          <w:lang w:val="en-GB"/>
        </w:rPr>
        <w:t xml:space="preserve">Receivable </w:t>
      </w:r>
      <w:r w:rsidR="00301464" w:rsidRPr="00B535A0">
        <w:rPr>
          <w:rFonts w:ascii="Arial" w:hAnsi="Arial" w:cs="Arial"/>
          <w:b/>
          <w:bCs/>
          <w:sz w:val="20"/>
          <w:szCs w:val="20"/>
          <w:lang w:val="en-GB"/>
        </w:rPr>
        <w:t xml:space="preserve">from the </w:t>
      </w:r>
      <w:r w:rsidR="0094219F" w:rsidRPr="00B535A0">
        <w:rPr>
          <w:rFonts w:ascii="Arial" w:hAnsi="Arial" w:cs="Arial"/>
          <w:b/>
          <w:bCs/>
          <w:sz w:val="20"/>
          <w:szCs w:val="20"/>
          <w:lang w:val="en-GB"/>
        </w:rPr>
        <w:t xml:space="preserve">Asset </w:t>
      </w:r>
      <w:r w:rsidR="00301464" w:rsidRPr="00B535A0">
        <w:rPr>
          <w:rFonts w:ascii="Arial" w:hAnsi="Arial" w:cs="Arial"/>
          <w:b/>
          <w:bCs/>
          <w:sz w:val="20"/>
          <w:szCs w:val="20"/>
          <w:lang w:val="en-GB"/>
        </w:rPr>
        <w:t xml:space="preserve">and </w:t>
      </w:r>
      <w:r w:rsidR="0094219F" w:rsidRPr="00B535A0">
        <w:rPr>
          <w:rFonts w:ascii="Arial" w:hAnsi="Arial" w:cs="Arial"/>
          <w:b/>
          <w:bCs/>
          <w:sz w:val="20"/>
          <w:szCs w:val="20"/>
          <w:lang w:val="en-GB"/>
        </w:rPr>
        <w:t xml:space="preserve">Revenue Sale </w:t>
      </w:r>
      <w:r w:rsidR="00301464" w:rsidRPr="00B535A0">
        <w:rPr>
          <w:rFonts w:ascii="Arial" w:hAnsi="Arial" w:cs="Arial"/>
          <w:b/>
          <w:bCs/>
          <w:sz w:val="20"/>
          <w:szCs w:val="20"/>
          <w:lang w:val="en-GB"/>
        </w:rPr>
        <w:t xml:space="preserve">and </w:t>
      </w:r>
      <w:r w:rsidR="0094219F" w:rsidRPr="00B535A0">
        <w:rPr>
          <w:rFonts w:ascii="Arial" w:hAnsi="Arial" w:cs="Arial"/>
          <w:b/>
          <w:bCs/>
          <w:sz w:val="20"/>
          <w:szCs w:val="20"/>
          <w:lang w:val="en-GB"/>
        </w:rPr>
        <w:t>Transfer Agreement</w:t>
      </w:r>
      <w:r w:rsidR="00E133AB" w:rsidRPr="00B535A0">
        <w:rPr>
          <w:rFonts w:ascii="Arial" w:hAnsi="Arial" w:cs="Arial"/>
          <w:b/>
          <w:bCs/>
          <w:sz w:val="20"/>
          <w:szCs w:val="20"/>
          <w:lang w:val="en-GB"/>
        </w:rPr>
        <w:t xml:space="preserve"> and from Rental</w:t>
      </w:r>
    </w:p>
    <w:p w14:paraId="35F4789F" w14:textId="77777777" w:rsidR="00301464" w:rsidRPr="00B535A0" w:rsidRDefault="00301464" w:rsidP="00301464">
      <w:pPr>
        <w:pStyle w:val="BodyTextIndent"/>
        <w:ind w:left="540"/>
        <w:rPr>
          <w:rFonts w:ascii="Arial" w:hAnsi="Arial" w:cs="Arial"/>
          <w:sz w:val="20"/>
          <w:szCs w:val="20"/>
          <w:lang w:val="en-GB"/>
        </w:rPr>
      </w:pPr>
    </w:p>
    <w:p w14:paraId="490869A1" w14:textId="010940B3" w:rsidR="007E38AD" w:rsidRDefault="007E38AD" w:rsidP="007E38AD">
      <w:pPr>
        <w:pStyle w:val="BodyTextIndent"/>
        <w:ind w:left="540"/>
        <w:rPr>
          <w:rFonts w:ascii="Arial" w:hAnsi="Arial" w:cs="Arial"/>
          <w:sz w:val="20"/>
          <w:szCs w:val="20"/>
          <w:lang w:val="en-GB"/>
        </w:rPr>
      </w:pPr>
      <w:r w:rsidRPr="00B535A0">
        <w:rPr>
          <w:rFonts w:ascii="Arial" w:hAnsi="Arial" w:cs="Arial"/>
          <w:sz w:val="20"/>
          <w:szCs w:val="20"/>
          <w:lang w:val="en-GB"/>
        </w:rPr>
        <w:t xml:space="preserve">The outstanding balance as </w:t>
      </w:r>
      <w:proofErr w:type="gramStart"/>
      <w:r w:rsidRPr="00B535A0">
        <w:rPr>
          <w:rFonts w:ascii="Arial" w:hAnsi="Arial" w:cs="Arial"/>
          <w:sz w:val="20"/>
          <w:szCs w:val="20"/>
          <w:lang w:val="en-GB"/>
        </w:rPr>
        <w:t>at</w:t>
      </w:r>
      <w:proofErr w:type="gramEnd"/>
      <w:r w:rsidRPr="00B535A0">
        <w:rPr>
          <w:rFonts w:ascii="Arial" w:hAnsi="Arial" w:cs="Arial"/>
          <w:sz w:val="20"/>
          <w:szCs w:val="20"/>
          <w:lang w:val="en-GB"/>
        </w:rPr>
        <w:t xml:space="preserve"> </w:t>
      </w:r>
      <w:r w:rsidR="001823AD" w:rsidRPr="00B535A0">
        <w:rPr>
          <w:rFonts w:ascii="Arial" w:hAnsi="Arial" w:cs="Arial"/>
          <w:spacing w:val="-4"/>
          <w:sz w:val="20"/>
          <w:szCs w:val="20"/>
          <w:lang w:val="en-GB"/>
        </w:rPr>
        <w:t>31</w:t>
      </w:r>
      <w:r w:rsidRPr="00B535A0">
        <w:rPr>
          <w:rFonts w:ascii="Arial" w:hAnsi="Arial" w:cs="Arial"/>
          <w:spacing w:val="-4"/>
          <w:sz w:val="20"/>
          <w:szCs w:val="20"/>
        </w:rPr>
        <w:t xml:space="preserve"> </w:t>
      </w:r>
      <w:r w:rsidR="001823AD" w:rsidRPr="00B535A0">
        <w:rPr>
          <w:rFonts w:ascii="Arial" w:hAnsi="Arial" w:cs="Arial"/>
          <w:spacing w:val="-4"/>
          <w:sz w:val="20"/>
          <w:szCs w:val="20"/>
        </w:rPr>
        <w:t>December</w:t>
      </w:r>
      <w:r w:rsidR="00B540B7" w:rsidRPr="00B535A0">
        <w:rPr>
          <w:rFonts w:ascii="Arial" w:hAnsi="Arial" w:cs="Arial"/>
          <w:sz w:val="20"/>
          <w:szCs w:val="20"/>
          <w:lang w:val="en-GB"/>
        </w:rPr>
        <w:t xml:space="preserve"> </w:t>
      </w:r>
      <w:r w:rsidR="003E0BC7" w:rsidRPr="00B535A0">
        <w:rPr>
          <w:rFonts w:ascii="Arial" w:hAnsi="Arial" w:cs="Arial"/>
          <w:sz w:val="20"/>
          <w:szCs w:val="20"/>
          <w:lang w:val="en-GB"/>
        </w:rPr>
        <w:t>2021</w:t>
      </w:r>
      <w:r w:rsidRPr="00B535A0">
        <w:rPr>
          <w:rFonts w:ascii="Arial" w:hAnsi="Arial" w:cs="Arial"/>
          <w:sz w:val="20"/>
          <w:szCs w:val="20"/>
          <w:lang w:val="en-GB"/>
        </w:rPr>
        <w:t xml:space="preserve"> of account receivable from the asset and revenue sale and transfer agreement</w:t>
      </w:r>
      <w:r w:rsidR="003B2AFA" w:rsidRPr="00B535A0">
        <w:rPr>
          <w:rFonts w:ascii="Arial" w:hAnsi="Arial" w:cs="Arial"/>
          <w:sz w:val="20"/>
          <w:szCs w:val="20"/>
          <w:lang w:val="en-GB"/>
        </w:rPr>
        <w:t xml:space="preserve"> and from rental other than an excess of the revenue on a rental contract rate</w:t>
      </w:r>
      <w:r w:rsidRPr="00B535A0">
        <w:rPr>
          <w:rFonts w:ascii="Arial" w:hAnsi="Arial" w:cs="Arial"/>
          <w:sz w:val="20"/>
          <w:szCs w:val="20"/>
          <w:lang w:val="en-GB"/>
        </w:rPr>
        <w:t xml:space="preserve"> is not yet due.</w:t>
      </w:r>
    </w:p>
    <w:p w14:paraId="5B03B797" w14:textId="77777777" w:rsidR="00AE2259" w:rsidRPr="00B535A0" w:rsidRDefault="00AE2259" w:rsidP="007E38AD">
      <w:pPr>
        <w:pStyle w:val="BodyTextIndent"/>
        <w:ind w:left="540"/>
        <w:rPr>
          <w:rFonts w:ascii="Arial" w:hAnsi="Arial" w:cs="Arial"/>
          <w:sz w:val="20"/>
          <w:szCs w:val="20"/>
          <w:lang w:val="en-GB"/>
        </w:rPr>
      </w:pPr>
    </w:p>
    <w:p w14:paraId="26BCD613" w14:textId="77777777" w:rsidR="00D823C7" w:rsidRPr="00B535A0" w:rsidRDefault="00D823C7" w:rsidP="00D745EE">
      <w:pPr>
        <w:ind w:left="540" w:hanging="540"/>
        <w:rPr>
          <w:rFonts w:ascii="Arial" w:hAnsi="Arial" w:cs="Arial"/>
          <w:sz w:val="20"/>
          <w:szCs w:val="20"/>
        </w:rPr>
      </w:pPr>
      <w:r w:rsidRPr="00B535A0">
        <w:rPr>
          <w:rFonts w:ascii="Arial" w:hAnsi="Arial" w:cs="Arial"/>
          <w:b/>
          <w:bCs/>
          <w:sz w:val="20"/>
          <w:szCs w:val="20"/>
        </w:rPr>
        <w:br w:type="page"/>
      </w:r>
    </w:p>
    <w:p w14:paraId="356D6188" w14:textId="77777777" w:rsidR="00D745EE" w:rsidRPr="00B535A0" w:rsidRDefault="00633C6E" w:rsidP="00D745EE">
      <w:pPr>
        <w:ind w:left="540" w:hanging="540"/>
        <w:rPr>
          <w:rFonts w:ascii="Arial" w:hAnsi="Arial" w:cs="Arial"/>
          <w:b/>
          <w:bCs/>
          <w:sz w:val="20"/>
          <w:szCs w:val="20"/>
          <w:lang w:val="en-GB"/>
        </w:rPr>
      </w:pPr>
      <w:r w:rsidRPr="00B535A0">
        <w:rPr>
          <w:rFonts w:ascii="Arial" w:hAnsi="Arial" w:cs="Arial"/>
          <w:b/>
          <w:bCs/>
          <w:sz w:val="20"/>
          <w:szCs w:val="20"/>
        </w:rPr>
        <w:t>10</w:t>
      </w:r>
      <w:r w:rsidR="00D745EE" w:rsidRPr="00B535A0">
        <w:rPr>
          <w:rFonts w:ascii="Arial" w:hAnsi="Arial" w:cs="Arial"/>
          <w:b/>
          <w:bCs/>
          <w:sz w:val="20"/>
          <w:szCs w:val="20"/>
          <w:lang w:val="en-GB"/>
        </w:rPr>
        <w:tab/>
      </w:r>
      <w:r w:rsidR="003924BA" w:rsidRPr="00B535A0">
        <w:rPr>
          <w:rFonts w:ascii="Arial" w:hAnsi="Arial" w:cs="Arial"/>
          <w:b/>
          <w:bCs/>
          <w:sz w:val="20"/>
          <w:szCs w:val="20"/>
          <w:lang w:val="en-GB"/>
        </w:rPr>
        <w:t>Long-term B</w:t>
      </w:r>
      <w:r w:rsidR="00D745EE" w:rsidRPr="00B535A0">
        <w:rPr>
          <w:rFonts w:ascii="Arial" w:hAnsi="Arial" w:cs="Arial"/>
          <w:b/>
          <w:bCs/>
          <w:sz w:val="20"/>
          <w:szCs w:val="20"/>
          <w:lang w:val="en-GB"/>
        </w:rPr>
        <w:t>orrowings</w:t>
      </w:r>
    </w:p>
    <w:p w14:paraId="404374F3" w14:textId="77777777" w:rsidR="00D16B5C" w:rsidRPr="0087227D" w:rsidRDefault="00D16B5C" w:rsidP="00D16B5C">
      <w:pPr>
        <w:pStyle w:val="BodyTextIndent"/>
        <w:ind w:left="540"/>
        <w:rPr>
          <w:rFonts w:ascii="Arial" w:hAnsi="Arial" w:cs="Arial"/>
          <w:sz w:val="18"/>
          <w:szCs w:val="18"/>
          <w:lang w:val="en-GB"/>
        </w:rPr>
      </w:pPr>
    </w:p>
    <w:p w14:paraId="76EA603F" w14:textId="77777777" w:rsidR="00D823C7" w:rsidRPr="0087227D" w:rsidRDefault="00D823C7" w:rsidP="00D16B5C">
      <w:pPr>
        <w:pStyle w:val="BodyTextIndent"/>
        <w:ind w:left="540"/>
        <w:rPr>
          <w:rFonts w:ascii="Arial" w:hAnsi="Arial" w:cs="Arial"/>
          <w:sz w:val="18"/>
          <w:szCs w:val="18"/>
          <w:lang w:val="en-GB"/>
        </w:rPr>
      </w:pPr>
    </w:p>
    <w:p w14:paraId="187B4627" w14:textId="77777777" w:rsidR="00C50867" w:rsidRPr="00B535A0" w:rsidRDefault="00C50867" w:rsidP="00C50867">
      <w:pPr>
        <w:pStyle w:val="BodyTextIndent"/>
        <w:ind w:left="540"/>
        <w:rPr>
          <w:rFonts w:ascii="Arial" w:hAnsi="Arial" w:cs="Arial"/>
          <w:sz w:val="20"/>
          <w:szCs w:val="20"/>
          <w:lang w:val="en-GB"/>
        </w:rPr>
      </w:pPr>
      <w:r w:rsidRPr="00B535A0">
        <w:rPr>
          <w:rFonts w:ascii="Arial" w:hAnsi="Arial" w:cs="Arial"/>
          <w:sz w:val="20"/>
          <w:szCs w:val="20"/>
          <w:lang w:val="en-GB"/>
        </w:rPr>
        <w:t>Long-term borrowings could be classified as follows:</w:t>
      </w:r>
    </w:p>
    <w:p w14:paraId="4C3F03FC" w14:textId="77777777" w:rsidR="00C50867" w:rsidRPr="0087227D" w:rsidRDefault="00C50867" w:rsidP="00C50867">
      <w:pPr>
        <w:pStyle w:val="BodyTextIndent"/>
        <w:ind w:left="540"/>
        <w:rPr>
          <w:rFonts w:ascii="Arial" w:hAnsi="Arial" w:cs="Arial"/>
          <w:sz w:val="18"/>
          <w:szCs w:val="18"/>
          <w:lang w:val="en-GB"/>
        </w:rPr>
      </w:pPr>
    </w:p>
    <w:tbl>
      <w:tblPr>
        <w:tblW w:w="9144" w:type="dxa"/>
        <w:tblLayout w:type="fixed"/>
        <w:tblLook w:val="04A0" w:firstRow="1" w:lastRow="0" w:firstColumn="1" w:lastColumn="0" w:noHBand="0" w:noVBand="1"/>
      </w:tblPr>
      <w:tblGrid>
        <w:gridCol w:w="5688"/>
        <w:gridCol w:w="1728"/>
        <w:gridCol w:w="1728"/>
      </w:tblGrid>
      <w:tr w:rsidR="00503957" w:rsidRPr="00B535A0" w14:paraId="48039A53" w14:textId="77777777" w:rsidTr="000B004A">
        <w:trPr>
          <w:cantSplit/>
        </w:trPr>
        <w:tc>
          <w:tcPr>
            <w:tcW w:w="5688" w:type="dxa"/>
            <w:vAlign w:val="bottom"/>
          </w:tcPr>
          <w:p w14:paraId="2888AEC5" w14:textId="77777777" w:rsidR="00503957" w:rsidRPr="00B535A0" w:rsidRDefault="00503957" w:rsidP="00706736">
            <w:pPr>
              <w:ind w:left="540"/>
              <w:jc w:val="left"/>
              <w:rPr>
                <w:rFonts w:ascii="Arial" w:hAnsi="Arial" w:cs="Arial"/>
                <w:b/>
                <w:bCs/>
                <w:sz w:val="20"/>
                <w:szCs w:val="20"/>
              </w:rPr>
            </w:pPr>
          </w:p>
        </w:tc>
        <w:tc>
          <w:tcPr>
            <w:tcW w:w="1728" w:type="dxa"/>
            <w:vAlign w:val="bottom"/>
          </w:tcPr>
          <w:p w14:paraId="1EA57557" w14:textId="77777777" w:rsidR="00503957" w:rsidRPr="00B535A0" w:rsidRDefault="00503957" w:rsidP="00706736">
            <w:pPr>
              <w:ind w:right="-72"/>
              <w:jc w:val="right"/>
              <w:rPr>
                <w:rFonts w:ascii="Arial" w:hAnsi="Arial" w:cs="Arial"/>
                <w:b/>
                <w:bCs/>
                <w:sz w:val="20"/>
                <w:szCs w:val="20"/>
                <w:lang w:val="en-GB"/>
              </w:rPr>
            </w:pPr>
            <w:r w:rsidRPr="00B535A0">
              <w:rPr>
                <w:rFonts w:ascii="Arial" w:hAnsi="Arial" w:cs="Arial"/>
                <w:b/>
                <w:bCs/>
                <w:sz w:val="20"/>
                <w:szCs w:val="20"/>
                <w:lang w:val="en-GB"/>
              </w:rPr>
              <w:t>31 December</w:t>
            </w:r>
          </w:p>
        </w:tc>
        <w:tc>
          <w:tcPr>
            <w:tcW w:w="1728" w:type="dxa"/>
            <w:vAlign w:val="bottom"/>
          </w:tcPr>
          <w:p w14:paraId="4C933FCE" w14:textId="77777777" w:rsidR="00503957" w:rsidRPr="00B535A0" w:rsidRDefault="00503957" w:rsidP="00706736">
            <w:pPr>
              <w:ind w:right="-72"/>
              <w:jc w:val="right"/>
              <w:rPr>
                <w:rFonts w:ascii="Arial" w:hAnsi="Arial" w:cs="Arial"/>
                <w:b/>
                <w:bCs/>
                <w:sz w:val="20"/>
                <w:szCs w:val="20"/>
                <w:lang w:val="en-GB"/>
              </w:rPr>
            </w:pPr>
            <w:r w:rsidRPr="00B535A0">
              <w:rPr>
                <w:rFonts w:ascii="Arial" w:hAnsi="Arial" w:cs="Arial"/>
                <w:b/>
                <w:bCs/>
                <w:sz w:val="20"/>
                <w:szCs w:val="20"/>
                <w:lang w:val="en-GB"/>
              </w:rPr>
              <w:t>31 December</w:t>
            </w:r>
          </w:p>
        </w:tc>
      </w:tr>
      <w:tr w:rsidR="00503957" w:rsidRPr="00B535A0" w14:paraId="6BB9DD4B" w14:textId="77777777" w:rsidTr="000B004A">
        <w:trPr>
          <w:cantSplit/>
        </w:trPr>
        <w:tc>
          <w:tcPr>
            <w:tcW w:w="5688" w:type="dxa"/>
            <w:vAlign w:val="bottom"/>
          </w:tcPr>
          <w:p w14:paraId="4D444FD9" w14:textId="77777777" w:rsidR="00503957" w:rsidRPr="00B535A0" w:rsidRDefault="00503957" w:rsidP="00706736">
            <w:pPr>
              <w:ind w:left="540"/>
              <w:jc w:val="left"/>
              <w:rPr>
                <w:rFonts w:ascii="Arial" w:hAnsi="Arial" w:cs="Arial"/>
                <w:b/>
                <w:bCs/>
                <w:sz w:val="20"/>
                <w:szCs w:val="20"/>
              </w:rPr>
            </w:pPr>
          </w:p>
        </w:tc>
        <w:tc>
          <w:tcPr>
            <w:tcW w:w="1728" w:type="dxa"/>
            <w:vAlign w:val="bottom"/>
          </w:tcPr>
          <w:p w14:paraId="50B80EAC" w14:textId="77777777" w:rsidR="00503957" w:rsidRPr="00B535A0" w:rsidRDefault="003E0BC7" w:rsidP="00706736">
            <w:pPr>
              <w:ind w:right="-72"/>
              <w:jc w:val="right"/>
              <w:rPr>
                <w:rFonts w:ascii="Arial" w:hAnsi="Arial" w:cs="Arial"/>
                <w:b/>
                <w:bCs/>
                <w:sz w:val="20"/>
                <w:szCs w:val="20"/>
              </w:rPr>
            </w:pPr>
            <w:r w:rsidRPr="00B535A0">
              <w:rPr>
                <w:rFonts w:ascii="Arial" w:hAnsi="Arial" w:cs="Arial"/>
                <w:b/>
                <w:bCs/>
                <w:sz w:val="20"/>
                <w:szCs w:val="20"/>
                <w:lang w:val="en-GB"/>
              </w:rPr>
              <w:t>2021</w:t>
            </w:r>
          </w:p>
        </w:tc>
        <w:tc>
          <w:tcPr>
            <w:tcW w:w="1728" w:type="dxa"/>
            <w:vAlign w:val="bottom"/>
          </w:tcPr>
          <w:p w14:paraId="4017CA54" w14:textId="77777777" w:rsidR="00503957" w:rsidRPr="00B535A0" w:rsidRDefault="003E0BC7" w:rsidP="00706736">
            <w:pPr>
              <w:ind w:right="-72"/>
              <w:jc w:val="right"/>
              <w:rPr>
                <w:rFonts w:ascii="Arial" w:hAnsi="Arial" w:cs="Arial"/>
                <w:b/>
                <w:bCs/>
                <w:sz w:val="20"/>
                <w:szCs w:val="20"/>
              </w:rPr>
            </w:pPr>
            <w:r w:rsidRPr="00B535A0">
              <w:rPr>
                <w:rFonts w:ascii="Arial" w:hAnsi="Arial" w:cs="Arial"/>
                <w:b/>
                <w:bCs/>
                <w:sz w:val="20"/>
                <w:szCs w:val="20"/>
                <w:lang w:val="en-GB"/>
              </w:rPr>
              <w:t>2020</w:t>
            </w:r>
          </w:p>
        </w:tc>
      </w:tr>
      <w:tr w:rsidR="00503957" w:rsidRPr="00B535A0" w14:paraId="1F467BDE" w14:textId="77777777" w:rsidTr="000B004A">
        <w:trPr>
          <w:cantSplit/>
        </w:trPr>
        <w:tc>
          <w:tcPr>
            <w:tcW w:w="5688" w:type="dxa"/>
            <w:vAlign w:val="bottom"/>
          </w:tcPr>
          <w:p w14:paraId="546B6BD9" w14:textId="77777777" w:rsidR="00503957" w:rsidRPr="00B535A0" w:rsidRDefault="00503957" w:rsidP="00706736">
            <w:pPr>
              <w:ind w:left="540"/>
              <w:jc w:val="left"/>
              <w:rPr>
                <w:rFonts w:ascii="Arial" w:hAnsi="Arial" w:cs="Arial"/>
                <w:b/>
                <w:bCs/>
                <w:sz w:val="20"/>
                <w:szCs w:val="20"/>
              </w:rPr>
            </w:pPr>
          </w:p>
        </w:tc>
        <w:tc>
          <w:tcPr>
            <w:tcW w:w="1728" w:type="dxa"/>
            <w:vAlign w:val="bottom"/>
            <w:hideMark/>
          </w:tcPr>
          <w:p w14:paraId="3815495C" w14:textId="77777777" w:rsidR="00503957" w:rsidRPr="00B535A0" w:rsidRDefault="00503957" w:rsidP="00706736">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Baht</w:t>
            </w:r>
          </w:p>
        </w:tc>
        <w:tc>
          <w:tcPr>
            <w:tcW w:w="1728" w:type="dxa"/>
            <w:vAlign w:val="bottom"/>
          </w:tcPr>
          <w:p w14:paraId="23AC2CFC" w14:textId="77777777" w:rsidR="00503957" w:rsidRPr="00B535A0" w:rsidRDefault="00503957" w:rsidP="00706736">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Baht</w:t>
            </w:r>
          </w:p>
        </w:tc>
      </w:tr>
      <w:tr w:rsidR="00503957" w:rsidRPr="00B535A0" w14:paraId="0305C603" w14:textId="77777777" w:rsidTr="000B004A">
        <w:trPr>
          <w:cantSplit/>
        </w:trPr>
        <w:tc>
          <w:tcPr>
            <w:tcW w:w="5688" w:type="dxa"/>
            <w:vAlign w:val="bottom"/>
          </w:tcPr>
          <w:p w14:paraId="6E0AAF97" w14:textId="77777777" w:rsidR="00503957" w:rsidRPr="00B535A0" w:rsidRDefault="00503957" w:rsidP="00706736">
            <w:pPr>
              <w:ind w:left="540"/>
              <w:jc w:val="left"/>
              <w:rPr>
                <w:rFonts w:ascii="Arial" w:hAnsi="Arial" w:cs="Arial"/>
                <w:b/>
                <w:bCs/>
                <w:sz w:val="12"/>
                <w:szCs w:val="12"/>
              </w:rPr>
            </w:pPr>
          </w:p>
        </w:tc>
        <w:tc>
          <w:tcPr>
            <w:tcW w:w="1728" w:type="dxa"/>
            <w:vAlign w:val="bottom"/>
          </w:tcPr>
          <w:p w14:paraId="2AFF19AF" w14:textId="77777777" w:rsidR="00503957" w:rsidRPr="00B535A0" w:rsidRDefault="00503957" w:rsidP="00706736">
            <w:pPr>
              <w:ind w:right="-72"/>
              <w:jc w:val="right"/>
              <w:rPr>
                <w:rFonts w:ascii="Arial" w:hAnsi="Arial" w:cs="Arial"/>
                <w:b/>
                <w:bCs/>
                <w:sz w:val="12"/>
                <w:szCs w:val="12"/>
              </w:rPr>
            </w:pPr>
          </w:p>
        </w:tc>
        <w:tc>
          <w:tcPr>
            <w:tcW w:w="1728" w:type="dxa"/>
          </w:tcPr>
          <w:p w14:paraId="178922B9" w14:textId="77777777" w:rsidR="00503957" w:rsidRPr="00B535A0" w:rsidRDefault="00503957" w:rsidP="00706736">
            <w:pPr>
              <w:ind w:right="-72"/>
              <w:jc w:val="right"/>
              <w:rPr>
                <w:rFonts w:ascii="Arial" w:hAnsi="Arial" w:cs="Arial"/>
                <w:b/>
                <w:bCs/>
                <w:sz w:val="12"/>
                <w:szCs w:val="12"/>
              </w:rPr>
            </w:pPr>
          </w:p>
        </w:tc>
      </w:tr>
      <w:tr w:rsidR="00503957" w:rsidRPr="00B535A0" w14:paraId="4826D28B" w14:textId="77777777" w:rsidTr="000B004A">
        <w:trPr>
          <w:cantSplit/>
        </w:trPr>
        <w:tc>
          <w:tcPr>
            <w:tcW w:w="5688" w:type="dxa"/>
            <w:vAlign w:val="bottom"/>
          </w:tcPr>
          <w:p w14:paraId="0F8A1A6A" w14:textId="77777777" w:rsidR="00503957" w:rsidRPr="00B535A0" w:rsidRDefault="00503957" w:rsidP="00706736">
            <w:pPr>
              <w:ind w:left="540"/>
              <w:jc w:val="left"/>
              <w:rPr>
                <w:rFonts w:ascii="Arial" w:hAnsi="Arial" w:cs="Arial"/>
                <w:b/>
                <w:bCs/>
                <w:sz w:val="20"/>
                <w:szCs w:val="20"/>
              </w:rPr>
            </w:pPr>
            <w:r w:rsidRPr="00B535A0">
              <w:rPr>
                <w:rFonts w:ascii="Arial" w:hAnsi="Arial" w:cs="Arial"/>
                <w:b/>
                <w:bCs/>
                <w:sz w:val="20"/>
                <w:szCs w:val="20"/>
              </w:rPr>
              <w:t>Current</w:t>
            </w:r>
          </w:p>
        </w:tc>
        <w:tc>
          <w:tcPr>
            <w:tcW w:w="1728" w:type="dxa"/>
            <w:vAlign w:val="bottom"/>
          </w:tcPr>
          <w:p w14:paraId="40240643" w14:textId="77777777" w:rsidR="00503957" w:rsidRPr="00B535A0" w:rsidRDefault="00503957" w:rsidP="00706736">
            <w:pPr>
              <w:ind w:right="-72"/>
              <w:jc w:val="right"/>
              <w:rPr>
                <w:rFonts w:ascii="Arial" w:hAnsi="Arial" w:cs="Arial"/>
                <w:b/>
                <w:bCs/>
                <w:sz w:val="20"/>
                <w:szCs w:val="20"/>
              </w:rPr>
            </w:pPr>
          </w:p>
        </w:tc>
        <w:tc>
          <w:tcPr>
            <w:tcW w:w="1728" w:type="dxa"/>
          </w:tcPr>
          <w:p w14:paraId="41111A32" w14:textId="77777777" w:rsidR="00503957" w:rsidRPr="00B535A0" w:rsidRDefault="00503957" w:rsidP="00706736">
            <w:pPr>
              <w:ind w:right="-72"/>
              <w:jc w:val="right"/>
              <w:rPr>
                <w:rFonts w:ascii="Arial" w:hAnsi="Arial" w:cs="Arial"/>
                <w:b/>
                <w:bCs/>
                <w:sz w:val="20"/>
                <w:szCs w:val="20"/>
              </w:rPr>
            </w:pPr>
          </w:p>
        </w:tc>
      </w:tr>
      <w:tr w:rsidR="003E0BC7" w:rsidRPr="00B535A0" w14:paraId="6F8588BA" w14:textId="77777777" w:rsidTr="000B004A">
        <w:trPr>
          <w:cantSplit/>
        </w:trPr>
        <w:tc>
          <w:tcPr>
            <w:tcW w:w="5688" w:type="dxa"/>
            <w:vAlign w:val="bottom"/>
          </w:tcPr>
          <w:p w14:paraId="14680B4C" w14:textId="77777777" w:rsidR="003E0BC7" w:rsidRPr="00B535A0" w:rsidRDefault="003E0BC7" w:rsidP="003E0BC7">
            <w:pPr>
              <w:ind w:left="540"/>
              <w:jc w:val="left"/>
              <w:rPr>
                <w:rFonts w:ascii="Arial" w:hAnsi="Arial" w:cs="Arial"/>
                <w:sz w:val="20"/>
                <w:szCs w:val="20"/>
              </w:rPr>
            </w:pPr>
            <w:r w:rsidRPr="00B535A0">
              <w:rPr>
                <w:rFonts w:ascii="Arial" w:hAnsi="Arial" w:cs="Arial"/>
                <w:sz w:val="20"/>
                <w:szCs w:val="20"/>
              </w:rPr>
              <w:t>Current portion of long-term borrowings</w:t>
            </w:r>
          </w:p>
        </w:tc>
        <w:tc>
          <w:tcPr>
            <w:tcW w:w="1728" w:type="dxa"/>
            <w:vAlign w:val="bottom"/>
          </w:tcPr>
          <w:p w14:paraId="76860C31" w14:textId="5A0D6CA3" w:rsidR="003E0BC7" w:rsidRPr="00B535A0" w:rsidRDefault="00A86CB2"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12,643,531,625</w:t>
            </w:r>
          </w:p>
        </w:tc>
        <w:tc>
          <w:tcPr>
            <w:tcW w:w="1728" w:type="dxa"/>
            <w:vAlign w:val="bottom"/>
          </w:tcPr>
          <w:p w14:paraId="0F8EACBD" w14:textId="77777777" w:rsidR="003E0BC7" w:rsidRPr="00B535A0" w:rsidRDefault="003E0BC7"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249,387,533</w:t>
            </w:r>
          </w:p>
        </w:tc>
      </w:tr>
      <w:tr w:rsidR="003E0BC7" w:rsidRPr="00B535A0" w14:paraId="25695E66" w14:textId="77777777" w:rsidTr="000B004A">
        <w:trPr>
          <w:cantSplit/>
        </w:trPr>
        <w:tc>
          <w:tcPr>
            <w:tcW w:w="5688" w:type="dxa"/>
            <w:vAlign w:val="bottom"/>
          </w:tcPr>
          <w:p w14:paraId="70DB3F01" w14:textId="77777777" w:rsidR="003E0BC7" w:rsidRPr="00B535A0" w:rsidRDefault="003E0BC7" w:rsidP="003E0BC7">
            <w:pPr>
              <w:ind w:left="540"/>
              <w:jc w:val="left"/>
              <w:rPr>
                <w:rFonts w:ascii="Arial" w:hAnsi="Arial" w:cs="Arial"/>
                <w:b/>
                <w:bCs/>
                <w:sz w:val="12"/>
                <w:szCs w:val="12"/>
              </w:rPr>
            </w:pPr>
          </w:p>
        </w:tc>
        <w:tc>
          <w:tcPr>
            <w:tcW w:w="1728" w:type="dxa"/>
            <w:vAlign w:val="bottom"/>
          </w:tcPr>
          <w:p w14:paraId="260CF7E2" w14:textId="77777777" w:rsidR="003E0BC7" w:rsidRPr="00B535A0" w:rsidRDefault="003E0BC7" w:rsidP="003E0BC7">
            <w:pPr>
              <w:ind w:right="-72"/>
              <w:jc w:val="right"/>
              <w:rPr>
                <w:rFonts w:ascii="Arial" w:hAnsi="Arial" w:cs="Arial"/>
                <w:b/>
                <w:bCs/>
                <w:sz w:val="12"/>
                <w:szCs w:val="12"/>
              </w:rPr>
            </w:pPr>
          </w:p>
        </w:tc>
        <w:tc>
          <w:tcPr>
            <w:tcW w:w="1728" w:type="dxa"/>
            <w:vAlign w:val="bottom"/>
          </w:tcPr>
          <w:p w14:paraId="5A8E6FF1" w14:textId="77777777" w:rsidR="003E0BC7" w:rsidRPr="00B535A0" w:rsidRDefault="003E0BC7" w:rsidP="003E0BC7">
            <w:pPr>
              <w:ind w:right="-72"/>
              <w:jc w:val="right"/>
              <w:rPr>
                <w:rFonts w:ascii="Arial" w:hAnsi="Arial" w:cs="Arial"/>
                <w:b/>
                <w:bCs/>
                <w:sz w:val="12"/>
                <w:szCs w:val="12"/>
              </w:rPr>
            </w:pPr>
          </w:p>
        </w:tc>
      </w:tr>
      <w:tr w:rsidR="003E0BC7" w:rsidRPr="00B535A0" w14:paraId="5078E5DC" w14:textId="77777777" w:rsidTr="000B004A">
        <w:trPr>
          <w:cantSplit/>
        </w:trPr>
        <w:tc>
          <w:tcPr>
            <w:tcW w:w="5688" w:type="dxa"/>
            <w:vAlign w:val="bottom"/>
          </w:tcPr>
          <w:p w14:paraId="56572D78" w14:textId="77777777" w:rsidR="003E0BC7" w:rsidRPr="00B535A0" w:rsidRDefault="003E0BC7" w:rsidP="003E0BC7">
            <w:pPr>
              <w:ind w:left="540"/>
              <w:jc w:val="left"/>
              <w:rPr>
                <w:rFonts w:ascii="Arial" w:hAnsi="Arial" w:cs="Arial"/>
                <w:b/>
                <w:bCs/>
                <w:sz w:val="20"/>
                <w:szCs w:val="20"/>
              </w:rPr>
            </w:pPr>
            <w:r w:rsidRPr="00B535A0">
              <w:rPr>
                <w:rFonts w:ascii="Arial" w:hAnsi="Arial" w:cs="Arial"/>
                <w:b/>
                <w:bCs/>
                <w:sz w:val="20"/>
                <w:szCs w:val="20"/>
              </w:rPr>
              <w:t>Non-current</w:t>
            </w:r>
          </w:p>
        </w:tc>
        <w:tc>
          <w:tcPr>
            <w:tcW w:w="1728" w:type="dxa"/>
            <w:vAlign w:val="bottom"/>
          </w:tcPr>
          <w:p w14:paraId="69783A32" w14:textId="77777777" w:rsidR="003E0BC7" w:rsidRPr="00B535A0" w:rsidRDefault="003E0BC7" w:rsidP="003E0BC7">
            <w:pPr>
              <w:ind w:right="-72"/>
              <w:jc w:val="right"/>
              <w:rPr>
                <w:rFonts w:ascii="Arial" w:hAnsi="Arial" w:cs="Arial"/>
                <w:b/>
                <w:bCs/>
                <w:sz w:val="20"/>
                <w:szCs w:val="20"/>
              </w:rPr>
            </w:pPr>
          </w:p>
        </w:tc>
        <w:tc>
          <w:tcPr>
            <w:tcW w:w="1728" w:type="dxa"/>
            <w:vAlign w:val="bottom"/>
          </w:tcPr>
          <w:p w14:paraId="445D75B1" w14:textId="77777777" w:rsidR="003E0BC7" w:rsidRPr="00B535A0" w:rsidRDefault="003E0BC7" w:rsidP="003E0BC7">
            <w:pPr>
              <w:ind w:right="-72"/>
              <w:jc w:val="right"/>
              <w:rPr>
                <w:rFonts w:ascii="Arial" w:hAnsi="Arial" w:cs="Arial"/>
                <w:b/>
                <w:bCs/>
                <w:sz w:val="20"/>
                <w:szCs w:val="20"/>
              </w:rPr>
            </w:pPr>
          </w:p>
        </w:tc>
      </w:tr>
      <w:tr w:rsidR="003E0BC7" w:rsidRPr="00B535A0" w14:paraId="2DAE9956" w14:textId="77777777" w:rsidTr="000B004A">
        <w:trPr>
          <w:cantSplit/>
        </w:trPr>
        <w:tc>
          <w:tcPr>
            <w:tcW w:w="5688" w:type="dxa"/>
            <w:vAlign w:val="bottom"/>
          </w:tcPr>
          <w:p w14:paraId="49170B9A" w14:textId="77777777" w:rsidR="003E0BC7" w:rsidRPr="00B535A0" w:rsidRDefault="003E0BC7" w:rsidP="003E0BC7">
            <w:pPr>
              <w:ind w:left="540"/>
              <w:jc w:val="left"/>
              <w:rPr>
                <w:rFonts w:ascii="Arial" w:hAnsi="Arial" w:cs="Arial"/>
                <w:b/>
                <w:bCs/>
                <w:sz w:val="20"/>
                <w:szCs w:val="20"/>
              </w:rPr>
            </w:pPr>
            <w:r w:rsidRPr="00B535A0">
              <w:rPr>
                <w:rFonts w:ascii="Arial" w:hAnsi="Arial" w:cs="Arial"/>
                <w:sz w:val="20"/>
                <w:szCs w:val="20"/>
              </w:rPr>
              <w:t>Long-term borrowings</w:t>
            </w:r>
          </w:p>
        </w:tc>
        <w:tc>
          <w:tcPr>
            <w:tcW w:w="1728" w:type="dxa"/>
            <w:vAlign w:val="bottom"/>
          </w:tcPr>
          <w:p w14:paraId="1424F541" w14:textId="26899365" w:rsidR="003E0BC7" w:rsidRPr="00B535A0" w:rsidRDefault="00A86CB2"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14,623,837,194</w:t>
            </w:r>
          </w:p>
        </w:tc>
        <w:tc>
          <w:tcPr>
            <w:tcW w:w="1728" w:type="dxa"/>
            <w:vAlign w:val="bottom"/>
          </w:tcPr>
          <w:p w14:paraId="68E17E13" w14:textId="77777777" w:rsidR="003E0BC7" w:rsidRPr="00B535A0" w:rsidRDefault="003E0BC7"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27,336,502,229</w:t>
            </w:r>
          </w:p>
        </w:tc>
      </w:tr>
      <w:tr w:rsidR="003E0BC7" w:rsidRPr="00B535A0" w14:paraId="28674954" w14:textId="77777777" w:rsidTr="000B004A">
        <w:trPr>
          <w:cantSplit/>
        </w:trPr>
        <w:tc>
          <w:tcPr>
            <w:tcW w:w="5688" w:type="dxa"/>
            <w:vAlign w:val="bottom"/>
          </w:tcPr>
          <w:p w14:paraId="1E3D4A71" w14:textId="77777777" w:rsidR="003E0BC7" w:rsidRPr="00B535A0" w:rsidRDefault="003E0BC7" w:rsidP="003E0BC7">
            <w:pPr>
              <w:ind w:left="540"/>
              <w:jc w:val="left"/>
              <w:rPr>
                <w:rFonts w:ascii="Arial" w:hAnsi="Arial" w:cs="Arial"/>
                <w:b/>
                <w:bCs/>
                <w:sz w:val="12"/>
                <w:szCs w:val="12"/>
              </w:rPr>
            </w:pPr>
          </w:p>
        </w:tc>
        <w:tc>
          <w:tcPr>
            <w:tcW w:w="1728" w:type="dxa"/>
            <w:vAlign w:val="bottom"/>
          </w:tcPr>
          <w:p w14:paraId="305D8E7E" w14:textId="77777777" w:rsidR="003E0BC7" w:rsidRPr="00B535A0" w:rsidRDefault="003E0BC7" w:rsidP="003E0BC7">
            <w:pPr>
              <w:ind w:right="-72"/>
              <w:jc w:val="right"/>
              <w:rPr>
                <w:rFonts w:ascii="Arial" w:hAnsi="Arial" w:cs="Arial"/>
                <w:b/>
                <w:bCs/>
                <w:sz w:val="12"/>
                <w:szCs w:val="12"/>
              </w:rPr>
            </w:pPr>
          </w:p>
        </w:tc>
        <w:tc>
          <w:tcPr>
            <w:tcW w:w="1728" w:type="dxa"/>
            <w:vAlign w:val="bottom"/>
          </w:tcPr>
          <w:p w14:paraId="10304F85" w14:textId="77777777" w:rsidR="003E0BC7" w:rsidRPr="00B535A0" w:rsidRDefault="003E0BC7" w:rsidP="003E0BC7">
            <w:pPr>
              <w:ind w:right="-72"/>
              <w:jc w:val="right"/>
              <w:rPr>
                <w:rFonts w:ascii="Arial" w:hAnsi="Arial" w:cs="Arial"/>
                <w:b/>
                <w:bCs/>
                <w:sz w:val="12"/>
                <w:szCs w:val="12"/>
              </w:rPr>
            </w:pPr>
          </w:p>
        </w:tc>
      </w:tr>
      <w:tr w:rsidR="003E0BC7" w:rsidRPr="00B535A0" w14:paraId="408D7DF9" w14:textId="77777777" w:rsidTr="000B004A">
        <w:trPr>
          <w:cantSplit/>
        </w:trPr>
        <w:tc>
          <w:tcPr>
            <w:tcW w:w="5688" w:type="dxa"/>
            <w:vAlign w:val="bottom"/>
          </w:tcPr>
          <w:p w14:paraId="1D74F535" w14:textId="77777777" w:rsidR="003E0BC7" w:rsidRPr="00B535A0" w:rsidRDefault="003E0BC7" w:rsidP="003E0BC7">
            <w:pPr>
              <w:ind w:left="540"/>
              <w:jc w:val="left"/>
              <w:rPr>
                <w:rFonts w:ascii="Arial" w:hAnsi="Arial" w:cs="Arial"/>
                <w:sz w:val="20"/>
                <w:szCs w:val="20"/>
              </w:rPr>
            </w:pPr>
            <w:r w:rsidRPr="00B535A0">
              <w:rPr>
                <w:rFonts w:ascii="Arial" w:hAnsi="Arial" w:cs="Arial"/>
                <w:sz w:val="20"/>
                <w:szCs w:val="20"/>
              </w:rPr>
              <w:t>Total</w:t>
            </w:r>
          </w:p>
        </w:tc>
        <w:tc>
          <w:tcPr>
            <w:tcW w:w="1728" w:type="dxa"/>
            <w:vAlign w:val="bottom"/>
          </w:tcPr>
          <w:p w14:paraId="2AEFB5FE" w14:textId="2E7FA0A6" w:rsidR="003E0BC7" w:rsidRPr="00B535A0" w:rsidRDefault="00A86CB2" w:rsidP="003E0BC7">
            <w:pPr>
              <w:pBdr>
                <w:bottom w:val="double" w:sz="4" w:space="1" w:color="auto"/>
              </w:pBdr>
              <w:ind w:right="-72"/>
              <w:jc w:val="right"/>
              <w:rPr>
                <w:rFonts w:ascii="Arial" w:hAnsi="Arial" w:cs="Arial"/>
                <w:sz w:val="20"/>
                <w:szCs w:val="20"/>
              </w:rPr>
            </w:pPr>
            <w:r w:rsidRPr="00B535A0">
              <w:rPr>
                <w:rFonts w:ascii="Arial" w:hAnsi="Arial" w:cs="Arial"/>
                <w:sz w:val="20"/>
                <w:szCs w:val="20"/>
              </w:rPr>
              <w:t>27,267,368,819</w:t>
            </w:r>
          </w:p>
        </w:tc>
        <w:tc>
          <w:tcPr>
            <w:tcW w:w="1728" w:type="dxa"/>
            <w:vAlign w:val="bottom"/>
          </w:tcPr>
          <w:p w14:paraId="49258C8B" w14:textId="77777777" w:rsidR="003E0BC7" w:rsidRPr="00B535A0" w:rsidRDefault="003E0BC7" w:rsidP="003E0BC7">
            <w:pPr>
              <w:pBdr>
                <w:bottom w:val="double" w:sz="4" w:space="1" w:color="auto"/>
              </w:pBdr>
              <w:ind w:right="-72"/>
              <w:jc w:val="right"/>
              <w:rPr>
                <w:rFonts w:ascii="Arial" w:hAnsi="Arial" w:cs="Arial"/>
                <w:sz w:val="20"/>
                <w:szCs w:val="20"/>
              </w:rPr>
            </w:pPr>
            <w:r w:rsidRPr="00B535A0">
              <w:rPr>
                <w:rFonts w:ascii="Arial" w:hAnsi="Arial" w:cs="Arial"/>
                <w:sz w:val="20"/>
                <w:szCs w:val="20"/>
              </w:rPr>
              <w:t>27,585,889,762</w:t>
            </w:r>
          </w:p>
        </w:tc>
      </w:tr>
    </w:tbl>
    <w:p w14:paraId="01940E65" w14:textId="77777777" w:rsidR="0074029E" w:rsidRPr="0074029E" w:rsidRDefault="0074029E" w:rsidP="0074029E">
      <w:pPr>
        <w:pStyle w:val="BodyTextIndent"/>
        <w:ind w:left="540"/>
        <w:rPr>
          <w:rFonts w:ascii="Arial" w:hAnsi="Arial" w:cs="Arial"/>
          <w:sz w:val="18"/>
          <w:szCs w:val="18"/>
          <w:lang w:val="en-GB"/>
        </w:rPr>
      </w:pPr>
    </w:p>
    <w:tbl>
      <w:tblPr>
        <w:tblW w:w="9126" w:type="dxa"/>
        <w:tblLayout w:type="fixed"/>
        <w:tblLook w:val="04A0" w:firstRow="1" w:lastRow="0" w:firstColumn="1" w:lastColumn="0" w:noHBand="0" w:noVBand="1"/>
      </w:tblPr>
      <w:tblGrid>
        <w:gridCol w:w="7398"/>
        <w:gridCol w:w="1728"/>
      </w:tblGrid>
      <w:tr w:rsidR="0074029E" w:rsidRPr="00B535A0" w14:paraId="3D44A583" w14:textId="77777777" w:rsidTr="0074029E">
        <w:trPr>
          <w:cantSplit/>
        </w:trPr>
        <w:tc>
          <w:tcPr>
            <w:tcW w:w="7398" w:type="dxa"/>
            <w:vAlign w:val="bottom"/>
          </w:tcPr>
          <w:p w14:paraId="78E52639" w14:textId="77777777" w:rsidR="0074029E" w:rsidRPr="00B535A0" w:rsidRDefault="0074029E" w:rsidP="003E0BC7">
            <w:pPr>
              <w:ind w:left="540"/>
              <w:jc w:val="left"/>
              <w:rPr>
                <w:rFonts w:ascii="Arial" w:hAnsi="Arial" w:cs="Arial"/>
                <w:b/>
                <w:bCs/>
                <w:sz w:val="20"/>
                <w:szCs w:val="20"/>
              </w:rPr>
            </w:pPr>
          </w:p>
        </w:tc>
        <w:tc>
          <w:tcPr>
            <w:tcW w:w="1728" w:type="dxa"/>
            <w:vAlign w:val="bottom"/>
          </w:tcPr>
          <w:p w14:paraId="158C2A6F" w14:textId="77777777" w:rsidR="0074029E" w:rsidRPr="00B535A0" w:rsidRDefault="0074029E" w:rsidP="003E0BC7">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Baht</w:t>
            </w:r>
          </w:p>
        </w:tc>
      </w:tr>
      <w:tr w:rsidR="0074029E" w:rsidRPr="00B535A0" w14:paraId="1381AC97" w14:textId="77777777" w:rsidTr="0074029E">
        <w:trPr>
          <w:cantSplit/>
        </w:trPr>
        <w:tc>
          <w:tcPr>
            <w:tcW w:w="7398" w:type="dxa"/>
            <w:vAlign w:val="bottom"/>
          </w:tcPr>
          <w:p w14:paraId="0D8E6D7B" w14:textId="77777777" w:rsidR="0074029E" w:rsidRPr="00B535A0" w:rsidRDefault="0074029E" w:rsidP="003E0BC7">
            <w:pPr>
              <w:ind w:left="540"/>
              <w:jc w:val="left"/>
              <w:rPr>
                <w:rFonts w:ascii="Arial" w:hAnsi="Arial" w:cs="Arial"/>
                <w:sz w:val="20"/>
                <w:szCs w:val="20"/>
                <w:lang w:val="en-GB"/>
              </w:rPr>
            </w:pPr>
            <w:r w:rsidRPr="00B535A0">
              <w:rPr>
                <w:rFonts w:ascii="Arial" w:hAnsi="Arial" w:cs="Arial"/>
                <w:b/>
                <w:bCs/>
                <w:sz w:val="20"/>
                <w:szCs w:val="20"/>
              </w:rPr>
              <w:t>For the year ended 31 December 2021</w:t>
            </w:r>
          </w:p>
        </w:tc>
        <w:tc>
          <w:tcPr>
            <w:tcW w:w="1728" w:type="dxa"/>
            <w:vAlign w:val="bottom"/>
          </w:tcPr>
          <w:p w14:paraId="34A0AFB6" w14:textId="77777777" w:rsidR="0074029E" w:rsidRPr="00B535A0" w:rsidRDefault="0074029E" w:rsidP="003E0BC7">
            <w:pPr>
              <w:ind w:right="-72"/>
              <w:jc w:val="right"/>
              <w:rPr>
                <w:rFonts w:ascii="Arial" w:hAnsi="Arial" w:cs="Arial"/>
                <w:sz w:val="20"/>
                <w:szCs w:val="20"/>
              </w:rPr>
            </w:pPr>
          </w:p>
        </w:tc>
      </w:tr>
      <w:tr w:rsidR="0074029E" w:rsidRPr="00B535A0" w14:paraId="59F0795A" w14:textId="77777777" w:rsidTr="0074029E">
        <w:trPr>
          <w:cantSplit/>
        </w:trPr>
        <w:tc>
          <w:tcPr>
            <w:tcW w:w="7398" w:type="dxa"/>
            <w:vAlign w:val="bottom"/>
          </w:tcPr>
          <w:p w14:paraId="70C6DDAA" w14:textId="77777777" w:rsidR="0074029E" w:rsidRPr="00B535A0" w:rsidRDefault="0074029E" w:rsidP="003E0BC7">
            <w:pPr>
              <w:ind w:left="540"/>
              <w:jc w:val="left"/>
              <w:rPr>
                <w:rFonts w:ascii="Arial" w:hAnsi="Arial" w:cs="Arial"/>
                <w:sz w:val="20"/>
                <w:szCs w:val="20"/>
              </w:rPr>
            </w:pPr>
            <w:r w:rsidRPr="00B535A0">
              <w:rPr>
                <w:rFonts w:ascii="Arial" w:hAnsi="Arial" w:cs="Arial"/>
                <w:sz w:val="20"/>
                <w:szCs w:val="20"/>
              </w:rPr>
              <w:t>Opening net book value</w:t>
            </w:r>
          </w:p>
        </w:tc>
        <w:tc>
          <w:tcPr>
            <w:tcW w:w="1728" w:type="dxa"/>
            <w:vAlign w:val="bottom"/>
          </w:tcPr>
          <w:p w14:paraId="6F1D8126" w14:textId="77777777" w:rsidR="0074029E" w:rsidRPr="00B535A0" w:rsidRDefault="0074029E" w:rsidP="003E0BC7">
            <w:pPr>
              <w:ind w:right="-72"/>
              <w:jc w:val="right"/>
              <w:rPr>
                <w:rFonts w:ascii="Arial" w:hAnsi="Arial" w:cs="Arial"/>
                <w:sz w:val="20"/>
                <w:szCs w:val="20"/>
              </w:rPr>
            </w:pPr>
            <w:r w:rsidRPr="00B535A0">
              <w:rPr>
                <w:rFonts w:ascii="Arial" w:hAnsi="Arial" w:cs="Arial"/>
                <w:sz w:val="20"/>
                <w:szCs w:val="20"/>
              </w:rPr>
              <w:t>27,585,889,762</w:t>
            </w:r>
          </w:p>
        </w:tc>
      </w:tr>
      <w:tr w:rsidR="0074029E" w:rsidRPr="00B535A0" w14:paraId="738E1BD6" w14:textId="77777777" w:rsidTr="0074029E">
        <w:trPr>
          <w:cantSplit/>
        </w:trPr>
        <w:tc>
          <w:tcPr>
            <w:tcW w:w="7398" w:type="dxa"/>
            <w:vAlign w:val="bottom"/>
          </w:tcPr>
          <w:p w14:paraId="796C56EC" w14:textId="77777777" w:rsidR="0074029E" w:rsidRPr="00B535A0" w:rsidRDefault="0074029E" w:rsidP="003E0BC7">
            <w:pPr>
              <w:ind w:left="540"/>
              <w:jc w:val="left"/>
              <w:rPr>
                <w:rFonts w:ascii="Arial" w:hAnsi="Arial" w:cs="Arial"/>
                <w:sz w:val="20"/>
                <w:szCs w:val="20"/>
                <w:lang w:val="en-GB"/>
              </w:rPr>
            </w:pPr>
            <w:r w:rsidRPr="00B535A0">
              <w:rPr>
                <w:rFonts w:ascii="Arial" w:hAnsi="Arial" w:cs="Arial"/>
                <w:sz w:val="20"/>
                <w:szCs w:val="20"/>
                <w:lang w:val="en-GB"/>
              </w:rPr>
              <w:t>Repayment in long-term borrowings</w:t>
            </w:r>
          </w:p>
        </w:tc>
        <w:tc>
          <w:tcPr>
            <w:tcW w:w="1728" w:type="dxa"/>
          </w:tcPr>
          <w:p w14:paraId="21A5DFF9" w14:textId="4C872465" w:rsidR="0074029E" w:rsidRPr="00B535A0" w:rsidRDefault="0074029E" w:rsidP="003E0BC7">
            <w:pPr>
              <w:ind w:right="-72"/>
              <w:jc w:val="right"/>
              <w:rPr>
                <w:rFonts w:ascii="Arial" w:hAnsi="Arial" w:cs="Arial"/>
                <w:spacing w:val="-6"/>
                <w:sz w:val="20"/>
                <w:szCs w:val="20"/>
              </w:rPr>
            </w:pPr>
            <w:r w:rsidRPr="00B535A0">
              <w:rPr>
                <w:rFonts w:ascii="Arial" w:hAnsi="Arial" w:cs="Arial"/>
                <w:spacing w:val="-6"/>
                <w:sz w:val="20"/>
                <w:szCs w:val="20"/>
              </w:rPr>
              <w:t>(390,000,000)</w:t>
            </w:r>
          </w:p>
        </w:tc>
      </w:tr>
      <w:tr w:rsidR="0074029E" w:rsidRPr="00B535A0" w14:paraId="240D2A23" w14:textId="77777777" w:rsidTr="0074029E">
        <w:trPr>
          <w:cantSplit/>
        </w:trPr>
        <w:tc>
          <w:tcPr>
            <w:tcW w:w="7398" w:type="dxa"/>
            <w:vAlign w:val="bottom"/>
          </w:tcPr>
          <w:p w14:paraId="0D92D712" w14:textId="77777777" w:rsidR="0074029E" w:rsidRPr="00B535A0" w:rsidRDefault="0074029E" w:rsidP="003E0BC7">
            <w:pPr>
              <w:ind w:left="540"/>
              <w:jc w:val="left"/>
              <w:rPr>
                <w:rFonts w:ascii="Arial" w:hAnsi="Arial" w:cs="Arial"/>
                <w:sz w:val="20"/>
                <w:szCs w:val="20"/>
                <w:lang w:val="en-GB"/>
              </w:rPr>
            </w:pPr>
            <w:r w:rsidRPr="00B535A0">
              <w:rPr>
                <w:rFonts w:ascii="Arial" w:hAnsi="Arial" w:cs="Arial"/>
                <w:sz w:val="20"/>
                <w:szCs w:val="20"/>
                <w:lang w:val="en-GB"/>
              </w:rPr>
              <w:t>Amortisation of debt issuance cost</w:t>
            </w:r>
          </w:p>
        </w:tc>
        <w:tc>
          <w:tcPr>
            <w:tcW w:w="1728" w:type="dxa"/>
            <w:vAlign w:val="bottom"/>
          </w:tcPr>
          <w:p w14:paraId="317657A5" w14:textId="1AF939D5" w:rsidR="0074029E" w:rsidRPr="00B535A0" w:rsidRDefault="0074029E" w:rsidP="003E0BC7">
            <w:pPr>
              <w:pBdr>
                <w:bottom w:val="single" w:sz="4" w:space="1" w:color="auto"/>
              </w:pBdr>
              <w:ind w:right="-72"/>
              <w:jc w:val="right"/>
              <w:rPr>
                <w:rFonts w:ascii="Arial" w:hAnsi="Arial" w:cs="Arial"/>
                <w:sz w:val="20"/>
                <w:szCs w:val="20"/>
              </w:rPr>
            </w:pPr>
            <w:r w:rsidRPr="00B535A0">
              <w:rPr>
                <w:rFonts w:ascii="Arial" w:hAnsi="Arial" w:cs="Arial"/>
                <w:sz w:val="20"/>
                <w:szCs w:val="20"/>
              </w:rPr>
              <w:t>71,479,057</w:t>
            </w:r>
          </w:p>
        </w:tc>
      </w:tr>
      <w:tr w:rsidR="0074029E" w:rsidRPr="00B535A0" w14:paraId="3EF5CF40" w14:textId="77777777" w:rsidTr="0074029E">
        <w:trPr>
          <w:cantSplit/>
        </w:trPr>
        <w:tc>
          <w:tcPr>
            <w:tcW w:w="7398" w:type="dxa"/>
            <w:vAlign w:val="bottom"/>
          </w:tcPr>
          <w:p w14:paraId="28164859" w14:textId="77777777" w:rsidR="0074029E" w:rsidRPr="00B535A0" w:rsidRDefault="0074029E" w:rsidP="003E0BC7">
            <w:pPr>
              <w:ind w:left="540"/>
              <w:jc w:val="left"/>
              <w:rPr>
                <w:rFonts w:ascii="Arial" w:hAnsi="Arial" w:cs="Arial"/>
                <w:sz w:val="12"/>
                <w:szCs w:val="12"/>
                <w:lang w:val="en-GB"/>
              </w:rPr>
            </w:pPr>
          </w:p>
        </w:tc>
        <w:tc>
          <w:tcPr>
            <w:tcW w:w="1728" w:type="dxa"/>
            <w:vAlign w:val="bottom"/>
          </w:tcPr>
          <w:p w14:paraId="7957F8EF" w14:textId="77777777" w:rsidR="0074029E" w:rsidRPr="00B535A0" w:rsidRDefault="0074029E" w:rsidP="003E0BC7">
            <w:pPr>
              <w:ind w:right="-72"/>
              <w:jc w:val="right"/>
              <w:rPr>
                <w:rFonts w:ascii="Arial" w:hAnsi="Arial" w:cs="Arial"/>
                <w:sz w:val="12"/>
                <w:szCs w:val="12"/>
              </w:rPr>
            </w:pPr>
          </w:p>
        </w:tc>
      </w:tr>
      <w:tr w:rsidR="0074029E" w:rsidRPr="00B535A0" w14:paraId="5F6A076C" w14:textId="77777777" w:rsidTr="0074029E">
        <w:trPr>
          <w:cantSplit/>
        </w:trPr>
        <w:tc>
          <w:tcPr>
            <w:tcW w:w="7398" w:type="dxa"/>
            <w:vAlign w:val="bottom"/>
          </w:tcPr>
          <w:p w14:paraId="771CAFC6" w14:textId="77777777" w:rsidR="0074029E" w:rsidRPr="00B535A0" w:rsidRDefault="0074029E" w:rsidP="003E0BC7">
            <w:pPr>
              <w:ind w:left="540"/>
              <w:jc w:val="left"/>
              <w:rPr>
                <w:rFonts w:ascii="Arial" w:hAnsi="Arial" w:cs="Arial"/>
                <w:sz w:val="20"/>
                <w:szCs w:val="20"/>
                <w:lang w:val="en-GB"/>
              </w:rPr>
            </w:pPr>
            <w:r w:rsidRPr="00B535A0">
              <w:rPr>
                <w:rFonts w:ascii="Arial" w:hAnsi="Arial" w:cs="Arial"/>
                <w:sz w:val="20"/>
                <w:szCs w:val="20"/>
                <w:lang w:val="en-GB"/>
              </w:rPr>
              <w:t>Closing net book value</w:t>
            </w:r>
          </w:p>
        </w:tc>
        <w:tc>
          <w:tcPr>
            <w:tcW w:w="1728" w:type="dxa"/>
            <w:vAlign w:val="bottom"/>
          </w:tcPr>
          <w:p w14:paraId="1387E507" w14:textId="1D2085CF" w:rsidR="0074029E" w:rsidRPr="00B535A0" w:rsidRDefault="0074029E" w:rsidP="003E0BC7">
            <w:pPr>
              <w:pBdr>
                <w:bottom w:val="double" w:sz="4" w:space="1" w:color="auto"/>
              </w:pBdr>
              <w:ind w:right="-72"/>
              <w:jc w:val="right"/>
              <w:rPr>
                <w:rFonts w:ascii="Arial" w:hAnsi="Arial" w:cs="Arial"/>
                <w:sz w:val="20"/>
                <w:szCs w:val="20"/>
              </w:rPr>
            </w:pPr>
            <w:r w:rsidRPr="00B535A0">
              <w:rPr>
                <w:rFonts w:ascii="Arial" w:hAnsi="Arial" w:cs="Arial"/>
                <w:sz w:val="20"/>
                <w:szCs w:val="20"/>
              </w:rPr>
              <w:t>27,267,368,819</w:t>
            </w:r>
          </w:p>
        </w:tc>
      </w:tr>
    </w:tbl>
    <w:p w14:paraId="01AB97D3" w14:textId="77777777" w:rsidR="00C50867" w:rsidRPr="0087227D" w:rsidRDefault="00C50867" w:rsidP="0087227D">
      <w:pPr>
        <w:pStyle w:val="BodyTextIndent"/>
        <w:ind w:left="540"/>
        <w:rPr>
          <w:rFonts w:ascii="Arial" w:hAnsi="Arial" w:cs="Arial"/>
          <w:sz w:val="18"/>
          <w:szCs w:val="18"/>
          <w:lang w:val="en-GB"/>
        </w:rPr>
      </w:pPr>
    </w:p>
    <w:p w14:paraId="2EEC281C" w14:textId="77777777" w:rsidR="00C50867" w:rsidRPr="00B535A0" w:rsidRDefault="00C50867" w:rsidP="00C50867">
      <w:pPr>
        <w:pStyle w:val="BodyTextIndent"/>
        <w:ind w:left="540"/>
        <w:rPr>
          <w:rFonts w:ascii="Arial" w:hAnsi="Arial" w:cs="Arial"/>
          <w:sz w:val="20"/>
          <w:szCs w:val="20"/>
          <w:lang w:val="en-GB"/>
        </w:rPr>
      </w:pPr>
      <w:r w:rsidRPr="00B535A0">
        <w:rPr>
          <w:rFonts w:ascii="Arial" w:hAnsi="Arial" w:cs="Arial"/>
          <w:sz w:val="20"/>
          <w:szCs w:val="20"/>
          <w:lang w:val="en-GB"/>
        </w:rPr>
        <w:t>The interest rate exposures on the borrowings of the Fund are as follows:</w:t>
      </w:r>
    </w:p>
    <w:p w14:paraId="34CB8554" w14:textId="77777777" w:rsidR="00C50867" w:rsidRPr="0087227D" w:rsidRDefault="00C50867" w:rsidP="0087227D">
      <w:pPr>
        <w:pStyle w:val="BodyTextIndent"/>
        <w:ind w:left="540"/>
        <w:rPr>
          <w:rFonts w:ascii="Arial" w:hAnsi="Arial" w:cs="Arial"/>
          <w:sz w:val="18"/>
          <w:szCs w:val="18"/>
          <w:lang w:val="en-GB"/>
        </w:rPr>
      </w:pPr>
    </w:p>
    <w:tbl>
      <w:tblPr>
        <w:tblW w:w="9144" w:type="dxa"/>
        <w:tblLayout w:type="fixed"/>
        <w:tblLook w:val="04A0" w:firstRow="1" w:lastRow="0" w:firstColumn="1" w:lastColumn="0" w:noHBand="0" w:noVBand="1"/>
      </w:tblPr>
      <w:tblGrid>
        <w:gridCol w:w="5688"/>
        <w:gridCol w:w="1728"/>
        <w:gridCol w:w="1728"/>
      </w:tblGrid>
      <w:tr w:rsidR="00FA790A" w:rsidRPr="00B535A0" w14:paraId="4E54A413" w14:textId="77777777" w:rsidTr="0087227D">
        <w:trPr>
          <w:cantSplit/>
        </w:trPr>
        <w:tc>
          <w:tcPr>
            <w:tcW w:w="5688" w:type="dxa"/>
            <w:vAlign w:val="bottom"/>
          </w:tcPr>
          <w:p w14:paraId="7EC6B91C" w14:textId="77777777" w:rsidR="00FA790A" w:rsidRPr="00B535A0" w:rsidRDefault="00FA790A" w:rsidP="00706736">
            <w:pPr>
              <w:ind w:left="540"/>
              <w:jc w:val="left"/>
              <w:rPr>
                <w:rFonts w:ascii="Arial" w:hAnsi="Arial" w:cs="Arial"/>
                <w:b/>
                <w:bCs/>
                <w:sz w:val="20"/>
                <w:szCs w:val="20"/>
              </w:rPr>
            </w:pPr>
          </w:p>
        </w:tc>
        <w:tc>
          <w:tcPr>
            <w:tcW w:w="1728" w:type="dxa"/>
            <w:vAlign w:val="bottom"/>
          </w:tcPr>
          <w:p w14:paraId="28B85FF5" w14:textId="77777777" w:rsidR="00FA790A" w:rsidRPr="00B535A0" w:rsidRDefault="00FA790A" w:rsidP="00706736">
            <w:pPr>
              <w:ind w:right="-72"/>
              <w:jc w:val="right"/>
              <w:rPr>
                <w:rFonts w:ascii="Arial" w:hAnsi="Arial" w:cs="Arial"/>
                <w:b/>
                <w:bCs/>
                <w:sz w:val="20"/>
                <w:szCs w:val="20"/>
              </w:rPr>
            </w:pPr>
            <w:r w:rsidRPr="00B535A0">
              <w:rPr>
                <w:rFonts w:ascii="Arial" w:hAnsi="Arial" w:cs="Arial"/>
                <w:b/>
                <w:bCs/>
                <w:sz w:val="20"/>
                <w:szCs w:val="20"/>
                <w:lang w:val="en-GB"/>
              </w:rPr>
              <w:t>31 December</w:t>
            </w:r>
          </w:p>
        </w:tc>
        <w:tc>
          <w:tcPr>
            <w:tcW w:w="1728" w:type="dxa"/>
            <w:vAlign w:val="bottom"/>
          </w:tcPr>
          <w:p w14:paraId="44460C5A" w14:textId="77777777" w:rsidR="00FA790A" w:rsidRPr="00B535A0" w:rsidRDefault="00FA790A" w:rsidP="00706736">
            <w:pPr>
              <w:ind w:right="-72"/>
              <w:jc w:val="right"/>
              <w:rPr>
                <w:rFonts w:ascii="Arial" w:hAnsi="Arial" w:cs="Arial"/>
                <w:b/>
                <w:bCs/>
                <w:sz w:val="20"/>
                <w:szCs w:val="20"/>
              </w:rPr>
            </w:pPr>
            <w:r w:rsidRPr="00B535A0">
              <w:rPr>
                <w:rFonts w:ascii="Arial" w:hAnsi="Arial" w:cs="Arial"/>
                <w:b/>
                <w:bCs/>
                <w:sz w:val="20"/>
                <w:szCs w:val="20"/>
                <w:lang w:val="en-GB"/>
              </w:rPr>
              <w:t>31 December</w:t>
            </w:r>
          </w:p>
        </w:tc>
      </w:tr>
      <w:tr w:rsidR="00FA790A" w:rsidRPr="00B535A0" w14:paraId="15ACD155" w14:textId="77777777" w:rsidTr="0087227D">
        <w:trPr>
          <w:cantSplit/>
        </w:trPr>
        <w:tc>
          <w:tcPr>
            <w:tcW w:w="5688" w:type="dxa"/>
            <w:vAlign w:val="bottom"/>
          </w:tcPr>
          <w:p w14:paraId="20273C67" w14:textId="77777777" w:rsidR="00FA790A" w:rsidRPr="00B535A0" w:rsidRDefault="00FA790A" w:rsidP="00706736">
            <w:pPr>
              <w:ind w:left="540"/>
              <w:jc w:val="left"/>
              <w:rPr>
                <w:rFonts w:ascii="Arial" w:hAnsi="Arial" w:cs="Arial"/>
                <w:b/>
                <w:bCs/>
                <w:sz w:val="20"/>
                <w:szCs w:val="20"/>
              </w:rPr>
            </w:pPr>
          </w:p>
        </w:tc>
        <w:tc>
          <w:tcPr>
            <w:tcW w:w="1728" w:type="dxa"/>
            <w:vAlign w:val="bottom"/>
          </w:tcPr>
          <w:p w14:paraId="1C450A8B" w14:textId="77777777" w:rsidR="00FA790A" w:rsidRPr="00B535A0" w:rsidRDefault="003E0BC7" w:rsidP="00706736">
            <w:pPr>
              <w:ind w:right="-72"/>
              <w:jc w:val="right"/>
              <w:rPr>
                <w:rFonts w:ascii="Arial" w:hAnsi="Arial" w:cs="Arial"/>
                <w:b/>
                <w:bCs/>
                <w:sz w:val="20"/>
                <w:szCs w:val="20"/>
              </w:rPr>
            </w:pPr>
            <w:r w:rsidRPr="00B535A0">
              <w:rPr>
                <w:rFonts w:ascii="Arial" w:hAnsi="Arial" w:cs="Arial"/>
                <w:b/>
                <w:bCs/>
                <w:sz w:val="20"/>
                <w:szCs w:val="20"/>
                <w:lang w:val="en-GB"/>
              </w:rPr>
              <w:t>2021</w:t>
            </w:r>
          </w:p>
        </w:tc>
        <w:tc>
          <w:tcPr>
            <w:tcW w:w="1728" w:type="dxa"/>
            <w:vAlign w:val="bottom"/>
          </w:tcPr>
          <w:p w14:paraId="1FB24925" w14:textId="77777777" w:rsidR="00FA790A" w:rsidRPr="00B535A0" w:rsidRDefault="003E0BC7" w:rsidP="00706736">
            <w:pPr>
              <w:ind w:right="-72"/>
              <w:jc w:val="right"/>
              <w:rPr>
                <w:rFonts w:ascii="Arial" w:hAnsi="Arial" w:cs="Arial"/>
                <w:b/>
                <w:bCs/>
                <w:sz w:val="20"/>
                <w:szCs w:val="20"/>
              </w:rPr>
            </w:pPr>
            <w:r w:rsidRPr="00B535A0">
              <w:rPr>
                <w:rFonts w:ascii="Arial" w:hAnsi="Arial" w:cs="Arial"/>
                <w:b/>
                <w:bCs/>
                <w:sz w:val="20"/>
                <w:szCs w:val="20"/>
                <w:lang w:val="en-GB"/>
              </w:rPr>
              <w:t>2020</w:t>
            </w:r>
          </w:p>
        </w:tc>
      </w:tr>
      <w:tr w:rsidR="00FA790A" w:rsidRPr="00B535A0" w14:paraId="728A659A" w14:textId="77777777" w:rsidTr="0087227D">
        <w:trPr>
          <w:cantSplit/>
        </w:trPr>
        <w:tc>
          <w:tcPr>
            <w:tcW w:w="5688" w:type="dxa"/>
            <w:vAlign w:val="bottom"/>
          </w:tcPr>
          <w:p w14:paraId="21E768E5" w14:textId="77777777" w:rsidR="00FA790A" w:rsidRPr="00B535A0" w:rsidRDefault="00FA790A" w:rsidP="00706736">
            <w:pPr>
              <w:ind w:left="540"/>
              <w:jc w:val="left"/>
              <w:rPr>
                <w:rFonts w:ascii="Arial" w:hAnsi="Arial" w:cs="Arial"/>
                <w:b/>
                <w:bCs/>
                <w:sz w:val="20"/>
                <w:szCs w:val="20"/>
              </w:rPr>
            </w:pPr>
          </w:p>
        </w:tc>
        <w:tc>
          <w:tcPr>
            <w:tcW w:w="1728" w:type="dxa"/>
            <w:vAlign w:val="bottom"/>
            <w:hideMark/>
          </w:tcPr>
          <w:p w14:paraId="45AFE9D0" w14:textId="77777777" w:rsidR="00FA790A" w:rsidRPr="00B535A0" w:rsidRDefault="00FA790A" w:rsidP="00706736">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 per annum</w:t>
            </w:r>
          </w:p>
        </w:tc>
        <w:tc>
          <w:tcPr>
            <w:tcW w:w="1728" w:type="dxa"/>
            <w:vAlign w:val="bottom"/>
          </w:tcPr>
          <w:p w14:paraId="08A9BB7D" w14:textId="77777777" w:rsidR="00FA790A" w:rsidRPr="00B535A0" w:rsidRDefault="00FA790A" w:rsidP="00706736">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 per annum</w:t>
            </w:r>
          </w:p>
        </w:tc>
      </w:tr>
      <w:tr w:rsidR="00FA790A" w:rsidRPr="00B535A0" w14:paraId="5DEE5AEB" w14:textId="77777777" w:rsidTr="0087227D">
        <w:trPr>
          <w:cantSplit/>
        </w:trPr>
        <w:tc>
          <w:tcPr>
            <w:tcW w:w="5688" w:type="dxa"/>
            <w:vAlign w:val="bottom"/>
          </w:tcPr>
          <w:p w14:paraId="4268B1D1" w14:textId="77777777" w:rsidR="00FA790A" w:rsidRPr="00B535A0" w:rsidRDefault="00FA790A" w:rsidP="00706736">
            <w:pPr>
              <w:ind w:left="540"/>
              <w:jc w:val="left"/>
              <w:rPr>
                <w:rFonts w:ascii="Arial" w:hAnsi="Arial" w:cs="Arial"/>
                <w:b/>
                <w:bCs/>
                <w:sz w:val="20"/>
                <w:szCs w:val="20"/>
                <w:lang w:val="en-GB"/>
              </w:rPr>
            </w:pPr>
            <w:r w:rsidRPr="00B535A0">
              <w:rPr>
                <w:rFonts w:ascii="Arial" w:hAnsi="Arial" w:cs="Arial"/>
                <w:b/>
                <w:bCs/>
                <w:sz w:val="20"/>
                <w:szCs w:val="20"/>
                <w:lang w:val="en-GB"/>
              </w:rPr>
              <w:t>Borrowings:</w:t>
            </w:r>
          </w:p>
        </w:tc>
        <w:tc>
          <w:tcPr>
            <w:tcW w:w="1728" w:type="dxa"/>
            <w:vAlign w:val="bottom"/>
          </w:tcPr>
          <w:p w14:paraId="457A75EB" w14:textId="77777777" w:rsidR="00FA790A" w:rsidRPr="00B535A0" w:rsidRDefault="00FA790A" w:rsidP="00706736">
            <w:pPr>
              <w:ind w:right="-72"/>
              <w:jc w:val="right"/>
              <w:rPr>
                <w:rFonts w:ascii="Arial" w:hAnsi="Arial" w:cs="Arial"/>
                <w:sz w:val="20"/>
                <w:szCs w:val="20"/>
              </w:rPr>
            </w:pPr>
          </w:p>
        </w:tc>
        <w:tc>
          <w:tcPr>
            <w:tcW w:w="1728" w:type="dxa"/>
          </w:tcPr>
          <w:p w14:paraId="060A8DCB" w14:textId="77777777" w:rsidR="00FA790A" w:rsidRPr="00B535A0" w:rsidRDefault="00FA790A" w:rsidP="00706736">
            <w:pPr>
              <w:ind w:right="-72"/>
              <w:jc w:val="right"/>
              <w:rPr>
                <w:rFonts w:ascii="Arial" w:hAnsi="Arial" w:cs="Arial"/>
                <w:sz w:val="20"/>
                <w:szCs w:val="20"/>
              </w:rPr>
            </w:pPr>
          </w:p>
        </w:tc>
      </w:tr>
      <w:tr w:rsidR="003E0BC7" w:rsidRPr="00B535A0" w14:paraId="1FA78D85" w14:textId="77777777" w:rsidTr="0087227D">
        <w:trPr>
          <w:cantSplit/>
        </w:trPr>
        <w:tc>
          <w:tcPr>
            <w:tcW w:w="5688" w:type="dxa"/>
            <w:vAlign w:val="bottom"/>
          </w:tcPr>
          <w:p w14:paraId="1C22CFBA" w14:textId="77777777" w:rsidR="003E0BC7" w:rsidRPr="00B535A0" w:rsidRDefault="003E0BC7" w:rsidP="003E0BC7">
            <w:pPr>
              <w:ind w:left="540"/>
              <w:jc w:val="left"/>
              <w:rPr>
                <w:rFonts w:ascii="Arial" w:hAnsi="Arial" w:cs="Arial"/>
                <w:sz w:val="20"/>
                <w:szCs w:val="20"/>
              </w:rPr>
            </w:pPr>
            <w:r w:rsidRPr="00B535A0">
              <w:rPr>
                <w:rFonts w:ascii="Arial" w:hAnsi="Arial" w:cs="Arial"/>
                <w:sz w:val="20"/>
                <w:szCs w:val="20"/>
              </w:rPr>
              <w:t>- at fixed rates</w:t>
            </w:r>
          </w:p>
        </w:tc>
        <w:tc>
          <w:tcPr>
            <w:tcW w:w="1728" w:type="dxa"/>
            <w:vAlign w:val="bottom"/>
          </w:tcPr>
          <w:p w14:paraId="7E87CAB0" w14:textId="664C1D48" w:rsidR="003E0BC7" w:rsidRPr="00B535A0" w:rsidRDefault="00E0241F" w:rsidP="003E0BC7">
            <w:pPr>
              <w:ind w:right="-72"/>
              <w:jc w:val="right"/>
              <w:rPr>
                <w:rFonts w:ascii="Arial" w:hAnsi="Arial" w:cs="Arial"/>
                <w:sz w:val="20"/>
                <w:szCs w:val="20"/>
              </w:rPr>
            </w:pPr>
            <w:r w:rsidRPr="00B535A0">
              <w:rPr>
                <w:rFonts w:ascii="Arial" w:hAnsi="Arial" w:cs="Arial"/>
                <w:sz w:val="20"/>
                <w:szCs w:val="20"/>
              </w:rPr>
              <w:t>4.82</w:t>
            </w:r>
          </w:p>
        </w:tc>
        <w:tc>
          <w:tcPr>
            <w:tcW w:w="1728" w:type="dxa"/>
            <w:vAlign w:val="bottom"/>
          </w:tcPr>
          <w:p w14:paraId="3A77C404" w14:textId="77777777" w:rsidR="003E0BC7" w:rsidRPr="00B535A0" w:rsidRDefault="003E0BC7" w:rsidP="003E0BC7">
            <w:pPr>
              <w:ind w:right="-72"/>
              <w:jc w:val="right"/>
              <w:rPr>
                <w:rFonts w:ascii="Arial" w:hAnsi="Arial" w:cs="Arial"/>
                <w:sz w:val="20"/>
                <w:szCs w:val="20"/>
              </w:rPr>
            </w:pPr>
            <w:r w:rsidRPr="00B535A0">
              <w:rPr>
                <w:rFonts w:ascii="Arial" w:hAnsi="Arial" w:cs="Arial"/>
                <w:sz w:val="20"/>
                <w:szCs w:val="20"/>
              </w:rPr>
              <w:t>4.82</w:t>
            </w:r>
          </w:p>
        </w:tc>
      </w:tr>
      <w:tr w:rsidR="003E0BC7" w:rsidRPr="00B535A0" w14:paraId="1B4488DE" w14:textId="77777777" w:rsidTr="0087227D">
        <w:trPr>
          <w:cantSplit/>
        </w:trPr>
        <w:tc>
          <w:tcPr>
            <w:tcW w:w="5688" w:type="dxa"/>
          </w:tcPr>
          <w:p w14:paraId="79ECE667" w14:textId="77777777" w:rsidR="003E0BC7" w:rsidRPr="00B535A0" w:rsidRDefault="003E0BC7" w:rsidP="003E0BC7">
            <w:pPr>
              <w:ind w:left="540"/>
              <w:jc w:val="left"/>
              <w:rPr>
                <w:rFonts w:ascii="Arial" w:hAnsi="Arial" w:cs="Arial"/>
                <w:sz w:val="20"/>
                <w:szCs w:val="20"/>
              </w:rPr>
            </w:pPr>
            <w:r w:rsidRPr="00B535A0">
              <w:rPr>
                <w:rFonts w:ascii="Arial" w:hAnsi="Arial" w:cs="Arial"/>
                <w:sz w:val="20"/>
                <w:szCs w:val="20"/>
              </w:rPr>
              <w:t>- at floating rates</w:t>
            </w:r>
          </w:p>
        </w:tc>
        <w:tc>
          <w:tcPr>
            <w:tcW w:w="1728" w:type="dxa"/>
          </w:tcPr>
          <w:p w14:paraId="104FFB60" w14:textId="65CBD95C" w:rsidR="003E0BC7" w:rsidRPr="00B535A0" w:rsidRDefault="00E0241F" w:rsidP="003E0BC7">
            <w:pPr>
              <w:ind w:right="-72"/>
              <w:jc w:val="right"/>
              <w:rPr>
                <w:rFonts w:ascii="Arial" w:hAnsi="Arial" w:cs="Arial"/>
                <w:sz w:val="20"/>
                <w:szCs w:val="20"/>
              </w:rPr>
            </w:pPr>
            <w:r w:rsidRPr="00B535A0">
              <w:rPr>
                <w:rFonts w:ascii="Arial" w:hAnsi="Arial" w:cs="Arial"/>
                <w:sz w:val="20"/>
                <w:szCs w:val="20"/>
              </w:rPr>
              <w:t>THBFIX + 2.75</w:t>
            </w:r>
          </w:p>
        </w:tc>
        <w:tc>
          <w:tcPr>
            <w:tcW w:w="1728" w:type="dxa"/>
          </w:tcPr>
          <w:p w14:paraId="676B5263" w14:textId="77777777" w:rsidR="003E0BC7" w:rsidRPr="00B535A0" w:rsidRDefault="003E0BC7" w:rsidP="003E0BC7">
            <w:pPr>
              <w:ind w:right="-72"/>
              <w:jc w:val="right"/>
              <w:rPr>
                <w:rFonts w:ascii="Arial" w:hAnsi="Arial" w:cs="Arial"/>
                <w:sz w:val="20"/>
                <w:szCs w:val="20"/>
              </w:rPr>
            </w:pPr>
            <w:r w:rsidRPr="00B535A0">
              <w:rPr>
                <w:rFonts w:ascii="Arial" w:hAnsi="Arial" w:cs="Arial"/>
                <w:sz w:val="20"/>
                <w:szCs w:val="20"/>
              </w:rPr>
              <w:t>THBFIX + 2.75</w:t>
            </w:r>
          </w:p>
        </w:tc>
      </w:tr>
    </w:tbl>
    <w:p w14:paraId="558288E9" w14:textId="77777777" w:rsidR="00633C6E" w:rsidRPr="0087227D" w:rsidRDefault="00633C6E" w:rsidP="0087227D">
      <w:pPr>
        <w:pStyle w:val="BodyTextIndent"/>
        <w:ind w:left="540"/>
        <w:rPr>
          <w:rFonts w:ascii="Arial" w:hAnsi="Arial" w:cs="Arial"/>
          <w:sz w:val="18"/>
          <w:szCs w:val="18"/>
          <w:lang w:val="en-GB"/>
        </w:rPr>
      </w:pPr>
    </w:p>
    <w:p w14:paraId="0BCB37EA" w14:textId="77777777" w:rsidR="00633C6E" w:rsidRPr="00B535A0" w:rsidRDefault="00633C6E" w:rsidP="0087227D">
      <w:pPr>
        <w:pStyle w:val="BodyTextIndent"/>
        <w:ind w:left="540"/>
        <w:rPr>
          <w:rFonts w:ascii="Arial" w:hAnsi="Arial" w:cs="Arial"/>
          <w:sz w:val="20"/>
          <w:szCs w:val="20"/>
          <w:lang w:val="en-GB"/>
        </w:rPr>
      </w:pPr>
      <w:r w:rsidRPr="00B535A0">
        <w:rPr>
          <w:rFonts w:ascii="Arial" w:hAnsi="Arial" w:cs="Arial"/>
          <w:sz w:val="20"/>
          <w:szCs w:val="20"/>
          <w:lang w:val="en-GB"/>
        </w:rPr>
        <w:t>The fair value of current borrowings equals their carrying amount, as the impact of discounting is not significant.</w:t>
      </w:r>
      <w:r w:rsidRPr="00B535A0">
        <w:rPr>
          <w:rFonts w:ascii="Arial" w:hAnsi="Arial" w:cs="Arial"/>
          <w:sz w:val="20"/>
          <w:szCs w:val="20"/>
          <w:cs/>
          <w:lang w:val="en-GB"/>
        </w:rPr>
        <w:t xml:space="preserve"> </w:t>
      </w:r>
      <w:r w:rsidRPr="00B535A0">
        <w:rPr>
          <w:rFonts w:ascii="Arial" w:eastAsia="Times New Roman" w:hAnsi="Arial" w:cs="Arial"/>
          <w:spacing w:val="-6"/>
          <w:sz w:val="20"/>
          <w:szCs w:val="20"/>
          <w:lang w:val="en-GB"/>
        </w:rPr>
        <w:t xml:space="preserve">The Fund classified the fair value measurement as Level </w:t>
      </w:r>
      <w:r w:rsidRPr="00B535A0">
        <w:rPr>
          <w:rFonts w:ascii="Arial" w:eastAsia="Times New Roman" w:hAnsi="Arial" w:cs="Arial"/>
          <w:spacing w:val="-6"/>
          <w:sz w:val="20"/>
          <w:szCs w:val="20"/>
        </w:rPr>
        <w:t>2</w:t>
      </w:r>
      <w:r w:rsidRPr="00B535A0">
        <w:rPr>
          <w:rFonts w:ascii="Arial" w:eastAsia="Times New Roman" w:hAnsi="Arial" w:cs="Arial"/>
          <w:spacing w:val="-6"/>
          <w:sz w:val="20"/>
          <w:szCs w:val="20"/>
          <w:lang w:val="en-GB"/>
        </w:rPr>
        <w:t xml:space="preserve"> of fair value hierarchy</w:t>
      </w:r>
      <w:r w:rsidR="001376E6" w:rsidRPr="00B535A0">
        <w:rPr>
          <w:rFonts w:ascii="Arial" w:eastAsia="Times New Roman" w:hAnsi="Arial" w:cs="Arial"/>
          <w:spacing w:val="-6"/>
          <w:sz w:val="20"/>
          <w:szCs w:val="20"/>
          <w:lang w:val="en-GB"/>
        </w:rPr>
        <w:t>.</w:t>
      </w:r>
    </w:p>
    <w:p w14:paraId="0E2CBEF6" w14:textId="77777777" w:rsidR="00633C6E" w:rsidRPr="0087227D" w:rsidRDefault="00633C6E" w:rsidP="0087227D">
      <w:pPr>
        <w:pStyle w:val="BodyTextIndent"/>
        <w:ind w:left="540"/>
        <w:rPr>
          <w:rFonts w:ascii="Arial" w:hAnsi="Arial" w:cs="Arial"/>
          <w:sz w:val="18"/>
          <w:szCs w:val="18"/>
          <w:lang w:val="en-GB"/>
        </w:rPr>
      </w:pPr>
    </w:p>
    <w:p w14:paraId="65A6AA9F" w14:textId="38A70E46" w:rsidR="00AF740B" w:rsidRDefault="00AF740B" w:rsidP="0087227D">
      <w:pPr>
        <w:ind w:left="540"/>
        <w:rPr>
          <w:rFonts w:ascii="Arial" w:hAnsi="Arial" w:cs="Arial"/>
          <w:sz w:val="20"/>
          <w:szCs w:val="20"/>
          <w:lang w:val="en-GB"/>
        </w:rPr>
      </w:pPr>
      <w:r w:rsidRPr="00B535A0">
        <w:rPr>
          <w:rFonts w:ascii="Arial" w:hAnsi="Arial" w:cs="Arial"/>
          <w:spacing w:val="-6"/>
          <w:sz w:val="20"/>
          <w:szCs w:val="20"/>
          <w:lang w:val="en-GB"/>
        </w:rPr>
        <w:t xml:space="preserve">The </w:t>
      </w:r>
      <w:r w:rsidR="00792FD8" w:rsidRPr="00B535A0">
        <w:rPr>
          <w:rFonts w:ascii="Arial" w:hAnsi="Arial" w:cs="Arial"/>
          <w:spacing w:val="-6"/>
          <w:sz w:val="20"/>
          <w:szCs w:val="20"/>
          <w:lang w:val="en-GB"/>
        </w:rPr>
        <w:t>f</w:t>
      </w:r>
      <w:r w:rsidRPr="00B535A0">
        <w:rPr>
          <w:rFonts w:ascii="Arial" w:hAnsi="Arial" w:cs="Arial"/>
          <w:spacing w:val="-6"/>
          <w:sz w:val="20"/>
          <w:szCs w:val="20"/>
          <w:lang w:val="en-GB"/>
        </w:rPr>
        <w:t xml:space="preserve">air value of non-current borrowings </w:t>
      </w:r>
      <w:proofErr w:type="gramStart"/>
      <w:r w:rsidRPr="00B535A0">
        <w:rPr>
          <w:rFonts w:ascii="Arial" w:hAnsi="Arial" w:cs="Arial"/>
          <w:spacing w:val="-6"/>
          <w:sz w:val="20"/>
          <w:szCs w:val="20"/>
          <w:lang w:val="en-GB"/>
        </w:rPr>
        <w:t>are</w:t>
      </w:r>
      <w:proofErr w:type="gramEnd"/>
      <w:r w:rsidRPr="00B535A0">
        <w:rPr>
          <w:rFonts w:ascii="Arial" w:hAnsi="Arial" w:cs="Arial"/>
          <w:spacing w:val="-6"/>
          <w:sz w:val="20"/>
          <w:szCs w:val="20"/>
          <w:lang w:val="en-GB"/>
        </w:rPr>
        <w:t xml:space="preserve"> based on discounted cash flows Baht </w:t>
      </w:r>
      <w:r w:rsidR="002C372C" w:rsidRPr="00B535A0">
        <w:rPr>
          <w:rFonts w:ascii="Arial" w:hAnsi="Arial" w:cs="Arial"/>
          <w:spacing w:val="-6"/>
          <w:sz w:val="20"/>
          <w:szCs w:val="20"/>
          <w:lang w:val="en-GB"/>
        </w:rPr>
        <w:t>14,705.32</w:t>
      </w:r>
      <w:r w:rsidR="003E0BC7" w:rsidRPr="00B535A0">
        <w:rPr>
          <w:rFonts w:ascii="Arial" w:hAnsi="Arial" w:cs="Arial"/>
          <w:spacing w:val="-6"/>
          <w:sz w:val="20"/>
          <w:szCs w:val="20"/>
          <w:lang w:val="en-GB"/>
        </w:rPr>
        <w:t xml:space="preserve"> </w:t>
      </w:r>
      <w:r w:rsidRPr="00B535A0">
        <w:rPr>
          <w:rFonts w:ascii="Arial" w:hAnsi="Arial" w:cs="Arial"/>
          <w:spacing w:val="-6"/>
          <w:sz w:val="20"/>
          <w:szCs w:val="20"/>
          <w:lang w:val="en-GB"/>
        </w:rPr>
        <w:t>million</w:t>
      </w:r>
      <w:r w:rsidRPr="00B535A0">
        <w:rPr>
          <w:rFonts w:ascii="Arial" w:hAnsi="Arial" w:cs="Arial"/>
          <w:sz w:val="20"/>
          <w:szCs w:val="20"/>
          <w:lang w:val="en-GB"/>
        </w:rPr>
        <w:t xml:space="preserve"> (</w:t>
      </w:r>
      <w:r w:rsidR="003E0BC7" w:rsidRPr="00B535A0">
        <w:rPr>
          <w:rFonts w:ascii="Arial" w:hAnsi="Arial" w:cs="Arial"/>
          <w:sz w:val="20"/>
          <w:szCs w:val="20"/>
          <w:lang w:val="en-GB"/>
        </w:rPr>
        <w:t>2020</w:t>
      </w:r>
      <w:r w:rsidRPr="00B535A0">
        <w:rPr>
          <w:rFonts w:ascii="Arial" w:hAnsi="Arial" w:cs="Arial"/>
          <w:sz w:val="20"/>
          <w:szCs w:val="20"/>
          <w:lang w:val="en-GB"/>
        </w:rPr>
        <w:t xml:space="preserve">: Baht </w:t>
      </w:r>
      <w:r w:rsidR="003E0BC7" w:rsidRPr="00B535A0">
        <w:rPr>
          <w:rFonts w:ascii="Arial" w:hAnsi="Arial" w:cs="Arial"/>
          <w:spacing w:val="-6"/>
          <w:sz w:val="20"/>
          <w:szCs w:val="20"/>
          <w:lang w:val="en-GB"/>
        </w:rPr>
        <w:t xml:space="preserve">27,493.48 </w:t>
      </w:r>
      <w:r w:rsidRPr="00B535A0">
        <w:rPr>
          <w:rFonts w:ascii="Arial" w:hAnsi="Arial" w:cs="Arial"/>
          <w:sz w:val="20"/>
          <w:szCs w:val="20"/>
          <w:lang w:val="en-GB"/>
        </w:rPr>
        <w:t xml:space="preserve">million) using a discount rate based upon the borrowing rates of </w:t>
      </w:r>
      <w:r w:rsidR="002C372C" w:rsidRPr="00B535A0">
        <w:rPr>
          <w:rFonts w:ascii="Arial" w:hAnsi="Arial" w:cs="Arial"/>
          <w:sz w:val="20"/>
          <w:szCs w:val="20"/>
          <w:lang w:val="en-GB"/>
        </w:rPr>
        <w:t>2.95</w:t>
      </w:r>
      <w:r w:rsidRPr="00B535A0">
        <w:rPr>
          <w:rFonts w:ascii="Arial" w:hAnsi="Arial" w:cs="Arial"/>
          <w:sz w:val="20"/>
          <w:szCs w:val="20"/>
          <w:lang w:val="en-GB"/>
        </w:rPr>
        <w:t xml:space="preserve">% to </w:t>
      </w:r>
      <w:r w:rsidR="002C372C" w:rsidRPr="00B535A0">
        <w:rPr>
          <w:rFonts w:ascii="Arial" w:hAnsi="Arial" w:cs="Arial"/>
          <w:sz w:val="20"/>
          <w:szCs w:val="20"/>
          <w:lang w:val="en-GB"/>
        </w:rPr>
        <w:t>4.72</w:t>
      </w:r>
      <w:r w:rsidRPr="00B535A0">
        <w:rPr>
          <w:rFonts w:ascii="Arial" w:hAnsi="Arial" w:cs="Arial"/>
          <w:sz w:val="20"/>
          <w:szCs w:val="20"/>
          <w:lang w:val="en-GB"/>
        </w:rPr>
        <w:t>% (</w:t>
      </w:r>
      <w:r w:rsidR="003E0BC7" w:rsidRPr="00B535A0">
        <w:rPr>
          <w:rFonts w:ascii="Arial" w:hAnsi="Arial" w:cs="Arial"/>
          <w:sz w:val="20"/>
          <w:szCs w:val="20"/>
          <w:lang w:val="en-GB"/>
        </w:rPr>
        <w:t>2020</w:t>
      </w:r>
      <w:r w:rsidRPr="00B535A0">
        <w:rPr>
          <w:rFonts w:ascii="Arial" w:hAnsi="Arial" w:cs="Arial"/>
          <w:sz w:val="20"/>
          <w:szCs w:val="20"/>
          <w:lang w:val="en-GB"/>
        </w:rPr>
        <w:t xml:space="preserve">: </w:t>
      </w:r>
      <w:r w:rsidR="003E0BC7" w:rsidRPr="00B535A0">
        <w:rPr>
          <w:rFonts w:ascii="Arial" w:hAnsi="Arial" w:cs="Arial"/>
          <w:sz w:val="20"/>
          <w:szCs w:val="20"/>
          <w:lang w:val="en-GB"/>
        </w:rPr>
        <w:t>3.06% to 4.72</w:t>
      </w:r>
      <w:r w:rsidRPr="00B535A0">
        <w:rPr>
          <w:rFonts w:ascii="Arial" w:hAnsi="Arial" w:cs="Arial"/>
          <w:sz w:val="20"/>
          <w:szCs w:val="20"/>
          <w:lang w:val="en-GB"/>
        </w:rPr>
        <w:t>%) and are within level 2 of the fair value hierarchy.</w:t>
      </w:r>
    </w:p>
    <w:p w14:paraId="7BDB6061" w14:textId="77777777" w:rsidR="00AE2259" w:rsidRPr="00B535A0" w:rsidRDefault="00AE2259" w:rsidP="0087227D">
      <w:pPr>
        <w:ind w:left="540"/>
        <w:rPr>
          <w:rFonts w:ascii="Arial" w:hAnsi="Arial" w:cs="Arial"/>
          <w:sz w:val="20"/>
          <w:szCs w:val="20"/>
          <w:lang w:val="en-GB"/>
        </w:rPr>
      </w:pPr>
    </w:p>
    <w:p w14:paraId="45EC8C00" w14:textId="77777777" w:rsidR="00602BAE" w:rsidRPr="00B535A0" w:rsidRDefault="002051BD" w:rsidP="0074029E">
      <w:pPr>
        <w:pStyle w:val="BodyTextIndent"/>
        <w:ind w:left="0"/>
        <w:rPr>
          <w:rFonts w:ascii="Arial" w:hAnsi="Arial" w:cs="Arial"/>
          <w:sz w:val="20"/>
          <w:szCs w:val="20"/>
        </w:rPr>
      </w:pPr>
      <w:r w:rsidRPr="00B535A0">
        <w:rPr>
          <w:rFonts w:ascii="Arial" w:hAnsi="Arial" w:cs="Arial"/>
          <w:sz w:val="20"/>
          <w:szCs w:val="20"/>
        </w:rPr>
        <w:br w:type="page"/>
      </w:r>
    </w:p>
    <w:p w14:paraId="1EC3A79B" w14:textId="77777777" w:rsidR="00602BAE" w:rsidRPr="00B535A0" w:rsidRDefault="00602BAE" w:rsidP="00602BAE">
      <w:pPr>
        <w:pStyle w:val="BodyTextIndent"/>
        <w:ind w:left="540" w:hanging="540"/>
        <w:rPr>
          <w:rFonts w:ascii="Arial" w:hAnsi="Arial" w:cs="Arial"/>
          <w:b/>
          <w:bCs/>
          <w:sz w:val="20"/>
          <w:szCs w:val="20"/>
        </w:rPr>
      </w:pPr>
      <w:r w:rsidRPr="00B535A0">
        <w:rPr>
          <w:rFonts w:ascii="Arial" w:hAnsi="Arial" w:cs="Arial"/>
          <w:b/>
          <w:bCs/>
          <w:sz w:val="20"/>
          <w:szCs w:val="20"/>
          <w:lang w:val="en-GB"/>
        </w:rPr>
        <w:t>1</w:t>
      </w:r>
      <w:r w:rsidR="00633C6E" w:rsidRPr="00B535A0">
        <w:rPr>
          <w:rFonts w:ascii="Arial" w:hAnsi="Arial" w:cs="Arial"/>
          <w:b/>
          <w:bCs/>
          <w:sz w:val="20"/>
          <w:szCs w:val="20"/>
          <w:lang w:val="en-GB"/>
        </w:rPr>
        <w:t>1</w:t>
      </w:r>
      <w:r w:rsidRPr="00B535A0">
        <w:rPr>
          <w:rFonts w:ascii="Arial" w:hAnsi="Arial" w:cs="Arial"/>
          <w:b/>
          <w:bCs/>
          <w:sz w:val="20"/>
          <w:szCs w:val="20"/>
        </w:rPr>
        <w:tab/>
        <w:t>Lease Liabilities</w:t>
      </w:r>
    </w:p>
    <w:p w14:paraId="5301A359" w14:textId="77777777" w:rsidR="00602BAE" w:rsidRPr="00B535A0" w:rsidRDefault="00602BAE" w:rsidP="0087227D">
      <w:pPr>
        <w:pStyle w:val="BodyTextIndent"/>
        <w:ind w:left="540"/>
        <w:rPr>
          <w:rFonts w:ascii="Arial" w:hAnsi="Arial" w:cs="Arial"/>
          <w:sz w:val="20"/>
          <w:szCs w:val="20"/>
        </w:rPr>
      </w:pPr>
    </w:p>
    <w:tbl>
      <w:tblPr>
        <w:tblW w:w="9126" w:type="dxa"/>
        <w:tblLayout w:type="fixed"/>
        <w:tblLook w:val="04A0" w:firstRow="1" w:lastRow="0" w:firstColumn="1" w:lastColumn="0" w:noHBand="0" w:noVBand="1"/>
      </w:tblPr>
      <w:tblGrid>
        <w:gridCol w:w="7398"/>
        <w:gridCol w:w="1728"/>
      </w:tblGrid>
      <w:tr w:rsidR="00602BAE" w:rsidRPr="00B535A0" w14:paraId="5F456C1E" w14:textId="77777777" w:rsidTr="0087227D">
        <w:trPr>
          <w:cantSplit/>
        </w:trPr>
        <w:tc>
          <w:tcPr>
            <w:tcW w:w="7398" w:type="dxa"/>
            <w:vAlign w:val="bottom"/>
          </w:tcPr>
          <w:p w14:paraId="00E47676" w14:textId="77777777" w:rsidR="00602BAE" w:rsidRPr="00B535A0" w:rsidRDefault="00602BAE" w:rsidP="008F3055">
            <w:pPr>
              <w:ind w:left="540"/>
              <w:jc w:val="left"/>
              <w:rPr>
                <w:rFonts w:ascii="Arial" w:hAnsi="Arial" w:cs="Arial"/>
                <w:b/>
                <w:bCs/>
                <w:sz w:val="20"/>
                <w:szCs w:val="20"/>
              </w:rPr>
            </w:pPr>
          </w:p>
        </w:tc>
        <w:tc>
          <w:tcPr>
            <w:tcW w:w="1728" w:type="dxa"/>
            <w:vAlign w:val="bottom"/>
            <w:hideMark/>
          </w:tcPr>
          <w:p w14:paraId="57A13A46" w14:textId="77777777" w:rsidR="00602BAE" w:rsidRPr="00B535A0" w:rsidRDefault="00602BAE" w:rsidP="008F3055">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Baht</w:t>
            </w:r>
          </w:p>
        </w:tc>
      </w:tr>
      <w:tr w:rsidR="00602BAE" w:rsidRPr="008F3055" w14:paraId="520E62EC" w14:textId="77777777" w:rsidTr="0087227D">
        <w:trPr>
          <w:cantSplit/>
        </w:trPr>
        <w:tc>
          <w:tcPr>
            <w:tcW w:w="7398" w:type="dxa"/>
            <w:vAlign w:val="bottom"/>
          </w:tcPr>
          <w:p w14:paraId="0551944B" w14:textId="73B2895A" w:rsidR="00602BAE" w:rsidRPr="008F3055" w:rsidRDefault="00602BAE" w:rsidP="008F3055">
            <w:pPr>
              <w:ind w:left="540"/>
              <w:jc w:val="left"/>
              <w:rPr>
                <w:rFonts w:ascii="Arial" w:hAnsi="Arial" w:cs="Arial"/>
                <w:sz w:val="12"/>
                <w:szCs w:val="12"/>
                <w:lang w:val="en-GB"/>
              </w:rPr>
            </w:pPr>
          </w:p>
        </w:tc>
        <w:tc>
          <w:tcPr>
            <w:tcW w:w="1728" w:type="dxa"/>
            <w:vAlign w:val="bottom"/>
          </w:tcPr>
          <w:p w14:paraId="25B2A91C" w14:textId="77777777" w:rsidR="00602BAE" w:rsidRPr="008F3055" w:rsidRDefault="00602BAE" w:rsidP="008F3055">
            <w:pPr>
              <w:ind w:right="-72"/>
              <w:jc w:val="right"/>
              <w:rPr>
                <w:rFonts w:ascii="Arial" w:hAnsi="Arial" w:cs="Arial"/>
                <w:sz w:val="12"/>
                <w:szCs w:val="12"/>
              </w:rPr>
            </w:pPr>
          </w:p>
        </w:tc>
      </w:tr>
      <w:tr w:rsidR="003E0BC7" w:rsidRPr="00B535A0" w14:paraId="162DE28B" w14:textId="77777777" w:rsidTr="0087227D">
        <w:trPr>
          <w:cantSplit/>
        </w:trPr>
        <w:tc>
          <w:tcPr>
            <w:tcW w:w="7398" w:type="dxa"/>
            <w:vAlign w:val="bottom"/>
          </w:tcPr>
          <w:p w14:paraId="0CF5EA14" w14:textId="234C46FF" w:rsidR="003E0BC7" w:rsidRPr="00B535A0" w:rsidRDefault="008F3055" w:rsidP="008F3055">
            <w:pPr>
              <w:ind w:left="540"/>
              <w:jc w:val="left"/>
              <w:rPr>
                <w:rFonts w:ascii="Arial" w:hAnsi="Arial" w:cs="Arial"/>
                <w:sz w:val="20"/>
                <w:szCs w:val="20"/>
              </w:rPr>
            </w:pPr>
            <w:r w:rsidRPr="00B535A0">
              <w:rPr>
                <w:rFonts w:ascii="Arial" w:hAnsi="Arial" w:cs="Arial"/>
                <w:b/>
                <w:bCs/>
                <w:sz w:val="20"/>
                <w:szCs w:val="20"/>
              </w:rPr>
              <w:t>For the year ended 31 December 2021</w:t>
            </w:r>
          </w:p>
        </w:tc>
        <w:tc>
          <w:tcPr>
            <w:tcW w:w="1728" w:type="dxa"/>
            <w:vAlign w:val="bottom"/>
          </w:tcPr>
          <w:p w14:paraId="5121BBC9" w14:textId="66B7E09A" w:rsidR="003E0BC7" w:rsidRPr="00B535A0" w:rsidRDefault="003E0BC7" w:rsidP="008F3055">
            <w:pPr>
              <w:ind w:right="-72"/>
              <w:jc w:val="right"/>
              <w:rPr>
                <w:rFonts w:ascii="Arial" w:hAnsi="Arial" w:cs="Arial"/>
                <w:sz w:val="20"/>
                <w:szCs w:val="20"/>
              </w:rPr>
            </w:pPr>
          </w:p>
        </w:tc>
      </w:tr>
      <w:tr w:rsidR="008F3055" w:rsidRPr="00B535A0" w14:paraId="047DE9C4" w14:textId="77777777" w:rsidTr="0087227D">
        <w:trPr>
          <w:cantSplit/>
        </w:trPr>
        <w:tc>
          <w:tcPr>
            <w:tcW w:w="7398" w:type="dxa"/>
            <w:vAlign w:val="bottom"/>
          </w:tcPr>
          <w:p w14:paraId="6B590329" w14:textId="4E58C71F" w:rsidR="008F3055" w:rsidRPr="00B535A0" w:rsidRDefault="008F3055" w:rsidP="008F3055">
            <w:pPr>
              <w:ind w:left="540"/>
              <w:jc w:val="left"/>
              <w:rPr>
                <w:rFonts w:ascii="Arial" w:hAnsi="Arial" w:cs="Arial"/>
                <w:sz w:val="20"/>
                <w:szCs w:val="20"/>
              </w:rPr>
            </w:pPr>
            <w:r w:rsidRPr="00B535A0">
              <w:rPr>
                <w:rFonts w:ascii="Arial" w:hAnsi="Arial" w:cs="Arial"/>
                <w:sz w:val="20"/>
                <w:szCs w:val="20"/>
              </w:rPr>
              <w:t xml:space="preserve">Opening net book value </w:t>
            </w:r>
          </w:p>
        </w:tc>
        <w:tc>
          <w:tcPr>
            <w:tcW w:w="1728" w:type="dxa"/>
            <w:vAlign w:val="bottom"/>
          </w:tcPr>
          <w:p w14:paraId="50DB349A" w14:textId="3EDBBE6A" w:rsidR="008F3055" w:rsidRPr="00B535A0" w:rsidRDefault="008F3055" w:rsidP="008F3055">
            <w:pPr>
              <w:ind w:right="-72"/>
              <w:jc w:val="right"/>
              <w:rPr>
                <w:rFonts w:ascii="Arial" w:hAnsi="Arial" w:cs="Arial"/>
                <w:sz w:val="20"/>
                <w:szCs w:val="20"/>
              </w:rPr>
            </w:pPr>
            <w:r w:rsidRPr="00B535A0">
              <w:rPr>
                <w:rFonts w:ascii="Arial" w:hAnsi="Arial" w:cs="Arial"/>
                <w:sz w:val="20"/>
                <w:szCs w:val="20"/>
              </w:rPr>
              <w:t>12,832,055,606</w:t>
            </w:r>
          </w:p>
        </w:tc>
      </w:tr>
      <w:tr w:rsidR="008F3055" w:rsidRPr="00B535A0" w14:paraId="226064A7" w14:textId="77777777" w:rsidTr="0087227D">
        <w:trPr>
          <w:cantSplit/>
        </w:trPr>
        <w:tc>
          <w:tcPr>
            <w:tcW w:w="7398" w:type="dxa"/>
            <w:vAlign w:val="bottom"/>
          </w:tcPr>
          <w:p w14:paraId="79589DC6" w14:textId="77777777" w:rsidR="008F3055" w:rsidRPr="00B535A0" w:rsidRDefault="008F3055" w:rsidP="008F3055">
            <w:pPr>
              <w:ind w:left="540"/>
              <w:jc w:val="left"/>
              <w:rPr>
                <w:rFonts w:ascii="Arial" w:hAnsi="Arial" w:cs="Arial"/>
                <w:sz w:val="20"/>
                <w:szCs w:val="20"/>
                <w:lang w:val="en-GB"/>
              </w:rPr>
            </w:pPr>
            <w:r w:rsidRPr="00B535A0">
              <w:rPr>
                <w:rFonts w:ascii="Arial" w:hAnsi="Arial" w:cs="Arial"/>
                <w:sz w:val="20"/>
                <w:szCs w:val="20"/>
                <w:lang w:val="en-GB"/>
              </w:rPr>
              <w:t>Repayment lease liabilities</w:t>
            </w:r>
          </w:p>
        </w:tc>
        <w:tc>
          <w:tcPr>
            <w:tcW w:w="1728" w:type="dxa"/>
            <w:vAlign w:val="bottom"/>
          </w:tcPr>
          <w:p w14:paraId="57A9A65F" w14:textId="314E29BD" w:rsidR="008F3055" w:rsidRPr="00B535A0" w:rsidRDefault="008F3055" w:rsidP="008F3055">
            <w:pPr>
              <w:ind w:right="-72"/>
              <w:jc w:val="right"/>
              <w:rPr>
                <w:rFonts w:ascii="Arial" w:hAnsi="Arial" w:cs="Arial"/>
                <w:sz w:val="20"/>
                <w:szCs w:val="20"/>
              </w:rPr>
            </w:pPr>
            <w:r w:rsidRPr="00B535A0">
              <w:rPr>
                <w:rFonts w:ascii="Arial" w:hAnsi="Arial" w:cs="Arial"/>
                <w:sz w:val="20"/>
                <w:szCs w:val="20"/>
              </w:rPr>
              <w:t>(1,316,764,213)</w:t>
            </w:r>
          </w:p>
        </w:tc>
      </w:tr>
      <w:tr w:rsidR="008F3055" w:rsidRPr="00B535A0" w14:paraId="4BD4C22B" w14:textId="77777777" w:rsidTr="0087227D">
        <w:trPr>
          <w:cantSplit/>
        </w:trPr>
        <w:tc>
          <w:tcPr>
            <w:tcW w:w="7398" w:type="dxa"/>
            <w:vAlign w:val="bottom"/>
          </w:tcPr>
          <w:p w14:paraId="670221D9" w14:textId="77777777" w:rsidR="008F3055" w:rsidRPr="00B535A0" w:rsidRDefault="008F3055" w:rsidP="008F3055">
            <w:pPr>
              <w:ind w:left="540"/>
              <w:jc w:val="left"/>
              <w:rPr>
                <w:rFonts w:ascii="Arial" w:hAnsi="Arial" w:cs="Arial"/>
                <w:sz w:val="20"/>
                <w:szCs w:val="20"/>
                <w:lang w:val="en-GB"/>
              </w:rPr>
            </w:pPr>
            <w:r w:rsidRPr="00B535A0">
              <w:rPr>
                <w:rFonts w:ascii="Arial" w:hAnsi="Arial" w:cs="Arial"/>
                <w:sz w:val="20"/>
                <w:szCs w:val="20"/>
                <w:lang w:val="en-GB"/>
              </w:rPr>
              <w:t>Amortisation of finance cost</w:t>
            </w:r>
          </w:p>
        </w:tc>
        <w:tc>
          <w:tcPr>
            <w:tcW w:w="1728" w:type="dxa"/>
            <w:vAlign w:val="bottom"/>
          </w:tcPr>
          <w:p w14:paraId="57D97119" w14:textId="72B90618" w:rsidR="008F3055" w:rsidRPr="00B535A0" w:rsidRDefault="008F3055" w:rsidP="008F3055">
            <w:pPr>
              <w:pBdr>
                <w:bottom w:val="single" w:sz="4" w:space="1" w:color="auto"/>
              </w:pBdr>
              <w:ind w:right="-72"/>
              <w:jc w:val="right"/>
              <w:rPr>
                <w:rFonts w:ascii="Arial" w:hAnsi="Arial" w:cs="Arial"/>
                <w:sz w:val="20"/>
                <w:szCs w:val="20"/>
              </w:rPr>
            </w:pPr>
            <w:r w:rsidRPr="00B535A0">
              <w:rPr>
                <w:rFonts w:ascii="Arial" w:hAnsi="Arial" w:cs="Arial"/>
                <w:sz w:val="20"/>
                <w:szCs w:val="20"/>
              </w:rPr>
              <w:t>641,602,780</w:t>
            </w:r>
          </w:p>
        </w:tc>
      </w:tr>
      <w:tr w:rsidR="008F3055" w:rsidRPr="00B535A0" w14:paraId="1FDAF5A8" w14:textId="77777777" w:rsidTr="0087227D">
        <w:trPr>
          <w:cantSplit/>
        </w:trPr>
        <w:tc>
          <w:tcPr>
            <w:tcW w:w="7398" w:type="dxa"/>
            <w:vAlign w:val="bottom"/>
          </w:tcPr>
          <w:p w14:paraId="3C29CFA7" w14:textId="77777777" w:rsidR="008F3055" w:rsidRPr="00B535A0" w:rsidRDefault="008F3055" w:rsidP="008F3055">
            <w:pPr>
              <w:ind w:left="540"/>
              <w:jc w:val="left"/>
              <w:rPr>
                <w:rFonts w:ascii="Arial" w:hAnsi="Arial" w:cs="Arial"/>
                <w:sz w:val="12"/>
                <w:szCs w:val="12"/>
                <w:lang w:val="en-GB"/>
              </w:rPr>
            </w:pPr>
          </w:p>
        </w:tc>
        <w:tc>
          <w:tcPr>
            <w:tcW w:w="1728" w:type="dxa"/>
            <w:vAlign w:val="bottom"/>
          </w:tcPr>
          <w:p w14:paraId="2B0FFFF4" w14:textId="77777777" w:rsidR="008F3055" w:rsidRPr="00B535A0" w:rsidRDefault="008F3055" w:rsidP="008F3055">
            <w:pPr>
              <w:ind w:right="-72"/>
              <w:jc w:val="right"/>
              <w:rPr>
                <w:rFonts w:ascii="Arial" w:hAnsi="Arial" w:cs="Arial"/>
                <w:sz w:val="12"/>
                <w:szCs w:val="12"/>
              </w:rPr>
            </w:pPr>
          </w:p>
        </w:tc>
      </w:tr>
      <w:tr w:rsidR="008F3055" w:rsidRPr="00B535A0" w14:paraId="5F91F685" w14:textId="77777777" w:rsidTr="0087227D">
        <w:trPr>
          <w:cantSplit/>
        </w:trPr>
        <w:tc>
          <w:tcPr>
            <w:tcW w:w="7398" w:type="dxa"/>
            <w:vAlign w:val="bottom"/>
          </w:tcPr>
          <w:p w14:paraId="2E0EE27C" w14:textId="77777777" w:rsidR="008F3055" w:rsidRPr="00B535A0" w:rsidRDefault="008F3055" w:rsidP="008F3055">
            <w:pPr>
              <w:ind w:left="540"/>
              <w:jc w:val="left"/>
              <w:rPr>
                <w:rFonts w:ascii="Arial" w:hAnsi="Arial" w:cs="Arial"/>
                <w:sz w:val="20"/>
                <w:szCs w:val="20"/>
                <w:lang w:val="en-GB"/>
              </w:rPr>
            </w:pPr>
            <w:r w:rsidRPr="00B535A0">
              <w:rPr>
                <w:rFonts w:ascii="Arial" w:hAnsi="Arial" w:cs="Arial"/>
                <w:sz w:val="20"/>
                <w:szCs w:val="20"/>
                <w:lang w:val="en-GB"/>
              </w:rPr>
              <w:t>Closing net book value</w:t>
            </w:r>
          </w:p>
        </w:tc>
        <w:tc>
          <w:tcPr>
            <w:tcW w:w="1728" w:type="dxa"/>
            <w:vAlign w:val="bottom"/>
          </w:tcPr>
          <w:p w14:paraId="0C136838" w14:textId="162FD7B7" w:rsidR="008F3055" w:rsidRPr="00B535A0" w:rsidRDefault="008F3055" w:rsidP="008F3055">
            <w:pPr>
              <w:pBdr>
                <w:bottom w:val="double" w:sz="4" w:space="1" w:color="auto"/>
              </w:pBdr>
              <w:ind w:right="-72"/>
              <w:jc w:val="right"/>
              <w:rPr>
                <w:rFonts w:ascii="Arial" w:hAnsi="Arial" w:cs="Arial"/>
                <w:sz w:val="20"/>
                <w:szCs w:val="20"/>
              </w:rPr>
            </w:pPr>
            <w:r w:rsidRPr="00B535A0">
              <w:rPr>
                <w:rFonts w:ascii="Arial" w:hAnsi="Arial" w:cs="Arial"/>
                <w:sz w:val="20"/>
                <w:szCs w:val="20"/>
              </w:rPr>
              <w:t>12,156,894,173</w:t>
            </w:r>
          </w:p>
        </w:tc>
      </w:tr>
    </w:tbl>
    <w:p w14:paraId="7DAB45C6" w14:textId="77777777" w:rsidR="00602BAE" w:rsidRPr="00B535A0" w:rsidRDefault="00602BAE" w:rsidP="0087227D">
      <w:pPr>
        <w:pStyle w:val="BodyTextIndent"/>
        <w:ind w:left="540"/>
        <w:rPr>
          <w:rFonts w:ascii="Arial" w:hAnsi="Arial" w:cs="Arial"/>
          <w:sz w:val="20"/>
          <w:szCs w:val="20"/>
        </w:rPr>
      </w:pPr>
    </w:p>
    <w:p w14:paraId="2EA0A7A1" w14:textId="77777777" w:rsidR="00602BAE" w:rsidRPr="00B535A0" w:rsidRDefault="00602BAE" w:rsidP="0087227D">
      <w:pPr>
        <w:pStyle w:val="BodyTextIndent"/>
        <w:ind w:left="540"/>
        <w:rPr>
          <w:rFonts w:ascii="Arial" w:hAnsi="Arial" w:cs="Arial"/>
          <w:sz w:val="20"/>
          <w:szCs w:val="20"/>
        </w:rPr>
      </w:pPr>
    </w:p>
    <w:p w14:paraId="644B9823" w14:textId="77777777" w:rsidR="00301464" w:rsidRPr="00B535A0" w:rsidRDefault="00F26070" w:rsidP="00301464">
      <w:pPr>
        <w:pStyle w:val="BodyTextIndent"/>
        <w:ind w:left="540" w:hanging="540"/>
        <w:rPr>
          <w:rFonts w:ascii="Arial" w:hAnsi="Arial" w:cs="Arial"/>
          <w:b/>
          <w:bCs/>
          <w:sz w:val="20"/>
          <w:szCs w:val="20"/>
        </w:rPr>
      </w:pPr>
      <w:r w:rsidRPr="00B535A0">
        <w:rPr>
          <w:rFonts w:ascii="Arial" w:hAnsi="Arial" w:cs="Arial"/>
          <w:b/>
          <w:bCs/>
          <w:sz w:val="20"/>
          <w:szCs w:val="20"/>
          <w:lang w:val="en-GB"/>
        </w:rPr>
        <w:t>1</w:t>
      </w:r>
      <w:r w:rsidR="00633C6E" w:rsidRPr="00B535A0">
        <w:rPr>
          <w:rFonts w:ascii="Arial" w:hAnsi="Arial" w:cs="Arial"/>
          <w:b/>
          <w:bCs/>
          <w:sz w:val="20"/>
          <w:szCs w:val="20"/>
          <w:lang w:val="en-GB"/>
        </w:rPr>
        <w:t>2</w:t>
      </w:r>
      <w:r w:rsidR="00301464" w:rsidRPr="00B535A0">
        <w:rPr>
          <w:rFonts w:ascii="Arial" w:hAnsi="Arial" w:cs="Arial"/>
          <w:b/>
          <w:bCs/>
          <w:sz w:val="20"/>
          <w:szCs w:val="20"/>
        </w:rPr>
        <w:tab/>
        <w:t xml:space="preserve">Unitholders’ </w:t>
      </w:r>
      <w:r w:rsidR="0094219F" w:rsidRPr="00B535A0">
        <w:rPr>
          <w:rFonts w:ascii="Arial" w:hAnsi="Arial" w:cs="Arial"/>
          <w:b/>
          <w:bCs/>
          <w:sz w:val="20"/>
          <w:szCs w:val="20"/>
        </w:rPr>
        <w:t>Equity</w:t>
      </w:r>
    </w:p>
    <w:p w14:paraId="43186FF3" w14:textId="77777777" w:rsidR="00085095" w:rsidRPr="00B535A0" w:rsidRDefault="00085095" w:rsidP="00085095">
      <w:pPr>
        <w:pStyle w:val="BodyTextIndent"/>
        <w:ind w:left="540"/>
        <w:rPr>
          <w:rFonts w:ascii="Arial" w:hAnsi="Arial" w:cs="Arial"/>
          <w:sz w:val="20"/>
          <w:szCs w:val="20"/>
        </w:rPr>
      </w:pPr>
    </w:p>
    <w:p w14:paraId="1B8B9313" w14:textId="77777777" w:rsidR="009602A2" w:rsidRPr="00B535A0" w:rsidRDefault="009602A2" w:rsidP="00085095">
      <w:pPr>
        <w:pStyle w:val="BodyTextIndent"/>
        <w:ind w:left="540"/>
        <w:rPr>
          <w:rFonts w:ascii="Arial" w:hAnsi="Arial" w:cs="Arial"/>
          <w:sz w:val="20"/>
          <w:szCs w:val="20"/>
        </w:rPr>
      </w:pPr>
    </w:p>
    <w:p w14:paraId="5495F28E" w14:textId="77777777" w:rsidR="00C50867" w:rsidRPr="00B535A0" w:rsidRDefault="00C50867" w:rsidP="00C50867">
      <w:pPr>
        <w:pStyle w:val="BodyTextIndent"/>
        <w:ind w:left="540"/>
        <w:rPr>
          <w:rFonts w:ascii="Arial" w:hAnsi="Arial" w:cs="Arial"/>
          <w:sz w:val="20"/>
          <w:szCs w:val="20"/>
        </w:rPr>
      </w:pPr>
      <w:bookmarkStart w:id="4" w:name="OLE_LINK2"/>
      <w:bookmarkStart w:id="5" w:name="OLE_LINK3"/>
      <w:r w:rsidRPr="00B535A0">
        <w:rPr>
          <w:rFonts w:ascii="Arial" w:hAnsi="Arial" w:cs="Arial"/>
          <w:sz w:val="20"/>
          <w:szCs w:val="20"/>
        </w:rPr>
        <w:t>Details of investment units are as follows:</w:t>
      </w:r>
    </w:p>
    <w:p w14:paraId="17870356" w14:textId="77777777" w:rsidR="00C50867" w:rsidRPr="00B535A0" w:rsidRDefault="00C50867" w:rsidP="00C50867">
      <w:pPr>
        <w:pStyle w:val="BodyTextIndent"/>
        <w:ind w:left="540"/>
        <w:rPr>
          <w:rFonts w:ascii="Arial" w:hAnsi="Arial" w:cs="Arial"/>
          <w:sz w:val="20"/>
          <w:szCs w:val="20"/>
        </w:rPr>
      </w:pPr>
    </w:p>
    <w:tbl>
      <w:tblPr>
        <w:tblW w:w="0" w:type="auto"/>
        <w:tblInd w:w="392" w:type="dxa"/>
        <w:tblLayout w:type="fixed"/>
        <w:tblLook w:val="0000" w:firstRow="0" w:lastRow="0" w:firstColumn="0" w:lastColumn="0" w:noHBand="0" w:noVBand="0"/>
      </w:tblPr>
      <w:tblGrid>
        <w:gridCol w:w="2236"/>
        <w:gridCol w:w="774"/>
        <w:gridCol w:w="1440"/>
        <w:gridCol w:w="1440"/>
        <w:gridCol w:w="1440"/>
        <w:gridCol w:w="1422"/>
      </w:tblGrid>
      <w:tr w:rsidR="00C50867" w:rsidRPr="00B535A0" w14:paraId="37B75B18" w14:textId="77777777" w:rsidTr="00F01C7E">
        <w:trPr>
          <w:trHeight w:val="20"/>
        </w:trPr>
        <w:tc>
          <w:tcPr>
            <w:tcW w:w="2236" w:type="dxa"/>
            <w:vAlign w:val="center"/>
          </w:tcPr>
          <w:p w14:paraId="3197B43D" w14:textId="77777777" w:rsidR="00C50867" w:rsidRPr="00B535A0" w:rsidRDefault="00C50867" w:rsidP="001C5A85">
            <w:pPr>
              <w:ind w:left="146"/>
              <w:jc w:val="left"/>
              <w:rPr>
                <w:rFonts w:ascii="Arial" w:hAnsi="Arial" w:cs="Arial"/>
                <w:b/>
                <w:bCs/>
                <w:sz w:val="18"/>
                <w:szCs w:val="18"/>
              </w:rPr>
            </w:pPr>
          </w:p>
        </w:tc>
        <w:tc>
          <w:tcPr>
            <w:tcW w:w="774" w:type="dxa"/>
            <w:vAlign w:val="center"/>
          </w:tcPr>
          <w:p w14:paraId="23EA5244" w14:textId="77777777" w:rsidR="00C50867" w:rsidRPr="00B535A0" w:rsidRDefault="00C50867" w:rsidP="001C5A85">
            <w:pPr>
              <w:ind w:right="-72"/>
              <w:jc w:val="right"/>
              <w:rPr>
                <w:rFonts w:ascii="Arial" w:hAnsi="Arial" w:cs="Arial"/>
                <w:b/>
                <w:bCs/>
                <w:sz w:val="18"/>
                <w:szCs w:val="18"/>
                <w:lang w:val="en-GB"/>
              </w:rPr>
            </w:pPr>
            <w:r w:rsidRPr="00B535A0">
              <w:rPr>
                <w:rFonts w:ascii="Arial" w:hAnsi="Arial" w:cs="Arial"/>
                <w:b/>
                <w:bCs/>
                <w:sz w:val="18"/>
                <w:szCs w:val="18"/>
                <w:lang w:val="en-GB"/>
              </w:rPr>
              <w:t xml:space="preserve">Par </w:t>
            </w:r>
          </w:p>
        </w:tc>
        <w:tc>
          <w:tcPr>
            <w:tcW w:w="2880" w:type="dxa"/>
            <w:gridSpan w:val="2"/>
            <w:vAlign w:val="center"/>
          </w:tcPr>
          <w:p w14:paraId="6F62C6D4" w14:textId="77777777" w:rsidR="00C50867" w:rsidRPr="00B535A0" w:rsidRDefault="00C50867" w:rsidP="001C5A85">
            <w:pPr>
              <w:pBdr>
                <w:bottom w:val="single" w:sz="4" w:space="1" w:color="auto"/>
              </w:pBdr>
              <w:ind w:right="-72"/>
              <w:jc w:val="center"/>
              <w:rPr>
                <w:rFonts w:ascii="Arial" w:hAnsi="Arial" w:cs="Arial"/>
                <w:b/>
                <w:bCs/>
                <w:sz w:val="18"/>
                <w:szCs w:val="18"/>
              </w:rPr>
            </w:pPr>
            <w:r w:rsidRPr="00B535A0">
              <w:rPr>
                <w:rFonts w:ascii="Arial" w:hAnsi="Arial" w:cs="Arial"/>
                <w:b/>
                <w:bCs/>
                <w:sz w:val="18"/>
                <w:szCs w:val="18"/>
                <w:lang w:val="en-GB"/>
              </w:rPr>
              <w:t>Number of units (Units)</w:t>
            </w:r>
          </w:p>
        </w:tc>
        <w:tc>
          <w:tcPr>
            <w:tcW w:w="2862" w:type="dxa"/>
            <w:gridSpan w:val="2"/>
            <w:vAlign w:val="center"/>
          </w:tcPr>
          <w:p w14:paraId="3B72A1D6" w14:textId="77777777" w:rsidR="00C50867" w:rsidRPr="00B535A0" w:rsidRDefault="00C50867" w:rsidP="001C5A85">
            <w:pPr>
              <w:pBdr>
                <w:bottom w:val="single" w:sz="4" w:space="1" w:color="auto"/>
              </w:pBdr>
              <w:ind w:right="-72"/>
              <w:jc w:val="center"/>
              <w:rPr>
                <w:rFonts w:ascii="Arial" w:hAnsi="Arial" w:cs="Arial"/>
                <w:b/>
                <w:bCs/>
                <w:sz w:val="18"/>
                <w:szCs w:val="18"/>
              </w:rPr>
            </w:pPr>
            <w:r w:rsidRPr="00B535A0">
              <w:rPr>
                <w:rFonts w:ascii="Arial" w:hAnsi="Arial" w:cs="Arial"/>
                <w:b/>
                <w:bCs/>
                <w:sz w:val="18"/>
                <w:szCs w:val="18"/>
              </w:rPr>
              <w:t>Amount (Baht)</w:t>
            </w:r>
          </w:p>
        </w:tc>
      </w:tr>
      <w:tr w:rsidR="00C50867" w:rsidRPr="00B535A0" w14:paraId="65BC2678" w14:textId="77777777" w:rsidTr="00F01C7E">
        <w:trPr>
          <w:trHeight w:val="20"/>
        </w:trPr>
        <w:tc>
          <w:tcPr>
            <w:tcW w:w="2236" w:type="dxa"/>
            <w:vAlign w:val="center"/>
          </w:tcPr>
          <w:p w14:paraId="102E8515" w14:textId="77777777" w:rsidR="00C50867" w:rsidRPr="00B535A0" w:rsidRDefault="00C50867" w:rsidP="001C5A85">
            <w:pPr>
              <w:ind w:left="146"/>
              <w:jc w:val="left"/>
              <w:rPr>
                <w:rFonts w:ascii="Arial" w:hAnsi="Arial" w:cs="Arial"/>
                <w:b/>
                <w:bCs/>
                <w:sz w:val="18"/>
                <w:szCs w:val="18"/>
              </w:rPr>
            </w:pPr>
          </w:p>
        </w:tc>
        <w:tc>
          <w:tcPr>
            <w:tcW w:w="774" w:type="dxa"/>
            <w:vAlign w:val="center"/>
          </w:tcPr>
          <w:p w14:paraId="63B4368A" w14:textId="77777777" w:rsidR="00C50867" w:rsidRPr="00B535A0" w:rsidRDefault="00C50867" w:rsidP="001C5A85">
            <w:pPr>
              <w:ind w:right="-72"/>
              <w:jc w:val="right"/>
              <w:rPr>
                <w:rFonts w:ascii="Arial" w:hAnsi="Arial" w:cs="Arial"/>
                <w:b/>
                <w:bCs/>
                <w:spacing w:val="-2"/>
                <w:sz w:val="18"/>
                <w:szCs w:val="18"/>
              </w:rPr>
            </w:pPr>
            <w:r w:rsidRPr="00B535A0">
              <w:rPr>
                <w:rFonts w:ascii="Arial" w:hAnsi="Arial" w:cs="Arial"/>
                <w:b/>
                <w:bCs/>
                <w:spacing w:val="-2"/>
                <w:sz w:val="18"/>
                <w:szCs w:val="18"/>
              </w:rPr>
              <w:t>value</w:t>
            </w:r>
          </w:p>
        </w:tc>
        <w:tc>
          <w:tcPr>
            <w:tcW w:w="1440" w:type="dxa"/>
            <w:vAlign w:val="center"/>
          </w:tcPr>
          <w:p w14:paraId="139D4A04" w14:textId="77777777" w:rsidR="00C50867" w:rsidRPr="00B535A0" w:rsidRDefault="00C50867" w:rsidP="001C5A85">
            <w:pPr>
              <w:ind w:right="-72"/>
              <w:jc w:val="right"/>
              <w:rPr>
                <w:rFonts w:ascii="Arial" w:hAnsi="Arial" w:cs="Arial"/>
                <w:b/>
                <w:bCs/>
                <w:spacing w:val="-2"/>
                <w:sz w:val="18"/>
                <w:szCs w:val="18"/>
              </w:rPr>
            </w:pPr>
            <w:r w:rsidRPr="00B535A0">
              <w:rPr>
                <w:rFonts w:ascii="Arial" w:hAnsi="Arial" w:cs="Arial"/>
                <w:b/>
                <w:bCs/>
                <w:spacing w:val="-2"/>
                <w:sz w:val="18"/>
                <w:szCs w:val="18"/>
                <w:lang w:val="en-GB"/>
              </w:rPr>
              <w:t>31 December</w:t>
            </w:r>
          </w:p>
        </w:tc>
        <w:tc>
          <w:tcPr>
            <w:tcW w:w="1440" w:type="dxa"/>
            <w:vAlign w:val="center"/>
          </w:tcPr>
          <w:p w14:paraId="142D34ED" w14:textId="77777777" w:rsidR="00C50867" w:rsidRPr="00B535A0" w:rsidRDefault="00C50867" w:rsidP="001C5A85">
            <w:pPr>
              <w:ind w:right="-72"/>
              <w:jc w:val="right"/>
              <w:rPr>
                <w:rFonts w:ascii="Arial" w:hAnsi="Arial" w:cs="Arial"/>
                <w:b/>
                <w:bCs/>
                <w:sz w:val="18"/>
                <w:szCs w:val="18"/>
              </w:rPr>
            </w:pPr>
            <w:r w:rsidRPr="00B535A0">
              <w:rPr>
                <w:rFonts w:ascii="Arial" w:hAnsi="Arial" w:cs="Arial"/>
                <w:b/>
                <w:bCs/>
                <w:sz w:val="18"/>
                <w:szCs w:val="18"/>
                <w:lang w:val="en-GB"/>
              </w:rPr>
              <w:t>31</w:t>
            </w:r>
            <w:r w:rsidRPr="00B535A0">
              <w:rPr>
                <w:rFonts w:ascii="Arial" w:hAnsi="Arial" w:cs="Arial"/>
                <w:b/>
                <w:bCs/>
                <w:sz w:val="18"/>
                <w:szCs w:val="18"/>
              </w:rPr>
              <w:t xml:space="preserve"> December </w:t>
            </w:r>
          </w:p>
        </w:tc>
        <w:tc>
          <w:tcPr>
            <w:tcW w:w="1440" w:type="dxa"/>
            <w:vAlign w:val="center"/>
          </w:tcPr>
          <w:p w14:paraId="255427CA" w14:textId="77777777" w:rsidR="00C50867" w:rsidRPr="00B535A0" w:rsidRDefault="00C50867" w:rsidP="001C5A85">
            <w:pPr>
              <w:ind w:right="-72"/>
              <w:jc w:val="right"/>
              <w:rPr>
                <w:rFonts w:ascii="Arial" w:hAnsi="Arial" w:cs="Arial"/>
                <w:b/>
                <w:bCs/>
                <w:spacing w:val="-2"/>
                <w:sz w:val="18"/>
                <w:szCs w:val="18"/>
              </w:rPr>
            </w:pPr>
            <w:r w:rsidRPr="00B535A0">
              <w:rPr>
                <w:rFonts w:ascii="Arial" w:hAnsi="Arial" w:cs="Arial"/>
                <w:b/>
                <w:bCs/>
                <w:spacing w:val="-2"/>
                <w:sz w:val="18"/>
                <w:szCs w:val="18"/>
                <w:lang w:val="en-GB"/>
              </w:rPr>
              <w:t>31 December</w:t>
            </w:r>
          </w:p>
        </w:tc>
        <w:tc>
          <w:tcPr>
            <w:tcW w:w="1422" w:type="dxa"/>
            <w:vAlign w:val="center"/>
          </w:tcPr>
          <w:p w14:paraId="288732FF" w14:textId="77777777" w:rsidR="00C50867" w:rsidRPr="00B535A0" w:rsidRDefault="00C50867" w:rsidP="001C5A85">
            <w:pPr>
              <w:ind w:right="-72"/>
              <w:jc w:val="right"/>
              <w:rPr>
                <w:rFonts w:ascii="Arial" w:hAnsi="Arial" w:cs="Arial"/>
                <w:b/>
                <w:bCs/>
                <w:sz w:val="18"/>
                <w:szCs w:val="18"/>
              </w:rPr>
            </w:pPr>
            <w:r w:rsidRPr="00B535A0">
              <w:rPr>
                <w:rFonts w:ascii="Arial" w:hAnsi="Arial" w:cs="Arial"/>
                <w:b/>
                <w:bCs/>
                <w:sz w:val="18"/>
                <w:szCs w:val="18"/>
                <w:lang w:val="en-GB"/>
              </w:rPr>
              <w:t>31</w:t>
            </w:r>
            <w:r w:rsidRPr="00B535A0">
              <w:rPr>
                <w:rFonts w:ascii="Arial" w:hAnsi="Arial" w:cs="Arial"/>
                <w:b/>
                <w:bCs/>
                <w:sz w:val="18"/>
                <w:szCs w:val="18"/>
              </w:rPr>
              <w:t xml:space="preserve"> December </w:t>
            </w:r>
          </w:p>
        </w:tc>
      </w:tr>
      <w:tr w:rsidR="007D2597" w:rsidRPr="00B535A0" w14:paraId="5357D38E" w14:textId="77777777" w:rsidTr="00F01C7E">
        <w:trPr>
          <w:trHeight w:val="20"/>
        </w:trPr>
        <w:tc>
          <w:tcPr>
            <w:tcW w:w="2236" w:type="dxa"/>
            <w:vAlign w:val="center"/>
          </w:tcPr>
          <w:p w14:paraId="7E1CAE85" w14:textId="77777777" w:rsidR="007D2597" w:rsidRPr="00B535A0" w:rsidRDefault="007D2597" w:rsidP="007D2597">
            <w:pPr>
              <w:ind w:left="146"/>
              <w:jc w:val="left"/>
              <w:rPr>
                <w:rFonts w:ascii="Arial" w:hAnsi="Arial" w:cs="Arial"/>
                <w:b/>
                <w:bCs/>
                <w:sz w:val="18"/>
                <w:szCs w:val="18"/>
              </w:rPr>
            </w:pPr>
          </w:p>
        </w:tc>
        <w:tc>
          <w:tcPr>
            <w:tcW w:w="774" w:type="dxa"/>
            <w:vAlign w:val="center"/>
          </w:tcPr>
          <w:p w14:paraId="2D6017DB" w14:textId="77777777" w:rsidR="007D2597" w:rsidRPr="00B535A0" w:rsidRDefault="007D2597" w:rsidP="007D2597">
            <w:pPr>
              <w:pBdr>
                <w:bottom w:val="single" w:sz="4" w:space="1" w:color="auto"/>
              </w:pBdr>
              <w:ind w:right="-72"/>
              <w:jc w:val="right"/>
              <w:rPr>
                <w:rFonts w:ascii="Arial" w:hAnsi="Arial" w:cs="Arial"/>
                <w:b/>
                <w:bCs/>
                <w:spacing w:val="-2"/>
                <w:sz w:val="18"/>
                <w:szCs w:val="18"/>
              </w:rPr>
            </w:pPr>
            <w:r w:rsidRPr="00B535A0">
              <w:rPr>
                <w:rFonts w:ascii="Arial" w:hAnsi="Arial" w:cs="Arial"/>
                <w:b/>
                <w:bCs/>
                <w:spacing w:val="-2"/>
                <w:sz w:val="18"/>
                <w:szCs w:val="18"/>
              </w:rPr>
              <w:t>(Baht)</w:t>
            </w:r>
          </w:p>
        </w:tc>
        <w:tc>
          <w:tcPr>
            <w:tcW w:w="1440" w:type="dxa"/>
            <w:vAlign w:val="center"/>
          </w:tcPr>
          <w:p w14:paraId="5A8009FE" w14:textId="77777777" w:rsidR="007D2597" w:rsidRPr="00B535A0" w:rsidRDefault="003E0BC7" w:rsidP="007D2597">
            <w:pPr>
              <w:pBdr>
                <w:bottom w:val="single" w:sz="4" w:space="1" w:color="auto"/>
              </w:pBdr>
              <w:ind w:right="-72"/>
              <w:jc w:val="right"/>
              <w:rPr>
                <w:rFonts w:ascii="Arial" w:hAnsi="Arial" w:cs="Arial"/>
                <w:b/>
                <w:bCs/>
                <w:spacing w:val="-2"/>
                <w:sz w:val="18"/>
                <w:szCs w:val="18"/>
              </w:rPr>
            </w:pPr>
            <w:r w:rsidRPr="00B535A0">
              <w:rPr>
                <w:rFonts w:ascii="Arial" w:hAnsi="Arial" w:cs="Arial"/>
                <w:b/>
                <w:bCs/>
                <w:spacing w:val="-2"/>
                <w:sz w:val="18"/>
                <w:szCs w:val="18"/>
                <w:lang w:val="en-GB"/>
              </w:rPr>
              <w:t>2021</w:t>
            </w:r>
          </w:p>
        </w:tc>
        <w:tc>
          <w:tcPr>
            <w:tcW w:w="1440" w:type="dxa"/>
            <w:vAlign w:val="center"/>
          </w:tcPr>
          <w:p w14:paraId="7D0C4284" w14:textId="77777777" w:rsidR="007D2597" w:rsidRPr="00B535A0" w:rsidRDefault="003E0BC7" w:rsidP="007D2597">
            <w:pPr>
              <w:pBdr>
                <w:bottom w:val="single" w:sz="4" w:space="1" w:color="auto"/>
              </w:pBdr>
              <w:ind w:right="-72"/>
              <w:jc w:val="right"/>
              <w:rPr>
                <w:rFonts w:ascii="Arial" w:hAnsi="Arial" w:cs="Arial"/>
                <w:b/>
                <w:bCs/>
                <w:spacing w:val="-2"/>
                <w:sz w:val="18"/>
                <w:szCs w:val="18"/>
              </w:rPr>
            </w:pPr>
            <w:r w:rsidRPr="00B535A0">
              <w:rPr>
                <w:rFonts w:ascii="Arial" w:hAnsi="Arial" w:cs="Arial"/>
                <w:b/>
                <w:bCs/>
                <w:spacing w:val="-2"/>
                <w:sz w:val="18"/>
                <w:szCs w:val="18"/>
                <w:lang w:val="en-GB"/>
              </w:rPr>
              <w:t>2020</w:t>
            </w:r>
          </w:p>
        </w:tc>
        <w:tc>
          <w:tcPr>
            <w:tcW w:w="1440" w:type="dxa"/>
            <w:vAlign w:val="center"/>
          </w:tcPr>
          <w:p w14:paraId="5A60BBB6" w14:textId="77777777" w:rsidR="007D2597" w:rsidRPr="00B535A0" w:rsidRDefault="003E0BC7" w:rsidP="007D2597">
            <w:pPr>
              <w:pBdr>
                <w:bottom w:val="single" w:sz="4" w:space="1" w:color="auto"/>
              </w:pBdr>
              <w:ind w:right="-72"/>
              <w:jc w:val="right"/>
              <w:rPr>
                <w:rFonts w:ascii="Arial" w:hAnsi="Arial" w:cs="Arial"/>
                <w:b/>
                <w:bCs/>
                <w:spacing w:val="-2"/>
                <w:sz w:val="18"/>
                <w:szCs w:val="18"/>
              </w:rPr>
            </w:pPr>
            <w:r w:rsidRPr="00B535A0">
              <w:rPr>
                <w:rFonts w:ascii="Arial" w:hAnsi="Arial" w:cs="Arial"/>
                <w:b/>
                <w:bCs/>
                <w:spacing w:val="-2"/>
                <w:sz w:val="18"/>
                <w:szCs w:val="18"/>
                <w:lang w:val="en-GB"/>
              </w:rPr>
              <w:t>2021</w:t>
            </w:r>
          </w:p>
        </w:tc>
        <w:tc>
          <w:tcPr>
            <w:tcW w:w="1422" w:type="dxa"/>
            <w:vAlign w:val="center"/>
          </w:tcPr>
          <w:p w14:paraId="4C0E1566" w14:textId="77777777" w:rsidR="007D2597" w:rsidRPr="00B535A0" w:rsidRDefault="003E0BC7" w:rsidP="007D2597">
            <w:pPr>
              <w:pBdr>
                <w:bottom w:val="single" w:sz="4" w:space="1" w:color="auto"/>
              </w:pBdr>
              <w:ind w:right="-72"/>
              <w:jc w:val="right"/>
              <w:rPr>
                <w:rFonts w:ascii="Arial" w:hAnsi="Arial" w:cs="Arial"/>
                <w:b/>
                <w:bCs/>
                <w:spacing w:val="-2"/>
                <w:sz w:val="18"/>
                <w:szCs w:val="18"/>
              </w:rPr>
            </w:pPr>
            <w:r w:rsidRPr="00B535A0">
              <w:rPr>
                <w:rFonts w:ascii="Arial" w:hAnsi="Arial" w:cs="Arial"/>
                <w:b/>
                <w:bCs/>
                <w:spacing w:val="-2"/>
                <w:sz w:val="18"/>
                <w:szCs w:val="18"/>
                <w:lang w:val="en-GB"/>
              </w:rPr>
              <w:t>2020</w:t>
            </w:r>
          </w:p>
        </w:tc>
      </w:tr>
      <w:tr w:rsidR="007D2597" w:rsidRPr="00B535A0" w14:paraId="16B199A4" w14:textId="77777777" w:rsidTr="00F01C7E">
        <w:trPr>
          <w:trHeight w:val="20"/>
        </w:trPr>
        <w:tc>
          <w:tcPr>
            <w:tcW w:w="2236" w:type="dxa"/>
            <w:vAlign w:val="center"/>
          </w:tcPr>
          <w:p w14:paraId="6B5BBED5" w14:textId="77777777" w:rsidR="007D2597" w:rsidRPr="00B535A0" w:rsidRDefault="007D2597" w:rsidP="007D2597">
            <w:pPr>
              <w:ind w:left="146"/>
              <w:jc w:val="left"/>
              <w:rPr>
                <w:rFonts w:ascii="Arial" w:hAnsi="Arial" w:cs="Arial"/>
                <w:spacing w:val="-2"/>
                <w:sz w:val="12"/>
                <w:szCs w:val="12"/>
                <w:lang w:val="en-GB"/>
              </w:rPr>
            </w:pPr>
          </w:p>
        </w:tc>
        <w:tc>
          <w:tcPr>
            <w:tcW w:w="774" w:type="dxa"/>
            <w:vAlign w:val="center"/>
          </w:tcPr>
          <w:p w14:paraId="39B4DFD3" w14:textId="77777777" w:rsidR="007D2597" w:rsidRPr="00B535A0" w:rsidRDefault="007D2597" w:rsidP="007D2597">
            <w:pPr>
              <w:ind w:left="540"/>
              <w:jc w:val="right"/>
              <w:rPr>
                <w:rFonts w:ascii="Arial" w:hAnsi="Arial" w:cs="Arial"/>
                <w:spacing w:val="-2"/>
                <w:sz w:val="12"/>
                <w:szCs w:val="12"/>
                <w:lang w:val="en-GB"/>
              </w:rPr>
            </w:pPr>
          </w:p>
        </w:tc>
        <w:tc>
          <w:tcPr>
            <w:tcW w:w="1440" w:type="dxa"/>
            <w:vAlign w:val="center"/>
          </w:tcPr>
          <w:p w14:paraId="6AFB7199" w14:textId="77777777" w:rsidR="007D2597" w:rsidRPr="00B535A0" w:rsidRDefault="007D2597" w:rsidP="007D2597">
            <w:pPr>
              <w:ind w:left="540"/>
              <w:jc w:val="right"/>
              <w:rPr>
                <w:rFonts w:ascii="Arial" w:hAnsi="Arial" w:cs="Arial"/>
                <w:spacing w:val="-2"/>
                <w:sz w:val="12"/>
                <w:szCs w:val="12"/>
                <w:lang w:val="en-GB"/>
              </w:rPr>
            </w:pPr>
          </w:p>
        </w:tc>
        <w:tc>
          <w:tcPr>
            <w:tcW w:w="1440" w:type="dxa"/>
            <w:vAlign w:val="center"/>
          </w:tcPr>
          <w:p w14:paraId="4B41F384" w14:textId="77777777" w:rsidR="007D2597" w:rsidRPr="00B535A0" w:rsidRDefault="007D2597" w:rsidP="007D2597">
            <w:pPr>
              <w:ind w:left="540"/>
              <w:jc w:val="right"/>
              <w:rPr>
                <w:rFonts w:ascii="Arial" w:hAnsi="Arial" w:cs="Arial"/>
                <w:spacing w:val="-2"/>
                <w:sz w:val="12"/>
                <w:szCs w:val="12"/>
                <w:lang w:val="en-GB"/>
              </w:rPr>
            </w:pPr>
          </w:p>
        </w:tc>
        <w:tc>
          <w:tcPr>
            <w:tcW w:w="1440" w:type="dxa"/>
            <w:vAlign w:val="center"/>
          </w:tcPr>
          <w:p w14:paraId="3C27EF63" w14:textId="77777777" w:rsidR="007D2597" w:rsidRPr="00B535A0" w:rsidRDefault="007D2597" w:rsidP="007D2597">
            <w:pPr>
              <w:ind w:left="540"/>
              <w:jc w:val="right"/>
              <w:rPr>
                <w:rFonts w:ascii="Arial" w:hAnsi="Arial" w:cs="Arial"/>
                <w:spacing w:val="-2"/>
                <w:sz w:val="12"/>
                <w:szCs w:val="12"/>
                <w:lang w:val="en-GB"/>
              </w:rPr>
            </w:pPr>
          </w:p>
        </w:tc>
        <w:tc>
          <w:tcPr>
            <w:tcW w:w="1422" w:type="dxa"/>
            <w:vAlign w:val="center"/>
          </w:tcPr>
          <w:p w14:paraId="63177A09" w14:textId="77777777" w:rsidR="007D2597" w:rsidRPr="00B535A0" w:rsidRDefault="007D2597" w:rsidP="007D2597">
            <w:pPr>
              <w:ind w:left="540"/>
              <w:jc w:val="right"/>
              <w:rPr>
                <w:rFonts w:ascii="Arial" w:hAnsi="Arial" w:cs="Arial"/>
                <w:spacing w:val="-2"/>
                <w:sz w:val="12"/>
                <w:szCs w:val="12"/>
                <w:lang w:val="en-GB"/>
              </w:rPr>
            </w:pPr>
          </w:p>
        </w:tc>
      </w:tr>
      <w:tr w:rsidR="007D2597" w:rsidRPr="00B535A0" w14:paraId="5F5AD1A2" w14:textId="77777777" w:rsidTr="00F01C7E">
        <w:trPr>
          <w:trHeight w:val="20"/>
        </w:trPr>
        <w:tc>
          <w:tcPr>
            <w:tcW w:w="2236" w:type="dxa"/>
          </w:tcPr>
          <w:p w14:paraId="365FF169" w14:textId="77777777" w:rsidR="007D2597" w:rsidRPr="00B535A0" w:rsidRDefault="007D2597" w:rsidP="007D2597">
            <w:pPr>
              <w:ind w:left="146"/>
              <w:jc w:val="left"/>
              <w:rPr>
                <w:rFonts w:ascii="Arial" w:hAnsi="Arial" w:cs="Arial"/>
                <w:sz w:val="18"/>
                <w:szCs w:val="18"/>
              </w:rPr>
            </w:pPr>
            <w:proofErr w:type="spellStart"/>
            <w:r w:rsidRPr="00B535A0">
              <w:rPr>
                <w:rFonts w:ascii="Arial" w:hAnsi="Arial" w:cs="Arial"/>
                <w:sz w:val="18"/>
                <w:szCs w:val="18"/>
              </w:rPr>
              <w:t>Authorised</w:t>
            </w:r>
            <w:proofErr w:type="spellEnd"/>
            <w:r w:rsidRPr="00B535A0">
              <w:rPr>
                <w:rFonts w:ascii="Arial" w:hAnsi="Arial" w:cs="Arial"/>
                <w:sz w:val="18"/>
                <w:szCs w:val="18"/>
              </w:rPr>
              <w:t xml:space="preserve"> units </w:t>
            </w:r>
          </w:p>
        </w:tc>
        <w:tc>
          <w:tcPr>
            <w:tcW w:w="774" w:type="dxa"/>
          </w:tcPr>
          <w:p w14:paraId="19BD11E7" w14:textId="77777777" w:rsidR="007D2597" w:rsidRPr="00B535A0" w:rsidRDefault="007D2597" w:rsidP="007D2597">
            <w:pPr>
              <w:ind w:right="-72"/>
              <w:jc w:val="right"/>
              <w:rPr>
                <w:rFonts w:ascii="Arial" w:hAnsi="Arial" w:cs="Arial"/>
                <w:spacing w:val="-2"/>
                <w:sz w:val="18"/>
                <w:szCs w:val="18"/>
                <w:lang w:val="en-GB"/>
              </w:rPr>
            </w:pPr>
            <w:r w:rsidRPr="00B535A0">
              <w:rPr>
                <w:rFonts w:ascii="Arial" w:hAnsi="Arial" w:cs="Arial"/>
                <w:spacing w:val="-2"/>
                <w:sz w:val="18"/>
                <w:szCs w:val="18"/>
                <w:lang w:val="en-GB"/>
              </w:rPr>
              <w:t>10.00</w:t>
            </w:r>
          </w:p>
        </w:tc>
        <w:tc>
          <w:tcPr>
            <w:tcW w:w="1440" w:type="dxa"/>
            <w:vAlign w:val="bottom"/>
          </w:tcPr>
          <w:p w14:paraId="05648CB5" w14:textId="77777777" w:rsidR="007D2597" w:rsidRPr="00B535A0" w:rsidRDefault="00602BAE" w:rsidP="007D2597">
            <w:pPr>
              <w:pBdr>
                <w:bottom w:val="double" w:sz="4" w:space="1" w:color="auto"/>
              </w:pBdr>
              <w:ind w:right="-72"/>
              <w:jc w:val="right"/>
              <w:rPr>
                <w:rFonts w:ascii="Arial" w:hAnsi="Arial" w:cs="Arial"/>
                <w:spacing w:val="-2"/>
                <w:sz w:val="18"/>
                <w:szCs w:val="18"/>
                <w:lang w:val="en-GB"/>
              </w:rPr>
            </w:pPr>
            <w:r w:rsidRPr="00B535A0">
              <w:rPr>
                <w:rFonts w:ascii="Arial" w:hAnsi="Arial" w:cs="Arial"/>
                <w:spacing w:val="-2"/>
                <w:sz w:val="18"/>
                <w:szCs w:val="18"/>
                <w:lang w:val="en-GB"/>
              </w:rPr>
              <w:t>10,631,653,745</w:t>
            </w:r>
          </w:p>
        </w:tc>
        <w:tc>
          <w:tcPr>
            <w:tcW w:w="1440" w:type="dxa"/>
            <w:vAlign w:val="bottom"/>
          </w:tcPr>
          <w:p w14:paraId="7D76C1A9" w14:textId="77777777" w:rsidR="007D2597" w:rsidRPr="00B535A0" w:rsidRDefault="007D2597" w:rsidP="007D2597">
            <w:pPr>
              <w:pBdr>
                <w:bottom w:val="double" w:sz="4" w:space="1" w:color="auto"/>
              </w:pBdr>
              <w:ind w:right="-72"/>
              <w:jc w:val="right"/>
              <w:rPr>
                <w:rFonts w:ascii="Arial" w:hAnsi="Arial" w:cs="Arial"/>
                <w:spacing w:val="-2"/>
                <w:sz w:val="18"/>
                <w:szCs w:val="18"/>
                <w:lang w:val="en-GB"/>
              </w:rPr>
            </w:pPr>
            <w:r w:rsidRPr="00B535A0">
              <w:rPr>
                <w:rFonts w:ascii="Arial" w:hAnsi="Arial" w:cs="Arial"/>
                <w:spacing w:val="-2"/>
                <w:sz w:val="18"/>
                <w:szCs w:val="18"/>
              </w:rPr>
              <w:t>10,631,653,745</w:t>
            </w:r>
          </w:p>
        </w:tc>
        <w:tc>
          <w:tcPr>
            <w:tcW w:w="1440" w:type="dxa"/>
            <w:vAlign w:val="bottom"/>
          </w:tcPr>
          <w:p w14:paraId="4FF05C4A" w14:textId="77777777" w:rsidR="007D2597" w:rsidRPr="00B535A0" w:rsidRDefault="00602BAE" w:rsidP="007D2597">
            <w:pPr>
              <w:pBdr>
                <w:bottom w:val="double" w:sz="4" w:space="1" w:color="auto"/>
              </w:pBdr>
              <w:ind w:right="-72"/>
              <w:jc w:val="right"/>
              <w:rPr>
                <w:rFonts w:ascii="Arial" w:hAnsi="Arial" w:cs="Arial"/>
                <w:spacing w:val="-6"/>
                <w:sz w:val="18"/>
                <w:szCs w:val="18"/>
              </w:rPr>
            </w:pPr>
            <w:r w:rsidRPr="00B535A0">
              <w:rPr>
                <w:rFonts w:ascii="Arial" w:hAnsi="Arial" w:cs="Arial"/>
                <w:spacing w:val="-6"/>
                <w:sz w:val="18"/>
                <w:szCs w:val="18"/>
              </w:rPr>
              <w:t>106,316,537,450</w:t>
            </w:r>
          </w:p>
        </w:tc>
        <w:tc>
          <w:tcPr>
            <w:tcW w:w="1422" w:type="dxa"/>
            <w:vAlign w:val="bottom"/>
          </w:tcPr>
          <w:p w14:paraId="5311724D" w14:textId="77777777" w:rsidR="007D2597" w:rsidRPr="00B535A0" w:rsidRDefault="007D2597" w:rsidP="007D2597">
            <w:pPr>
              <w:pBdr>
                <w:bottom w:val="double" w:sz="4" w:space="1" w:color="auto"/>
              </w:pBdr>
              <w:ind w:right="-72"/>
              <w:jc w:val="right"/>
              <w:rPr>
                <w:rFonts w:ascii="Arial" w:hAnsi="Arial" w:cs="Arial"/>
                <w:spacing w:val="-6"/>
                <w:sz w:val="18"/>
                <w:szCs w:val="18"/>
              </w:rPr>
            </w:pPr>
            <w:r w:rsidRPr="00B535A0">
              <w:rPr>
                <w:rFonts w:ascii="Arial" w:hAnsi="Arial" w:cs="Arial"/>
                <w:spacing w:val="-6"/>
                <w:sz w:val="18"/>
                <w:szCs w:val="18"/>
              </w:rPr>
              <w:t>106,316,537,450</w:t>
            </w:r>
          </w:p>
        </w:tc>
      </w:tr>
      <w:tr w:rsidR="007D2597" w:rsidRPr="00B535A0" w14:paraId="5E08927E" w14:textId="77777777" w:rsidTr="00F01C7E">
        <w:trPr>
          <w:trHeight w:val="20"/>
        </w:trPr>
        <w:tc>
          <w:tcPr>
            <w:tcW w:w="2236" w:type="dxa"/>
            <w:vAlign w:val="center"/>
          </w:tcPr>
          <w:p w14:paraId="3A290FA4" w14:textId="77777777" w:rsidR="007D2597" w:rsidRPr="00B535A0" w:rsidRDefault="007D2597" w:rsidP="007D2597">
            <w:pPr>
              <w:ind w:left="146"/>
              <w:jc w:val="left"/>
              <w:rPr>
                <w:rFonts w:ascii="Arial" w:hAnsi="Arial" w:cs="Arial"/>
                <w:spacing w:val="-2"/>
                <w:sz w:val="12"/>
                <w:szCs w:val="12"/>
                <w:lang w:val="en-GB"/>
              </w:rPr>
            </w:pPr>
          </w:p>
        </w:tc>
        <w:tc>
          <w:tcPr>
            <w:tcW w:w="774" w:type="dxa"/>
            <w:vAlign w:val="center"/>
          </w:tcPr>
          <w:p w14:paraId="5449CD9C" w14:textId="77777777" w:rsidR="007D2597" w:rsidRPr="00B535A0" w:rsidRDefault="007D2597" w:rsidP="007D2597">
            <w:pPr>
              <w:ind w:right="-72"/>
              <w:jc w:val="right"/>
              <w:rPr>
                <w:rFonts w:ascii="Arial" w:hAnsi="Arial" w:cs="Arial"/>
                <w:sz w:val="12"/>
                <w:szCs w:val="12"/>
              </w:rPr>
            </w:pPr>
          </w:p>
        </w:tc>
        <w:tc>
          <w:tcPr>
            <w:tcW w:w="1440" w:type="dxa"/>
            <w:vAlign w:val="center"/>
          </w:tcPr>
          <w:p w14:paraId="2E61BB01" w14:textId="77777777" w:rsidR="007D2597" w:rsidRPr="00B535A0" w:rsidRDefault="007D2597" w:rsidP="007D2597">
            <w:pPr>
              <w:ind w:right="-72"/>
              <w:jc w:val="right"/>
              <w:rPr>
                <w:rFonts w:ascii="Arial" w:hAnsi="Arial" w:cs="Arial"/>
                <w:sz w:val="12"/>
                <w:szCs w:val="12"/>
              </w:rPr>
            </w:pPr>
          </w:p>
        </w:tc>
        <w:tc>
          <w:tcPr>
            <w:tcW w:w="1440" w:type="dxa"/>
            <w:vAlign w:val="center"/>
          </w:tcPr>
          <w:p w14:paraId="764FED53" w14:textId="77777777" w:rsidR="007D2597" w:rsidRPr="00B535A0" w:rsidRDefault="007D2597" w:rsidP="007D2597">
            <w:pPr>
              <w:ind w:right="-72"/>
              <w:jc w:val="right"/>
              <w:rPr>
                <w:rFonts w:ascii="Arial" w:hAnsi="Arial" w:cs="Arial"/>
                <w:sz w:val="12"/>
                <w:szCs w:val="12"/>
              </w:rPr>
            </w:pPr>
          </w:p>
        </w:tc>
        <w:tc>
          <w:tcPr>
            <w:tcW w:w="1440" w:type="dxa"/>
            <w:vAlign w:val="center"/>
          </w:tcPr>
          <w:p w14:paraId="735092CB" w14:textId="77777777" w:rsidR="007D2597" w:rsidRPr="00B535A0" w:rsidRDefault="007D2597" w:rsidP="007D2597">
            <w:pPr>
              <w:ind w:right="-72"/>
              <w:jc w:val="right"/>
              <w:rPr>
                <w:rFonts w:ascii="Arial" w:hAnsi="Arial" w:cs="Arial"/>
                <w:spacing w:val="-6"/>
                <w:sz w:val="12"/>
                <w:szCs w:val="12"/>
              </w:rPr>
            </w:pPr>
          </w:p>
        </w:tc>
        <w:tc>
          <w:tcPr>
            <w:tcW w:w="1422" w:type="dxa"/>
            <w:vAlign w:val="center"/>
          </w:tcPr>
          <w:p w14:paraId="751C6982" w14:textId="77777777" w:rsidR="007D2597" w:rsidRPr="00B535A0" w:rsidRDefault="007D2597" w:rsidP="007D2597">
            <w:pPr>
              <w:ind w:right="-72"/>
              <w:jc w:val="right"/>
              <w:rPr>
                <w:rFonts w:ascii="Arial" w:hAnsi="Arial" w:cs="Arial"/>
                <w:spacing w:val="-6"/>
                <w:sz w:val="12"/>
                <w:szCs w:val="12"/>
              </w:rPr>
            </w:pPr>
          </w:p>
        </w:tc>
      </w:tr>
      <w:tr w:rsidR="007D2597" w:rsidRPr="00B535A0" w14:paraId="00D864E4" w14:textId="77777777" w:rsidTr="00F01C7E">
        <w:trPr>
          <w:trHeight w:val="20"/>
        </w:trPr>
        <w:tc>
          <w:tcPr>
            <w:tcW w:w="2236" w:type="dxa"/>
            <w:vAlign w:val="center"/>
          </w:tcPr>
          <w:p w14:paraId="09E8C5C4" w14:textId="77777777" w:rsidR="007D2597" w:rsidRPr="00B535A0" w:rsidRDefault="007D2597" w:rsidP="007D2597">
            <w:pPr>
              <w:ind w:left="146"/>
              <w:jc w:val="left"/>
              <w:rPr>
                <w:rFonts w:ascii="Arial" w:hAnsi="Arial" w:cs="Arial"/>
                <w:spacing w:val="-2"/>
                <w:sz w:val="18"/>
                <w:szCs w:val="18"/>
                <w:lang w:val="en-GB"/>
              </w:rPr>
            </w:pPr>
            <w:r w:rsidRPr="00B535A0">
              <w:rPr>
                <w:rFonts w:ascii="Arial" w:hAnsi="Arial" w:cs="Arial"/>
                <w:spacing w:val="-2"/>
                <w:sz w:val="18"/>
                <w:szCs w:val="18"/>
                <w:lang w:val="en-GB"/>
              </w:rPr>
              <w:t xml:space="preserve">Capital received </w:t>
            </w:r>
          </w:p>
        </w:tc>
        <w:tc>
          <w:tcPr>
            <w:tcW w:w="774" w:type="dxa"/>
            <w:vAlign w:val="center"/>
          </w:tcPr>
          <w:p w14:paraId="41F7A973" w14:textId="77777777" w:rsidR="007D2597" w:rsidRPr="00B535A0" w:rsidRDefault="007D2597" w:rsidP="007D2597">
            <w:pPr>
              <w:ind w:right="-72"/>
              <w:jc w:val="right"/>
              <w:rPr>
                <w:rFonts w:ascii="Arial" w:hAnsi="Arial" w:cs="Arial"/>
                <w:sz w:val="18"/>
                <w:szCs w:val="18"/>
              </w:rPr>
            </w:pPr>
          </w:p>
        </w:tc>
        <w:tc>
          <w:tcPr>
            <w:tcW w:w="1440" w:type="dxa"/>
            <w:vAlign w:val="center"/>
          </w:tcPr>
          <w:p w14:paraId="552C71EC" w14:textId="77777777" w:rsidR="007D2597" w:rsidRPr="00B535A0" w:rsidRDefault="007D2597" w:rsidP="007D2597">
            <w:pPr>
              <w:ind w:right="-72"/>
              <w:jc w:val="right"/>
              <w:rPr>
                <w:rFonts w:ascii="Arial" w:hAnsi="Arial" w:cs="Arial"/>
                <w:sz w:val="18"/>
                <w:szCs w:val="18"/>
              </w:rPr>
            </w:pPr>
          </w:p>
        </w:tc>
        <w:tc>
          <w:tcPr>
            <w:tcW w:w="1440" w:type="dxa"/>
            <w:vAlign w:val="center"/>
          </w:tcPr>
          <w:p w14:paraId="251B6013" w14:textId="77777777" w:rsidR="007D2597" w:rsidRPr="00B535A0" w:rsidRDefault="007D2597" w:rsidP="007D2597">
            <w:pPr>
              <w:ind w:right="-72"/>
              <w:jc w:val="right"/>
              <w:rPr>
                <w:rFonts w:ascii="Arial" w:hAnsi="Arial" w:cs="Arial"/>
                <w:sz w:val="18"/>
                <w:szCs w:val="18"/>
              </w:rPr>
            </w:pPr>
          </w:p>
        </w:tc>
        <w:tc>
          <w:tcPr>
            <w:tcW w:w="1440" w:type="dxa"/>
            <w:vAlign w:val="center"/>
          </w:tcPr>
          <w:p w14:paraId="26417D9D" w14:textId="77777777" w:rsidR="007D2597" w:rsidRPr="00B535A0" w:rsidRDefault="007D2597" w:rsidP="007D2597">
            <w:pPr>
              <w:ind w:right="-72"/>
              <w:jc w:val="right"/>
              <w:rPr>
                <w:rFonts w:ascii="Arial" w:hAnsi="Arial" w:cs="Arial"/>
                <w:spacing w:val="-6"/>
                <w:sz w:val="18"/>
                <w:szCs w:val="18"/>
              </w:rPr>
            </w:pPr>
          </w:p>
        </w:tc>
        <w:tc>
          <w:tcPr>
            <w:tcW w:w="1422" w:type="dxa"/>
            <w:vAlign w:val="center"/>
          </w:tcPr>
          <w:p w14:paraId="397CB92A" w14:textId="77777777" w:rsidR="007D2597" w:rsidRPr="00B535A0" w:rsidRDefault="007D2597" w:rsidP="007D2597">
            <w:pPr>
              <w:ind w:right="-72"/>
              <w:jc w:val="right"/>
              <w:rPr>
                <w:rFonts w:ascii="Arial" w:hAnsi="Arial" w:cs="Arial"/>
                <w:spacing w:val="-6"/>
                <w:sz w:val="18"/>
                <w:szCs w:val="18"/>
              </w:rPr>
            </w:pPr>
          </w:p>
        </w:tc>
      </w:tr>
      <w:tr w:rsidR="007D2597" w:rsidRPr="00B535A0" w14:paraId="30E5D8B4" w14:textId="77777777" w:rsidTr="00F01C7E">
        <w:trPr>
          <w:trHeight w:val="20"/>
        </w:trPr>
        <w:tc>
          <w:tcPr>
            <w:tcW w:w="2236" w:type="dxa"/>
            <w:vAlign w:val="center"/>
          </w:tcPr>
          <w:p w14:paraId="08A33022" w14:textId="77777777" w:rsidR="007D2597" w:rsidRPr="00B535A0" w:rsidRDefault="007D2597" w:rsidP="007D2597">
            <w:pPr>
              <w:ind w:left="146"/>
              <w:jc w:val="left"/>
              <w:rPr>
                <w:rFonts w:ascii="Arial" w:hAnsi="Arial" w:cs="Arial"/>
                <w:spacing w:val="-2"/>
                <w:sz w:val="18"/>
                <w:szCs w:val="18"/>
                <w:lang w:val="en-GB"/>
              </w:rPr>
            </w:pPr>
            <w:r w:rsidRPr="00B535A0">
              <w:rPr>
                <w:rFonts w:ascii="Arial" w:hAnsi="Arial" w:cs="Arial"/>
                <w:spacing w:val="-2"/>
                <w:sz w:val="18"/>
                <w:szCs w:val="18"/>
                <w:lang w:val="en-GB"/>
              </w:rPr>
              <w:t xml:space="preserve">   from unitholders</w:t>
            </w:r>
          </w:p>
        </w:tc>
        <w:tc>
          <w:tcPr>
            <w:tcW w:w="774" w:type="dxa"/>
            <w:vAlign w:val="center"/>
          </w:tcPr>
          <w:p w14:paraId="777A4FC2" w14:textId="77777777" w:rsidR="007D2597" w:rsidRPr="00B535A0" w:rsidRDefault="007D2597" w:rsidP="007D2597">
            <w:pPr>
              <w:ind w:right="-72"/>
              <w:jc w:val="right"/>
              <w:rPr>
                <w:rFonts w:ascii="Arial" w:hAnsi="Arial" w:cs="Arial"/>
                <w:sz w:val="18"/>
                <w:szCs w:val="18"/>
              </w:rPr>
            </w:pPr>
          </w:p>
        </w:tc>
        <w:tc>
          <w:tcPr>
            <w:tcW w:w="1440" w:type="dxa"/>
            <w:vAlign w:val="bottom"/>
          </w:tcPr>
          <w:p w14:paraId="2A52AECA" w14:textId="77777777" w:rsidR="007D2597" w:rsidRPr="00B535A0" w:rsidRDefault="00602BAE" w:rsidP="007D2597">
            <w:pPr>
              <w:pBdr>
                <w:bottom w:val="double" w:sz="4" w:space="1" w:color="auto"/>
              </w:pBdr>
              <w:ind w:right="-72"/>
              <w:jc w:val="right"/>
              <w:rPr>
                <w:rFonts w:ascii="Arial" w:hAnsi="Arial" w:cs="Arial"/>
                <w:sz w:val="18"/>
                <w:szCs w:val="18"/>
              </w:rPr>
            </w:pPr>
            <w:r w:rsidRPr="00B535A0">
              <w:rPr>
                <w:rFonts w:ascii="Arial" w:hAnsi="Arial" w:cs="Arial"/>
                <w:sz w:val="18"/>
                <w:szCs w:val="18"/>
              </w:rPr>
              <w:t>10,631,653,745</w:t>
            </w:r>
          </w:p>
        </w:tc>
        <w:tc>
          <w:tcPr>
            <w:tcW w:w="1440" w:type="dxa"/>
            <w:vAlign w:val="bottom"/>
          </w:tcPr>
          <w:p w14:paraId="41084D6E" w14:textId="77777777" w:rsidR="007D2597" w:rsidRPr="00B535A0" w:rsidRDefault="007D2597" w:rsidP="007D2597">
            <w:pPr>
              <w:pBdr>
                <w:bottom w:val="double" w:sz="4" w:space="1" w:color="auto"/>
              </w:pBdr>
              <w:ind w:right="-72"/>
              <w:jc w:val="right"/>
              <w:rPr>
                <w:rFonts w:ascii="Arial" w:hAnsi="Arial" w:cs="Arial"/>
                <w:sz w:val="18"/>
                <w:szCs w:val="18"/>
              </w:rPr>
            </w:pPr>
            <w:r w:rsidRPr="00B535A0">
              <w:rPr>
                <w:rFonts w:ascii="Arial" w:hAnsi="Arial" w:cs="Arial"/>
                <w:sz w:val="18"/>
                <w:szCs w:val="18"/>
              </w:rPr>
              <w:t>10,631,653,745</w:t>
            </w:r>
          </w:p>
        </w:tc>
        <w:tc>
          <w:tcPr>
            <w:tcW w:w="1440" w:type="dxa"/>
            <w:vAlign w:val="bottom"/>
          </w:tcPr>
          <w:p w14:paraId="768F4AD3" w14:textId="77777777" w:rsidR="007D2597" w:rsidRPr="00B535A0" w:rsidRDefault="005216DA" w:rsidP="007D2597">
            <w:pPr>
              <w:pBdr>
                <w:bottom w:val="double" w:sz="4" w:space="1" w:color="auto"/>
              </w:pBdr>
              <w:ind w:right="-72"/>
              <w:jc w:val="right"/>
              <w:rPr>
                <w:rFonts w:ascii="Arial" w:hAnsi="Arial" w:cs="Arial"/>
                <w:spacing w:val="-6"/>
                <w:sz w:val="18"/>
                <w:szCs w:val="18"/>
              </w:rPr>
            </w:pPr>
            <w:r w:rsidRPr="00B535A0">
              <w:rPr>
                <w:rFonts w:ascii="Arial" w:hAnsi="Arial" w:cs="Arial"/>
                <w:spacing w:val="-6"/>
                <w:sz w:val="18"/>
                <w:szCs w:val="18"/>
              </w:rPr>
              <w:t>127,116,208,438</w:t>
            </w:r>
          </w:p>
        </w:tc>
        <w:tc>
          <w:tcPr>
            <w:tcW w:w="1422" w:type="dxa"/>
            <w:vAlign w:val="bottom"/>
          </w:tcPr>
          <w:p w14:paraId="723686FF" w14:textId="77777777" w:rsidR="007D2597" w:rsidRPr="00B535A0" w:rsidRDefault="007D2597" w:rsidP="007D2597">
            <w:pPr>
              <w:pBdr>
                <w:bottom w:val="double" w:sz="4" w:space="1" w:color="auto"/>
              </w:pBdr>
              <w:ind w:right="-72"/>
              <w:jc w:val="right"/>
              <w:rPr>
                <w:rFonts w:ascii="Arial" w:hAnsi="Arial" w:cs="Arial"/>
                <w:spacing w:val="-6"/>
                <w:sz w:val="18"/>
                <w:szCs w:val="18"/>
              </w:rPr>
            </w:pPr>
            <w:r w:rsidRPr="00B535A0">
              <w:rPr>
                <w:rFonts w:ascii="Arial" w:hAnsi="Arial" w:cs="Arial"/>
                <w:spacing w:val="-6"/>
                <w:sz w:val="18"/>
                <w:szCs w:val="18"/>
              </w:rPr>
              <w:t>127,116,208,438</w:t>
            </w:r>
          </w:p>
        </w:tc>
      </w:tr>
    </w:tbl>
    <w:p w14:paraId="62F51AB2" w14:textId="77777777" w:rsidR="00C50867" w:rsidRPr="00B535A0" w:rsidRDefault="00C50867" w:rsidP="00C802D2">
      <w:pPr>
        <w:pStyle w:val="BodyTextIndent"/>
        <w:ind w:left="540"/>
        <w:rPr>
          <w:rFonts w:ascii="Arial" w:hAnsi="Arial" w:cs="Arial"/>
          <w:sz w:val="20"/>
          <w:szCs w:val="20"/>
        </w:rPr>
      </w:pPr>
    </w:p>
    <w:tbl>
      <w:tblPr>
        <w:tblW w:w="8676" w:type="dxa"/>
        <w:tblInd w:w="468" w:type="dxa"/>
        <w:tblLayout w:type="fixed"/>
        <w:tblLook w:val="0000" w:firstRow="0" w:lastRow="0" w:firstColumn="0" w:lastColumn="0" w:noHBand="0" w:noVBand="0"/>
      </w:tblPr>
      <w:tblGrid>
        <w:gridCol w:w="5220"/>
        <w:gridCol w:w="1728"/>
        <w:gridCol w:w="1728"/>
      </w:tblGrid>
      <w:tr w:rsidR="00C802D2" w:rsidRPr="00B535A0" w14:paraId="50C35DD7" w14:textId="77777777" w:rsidTr="00E07713">
        <w:tc>
          <w:tcPr>
            <w:tcW w:w="5220" w:type="dxa"/>
            <w:vAlign w:val="bottom"/>
          </w:tcPr>
          <w:p w14:paraId="75162873" w14:textId="77777777" w:rsidR="00C802D2" w:rsidRPr="00B535A0" w:rsidRDefault="00C802D2" w:rsidP="00842AD5">
            <w:pPr>
              <w:pStyle w:val="Header"/>
              <w:tabs>
                <w:tab w:val="clear" w:pos="4153"/>
                <w:tab w:val="clear" w:pos="8306"/>
                <w:tab w:val="left" w:pos="1985"/>
              </w:tabs>
              <w:spacing w:line="240" w:lineRule="auto"/>
              <w:ind w:left="72"/>
              <w:rPr>
                <w:rFonts w:ascii="Arial" w:hAnsi="Arial" w:cs="Arial"/>
                <w:sz w:val="20"/>
                <w:szCs w:val="20"/>
                <w:lang w:val="en-US"/>
              </w:rPr>
            </w:pPr>
          </w:p>
        </w:tc>
        <w:tc>
          <w:tcPr>
            <w:tcW w:w="1728" w:type="dxa"/>
            <w:vAlign w:val="bottom"/>
          </w:tcPr>
          <w:p w14:paraId="6E1AAE2C" w14:textId="77777777" w:rsidR="00C802D2" w:rsidRPr="00B535A0" w:rsidRDefault="003E0BC7" w:rsidP="00C802D2">
            <w:pPr>
              <w:ind w:right="-72"/>
              <w:jc w:val="right"/>
              <w:rPr>
                <w:rFonts w:ascii="Arial" w:hAnsi="Arial" w:cs="Arial"/>
                <w:b/>
                <w:bCs/>
                <w:sz w:val="20"/>
                <w:szCs w:val="20"/>
              </w:rPr>
            </w:pPr>
            <w:r w:rsidRPr="00B535A0">
              <w:rPr>
                <w:rFonts w:ascii="Arial" w:hAnsi="Arial" w:cs="Arial"/>
                <w:b/>
                <w:bCs/>
                <w:sz w:val="20"/>
                <w:szCs w:val="20"/>
              </w:rPr>
              <w:t>2021</w:t>
            </w:r>
          </w:p>
        </w:tc>
        <w:tc>
          <w:tcPr>
            <w:tcW w:w="1728" w:type="dxa"/>
            <w:vAlign w:val="bottom"/>
          </w:tcPr>
          <w:p w14:paraId="1098CB7E" w14:textId="77777777" w:rsidR="00C802D2" w:rsidRPr="00B535A0" w:rsidRDefault="003E0BC7" w:rsidP="00C802D2">
            <w:pPr>
              <w:ind w:right="-72"/>
              <w:jc w:val="right"/>
              <w:rPr>
                <w:rFonts w:ascii="Arial" w:hAnsi="Arial" w:cs="Arial"/>
                <w:b/>
                <w:bCs/>
                <w:sz w:val="20"/>
                <w:szCs w:val="20"/>
              </w:rPr>
            </w:pPr>
            <w:r w:rsidRPr="00B535A0">
              <w:rPr>
                <w:rFonts w:ascii="Arial" w:hAnsi="Arial" w:cs="Arial"/>
                <w:b/>
                <w:bCs/>
                <w:sz w:val="20"/>
                <w:szCs w:val="20"/>
              </w:rPr>
              <w:t>2020</w:t>
            </w:r>
          </w:p>
        </w:tc>
      </w:tr>
      <w:tr w:rsidR="00C802D2" w:rsidRPr="00B535A0" w14:paraId="1F20660D" w14:textId="77777777" w:rsidTr="00E07713">
        <w:tc>
          <w:tcPr>
            <w:tcW w:w="5220" w:type="dxa"/>
            <w:vAlign w:val="bottom"/>
          </w:tcPr>
          <w:p w14:paraId="71F3DC5E" w14:textId="77777777" w:rsidR="00C802D2" w:rsidRPr="00B535A0" w:rsidRDefault="00C802D2" w:rsidP="00842AD5">
            <w:pPr>
              <w:pStyle w:val="Header"/>
              <w:tabs>
                <w:tab w:val="clear" w:pos="4153"/>
                <w:tab w:val="clear" w:pos="8306"/>
                <w:tab w:val="left" w:pos="1985"/>
              </w:tabs>
              <w:spacing w:line="240" w:lineRule="auto"/>
              <w:ind w:left="72"/>
              <w:rPr>
                <w:rFonts w:ascii="Arial" w:hAnsi="Arial" w:cs="Arial"/>
                <w:b/>
                <w:bCs/>
                <w:sz w:val="20"/>
                <w:szCs w:val="20"/>
                <w:lang w:val="en-US"/>
              </w:rPr>
            </w:pPr>
          </w:p>
        </w:tc>
        <w:tc>
          <w:tcPr>
            <w:tcW w:w="1728" w:type="dxa"/>
            <w:vAlign w:val="bottom"/>
          </w:tcPr>
          <w:p w14:paraId="3359E521" w14:textId="77777777" w:rsidR="00C802D2" w:rsidRPr="00B535A0" w:rsidRDefault="00C802D2" w:rsidP="00842AD5">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Baht</w:t>
            </w:r>
          </w:p>
        </w:tc>
        <w:tc>
          <w:tcPr>
            <w:tcW w:w="1728" w:type="dxa"/>
            <w:vAlign w:val="bottom"/>
          </w:tcPr>
          <w:p w14:paraId="1AB7FAE2" w14:textId="77777777" w:rsidR="00C802D2" w:rsidRPr="00B535A0" w:rsidRDefault="00C802D2" w:rsidP="00842AD5">
            <w:pPr>
              <w:pBdr>
                <w:bottom w:val="single" w:sz="4" w:space="1" w:color="auto"/>
              </w:pBdr>
              <w:ind w:right="-72"/>
              <w:jc w:val="right"/>
              <w:rPr>
                <w:rFonts w:ascii="Arial" w:hAnsi="Arial" w:cs="Arial"/>
                <w:b/>
                <w:bCs/>
                <w:sz w:val="20"/>
                <w:szCs w:val="20"/>
              </w:rPr>
            </w:pPr>
            <w:r w:rsidRPr="00B535A0">
              <w:rPr>
                <w:rFonts w:ascii="Arial" w:hAnsi="Arial" w:cs="Arial"/>
                <w:b/>
                <w:bCs/>
                <w:sz w:val="20"/>
                <w:szCs w:val="20"/>
              </w:rPr>
              <w:t>Baht</w:t>
            </w:r>
          </w:p>
        </w:tc>
      </w:tr>
      <w:tr w:rsidR="00C802D2" w:rsidRPr="00B535A0" w14:paraId="0911E9B5" w14:textId="77777777" w:rsidTr="00E07713">
        <w:tc>
          <w:tcPr>
            <w:tcW w:w="5220" w:type="dxa"/>
            <w:vAlign w:val="bottom"/>
          </w:tcPr>
          <w:p w14:paraId="38F7D22C" w14:textId="77777777" w:rsidR="00C802D2" w:rsidRPr="00B535A0" w:rsidRDefault="00C802D2" w:rsidP="00842AD5">
            <w:pPr>
              <w:pStyle w:val="Header"/>
              <w:tabs>
                <w:tab w:val="clear" w:pos="4153"/>
                <w:tab w:val="clear" w:pos="8306"/>
                <w:tab w:val="left" w:pos="1985"/>
              </w:tabs>
              <w:spacing w:line="240" w:lineRule="auto"/>
              <w:ind w:left="72"/>
              <w:rPr>
                <w:rFonts w:ascii="Arial" w:hAnsi="Arial" w:cs="Arial"/>
                <w:b/>
                <w:bCs/>
                <w:sz w:val="12"/>
                <w:szCs w:val="12"/>
                <w:lang w:val="en-US"/>
              </w:rPr>
            </w:pPr>
          </w:p>
        </w:tc>
        <w:tc>
          <w:tcPr>
            <w:tcW w:w="1728" w:type="dxa"/>
            <w:vAlign w:val="bottom"/>
          </w:tcPr>
          <w:p w14:paraId="1646A679" w14:textId="77777777" w:rsidR="00C802D2" w:rsidRPr="00B535A0" w:rsidRDefault="00C802D2" w:rsidP="00842AD5">
            <w:pPr>
              <w:pStyle w:val="Header"/>
              <w:tabs>
                <w:tab w:val="clear" w:pos="4153"/>
                <w:tab w:val="clear" w:pos="8306"/>
                <w:tab w:val="left" w:pos="1985"/>
              </w:tabs>
              <w:spacing w:line="240" w:lineRule="auto"/>
              <w:ind w:right="-72"/>
              <w:jc w:val="right"/>
              <w:rPr>
                <w:rFonts w:ascii="Arial" w:hAnsi="Arial" w:cs="Arial"/>
                <w:sz w:val="12"/>
                <w:szCs w:val="12"/>
                <w:lang w:val="en-US"/>
              </w:rPr>
            </w:pPr>
          </w:p>
        </w:tc>
        <w:tc>
          <w:tcPr>
            <w:tcW w:w="1728" w:type="dxa"/>
            <w:vAlign w:val="bottom"/>
          </w:tcPr>
          <w:p w14:paraId="2F6D242F" w14:textId="77777777" w:rsidR="00C802D2" w:rsidRPr="00B535A0" w:rsidRDefault="00C802D2" w:rsidP="00842AD5">
            <w:pPr>
              <w:pStyle w:val="Header"/>
              <w:tabs>
                <w:tab w:val="clear" w:pos="4153"/>
                <w:tab w:val="clear" w:pos="8306"/>
                <w:tab w:val="left" w:pos="1985"/>
              </w:tabs>
              <w:spacing w:line="240" w:lineRule="auto"/>
              <w:ind w:right="-72"/>
              <w:jc w:val="right"/>
              <w:rPr>
                <w:rFonts w:ascii="Arial" w:hAnsi="Arial" w:cs="Arial"/>
                <w:sz w:val="12"/>
                <w:szCs w:val="12"/>
                <w:lang w:val="en-US"/>
              </w:rPr>
            </w:pPr>
          </w:p>
        </w:tc>
      </w:tr>
      <w:tr w:rsidR="00D6316A" w:rsidRPr="00B535A0" w14:paraId="03DBE3D6" w14:textId="77777777" w:rsidTr="00E07713">
        <w:tc>
          <w:tcPr>
            <w:tcW w:w="5220" w:type="dxa"/>
            <w:vAlign w:val="bottom"/>
          </w:tcPr>
          <w:p w14:paraId="0F3F74F0" w14:textId="77777777" w:rsidR="00D6316A" w:rsidRPr="00B535A0" w:rsidRDefault="00D6316A" w:rsidP="00D6316A">
            <w:pPr>
              <w:tabs>
                <w:tab w:val="left" w:pos="702"/>
              </w:tabs>
              <w:ind w:left="72"/>
              <w:jc w:val="thaiDistribute"/>
              <w:rPr>
                <w:rFonts w:ascii="Arial" w:eastAsia="Angsana New" w:hAnsi="Arial" w:cs="Arial"/>
                <w:sz w:val="20"/>
                <w:szCs w:val="20"/>
              </w:rPr>
            </w:pPr>
            <w:r w:rsidRPr="00B535A0">
              <w:rPr>
                <w:rFonts w:ascii="Arial" w:eastAsia="Angsana New" w:hAnsi="Arial" w:cs="Arial"/>
                <w:sz w:val="20"/>
                <w:szCs w:val="20"/>
              </w:rPr>
              <w:t xml:space="preserve">Retained earnings at </w:t>
            </w:r>
            <w:r w:rsidRPr="00B535A0">
              <w:rPr>
                <w:rFonts w:ascii="Arial" w:hAnsi="Arial" w:cs="Arial"/>
                <w:sz w:val="20"/>
                <w:szCs w:val="20"/>
              </w:rPr>
              <w:t>beginning of the year</w:t>
            </w:r>
          </w:p>
        </w:tc>
        <w:tc>
          <w:tcPr>
            <w:tcW w:w="1728" w:type="dxa"/>
            <w:shd w:val="clear" w:color="auto" w:fill="auto"/>
            <w:vAlign w:val="bottom"/>
          </w:tcPr>
          <w:p w14:paraId="1075C6CD" w14:textId="77777777" w:rsidR="00D6316A" w:rsidRPr="00B535A0" w:rsidRDefault="00D6316A" w:rsidP="00D6316A">
            <w:pPr>
              <w:ind w:right="-72"/>
              <w:jc w:val="right"/>
              <w:rPr>
                <w:rFonts w:ascii="Arial" w:hAnsi="Arial" w:cs="Arial"/>
                <w:spacing w:val="-2"/>
                <w:sz w:val="20"/>
                <w:szCs w:val="20"/>
              </w:rPr>
            </w:pPr>
            <w:r w:rsidRPr="00B535A0">
              <w:rPr>
                <w:rFonts w:ascii="Arial" w:hAnsi="Arial" w:cs="Arial"/>
                <w:spacing w:val="-2"/>
                <w:sz w:val="20"/>
                <w:szCs w:val="20"/>
              </w:rPr>
              <w:t>47,310,910,218</w:t>
            </w:r>
          </w:p>
        </w:tc>
        <w:tc>
          <w:tcPr>
            <w:tcW w:w="1728" w:type="dxa"/>
            <w:vAlign w:val="center"/>
          </w:tcPr>
          <w:p w14:paraId="11584F03" w14:textId="77777777" w:rsidR="00D6316A" w:rsidRPr="00B535A0" w:rsidRDefault="00D6316A" w:rsidP="00D6316A">
            <w:pPr>
              <w:ind w:right="-72"/>
              <w:jc w:val="right"/>
              <w:rPr>
                <w:rFonts w:ascii="Arial" w:hAnsi="Arial" w:cs="Arial"/>
                <w:spacing w:val="-2"/>
                <w:sz w:val="20"/>
                <w:szCs w:val="20"/>
                <w:lang w:val="en-GB"/>
              </w:rPr>
            </w:pPr>
            <w:r w:rsidRPr="00B535A0">
              <w:rPr>
                <w:rFonts w:ascii="Arial" w:hAnsi="Arial" w:cs="Arial"/>
                <w:spacing w:val="-2"/>
                <w:sz w:val="20"/>
                <w:szCs w:val="20"/>
                <w:lang w:val="en-GB"/>
              </w:rPr>
              <w:t>44,985,893,809</w:t>
            </w:r>
          </w:p>
        </w:tc>
      </w:tr>
      <w:tr w:rsidR="00D6316A" w:rsidRPr="00B535A0" w14:paraId="5A0D86A1" w14:textId="77777777" w:rsidTr="00E07713">
        <w:tc>
          <w:tcPr>
            <w:tcW w:w="5220" w:type="dxa"/>
            <w:vAlign w:val="bottom"/>
          </w:tcPr>
          <w:p w14:paraId="25C02FA2" w14:textId="77777777" w:rsidR="00D6316A" w:rsidRPr="00B535A0" w:rsidRDefault="00D6316A" w:rsidP="00D6316A">
            <w:pPr>
              <w:tabs>
                <w:tab w:val="left" w:pos="702"/>
                <w:tab w:val="left" w:pos="1080"/>
              </w:tabs>
              <w:ind w:left="72"/>
              <w:jc w:val="thaiDistribute"/>
              <w:rPr>
                <w:rFonts w:ascii="Arial" w:eastAsia="Angsana New" w:hAnsi="Arial" w:cs="Arial"/>
                <w:sz w:val="20"/>
                <w:szCs w:val="20"/>
              </w:rPr>
            </w:pPr>
            <w:proofErr w:type="gramStart"/>
            <w:r w:rsidRPr="00B535A0">
              <w:rPr>
                <w:rFonts w:ascii="Arial" w:eastAsia="Angsana New" w:hAnsi="Arial" w:cs="Arial"/>
                <w:sz w:val="20"/>
                <w:szCs w:val="20"/>
                <w:u w:val="single"/>
              </w:rPr>
              <w:t>Add</w:t>
            </w:r>
            <w:r w:rsidRPr="00B535A0">
              <w:rPr>
                <w:rFonts w:ascii="Arial" w:eastAsia="Angsana New" w:hAnsi="Arial" w:cs="Arial"/>
                <w:sz w:val="20"/>
                <w:szCs w:val="20"/>
              </w:rPr>
              <w:t xml:space="preserve">  Net</w:t>
            </w:r>
            <w:proofErr w:type="gramEnd"/>
            <w:r w:rsidRPr="00B535A0">
              <w:rPr>
                <w:rFonts w:ascii="Arial" w:eastAsia="Angsana New" w:hAnsi="Arial" w:cs="Arial"/>
                <w:sz w:val="20"/>
                <w:szCs w:val="20"/>
              </w:rPr>
              <w:t xml:space="preserve"> increase in net assets from operations</w:t>
            </w:r>
          </w:p>
        </w:tc>
        <w:tc>
          <w:tcPr>
            <w:tcW w:w="1728" w:type="dxa"/>
            <w:shd w:val="clear" w:color="auto" w:fill="auto"/>
            <w:vAlign w:val="center"/>
          </w:tcPr>
          <w:p w14:paraId="58F017BE" w14:textId="6B5C5F7A" w:rsidR="00D6316A" w:rsidRPr="00B535A0" w:rsidRDefault="002C372C" w:rsidP="00D6316A">
            <w:pPr>
              <w:ind w:right="-72"/>
              <w:jc w:val="right"/>
              <w:rPr>
                <w:rFonts w:ascii="Arial" w:hAnsi="Arial" w:cs="Arial"/>
                <w:spacing w:val="-2"/>
                <w:sz w:val="20"/>
                <w:szCs w:val="20"/>
                <w:lang w:val="en-GB"/>
              </w:rPr>
            </w:pPr>
            <w:r w:rsidRPr="00B535A0">
              <w:rPr>
                <w:rFonts w:ascii="Arial" w:hAnsi="Arial" w:cs="Arial"/>
                <w:spacing w:val="-2"/>
                <w:sz w:val="20"/>
                <w:szCs w:val="20"/>
                <w:lang w:val="en-GB"/>
              </w:rPr>
              <w:t>12,888,044,814</w:t>
            </w:r>
          </w:p>
        </w:tc>
        <w:tc>
          <w:tcPr>
            <w:tcW w:w="1728" w:type="dxa"/>
            <w:vAlign w:val="center"/>
          </w:tcPr>
          <w:p w14:paraId="0DCBAF37" w14:textId="77777777" w:rsidR="00D6316A" w:rsidRPr="00B535A0" w:rsidRDefault="00D6316A" w:rsidP="00D6316A">
            <w:pPr>
              <w:ind w:right="-72"/>
              <w:jc w:val="right"/>
              <w:rPr>
                <w:rFonts w:ascii="Arial" w:hAnsi="Arial" w:cs="Arial"/>
                <w:spacing w:val="-2"/>
                <w:sz w:val="20"/>
                <w:szCs w:val="20"/>
                <w:lang w:val="en-GB"/>
              </w:rPr>
            </w:pPr>
            <w:r w:rsidRPr="00B535A0">
              <w:rPr>
                <w:rFonts w:ascii="Arial" w:hAnsi="Arial" w:cs="Arial"/>
                <w:spacing w:val="-2"/>
                <w:sz w:val="20"/>
                <w:szCs w:val="20"/>
                <w:lang w:val="en-GB"/>
              </w:rPr>
              <w:t>1</w:t>
            </w:r>
            <w:r w:rsidRPr="00B535A0">
              <w:rPr>
                <w:rFonts w:ascii="Arial" w:hAnsi="Arial" w:cs="Arial"/>
                <w:spacing w:val="-2"/>
                <w:sz w:val="20"/>
                <w:szCs w:val="25"/>
                <w:lang w:val="en-GB"/>
              </w:rPr>
              <w:t>3</w:t>
            </w:r>
            <w:r w:rsidRPr="00B535A0">
              <w:rPr>
                <w:rFonts w:ascii="Arial" w:hAnsi="Arial" w:cs="Arial"/>
                <w:spacing w:val="-2"/>
                <w:sz w:val="20"/>
                <w:szCs w:val="20"/>
                <w:lang w:val="en-GB"/>
              </w:rPr>
              <w:t>,424,030,622</w:t>
            </w:r>
          </w:p>
        </w:tc>
      </w:tr>
      <w:tr w:rsidR="00D6316A" w:rsidRPr="00B535A0" w14:paraId="1700EAEC" w14:textId="77777777" w:rsidTr="00E07713">
        <w:tc>
          <w:tcPr>
            <w:tcW w:w="5220" w:type="dxa"/>
            <w:vAlign w:val="bottom"/>
          </w:tcPr>
          <w:p w14:paraId="53F2AA6D" w14:textId="77777777" w:rsidR="00D6316A" w:rsidRPr="00B535A0" w:rsidRDefault="00D6316A" w:rsidP="00D6316A">
            <w:pPr>
              <w:tabs>
                <w:tab w:val="left" w:pos="702"/>
                <w:tab w:val="left" w:pos="1080"/>
              </w:tabs>
              <w:ind w:left="72"/>
              <w:jc w:val="thaiDistribute"/>
              <w:rPr>
                <w:rFonts w:ascii="Arial" w:eastAsia="Angsana New" w:hAnsi="Arial" w:cs="Arial"/>
                <w:sz w:val="20"/>
                <w:szCs w:val="20"/>
              </w:rPr>
            </w:pPr>
            <w:proofErr w:type="gramStart"/>
            <w:r w:rsidRPr="00B535A0">
              <w:rPr>
                <w:rFonts w:ascii="Arial" w:eastAsia="Angsana New" w:hAnsi="Arial" w:cs="Arial"/>
                <w:sz w:val="20"/>
                <w:szCs w:val="20"/>
                <w:u w:val="single"/>
              </w:rPr>
              <w:t>Less</w:t>
            </w:r>
            <w:r w:rsidRPr="00B535A0">
              <w:rPr>
                <w:rFonts w:ascii="Arial" w:eastAsia="Angsana New" w:hAnsi="Arial" w:cs="Arial"/>
                <w:sz w:val="20"/>
                <w:szCs w:val="20"/>
              </w:rPr>
              <w:t xml:space="preserve">  Distribution</w:t>
            </w:r>
            <w:proofErr w:type="gramEnd"/>
            <w:r w:rsidRPr="00B535A0">
              <w:rPr>
                <w:rFonts w:ascii="Arial" w:eastAsia="Angsana New" w:hAnsi="Arial" w:cs="Arial"/>
                <w:sz w:val="20"/>
                <w:szCs w:val="20"/>
              </w:rPr>
              <w:t xml:space="preserve"> to unitholders (Note 13)</w:t>
            </w:r>
          </w:p>
        </w:tc>
        <w:tc>
          <w:tcPr>
            <w:tcW w:w="1728" w:type="dxa"/>
            <w:shd w:val="clear" w:color="auto" w:fill="auto"/>
            <w:vAlign w:val="center"/>
          </w:tcPr>
          <w:p w14:paraId="1F80EC92" w14:textId="0B83FFD0" w:rsidR="00D6316A" w:rsidRPr="00B535A0" w:rsidRDefault="002C372C" w:rsidP="00D6316A">
            <w:pPr>
              <w:pBdr>
                <w:bottom w:val="single" w:sz="4" w:space="1" w:color="auto"/>
              </w:pBdr>
              <w:ind w:right="-72"/>
              <w:jc w:val="right"/>
              <w:rPr>
                <w:rFonts w:ascii="Arial" w:hAnsi="Arial" w:cs="Arial"/>
                <w:spacing w:val="-2"/>
                <w:sz w:val="20"/>
                <w:szCs w:val="20"/>
                <w:lang w:val="en-GB"/>
              </w:rPr>
            </w:pPr>
            <w:r w:rsidRPr="00B535A0">
              <w:rPr>
                <w:rFonts w:ascii="Arial" w:hAnsi="Arial" w:cs="Arial"/>
                <w:spacing w:val="-2"/>
                <w:sz w:val="20"/>
                <w:szCs w:val="20"/>
                <w:lang w:val="en-GB"/>
              </w:rPr>
              <w:t>(11,099,026,616)</w:t>
            </w:r>
          </w:p>
        </w:tc>
        <w:tc>
          <w:tcPr>
            <w:tcW w:w="1728" w:type="dxa"/>
            <w:vAlign w:val="center"/>
          </w:tcPr>
          <w:p w14:paraId="30004FC4" w14:textId="77777777" w:rsidR="00D6316A" w:rsidRPr="00B535A0" w:rsidRDefault="00D6316A" w:rsidP="00D6316A">
            <w:pPr>
              <w:pBdr>
                <w:bottom w:val="single" w:sz="4" w:space="1" w:color="auto"/>
              </w:pBdr>
              <w:ind w:right="-72"/>
              <w:jc w:val="right"/>
              <w:rPr>
                <w:rFonts w:ascii="Arial" w:hAnsi="Arial" w:cs="Arial"/>
                <w:spacing w:val="-2"/>
                <w:sz w:val="20"/>
                <w:szCs w:val="20"/>
                <w:lang w:val="en-GB"/>
              </w:rPr>
            </w:pPr>
            <w:r w:rsidRPr="00B535A0">
              <w:rPr>
                <w:rFonts w:ascii="Arial" w:hAnsi="Arial" w:cs="Arial"/>
                <w:spacing w:val="-2"/>
                <w:sz w:val="20"/>
                <w:szCs w:val="20"/>
                <w:lang w:val="en-GB"/>
              </w:rPr>
              <w:t>(11,099,014,213)</w:t>
            </w:r>
          </w:p>
        </w:tc>
      </w:tr>
      <w:tr w:rsidR="00D6316A" w:rsidRPr="00B535A0" w14:paraId="7280D237" w14:textId="77777777" w:rsidTr="00E07713">
        <w:tc>
          <w:tcPr>
            <w:tcW w:w="5220" w:type="dxa"/>
            <w:vAlign w:val="bottom"/>
          </w:tcPr>
          <w:p w14:paraId="1941159C" w14:textId="77777777" w:rsidR="00D6316A" w:rsidRPr="00B535A0" w:rsidRDefault="00D6316A" w:rsidP="00D6316A">
            <w:pPr>
              <w:tabs>
                <w:tab w:val="left" w:pos="702"/>
              </w:tabs>
              <w:ind w:left="72"/>
              <w:jc w:val="thaiDistribute"/>
              <w:rPr>
                <w:rFonts w:ascii="Arial" w:eastAsia="Angsana New" w:hAnsi="Arial" w:cs="Arial"/>
                <w:sz w:val="12"/>
                <w:szCs w:val="12"/>
              </w:rPr>
            </w:pPr>
          </w:p>
        </w:tc>
        <w:tc>
          <w:tcPr>
            <w:tcW w:w="1728" w:type="dxa"/>
            <w:vAlign w:val="bottom"/>
          </w:tcPr>
          <w:p w14:paraId="70E6CC26" w14:textId="77777777" w:rsidR="00D6316A" w:rsidRPr="00B535A0" w:rsidRDefault="00D6316A" w:rsidP="00D6316A">
            <w:pPr>
              <w:ind w:right="-72"/>
              <w:jc w:val="right"/>
              <w:rPr>
                <w:rFonts w:ascii="Arial" w:hAnsi="Arial" w:cs="Arial"/>
                <w:spacing w:val="-2"/>
                <w:sz w:val="12"/>
                <w:szCs w:val="12"/>
              </w:rPr>
            </w:pPr>
          </w:p>
        </w:tc>
        <w:tc>
          <w:tcPr>
            <w:tcW w:w="1728" w:type="dxa"/>
            <w:vAlign w:val="bottom"/>
          </w:tcPr>
          <w:p w14:paraId="6132BCC6" w14:textId="77777777" w:rsidR="00D6316A" w:rsidRPr="00B535A0" w:rsidRDefault="00D6316A" w:rsidP="00D6316A">
            <w:pPr>
              <w:ind w:right="-72"/>
              <w:jc w:val="right"/>
              <w:rPr>
                <w:rFonts w:ascii="Arial" w:hAnsi="Arial" w:cs="Arial"/>
                <w:spacing w:val="-2"/>
                <w:sz w:val="12"/>
                <w:szCs w:val="12"/>
              </w:rPr>
            </w:pPr>
          </w:p>
        </w:tc>
      </w:tr>
      <w:tr w:rsidR="00D6316A" w:rsidRPr="00B535A0" w14:paraId="2ACADFBF" w14:textId="77777777" w:rsidTr="00E07713">
        <w:trPr>
          <w:trHeight w:val="198"/>
        </w:trPr>
        <w:tc>
          <w:tcPr>
            <w:tcW w:w="5220" w:type="dxa"/>
            <w:vAlign w:val="center"/>
          </w:tcPr>
          <w:p w14:paraId="530D8376" w14:textId="77777777" w:rsidR="00D6316A" w:rsidRPr="00B535A0" w:rsidRDefault="00D6316A" w:rsidP="00D6316A">
            <w:pPr>
              <w:tabs>
                <w:tab w:val="left" w:pos="702"/>
              </w:tabs>
              <w:ind w:left="72"/>
              <w:jc w:val="left"/>
              <w:rPr>
                <w:rFonts w:ascii="Arial" w:eastAsia="Angsana New" w:hAnsi="Arial" w:cs="Arial"/>
                <w:b/>
                <w:bCs/>
                <w:sz w:val="20"/>
                <w:szCs w:val="20"/>
              </w:rPr>
            </w:pPr>
            <w:r w:rsidRPr="00B535A0">
              <w:rPr>
                <w:rFonts w:ascii="Arial" w:eastAsia="Angsana New" w:hAnsi="Arial" w:cs="Arial"/>
                <w:sz w:val="20"/>
                <w:szCs w:val="20"/>
              </w:rPr>
              <w:t xml:space="preserve">Retained earnings at </w:t>
            </w:r>
            <w:r w:rsidRPr="00B535A0">
              <w:rPr>
                <w:rFonts w:ascii="Arial" w:hAnsi="Arial" w:cs="Arial"/>
                <w:sz w:val="20"/>
                <w:szCs w:val="20"/>
              </w:rPr>
              <w:t>end of the year</w:t>
            </w:r>
          </w:p>
        </w:tc>
        <w:tc>
          <w:tcPr>
            <w:tcW w:w="1728" w:type="dxa"/>
            <w:vAlign w:val="bottom"/>
          </w:tcPr>
          <w:p w14:paraId="48792CE5" w14:textId="00A2830A" w:rsidR="00D6316A" w:rsidRPr="00B535A0" w:rsidRDefault="002C372C" w:rsidP="00D6316A">
            <w:pPr>
              <w:pBdr>
                <w:bottom w:val="double" w:sz="4" w:space="1" w:color="auto"/>
              </w:pBdr>
              <w:ind w:right="-72"/>
              <w:jc w:val="right"/>
              <w:rPr>
                <w:rFonts w:ascii="Arial" w:hAnsi="Arial" w:cs="Arial"/>
                <w:spacing w:val="-2"/>
                <w:sz w:val="20"/>
                <w:szCs w:val="20"/>
              </w:rPr>
            </w:pPr>
            <w:r w:rsidRPr="00B535A0">
              <w:rPr>
                <w:rFonts w:ascii="Arial" w:hAnsi="Arial" w:cs="Arial"/>
                <w:spacing w:val="-2"/>
                <w:sz w:val="20"/>
                <w:szCs w:val="20"/>
              </w:rPr>
              <w:t>49,099,928,416</w:t>
            </w:r>
          </w:p>
        </w:tc>
        <w:tc>
          <w:tcPr>
            <w:tcW w:w="1728" w:type="dxa"/>
            <w:vAlign w:val="bottom"/>
          </w:tcPr>
          <w:p w14:paraId="6BBC1DA9" w14:textId="2B3C0CF1" w:rsidR="007710A9" w:rsidRPr="00B535A0" w:rsidRDefault="00D6316A" w:rsidP="007710A9">
            <w:pPr>
              <w:pBdr>
                <w:bottom w:val="double" w:sz="4" w:space="1" w:color="auto"/>
              </w:pBdr>
              <w:ind w:right="-72"/>
              <w:jc w:val="right"/>
              <w:rPr>
                <w:rFonts w:ascii="Arial" w:hAnsi="Arial" w:cs="Arial"/>
                <w:spacing w:val="-2"/>
                <w:sz w:val="20"/>
                <w:szCs w:val="20"/>
              </w:rPr>
            </w:pPr>
            <w:r w:rsidRPr="00B535A0">
              <w:rPr>
                <w:rFonts w:ascii="Arial" w:hAnsi="Arial" w:cs="Arial"/>
                <w:spacing w:val="-2"/>
                <w:sz w:val="20"/>
                <w:szCs w:val="20"/>
              </w:rPr>
              <w:t>47,310,910,21</w:t>
            </w:r>
            <w:r w:rsidR="007710A9" w:rsidRPr="00B535A0">
              <w:rPr>
                <w:rFonts w:ascii="Arial" w:hAnsi="Arial" w:cs="Arial"/>
                <w:spacing w:val="-2"/>
                <w:sz w:val="20"/>
                <w:szCs w:val="20"/>
              </w:rPr>
              <w:t>8</w:t>
            </w:r>
          </w:p>
        </w:tc>
      </w:tr>
    </w:tbl>
    <w:p w14:paraId="4E7EB59F" w14:textId="77777777" w:rsidR="007710A9" w:rsidRPr="009D4AA8" w:rsidRDefault="007710A9" w:rsidP="0087227D">
      <w:pPr>
        <w:ind w:left="540"/>
        <w:rPr>
          <w:rFonts w:ascii="Arial" w:hAnsi="Arial" w:cs="Cordia New"/>
          <w:sz w:val="20"/>
          <w:szCs w:val="20"/>
        </w:rPr>
      </w:pPr>
    </w:p>
    <w:p w14:paraId="7C253BEE" w14:textId="77777777" w:rsidR="0087227D" w:rsidRPr="009D4AA8" w:rsidRDefault="0087227D" w:rsidP="0087227D">
      <w:pPr>
        <w:ind w:left="540"/>
        <w:rPr>
          <w:rFonts w:ascii="Arial" w:hAnsi="Arial" w:cs="Cordia New"/>
          <w:sz w:val="20"/>
          <w:szCs w:val="20"/>
        </w:rPr>
      </w:pPr>
    </w:p>
    <w:p w14:paraId="0FCEA9B5" w14:textId="12F5D626" w:rsidR="005F7E27" w:rsidRPr="00B535A0" w:rsidRDefault="00F26070" w:rsidP="005F7E27">
      <w:pPr>
        <w:pStyle w:val="BodyTextIndent"/>
        <w:ind w:left="540" w:hanging="540"/>
        <w:rPr>
          <w:rFonts w:ascii="Arial" w:hAnsi="Arial" w:cs="Arial"/>
          <w:b/>
          <w:bCs/>
          <w:sz w:val="20"/>
          <w:szCs w:val="20"/>
        </w:rPr>
      </w:pPr>
      <w:r w:rsidRPr="00B535A0">
        <w:rPr>
          <w:rFonts w:ascii="Arial" w:hAnsi="Arial" w:cs="Arial"/>
          <w:b/>
          <w:bCs/>
          <w:sz w:val="20"/>
          <w:szCs w:val="20"/>
        </w:rPr>
        <w:t>1</w:t>
      </w:r>
      <w:r w:rsidR="00633C6E" w:rsidRPr="00B535A0">
        <w:rPr>
          <w:rFonts w:ascii="Arial" w:hAnsi="Arial" w:cs="Arial"/>
          <w:b/>
          <w:bCs/>
          <w:sz w:val="20"/>
          <w:szCs w:val="20"/>
        </w:rPr>
        <w:t>3</w:t>
      </w:r>
      <w:r w:rsidR="005F7E27" w:rsidRPr="00B535A0">
        <w:rPr>
          <w:rFonts w:ascii="Arial" w:hAnsi="Arial" w:cs="Arial"/>
          <w:b/>
          <w:bCs/>
          <w:sz w:val="20"/>
          <w:szCs w:val="20"/>
        </w:rPr>
        <w:tab/>
      </w:r>
      <w:r w:rsidR="00032F20" w:rsidRPr="00B535A0">
        <w:rPr>
          <w:rFonts w:ascii="Arial" w:hAnsi="Arial" w:cs="Arial"/>
          <w:b/>
          <w:bCs/>
          <w:sz w:val="20"/>
          <w:szCs w:val="20"/>
        </w:rPr>
        <w:t xml:space="preserve">Distribution to </w:t>
      </w:r>
      <w:r w:rsidR="00C828EB" w:rsidRPr="00B535A0">
        <w:rPr>
          <w:rFonts w:ascii="Arial" w:hAnsi="Arial" w:cs="Arial"/>
          <w:b/>
          <w:bCs/>
          <w:sz w:val="20"/>
          <w:szCs w:val="20"/>
        </w:rPr>
        <w:t>U</w:t>
      </w:r>
      <w:r w:rsidR="0054577F" w:rsidRPr="00B535A0">
        <w:rPr>
          <w:rFonts w:ascii="Arial" w:hAnsi="Arial" w:cs="Arial"/>
          <w:b/>
          <w:bCs/>
          <w:sz w:val="20"/>
          <w:szCs w:val="20"/>
        </w:rPr>
        <w:t>nitholders</w:t>
      </w:r>
    </w:p>
    <w:p w14:paraId="15FF7636" w14:textId="77777777" w:rsidR="0087227D" w:rsidRPr="009D4AA8" w:rsidRDefault="0087227D" w:rsidP="00633C6E">
      <w:pPr>
        <w:ind w:left="540"/>
        <w:rPr>
          <w:rFonts w:ascii="Arial" w:hAnsi="Arial" w:cs="Cordia New"/>
          <w:sz w:val="20"/>
          <w:szCs w:val="20"/>
        </w:rPr>
      </w:pPr>
    </w:p>
    <w:p w14:paraId="74F2A70A" w14:textId="77777777" w:rsidR="0087227D" w:rsidRPr="009D4AA8" w:rsidRDefault="0087227D" w:rsidP="00633C6E">
      <w:pPr>
        <w:ind w:left="540"/>
        <w:rPr>
          <w:rFonts w:ascii="Arial" w:hAnsi="Arial" w:cs="Cordia New"/>
          <w:sz w:val="20"/>
          <w:szCs w:val="20"/>
        </w:rPr>
      </w:pPr>
    </w:p>
    <w:p w14:paraId="05DD34BD" w14:textId="0466C079" w:rsidR="00633C6E" w:rsidRPr="00B535A0" w:rsidRDefault="00633C6E" w:rsidP="00633C6E">
      <w:pPr>
        <w:ind w:left="540"/>
        <w:rPr>
          <w:rFonts w:ascii="Arial" w:hAnsi="Arial" w:cs="Arial"/>
          <w:sz w:val="20"/>
          <w:szCs w:val="20"/>
        </w:rPr>
      </w:pPr>
      <w:r w:rsidRPr="00B535A0">
        <w:rPr>
          <w:rFonts w:ascii="Arial" w:hAnsi="Arial" w:cs="Arial"/>
          <w:sz w:val="20"/>
          <w:szCs w:val="20"/>
        </w:rPr>
        <w:t>During the year the Fund paid dividend to unitholders as follows:</w:t>
      </w:r>
    </w:p>
    <w:p w14:paraId="123CE87E" w14:textId="77777777" w:rsidR="00F01C7E" w:rsidRPr="00B535A0" w:rsidRDefault="00F01C7E" w:rsidP="00633C6E">
      <w:pPr>
        <w:ind w:left="540"/>
        <w:rPr>
          <w:rFonts w:ascii="Arial" w:hAnsi="Arial" w:cs="Arial"/>
          <w:sz w:val="20"/>
          <w:szCs w:val="20"/>
        </w:rPr>
      </w:pPr>
    </w:p>
    <w:tbl>
      <w:tblPr>
        <w:tblW w:w="9044" w:type="dxa"/>
        <w:jc w:val="center"/>
        <w:tblLook w:val="04A0" w:firstRow="1" w:lastRow="0" w:firstColumn="1" w:lastColumn="0" w:noHBand="0" w:noVBand="1"/>
      </w:tblPr>
      <w:tblGrid>
        <w:gridCol w:w="2448"/>
        <w:gridCol w:w="3180"/>
        <w:gridCol w:w="1708"/>
        <w:gridCol w:w="1708"/>
      </w:tblGrid>
      <w:tr w:rsidR="00633C6E" w:rsidRPr="00B535A0" w14:paraId="12510828" w14:textId="77777777" w:rsidTr="00AF740B">
        <w:trPr>
          <w:trHeight w:val="20"/>
          <w:jc w:val="center"/>
        </w:trPr>
        <w:tc>
          <w:tcPr>
            <w:tcW w:w="2448" w:type="dxa"/>
            <w:tcBorders>
              <w:top w:val="nil"/>
              <w:left w:val="nil"/>
              <w:right w:val="nil"/>
            </w:tcBorders>
            <w:shd w:val="clear" w:color="auto" w:fill="auto"/>
            <w:noWrap/>
            <w:vAlign w:val="center"/>
            <w:hideMark/>
          </w:tcPr>
          <w:p w14:paraId="45AFD53B" w14:textId="77777777" w:rsidR="00633C6E" w:rsidRPr="00B535A0" w:rsidRDefault="00633C6E" w:rsidP="00706D9E">
            <w:pPr>
              <w:ind w:left="440"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05941FC3" w14:textId="77777777" w:rsidR="00633C6E" w:rsidRPr="00B535A0" w:rsidRDefault="00633C6E" w:rsidP="00AF740B">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1E9341D3" w14:textId="77777777" w:rsidR="00633C6E" w:rsidRPr="00B535A0" w:rsidRDefault="00633C6E" w:rsidP="00AF740B">
            <w:pPr>
              <w:pBdr>
                <w:bottom w:val="single" w:sz="4" w:space="1" w:color="auto"/>
              </w:pBdr>
              <w:ind w:right="-72"/>
              <w:jc w:val="center"/>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 xml:space="preserve">During the year </w:t>
            </w:r>
            <w:r w:rsidR="003E0BC7" w:rsidRPr="00B535A0">
              <w:rPr>
                <w:rFonts w:ascii="Arial" w:eastAsia="Times New Roman" w:hAnsi="Arial" w:cs="Arial"/>
                <w:b/>
                <w:bCs/>
                <w:color w:val="000000"/>
                <w:sz w:val="20"/>
                <w:szCs w:val="20"/>
                <w:lang w:eastAsia="en-GB"/>
              </w:rPr>
              <w:t>2021</w:t>
            </w:r>
            <w:r w:rsidRPr="00B535A0">
              <w:rPr>
                <w:rFonts w:ascii="Arial" w:eastAsia="Times New Roman" w:hAnsi="Arial" w:cs="Arial"/>
                <w:b/>
                <w:bCs/>
                <w:color w:val="000000"/>
                <w:sz w:val="20"/>
                <w:szCs w:val="20"/>
                <w:lang w:eastAsia="en-GB"/>
              </w:rPr>
              <w:t xml:space="preserve"> </w:t>
            </w:r>
          </w:p>
        </w:tc>
      </w:tr>
      <w:tr w:rsidR="00633C6E" w:rsidRPr="00B535A0" w14:paraId="20BEDD4F" w14:textId="77777777" w:rsidTr="00AF740B">
        <w:trPr>
          <w:trHeight w:val="20"/>
          <w:jc w:val="center"/>
        </w:trPr>
        <w:tc>
          <w:tcPr>
            <w:tcW w:w="2448" w:type="dxa"/>
            <w:tcBorders>
              <w:top w:val="nil"/>
              <w:left w:val="nil"/>
              <w:right w:val="nil"/>
            </w:tcBorders>
            <w:shd w:val="clear" w:color="auto" w:fill="auto"/>
            <w:noWrap/>
            <w:vAlign w:val="center"/>
            <w:hideMark/>
          </w:tcPr>
          <w:p w14:paraId="49B2AB77" w14:textId="77777777" w:rsidR="00633C6E" w:rsidRPr="00B535A0" w:rsidRDefault="00633C6E" w:rsidP="007A6870">
            <w:pPr>
              <w:pBdr>
                <w:bottom w:val="single" w:sz="4" w:space="1" w:color="auto"/>
              </w:pBdr>
              <w:ind w:left="440" w:right="-72"/>
              <w:jc w:val="center"/>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Declaration date</w:t>
            </w:r>
          </w:p>
        </w:tc>
        <w:tc>
          <w:tcPr>
            <w:tcW w:w="3180" w:type="dxa"/>
            <w:tcBorders>
              <w:top w:val="nil"/>
              <w:left w:val="nil"/>
              <w:right w:val="nil"/>
            </w:tcBorders>
            <w:shd w:val="clear" w:color="auto" w:fill="auto"/>
            <w:noWrap/>
            <w:vAlign w:val="center"/>
            <w:hideMark/>
          </w:tcPr>
          <w:p w14:paraId="6668D243" w14:textId="77777777" w:rsidR="00633C6E" w:rsidRPr="00B535A0" w:rsidRDefault="00633C6E" w:rsidP="00AF740B">
            <w:pPr>
              <w:pBdr>
                <w:bottom w:val="single" w:sz="4" w:space="1" w:color="auto"/>
              </w:pBdr>
              <w:ind w:right="-72"/>
              <w:jc w:val="center"/>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Operation period</w:t>
            </w:r>
          </w:p>
        </w:tc>
        <w:tc>
          <w:tcPr>
            <w:tcW w:w="1708" w:type="dxa"/>
            <w:tcBorders>
              <w:left w:val="nil"/>
              <w:right w:val="nil"/>
            </w:tcBorders>
            <w:shd w:val="clear" w:color="auto" w:fill="auto"/>
            <w:noWrap/>
            <w:vAlign w:val="center"/>
            <w:hideMark/>
          </w:tcPr>
          <w:p w14:paraId="5E5752F8" w14:textId="77777777" w:rsidR="00633C6E" w:rsidRPr="00B535A0" w:rsidRDefault="00633C6E" w:rsidP="00AF740B">
            <w:pPr>
              <w:pBdr>
                <w:bottom w:val="single" w:sz="4" w:space="1" w:color="auto"/>
              </w:pBdr>
              <w:ind w:right="-72"/>
              <w:jc w:val="right"/>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Baht/Unit</w:t>
            </w:r>
          </w:p>
        </w:tc>
        <w:tc>
          <w:tcPr>
            <w:tcW w:w="1708" w:type="dxa"/>
            <w:tcBorders>
              <w:left w:val="nil"/>
              <w:right w:val="nil"/>
            </w:tcBorders>
            <w:shd w:val="clear" w:color="auto" w:fill="auto"/>
            <w:noWrap/>
            <w:vAlign w:val="center"/>
            <w:hideMark/>
          </w:tcPr>
          <w:p w14:paraId="5716CCE2" w14:textId="77777777" w:rsidR="00633C6E" w:rsidRPr="00B535A0" w:rsidRDefault="00633C6E" w:rsidP="00AF740B">
            <w:pPr>
              <w:pBdr>
                <w:bottom w:val="single" w:sz="4" w:space="1" w:color="auto"/>
              </w:pBdr>
              <w:ind w:right="-72"/>
              <w:jc w:val="right"/>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Million Baht</w:t>
            </w:r>
          </w:p>
        </w:tc>
      </w:tr>
      <w:tr w:rsidR="00633C6E" w:rsidRPr="00B535A0" w14:paraId="6A67D26C" w14:textId="77777777" w:rsidTr="00AF740B">
        <w:trPr>
          <w:trHeight w:val="20"/>
          <w:jc w:val="center"/>
        </w:trPr>
        <w:tc>
          <w:tcPr>
            <w:tcW w:w="2448" w:type="dxa"/>
            <w:tcBorders>
              <w:top w:val="nil"/>
              <w:left w:val="nil"/>
              <w:bottom w:val="nil"/>
              <w:right w:val="nil"/>
            </w:tcBorders>
            <w:shd w:val="clear" w:color="auto" w:fill="auto"/>
            <w:noWrap/>
            <w:vAlign w:val="center"/>
            <w:hideMark/>
          </w:tcPr>
          <w:p w14:paraId="553CE60E" w14:textId="77777777" w:rsidR="00633C6E" w:rsidRPr="00B535A0" w:rsidRDefault="00633C6E" w:rsidP="00706D9E">
            <w:pPr>
              <w:ind w:left="440" w:right="-72"/>
              <w:rPr>
                <w:rFonts w:ascii="Arial" w:eastAsia="Times New Roman" w:hAnsi="Arial" w:cs="Arial"/>
                <w:b/>
                <w:bCs/>
                <w:color w:val="000000"/>
                <w:sz w:val="12"/>
                <w:szCs w:val="12"/>
                <w:lang w:eastAsia="en-GB"/>
              </w:rPr>
            </w:pPr>
          </w:p>
        </w:tc>
        <w:tc>
          <w:tcPr>
            <w:tcW w:w="3180" w:type="dxa"/>
            <w:tcBorders>
              <w:top w:val="nil"/>
              <w:left w:val="nil"/>
              <w:bottom w:val="nil"/>
              <w:right w:val="nil"/>
            </w:tcBorders>
            <w:shd w:val="clear" w:color="auto" w:fill="auto"/>
            <w:noWrap/>
            <w:vAlign w:val="center"/>
            <w:hideMark/>
          </w:tcPr>
          <w:p w14:paraId="1C52966F" w14:textId="77777777" w:rsidR="00633C6E" w:rsidRPr="00B535A0" w:rsidRDefault="00633C6E" w:rsidP="00AF740B">
            <w:pPr>
              <w:ind w:right="-72"/>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2761D0A8" w14:textId="77777777" w:rsidR="00633C6E" w:rsidRPr="00B535A0" w:rsidRDefault="00633C6E" w:rsidP="00AF740B">
            <w:pPr>
              <w:ind w:right="-72"/>
              <w:jc w:val="right"/>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6E8E7693" w14:textId="77777777" w:rsidR="00633C6E" w:rsidRPr="00B535A0" w:rsidRDefault="00633C6E" w:rsidP="00AF740B">
            <w:pPr>
              <w:ind w:right="-72"/>
              <w:jc w:val="right"/>
              <w:rPr>
                <w:rFonts w:ascii="Arial" w:eastAsia="Times New Roman" w:hAnsi="Arial" w:cs="Arial"/>
                <w:sz w:val="12"/>
                <w:szCs w:val="12"/>
                <w:lang w:eastAsia="en-GB"/>
              </w:rPr>
            </w:pPr>
          </w:p>
        </w:tc>
      </w:tr>
      <w:tr w:rsidR="00633C6E" w:rsidRPr="00B535A0" w14:paraId="36E148D2" w14:textId="77777777" w:rsidTr="00D6316A">
        <w:trPr>
          <w:trHeight w:val="20"/>
          <w:jc w:val="center"/>
        </w:trPr>
        <w:tc>
          <w:tcPr>
            <w:tcW w:w="2448" w:type="dxa"/>
            <w:tcBorders>
              <w:top w:val="nil"/>
              <w:left w:val="nil"/>
              <w:bottom w:val="nil"/>
              <w:right w:val="nil"/>
            </w:tcBorders>
            <w:shd w:val="clear" w:color="auto" w:fill="auto"/>
            <w:noWrap/>
            <w:vAlign w:val="center"/>
          </w:tcPr>
          <w:p w14:paraId="2C005E2A" w14:textId="77777777" w:rsidR="00633C6E" w:rsidRPr="00B535A0" w:rsidRDefault="00633C6E" w:rsidP="00706D9E">
            <w:pPr>
              <w:ind w:left="440" w:right="-72"/>
              <w:rPr>
                <w:rFonts w:ascii="Arial" w:eastAsia="Times New Roman" w:hAnsi="Arial" w:cs="Arial"/>
                <w:color w:val="000000"/>
                <w:sz w:val="20"/>
                <w:szCs w:val="20"/>
                <w:lang w:eastAsia="en-GB"/>
              </w:rPr>
            </w:pPr>
          </w:p>
        </w:tc>
        <w:tc>
          <w:tcPr>
            <w:tcW w:w="3180" w:type="dxa"/>
            <w:tcBorders>
              <w:top w:val="nil"/>
              <w:left w:val="nil"/>
              <w:bottom w:val="nil"/>
              <w:right w:val="nil"/>
            </w:tcBorders>
            <w:shd w:val="clear" w:color="auto" w:fill="auto"/>
            <w:noWrap/>
            <w:vAlign w:val="center"/>
          </w:tcPr>
          <w:p w14:paraId="25293E70" w14:textId="77777777" w:rsidR="00633C6E" w:rsidRPr="00B535A0" w:rsidRDefault="00633C6E" w:rsidP="00AF740B">
            <w:pPr>
              <w:ind w:right="-72"/>
              <w:rPr>
                <w:rFonts w:ascii="Arial" w:eastAsia="Times New Roman" w:hAnsi="Arial" w:cs="Arial"/>
                <w:color w:val="000000"/>
                <w:sz w:val="20"/>
                <w:szCs w:val="20"/>
                <w:lang w:eastAsia="en-GB"/>
              </w:rPr>
            </w:pPr>
          </w:p>
        </w:tc>
        <w:tc>
          <w:tcPr>
            <w:tcW w:w="1708" w:type="dxa"/>
            <w:tcBorders>
              <w:top w:val="nil"/>
              <w:left w:val="nil"/>
              <w:bottom w:val="nil"/>
              <w:right w:val="nil"/>
            </w:tcBorders>
            <w:shd w:val="clear" w:color="auto" w:fill="auto"/>
            <w:noWrap/>
            <w:vAlign w:val="center"/>
          </w:tcPr>
          <w:p w14:paraId="3A4D059C" w14:textId="77777777" w:rsidR="00633C6E" w:rsidRPr="00B535A0" w:rsidRDefault="00633C6E" w:rsidP="00AF740B">
            <w:pPr>
              <w:ind w:right="-72"/>
              <w:jc w:val="right"/>
              <w:rPr>
                <w:rFonts w:ascii="Arial" w:eastAsia="Times New Roman" w:hAnsi="Arial" w:cs="Arial"/>
                <w:color w:val="000000"/>
                <w:sz w:val="20"/>
                <w:szCs w:val="20"/>
                <w:lang w:eastAsia="en-GB"/>
              </w:rPr>
            </w:pPr>
          </w:p>
        </w:tc>
        <w:tc>
          <w:tcPr>
            <w:tcW w:w="1708" w:type="dxa"/>
            <w:tcBorders>
              <w:top w:val="nil"/>
              <w:left w:val="nil"/>
              <w:bottom w:val="nil"/>
              <w:right w:val="nil"/>
            </w:tcBorders>
            <w:shd w:val="clear" w:color="auto" w:fill="auto"/>
            <w:noWrap/>
            <w:vAlign w:val="center"/>
          </w:tcPr>
          <w:p w14:paraId="37DD10FB" w14:textId="77777777" w:rsidR="00633C6E" w:rsidRPr="00B535A0" w:rsidRDefault="00633C6E" w:rsidP="00AF740B">
            <w:pPr>
              <w:ind w:right="-72"/>
              <w:jc w:val="right"/>
              <w:rPr>
                <w:rFonts w:ascii="Arial" w:eastAsia="Times New Roman" w:hAnsi="Arial" w:cs="Arial"/>
                <w:color w:val="000000"/>
                <w:sz w:val="20"/>
                <w:szCs w:val="20"/>
                <w:lang w:eastAsia="en-GB"/>
              </w:rPr>
            </w:pPr>
          </w:p>
        </w:tc>
      </w:tr>
      <w:tr w:rsidR="003754A8" w:rsidRPr="00B535A0" w14:paraId="2003CD35" w14:textId="77777777" w:rsidTr="00D6316A">
        <w:trPr>
          <w:trHeight w:val="20"/>
          <w:jc w:val="center"/>
        </w:trPr>
        <w:tc>
          <w:tcPr>
            <w:tcW w:w="2448" w:type="dxa"/>
            <w:tcBorders>
              <w:top w:val="nil"/>
              <w:left w:val="nil"/>
              <w:bottom w:val="nil"/>
              <w:right w:val="nil"/>
            </w:tcBorders>
            <w:shd w:val="clear" w:color="auto" w:fill="auto"/>
            <w:noWrap/>
            <w:vAlign w:val="center"/>
          </w:tcPr>
          <w:p w14:paraId="7BB37FBF" w14:textId="38DDEFF2" w:rsidR="003754A8" w:rsidRPr="00B535A0" w:rsidRDefault="003754A8"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11 February 2021</w:t>
            </w:r>
          </w:p>
        </w:tc>
        <w:tc>
          <w:tcPr>
            <w:tcW w:w="3180" w:type="dxa"/>
            <w:tcBorders>
              <w:top w:val="nil"/>
              <w:left w:val="nil"/>
              <w:bottom w:val="nil"/>
              <w:right w:val="nil"/>
            </w:tcBorders>
            <w:shd w:val="clear" w:color="auto" w:fill="auto"/>
            <w:noWrap/>
            <w:vAlign w:val="center"/>
          </w:tcPr>
          <w:p w14:paraId="3038ABF6" w14:textId="43951D16" w:rsidR="003754A8" w:rsidRPr="00B535A0" w:rsidRDefault="003754A8" w:rsidP="003754A8">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October - 31 December 2020</w:t>
            </w:r>
          </w:p>
        </w:tc>
        <w:tc>
          <w:tcPr>
            <w:tcW w:w="1708" w:type="dxa"/>
            <w:tcBorders>
              <w:top w:val="nil"/>
              <w:left w:val="nil"/>
              <w:bottom w:val="nil"/>
              <w:right w:val="nil"/>
            </w:tcBorders>
            <w:shd w:val="clear" w:color="auto" w:fill="auto"/>
            <w:noWrap/>
            <w:vAlign w:val="center"/>
          </w:tcPr>
          <w:p w14:paraId="0929D3AA" w14:textId="0CB79FF9"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tcPr>
          <w:p w14:paraId="24A9C553" w14:textId="078011E7"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2,774.81</w:t>
            </w:r>
          </w:p>
        </w:tc>
      </w:tr>
      <w:tr w:rsidR="003754A8" w:rsidRPr="00B535A0" w14:paraId="22E4235F" w14:textId="77777777" w:rsidTr="00D6316A">
        <w:trPr>
          <w:trHeight w:val="20"/>
          <w:jc w:val="center"/>
        </w:trPr>
        <w:tc>
          <w:tcPr>
            <w:tcW w:w="2448" w:type="dxa"/>
            <w:tcBorders>
              <w:top w:val="nil"/>
              <w:left w:val="nil"/>
              <w:bottom w:val="nil"/>
              <w:right w:val="nil"/>
            </w:tcBorders>
            <w:shd w:val="clear" w:color="auto" w:fill="auto"/>
            <w:noWrap/>
            <w:vAlign w:val="center"/>
          </w:tcPr>
          <w:p w14:paraId="4CE42BBE" w14:textId="3F0E732C" w:rsidR="003754A8" w:rsidRPr="00B535A0" w:rsidRDefault="003754A8"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30 April 2021</w:t>
            </w:r>
          </w:p>
        </w:tc>
        <w:tc>
          <w:tcPr>
            <w:tcW w:w="3180" w:type="dxa"/>
            <w:tcBorders>
              <w:top w:val="nil"/>
              <w:left w:val="nil"/>
              <w:bottom w:val="nil"/>
              <w:right w:val="nil"/>
            </w:tcBorders>
            <w:shd w:val="clear" w:color="auto" w:fill="auto"/>
            <w:noWrap/>
            <w:vAlign w:val="center"/>
          </w:tcPr>
          <w:p w14:paraId="686EE86B" w14:textId="4B7B2BB7" w:rsidR="003754A8" w:rsidRPr="00B535A0" w:rsidRDefault="003754A8" w:rsidP="003754A8">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January - 31 March 2021</w:t>
            </w:r>
          </w:p>
        </w:tc>
        <w:tc>
          <w:tcPr>
            <w:tcW w:w="1708" w:type="dxa"/>
            <w:tcBorders>
              <w:top w:val="nil"/>
              <w:left w:val="nil"/>
              <w:bottom w:val="nil"/>
              <w:right w:val="nil"/>
            </w:tcBorders>
            <w:shd w:val="clear" w:color="auto" w:fill="auto"/>
            <w:noWrap/>
            <w:vAlign w:val="center"/>
          </w:tcPr>
          <w:p w14:paraId="01D74D42" w14:textId="50136335"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tcPr>
          <w:p w14:paraId="3BBB7E2C" w14:textId="4B4D9928"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2,774.69</w:t>
            </w:r>
          </w:p>
        </w:tc>
      </w:tr>
      <w:tr w:rsidR="003754A8" w:rsidRPr="00B535A0" w14:paraId="05E1843F" w14:textId="77777777" w:rsidTr="00D6316A">
        <w:trPr>
          <w:trHeight w:val="20"/>
          <w:jc w:val="center"/>
        </w:trPr>
        <w:tc>
          <w:tcPr>
            <w:tcW w:w="2448" w:type="dxa"/>
            <w:tcBorders>
              <w:top w:val="nil"/>
              <w:left w:val="nil"/>
              <w:bottom w:val="nil"/>
              <w:right w:val="nil"/>
            </w:tcBorders>
            <w:shd w:val="clear" w:color="auto" w:fill="auto"/>
            <w:noWrap/>
            <w:vAlign w:val="center"/>
          </w:tcPr>
          <w:p w14:paraId="252DC5A3" w14:textId="0A100614" w:rsidR="003754A8" w:rsidRPr="00B535A0" w:rsidRDefault="003754A8"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29 July 2021</w:t>
            </w:r>
          </w:p>
        </w:tc>
        <w:tc>
          <w:tcPr>
            <w:tcW w:w="3180" w:type="dxa"/>
            <w:tcBorders>
              <w:top w:val="nil"/>
              <w:left w:val="nil"/>
              <w:bottom w:val="nil"/>
              <w:right w:val="nil"/>
            </w:tcBorders>
            <w:shd w:val="clear" w:color="auto" w:fill="auto"/>
            <w:noWrap/>
            <w:vAlign w:val="center"/>
          </w:tcPr>
          <w:p w14:paraId="6803B4B0" w14:textId="396FF986" w:rsidR="003754A8" w:rsidRPr="00B535A0" w:rsidRDefault="003754A8" w:rsidP="003754A8">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April - 30 June 2021</w:t>
            </w:r>
          </w:p>
        </w:tc>
        <w:tc>
          <w:tcPr>
            <w:tcW w:w="1708" w:type="dxa"/>
            <w:tcBorders>
              <w:top w:val="nil"/>
              <w:left w:val="nil"/>
              <w:bottom w:val="nil"/>
              <w:right w:val="nil"/>
            </w:tcBorders>
            <w:shd w:val="clear" w:color="auto" w:fill="auto"/>
            <w:noWrap/>
            <w:vAlign w:val="center"/>
          </w:tcPr>
          <w:p w14:paraId="71379FCC" w14:textId="6E3B61A5"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tcPr>
          <w:p w14:paraId="7DFA4978" w14:textId="626FD868"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2,774.68</w:t>
            </w:r>
          </w:p>
        </w:tc>
      </w:tr>
      <w:tr w:rsidR="003754A8" w:rsidRPr="00B535A0" w14:paraId="2AE94D30" w14:textId="77777777" w:rsidTr="00D6316A">
        <w:trPr>
          <w:trHeight w:val="20"/>
          <w:jc w:val="center"/>
        </w:trPr>
        <w:tc>
          <w:tcPr>
            <w:tcW w:w="2448" w:type="dxa"/>
            <w:tcBorders>
              <w:top w:val="nil"/>
              <w:left w:val="nil"/>
              <w:bottom w:val="nil"/>
              <w:right w:val="nil"/>
            </w:tcBorders>
            <w:shd w:val="clear" w:color="auto" w:fill="auto"/>
            <w:noWrap/>
            <w:vAlign w:val="center"/>
          </w:tcPr>
          <w:p w14:paraId="4182229F" w14:textId="0351E7EC" w:rsidR="003754A8" w:rsidRPr="00B535A0" w:rsidRDefault="003754A8"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November 2021</w:t>
            </w:r>
          </w:p>
        </w:tc>
        <w:tc>
          <w:tcPr>
            <w:tcW w:w="3180" w:type="dxa"/>
            <w:tcBorders>
              <w:top w:val="nil"/>
              <w:left w:val="nil"/>
              <w:bottom w:val="nil"/>
              <w:right w:val="nil"/>
            </w:tcBorders>
            <w:shd w:val="clear" w:color="auto" w:fill="auto"/>
            <w:noWrap/>
            <w:vAlign w:val="center"/>
          </w:tcPr>
          <w:p w14:paraId="387711CB" w14:textId="633C21B8" w:rsidR="003754A8" w:rsidRPr="00B535A0" w:rsidRDefault="003754A8" w:rsidP="003754A8">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July - 30 September 2021</w:t>
            </w:r>
          </w:p>
        </w:tc>
        <w:tc>
          <w:tcPr>
            <w:tcW w:w="1708" w:type="dxa"/>
            <w:tcBorders>
              <w:top w:val="nil"/>
              <w:left w:val="nil"/>
              <w:bottom w:val="nil"/>
              <w:right w:val="nil"/>
            </w:tcBorders>
            <w:shd w:val="clear" w:color="auto" w:fill="auto"/>
            <w:noWrap/>
            <w:vAlign w:val="center"/>
          </w:tcPr>
          <w:p w14:paraId="4AF25F07" w14:textId="73A7FB4A"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tcPr>
          <w:p w14:paraId="4F3477EB" w14:textId="3620D80C" w:rsidR="003754A8" w:rsidRPr="00B535A0" w:rsidRDefault="003754A8" w:rsidP="003754A8">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2,774.84</w:t>
            </w:r>
          </w:p>
        </w:tc>
      </w:tr>
    </w:tbl>
    <w:p w14:paraId="379B1DE8" w14:textId="77777777" w:rsidR="00633C6E" w:rsidRPr="00B535A0" w:rsidRDefault="00633C6E" w:rsidP="00F01C7E">
      <w:pPr>
        <w:ind w:left="540"/>
        <w:rPr>
          <w:rFonts w:ascii="Arial" w:hAnsi="Arial" w:cs="Arial"/>
          <w:sz w:val="20"/>
          <w:szCs w:val="20"/>
        </w:rPr>
      </w:pPr>
    </w:p>
    <w:tbl>
      <w:tblPr>
        <w:tblW w:w="9044" w:type="dxa"/>
        <w:jc w:val="center"/>
        <w:tblLook w:val="04A0" w:firstRow="1" w:lastRow="0" w:firstColumn="1" w:lastColumn="0" w:noHBand="0" w:noVBand="1"/>
      </w:tblPr>
      <w:tblGrid>
        <w:gridCol w:w="2448"/>
        <w:gridCol w:w="3180"/>
        <w:gridCol w:w="1708"/>
        <w:gridCol w:w="1708"/>
      </w:tblGrid>
      <w:tr w:rsidR="00633C6E" w:rsidRPr="00B535A0" w14:paraId="495EDEEE" w14:textId="77777777" w:rsidTr="00AF740B">
        <w:trPr>
          <w:trHeight w:val="20"/>
          <w:jc w:val="center"/>
        </w:trPr>
        <w:tc>
          <w:tcPr>
            <w:tcW w:w="2448" w:type="dxa"/>
            <w:tcBorders>
              <w:top w:val="nil"/>
              <w:left w:val="nil"/>
              <w:right w:val="nil"/>
            </w:tcBorders>
            <w:shd w:val="clear" w:color="auto" w:fill="auto"/>
            <w:noWrap/>
            <w:vAlign w:val="center"/>
            <w:hideMark/>
          </w:tcPr>
          <w:p w14:paraId="54D72FE3" w14:textId="77777777" w:rsidR="00633C6E" w:rsidRPr="00B535A0" w:rsidRDefault="00633C6E" w:rsidP="00706D9E">
            <w:pPr>
              <w:ind w:left="440"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5E54F2CD" w14:textId="77777777" w:rsidR="00633C6E" w:rsidRPr="00B535A0" w:rsidRDefault="00633C6E" w:rsidP="00AF740B">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7BF38C6B" w14:textId="77777777" w:rsidR="00633C6E" w:rsidRPr="00B535A0" w:rsidRDefault="00633C6E" w:rsidP="00AF740B">
            <w:pPr>
              <w:pBdr>
                <w:bottom w:val="single" w:sz="4" w:space="1" w:color="auto"/>
              </w:pBdr>
              <w:ind w:right="-72"/>
              <w:jc w:val="center"/>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 xml:space="preserve">During the year </w:t>
            </w:r>
            <w:r w:rsidR="003E0BC7" w:rsidRPr="00B535A0">
              <w:rPr>
                <w:rFonts w:ascii="Arial" w:eastAsia="Times New Roman" w:hAnsi="Arial" w:cs="Arial"/>
                <w:b/>
                <w:bCs/>
                <w:color w:val="000000"/>
                <w:sz w:val="20"/>
                <w:szCs w:val="20"/>
                <w:lang w:eastAsia="en-GB"/>
              </w:rPr>
              <w:t>2020</w:t>
            </w:r>
            <w:r w:rsidRPr="00B535A0">
              <w:rPr>
                <w:rFonts w:ascii="Arial" w:eastAsia="Times New Roman" w:hAnsi="Arial" w:cs="Arial"/>
                <w:b/>
                <w:bCs/>
                <w:color w:val="000000"/>
                <w:sz w:val="20"/>
                <w:szCs w:val="20"/>
                <w:lang w:eastAsia="en-GB"/>
              </w:rPr>
              <w:t xml:space="preserve"> </w:t>
            </w:r>
          </w:p>
        </w:tc>
      </w:tr>
      <w:tr w:rsidR="00633C6E" w:rsidRPr="00B535A0" w14:paraId="563C4494" w14:textId="77777777" w:rsidTr="00AF740B">
        <w:trPr>
          <w:trHeight w:val="20"/>
          <w:jc w:val="center"/>
        </w:trPr>
        <w:tc>
          <w:tcPr>
            <w:tcW w:w="2448" w:type="dxa"/>
            <w:tcBorders>
              <w:top w:val="nil"/>
              <w:left w:val="nil"/>
              <w:right w:val="nil"/>
            </w:tcBorders>
            <w:shd w:val="clear" w:color="auto" w:fill="auto"/>
            <w:noWrap/>
            <w:vAlign w:val="center"/>
            <w:hideMark/>
          </w:tcPr>
          <w:p w14:paraId="579B2641" w14:textId="77777777" w:rsidR="00633C6E" w:rsidRPr="00B535A0" w:rsidRDefault="00633C6E" w:rsidP="007A6870">
            <w:pPr>
              <w:pBdr>
                <w:bottom w:val="single" w:sz="4" w:space="1" w:color="auto"/>
              </w:pBdr>
              <w:ind w:left="440" w:right="-72"/>
              <w:jc w:val="center"/>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Declaration date</w:t>
            </w:r>
          </w:p>
        </w:tc>
        <w:tc>
          <w:tcPr>
            <w:tcW w:w="3180" w:type="dxa"/>
            <w:tcBorders>
              <w:top w:val="nil"/>
              <w:left w:val="nil"/>
              <w:right w:val="nil"/>
            </w:tcBorders>
            <w:shd w:val="clear" w:color="auto" w:fill="auto"/>
            <w:noWrap/>
            <w:vAlign w:val="center"/>
            <w:hideMark/>
          </w:tcPr>
          <w:p w14:paraId="761764A0" w14:textId="77777777" w:rsidR="00633C6E" w:rsidRPr="00B535A0" w:rsidRDefault="00633C6E" w:rsidP="00AF740B">
            <w:pPr>
              <w:pBdr>
                <w:bottom w:val="single" w:sz="4" w:space="1" w:color="auto"/>
              </w:pBdr>
              <w:ind w:right="-72"/>
              <w:jc w:val="center"/>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Operation period</w:t>
            </w:r>
          </w:p>
        </w:tc>
        <w:tc>
          <w:tcPr>
            <w:tcW w:w="1708" w:type="dxa"/>
            <w:tcBorders>
              <w:top w:val="nil"/>
              <w:left w:val="nil"/>
              <w:right w:val="nil"/>
            </w:tcBorders>
            <w:shd w:val="clear" w:color="auto" w:fill="auto"/>
            <w:noWrap/>
            <w:vAlign w:val="center"/>
            <w:hideMark/>
          </w:tcPr>
          <w:p w14:paraId="7A7C463B" w14:textId="77777777" w:rsidR="00633C6E" w:rsidRPr="00B535A0" w:rsidRDefault="00633C6E" w:rsidP="00AF740B">
            <w:pPr>
              <w:pBdr>
                <w:bottom w:val="single" w:sz="4" w:space="1" w:color="auto"/>
              </w:pBdr>
              <w:ind w:right="-72"/>
              <w:jc w:val="right"/>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Baht/Unit</w:t>
            </w:r>
          </w:p>
        </w:tc>
        <w:tc>
          <w:tcPr>
            <w:tcW w:w="1708" w:type="dxa"/>
            <w:tcBorders>
              <w:top w:val="nil"/>
              <w:left w:val="nil"/>
              <w:right w:val="nil"/>
            </w:tcBorders>
            <w:shd w:val="clear" w:color="auto" w:fill="auto"/>
            <w:noWrap/>
            <w:vAlign w:val="center"/>
            <w:hideMark/>
          </w:tcPr>
          <w:p w14:paraId="0C9F4C3C" w14:textId="77777777" w:rsidR="00633C6E" w:rsidRPr="00B535A0" w:rsidRDefault="00633C6E" w:rsidP="00AF740B">
            <w:pPr>
              <w:pBdr>
                <w:bottom w:val="single" w:sz="4" w:space="1" w:color="auto"/>
              </w:pBdr>
              <w:ind w:right="-72"/>
              <w:jc w:val="right"/>
              <w:rPr>
                <w:rFonts w:ascii="Arial" w:eastAsia="Times New Roman" w:hAnsi="Arial" w:cs="Arial"/>
                <w:b/>
                <w:bCs/>
                <w:color w:val="000000"/>
                <w:sz w:val="20"/>
                <w:szCs w:val="20"/>
                <w:lang w:eastAsia="en-GB"/>
              </w:rPr>
            </w:pPr>
            <w:r w:rsidRPr="00B535A0">
              <w:rPr>
                <w:rFonts w:ascii="Arial" w:eastAsia="Times New Roman" w:hAnsi="Arial" w:cs="Arial"/>
                <w:b/>
                <w:bCs/>
                <w:color w:val="000000"/>
                <w:sz w:val="20"/>
                <w:szCs w:val="20"/>
                <w:lang w:eastAsia="en-GB"/>
              </w:rPr>
              <w:t>Million Baht</w:t>
            </w:r>
          </w:p>
        </w:tc>
      </w:tr>
      <w:tr w:rsidR="00633C6E" w:rsidRPr="00B535A0" w14:paraId="792C95A9" w14:textId="77777777" w:rsidTr="00AF740B">
        <w:trPr>
          <w:trHeight w:val="20"/>
          <w:jc w:val="center"/>
        </w:trPr>
        <w:tc>
          <w:tcPr>
            <w:tcW w:w="2448" w:type="dxa"/>
            <w:tcBorders>
              <w:top w:val="nil"/>
              <w:left w:val="nil"/>
              <w:bottom w:val="nil"/>
              <w:right w:val="nil"/>
            </w:tcBorders>
            <w:shd w:val="clear" w:color="auto" w:fill="auto"/>
            <w:noWrap/>
            <w:vAlign w:val="center"/>
            <w:hideMark/>
          </w:tcPr>
          <w:p w14:paraId="611FD71A" w14:textId="77777777" w:rsidR="00633C6E" w:rsidRPr="00B535A0" w:rsidRDefault="00633C6E" w:rsidP="00706D9E">
            <w:pPr>
              <w:ind w:left="440" w:right="-72"/>
              <w:rPr>
                <w:rFonts w:ascii="Arial" w:eastAsia="Times New Roman" w:hAnsi="Arial" w:cs="Arial"/>
                <w:b/>
                <w:bCs/>
                <w:color w:val="000000"/>
                <w:sz w:val="12"/>
                <w:szCs w:val="12"/>
                <w:lang w:eastAsia="en-GB"/>
              </w:rPr>
            </w:pPr>
          </w:p>
        </w:tc>
        <w:tc>
          <w:tcPr>
            <w:tcW w:w="3180" w:type="dxa"/>
            <w:tcBorders>
              <w:top w:val="nil"/>
              <w:left w:val="nil"/>
              <w:bottom w:val="nil"/>
              <w:right w:val="nil"/>
            </w:tcBorders>
            <w:shd w:val="clear" w:color="auto" w:fill="auto"/>
            <w:noWrap/>
            <w:vAlign w:val="center"/>
            <w:hideMark/>
          </w:tcPr>
          <w:p w14:paraId="1D8BEB85" w14:textId="77777777" w:rsidR="00633C6E" w:rsidRPr="00B535A0" w:rsidRDefault="00633C6E" w:rsidP="00AF740B">
            <w:pPr>
              <w:ind w:right="-72"/>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1BD71673" w14:textId="77777777" w:rsidR="00633C6E" w:rsidRPr="00B535A0" w:rsidRDefault="00633C6E" w:rsidP="00AF740B">
            <w:pPr>
              <w:ind w:right="-72"/>
              <w:jc w:val="right"/>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2584F80B" w14:textId="77777777" w:rsidR="00633C6E" w:rsidRPr="00B535A0" w:rsidRDefault="00633C6E" w:rsidP="00AF740B">
            <w:pPr>
              <w:ind w:right="-72"/>
              <w:jc w:val="right"/>
              <w:rPr>
                <w:rFonts w:ascii="Arial" w:eastAsia="Times New Roman" w:hAnsi="Arial" w:cs="Arial"/>
                <w:sz w:val="12"/>
                <w:szCs w:val="12"/>
                <w:lang w:eastAsia="en-GB"/>
              </w:rPr>
            </w:pPr>
          </w:p>
        </w:tc>
      </w:tr>
      <w:tr w:rsidR="00D6316A" w:rsidRPr="00B535A0" w14:paraId="24506A0A" w14:textId="77777777" w:rsidTr="00AF740B">
        <w:trPr>
          <w:trHeight w:val="20"/>
          <w:jc w:val="center"/>
        </w:trPr>
        <w:tc>
          <w:tcPr>
            <w:tcW w:w="2448" w:type="dxa"/>
            <w:tcBorders>
              <w:top w:val="nil"/>
              <w:left w:val="nil"/>
              <w:bottom w:val="nil"/>
              <w:right w:val="nil"/>
            </w:tcBorders>
            <w:shd w:val="clear" w:color="auto" w:fill="auto"/>
            <w:noWrap/>
            <w:vAlign w:val="center"/>
            <w:hideMark/>
          </w:tcPr>
          <w:p w14:paraId="3E76622A" w14:textId="77777777" w:rsidR="00D6316A" w:rsidRPr="00B535A0" w:rsidRDefault="00D6316A" w:rsidP="00706D9E">
            <w:pPr>
              <w:ind w:left="440" w:right="-72"/>
              <w:rPr>
                <w:rFonts w:ascii="Arial" w:eastAsia="Times New Roman" w:hAnsi="Arial" w:cs="Arial"/>
                <w:color w:val="000000"/>
                <w:sz w:val="20"/>
                <w:szCs w:val="20"/>
                <w:lang w:eastAsia="en-GB"/>
              </w:rPr>
            </w:pPr>
            <w:bookmarkStart w:id="6" w:name="_Hlk94602357"/>
            <w:r w:rsidRPr="00B535A0">
              <w:rPr>
                <w:rFonts w:ascii="Arial" w:eastAsia="Times New Roman" w:hAnsi="Arial" w:cs="Arial"/>
                <w:color w:val="000000"/>
                <w:sz w:val="20"/>
                <w:szCs w:val="20"/>
                <w:lang w:eastAsia="en-GB"/>
              </w:rPr>
              <w:t>30 January 2020</w:t>
            </w:r>
          </w:p>
        </w:tc>
        <w:tc>
          <w:tcPr>
            <w:tcW w:w="3180" w:type="dxa"/>
            <w:tcBorders>
              <w:top w:val="nil"/>
              <w:left w:val="nil"/>
              <w:bottom w:val="nil"/>
              <w:right w:val="nil"/>
            </w:tcBorders>
            <w:shd w:val="clear" w:color="auto" w:fill="auto"/>
            <w:noWrap/>
            <w:vAlign w:val="center"/>
            <w:hideMark/>
          </w:tcPr>
          <w:p w14:paraId="5EA0C324" w14:textId="77777777" w:rsidR="00D6316A" w:rsidRPr="00B535A0" w:rsidRDefault="00D6316A" w:rsidP="00D6316A">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October - 31 December 2019</w:t>
            </w:r>
          </w:p>
        </w:tc>
        <w:tc>
          <w:tcPr>
            <w:tcW w:w="1708" w:type="dxa"/>
            <w:tcBorders>
              <w:top w:val="nil"/>
              <w:left w:val="nil"/>
              <w:bottom w:val="nil"/>
              <w:right w:val="nil"/>
            </w:tcBorders>
            <w:shd w:val="clear" w:color="auto" w:fill="auto"/>
            <w:noWrap/>
            <w:vAlign w:val="center"/>
            <w:hideMark/>
          </w:tcPr>
          <w:p w14:paraId="586B2CC5"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hideMark/>
          </w:tcPr>
          <w:p w14:paraId="22A1629A"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2,774.49</w:t>
            </w:r>
          </w:p>
        </w:tc>
      </w:tr>
      <w:tr w:rsidR="00D6316A" w:rsidRPr="00B535A0" w14:paraId="2CA9843B" w14:textId="77777777" w:rsidTr="00AF740B">
        <w:trPr>
          <w:trHeight w:val="20"/>
          <w:jc w:val="center"/>
        </w:trPr>
        <w:tc>
          <w:tcPr>
            <w:tcW w:w="2448" w:type="dxa"/>
            <w:tcBorders>
              <w:top w:val="nil"/>
              <w:left w:val="nil"/>
              <w:bottom w:val="nil"/>
              <w:right w:val="nil"/>
            </w:tcBorders>
            <w:shd w:val="clear" w:color="auto" w:fill="auto"/>
            <w:noWrap/>
            <w:vAlign w:val="center"/>
            <w:hideMark/>
          </w:tcPr>
          <w:p w14:paraId="3C00CF09" w14:textId="77777777" w:rsidR="00D6316A" w:rsidRPr="00B535A0" w:rsidRDefault="00D6316A"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14 May 2020</w:t>
            </w:r>
          </w:p>
        </w:tc>
        <w:tc>
          <w:tcPr>
            <w:tcW w:w="3180" w:type="dxa"/>
            <w:tcBorders>
              <w:top w:val="nil"/>
              <w:left w:val="nil"/>
              <w:bottom w:val="nil"/>
              <w:right w:val="nil"/>
            </w:tcBorders>
            <w:shd w:val="clear" w:color="auto" w:fill="auto"/>
            <w:noWrap/>
            <w:vAlign w:val="center"/>
            <w:hideMark/>
          </w:tcPr>
          <w:p w14:paraId="0613581A" w14:textId="77777777" w:rsidR="00D6316A" w:rsidRPr="00B535A0" w:rsidRDefault="00D6316A" w:rsidP="00D6316A">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January - 31 March 2020</w:t>
            </w:r>
          </w:p>
        </w:tc>
        <w:tc>
          <w:tcPr>
            <w:tcW w:w="1708" w:type="dxa"/>
            <w:tcBorders>
              <w:top w:val="nil"/>
              <w:left w:val="nil"/>
              <w:bottom w:val="nil"/>
              <w:right w:val="nil"/>
            </w:tcBorders>
            <w:shd w:val="clear" w:color="auto" w:fill="auto"/>
            <w:noWrap/>
            <w:vAlign w:val="center"/>
            <w:hideMark/>
          </w:tcPr>
          <w:p w14:paraId="2F278A07"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hideMark/>
          </w:tcPr>
          <w:p w14:paraId="1AE70B4F"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2,774.84</w:t>
            </w:r>
          </w:p>
        </w:tc>
      </w:tr>
      <w:tr w:rsidR="00D6316A" w:rsidRPr="00B535A0" w14:paraId="248C29E2" w14:textId="77777777" w:rsidTr="00AF740B">
        <w:trPr>
          <w:trHeight w:val="20"/>
          <w:jc w:val="center"/>
        </w:trPr>
        <w:tc>
          <w:tcPr>
            <w:tcW w:w="2448" w:type="dxa"/>
            <w:tcBorders>
              <w:top w:val="nil"/>
              <w:left w:val="nil"/>
              <w:bottom w:val="nil"/>
              <w:right w:val="nil"/>
            </w:tcBorders>
            <w:shd w:val="clear" w:color="auto" w:fill="auto"/>
            <w:noWrap/>
            <w:vAlign w:val="center"/>
            <w:hideMark/>
          </w:tcPr>
          <w:p w14:paraId="7E429D8D" w14:textId="77777777" w:rsidR="00D6316A" w:rsidRPr="00B535A0" w:rsidRDefault="00D6316A"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31 July 2020</w:t>
            </w:r>
          </w:p>
        </w:tc>
        <w:tc>
          <w:tcPr>
            <w:tcW w:w="3180" w:type="dxa"/>
            <w:tcBorders>
              <w:top w:val="nil"/>
              <w:left w:val="nil"/>
              <w:bottom w:val="nil"/>
              <w:right w:val="nil"/>
            </w:tcBorders>
            <w:shd w:val="clear" w:color="auto" w:fill="auto"/>
            <w:noWrap/>
            <w:vAlign w:val="center"/>
            <w:hideMark/>
          </w:tcPr>
          <w:p w14:paraId="5CA32D6C" w14:textId="77777777" w:rsidR="00D6316A" w:rsidRPr="00B535A0" w:rsidRDefault="00D6316A" w:rsidP="00D6316A">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April - 30 June 2020</w:t>
            </w:r>
          </w:p>
        </w:tc>
        <w:tc>
          <w:tcPr>
            <w:tcW w:w="1708" w:type="dxa"/>
            <w:tcBorders>
              <w:top w:val="nil"/>
              <w:left w:val="nil"/>
              <w:bottom w:val="nil"/>
              <w:right w:val="nil"/>
            </w:tcBorders>
            <w:shd w:val="clear" w:color="auto" w:fill="auto"/>
            <w:noWrap/>
            <w:vAlign w:val="center"/>
            <w:hideMark/>
          </w:tcPr>
          <w:p w14:paraId="7B12642B"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hideMark/>
          </w:tcPr>
          <w:p w14:paraId="0B99C0F5"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2,774.83</w:t>
            </w:r>
          </w:p>
        </w:tc>
      </w:tr>
      <w:tr w:rsidR="00D6316A" w:rsidRPr="00B535A0" w14:paraId="79B9859F" w14:textId="77777777" w:rsidTr="00AF740B">
        <w:trPr>
          <w:trHeight w:val="20"/>
          <w:jc w:val="center"/>
        </w:trPr>
        <w:tc>
          <w:tcPr>
            <w:tcW w:w="2448" w:type="dxa"/>
            <w:tcBorders>
              <w:top w:val="nil"/>
              <w:left w:val="nil"/>
              <w:bottom w:val="nil"/>
              <w:right w:val="nil"/>
            </w:tcBorders>
            <w:shd w:val="clear" w:color="auto" w:fill="auto"/>
            <w:noWrap/>
            <w:vAlign w:val="center"/>
            <w:hideMark/>
          </w:tcPr>
          <w:p w14:paraId="302F8364" w14:textId="77777777" w:rsidR="00D6316A" w:rsidRPr="00B535A0" w:rsidRDefault="00D6316A" w:rsidP="00706D9E">
            <w:pPr>
              <w:ind w:left="440"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30 October 2020</w:t>
            </w:r>
          </w:p>
        </w:tc>
        <w:tc>
          <w:tcPr>
            <w:tcW w:w="3180" w:type="dxa"/>
            <w:tcBorders>
              <w:top w:val="nil"/>
              <w:left w:val="nil"/>
              <w:bottom w:val="nil"/>
              <w:right w:val="nil"/>
            </w:tcBorders>
            <w:shd w:val="clear" w:color="auto" w:fill="auto"/>
            <w:noWrap/>
            <w:vAlign w:val="center"/>
            <w:hideMark/>
          </w:tcPr>
          <w:p w14:paraId="29D06753" w14:textId="77777777" w:rsidR="00D6316A" w:rsidRPr="00B535A0" w:rsidRDefault="00D6316A" w:rsidP="00D6316A">
            <w:pPr>
              <w:ind w:right="-72"/>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1 July - 30 September 2020</w:t>
            </w:r>
          </w:p>
        </w:tc>
        <w:tc>
          <w:tcPr>
            <w:tcW w:w="1708" w:type="dxa"/>
            <w:tcBorders>
              <w:top w:val="nil"/>
              <w:left w:val="nil"/>
              <w:bottom w:val="nil"/>
              <w:right w:val="nil"/>
            </w:tcBorders>
            <w:shd w:val="clear" w:color="auto" w:fill="auto"/>
            <w:noWrap/>
            <w:vAlign w:val="center"/>
            <w:hideMark/>
          </w:tcPr>
          <w:p w14:paraId="3B18A662"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hideMark/>
          </w:tcPr>
          <w:p w14:paraId="3BB3BF2A" w14:textId="77777777" w:rsidR="00D6316A" w:rsidRPr="00B535A0" w:rsidRDefault="00D6316A" w:rsidP="00D6316A">
            <w:pPr>
              <w:ind w:right="-72"/>
              <w:jc w:val="right"/>
              <w:rPr>
                <w:rFonts w:ascii="Arial" w:eastAsia="Times New Roman" w:hAnsi="Arial" w:cs="Arial"/>
                <w:color w:val="000000"/>
                <w:sz w:val="20"/>
                <w:szCs w:val="20"/>
                <w:lang w:eastAsia="en-GB"/>
              </w:rPr>
            </w:pPr>
            <w:r w:rsidRPr="00B535A0">
              <w:rPr>
                <w:rFonts w:ascii="Arial" w:eastAsia="Times New Roman" w:hAnsi="Arial" w:cs="Arial"/>
                <w:color w:val="000000"/>
                <w:sz w:val="20"/>
                <w:szCs w:val="20"/>
                <w:lang w:eastAsia="en-GB"/>
              </w:rPr>
              <w:t>2,774.85</w:t>
            </w:r>
          </w:p>
        </w:tc>
      </w:tr>
      <w:bookmarkEnd w:id="6"/>
    </w:tbl>
    <w:p w14:paraId="58C93204" w14:textId="77777777" w:rsidR="0087227D" w:rsidRPr="009D4AA8" w:rsidRDefault="0087227D" w:rsidP="00C82495">
      <w:pPr>
        <w:pStyle w:val="BodyTextIndent"/>
        <w:ind w:left="540" w:hanging="540"/>
        <w:rPr>
          <w:rFonts w:ascii="Arial" w:hAnsi="Arial" w:cs="Cordia New"/>
          <w:b/>
          <w:bCs/>
          <w:sz w:val="20"/>
          <w:szCs w:val="20"/>
          <w:lang w:val="en-GB"/>
        </w:rPr>
      </w:pPr>
      <w:r>
        <w:rPr>
          <w:rFonts w:ascii="Arial" w:hAnsi="Arial" w:cs="Arial"/>
          <w:b/>
          <w:bCs/>
          <w:sz w:val="20"/>
          <w:szCs w:val="20"/>
          <w:lang w:val="en-GB"/>
        </w:rPr>
        <w:br w:type="page"/>
      </w:r>
    </w:p>
    <w:p w14:paraId="14E7F545" w14:textId="699D761D" w:rsidR="00C82495" w:rsidRPr="00B535A0" w:rsidRDefault="00C82495" w:rsidP="00C82495">
      <w:pPr>
        <w:pStyle w:val="BodyTextIndent"/>
        <w:ind w:left="540" w:hanging="540"/>
        <w:rPr>
          <w:rFonts w:ascii="Arial" w:hAnsi="Arial" w:cs="Arial"/>
          <w:b/>
          <w:bCs/>
          <w:sz w:val="20"/>
          <w:szCs w:val="20"/>
          <w:cs/>
        </w:rPr>
      </w:pPr>
      <w:r w:rsidRPr="00B535A0">
        <w:rPr>
          <w:rFonts w:ascii="Arial" w:hAnsi="Arial" w:cs="Arial"/>
          <w:b/>
          <w:bCs/>
          <w:sz w:val="20"/>
          <w:szCs w:val="20"/>
          <w:lang w:val="en-GB"/>
        </w:rPr>
        <w:t>1</w:t>
      </w:r>
      <w:r w:rsidR="00633C6E" w:rsidRPr="00B535A0">
        <w:rPr>
          <w:rFonts w:ascii="Arial" w:hAnsi="Arial" w:cs="Arial"/>
          <w:b/>
          <w:bCs/>
          <w:sz w:val="20"/>
          <w:szCs w:val="20"/>
          <w:lang w:val="en-GB"/>
        </w:rPr>
        <w:t>4</w:t>
      </w:r>
      <w:r w:rsidRPr="00B535A0">
        <w:rPr>
          <w:rFonts w:ascii="Arial" w:hAnsi="Arial" w:cs="Arial"/>
          <w:b/>
          <w:bCs/>
          <w:sz w:val="20"/>
          <w:szCs w:val="20"/>
        </w:rPr>
        <w:tab/>
        <w:t>Expenses</w:t>
      </w:r>
    </w:p>
    <w:p w14:paraId="21B920D3" w14:textId="77777777" w:rsidR="00C82495" w:rsidRPr="00B535A0" w:rsidRDefault="00C82495" w:rsidP="00706D9E">
      <w:pPr>
        <w:ind w:left="547"/>
        <w:rPr>
          <w:rFonts w:ascii="Arial" w:hAnsi="Arial" w:cs="Arial"/>
          <w:sz w:val="20"/>
          <w:szCs w:val="20"/>
        </w:rPr>
      </w:pPr>
    </w:p>
    <w:p w14:paraId="562D0070" w14:textId="77777777" w:rsidR="00C82495" w:rsidRPr="00B535A0" w:rsidRDefault="00C82495" w:rsidP="00706D9E">
      <w:pPr>
        <w:ind w:left="547"/>
        <w:rPr>
          <w:rFonts w:ascii="Arial" w:hAnsi="Arial" w:cs="Arial"/>
          <w:sz w:val="20"/>
          <w:szCs w:val="20"/>
        </w:rPr>
      </w:pPr>
    </w:p>
    <w:p w14:paraId="1776B4F6" w14:textId="77777777" w:rsidR="00C82495" w:rsidRPr="00B535A0" w:rsidRDefault="00C82495" w:rsidP="00706D9E">
      <w:pPr>
        <w:pStyle w:val="BodyTextIndent"/>
        <w:tabs>
          <w:tab w:val="left" w:pos="900"/>
        </w:tabs>
        <w:ind w:left="547"/>
        <w:rPr>
          <w:rFonts w:ascii="Arial" w:hAnsi="Arial" w:cs="Arial"/>
          <w:sz w:val="20"/>
          <w:szCs w:val="20"/>
          <w:u w:val="single"/>
        </w:rPr>
      </w:pPr>
      <w:r w:rsidRPr="00B535A0">
        <w:rPr>
          <w:rFonts w:ascii="Arial" w:eastAsia="Times New Roman" w:hAnsi="Arial" w:cs="Arial"/>
          <w:sz w:val="20"/>
          <w:szCs w:val="20"/>
          <w:u w:val="single"/>
        </w:rPr>
        <w:t xml:space="preserve">Management </w:t>
      </w:r>
      <w:r w:rsidRPr="00B535A0">
        <w:rPr>
          <w:rFonts w:ascii="Arial" w:hAnsi="Arial" w:cs="Arial"/>
          <w:sz w:val="20"/>
          <w:szCs w:val="20"/>
          <w:u w:val="single"/>
        </w:rPr>
        <w:t>f</w:t>
      </w:r>
      <w:r w:rsidRPr="00B535A0">
        <w:rPr>
          <w:rFonts w:ascii="Arial" w:eastAsia="Times New Roman" w:hAnsi="Arial" w:cs="Arial"/>
          <w:sz w:val="20"/>
          <w:szCs w:val="20"/>
          <w:u w:val="single"/>
        </w:rPr>
        <w:t>ee</w:t>
      </w:r>
    </w:p>
    <w:p w14:paraId="400906E7" w14:textId="77777777" w:rsidR="00C82495" w:rsidRPr="00B535A0" w:rsidRDefault="00C82495" w:rsidP="00706D9E">
      <w:pPr>
        <w:ind w:left="547"/>
        <w:rPr>
          <w:rFonts w:ascii="Arial" w:hAnsi="Arial" w:cs="Arial"/>
          <w:sz w:val="20"/>
          <w:szCs w:val="20"/>
        </w:rPr>
      </w:pPr>
    </w:p>
    <w:p w14:paraId="355A94F9" w14:textId="77777777" w:rsidR="00C82495" w:rsidRPr="00B535A0" w:rsidRDefault="00C82495" w:rsidP="00706D9E">
      <w:pPr>
        <w:pStyle w:val="BodyTextIndent"/>
        <w:ind w:left="547"/>
        <w:rPr>
          <w:rFonts w:ascii="Arial" w:hAnsi="Arial" w:cs="Arial"/>
          <w:spacing w:val="-2"/>
          <w:sz w:val="20"/>
          <w:szCs w:val="20"/>
        </w:rPr>
      </w:pPr>
      <w:r w:rsidRPr="00B535A0">
        <w:rPr>
          <w:rFonts w:ascii="Arial" w:hAnsi="Arial" w:cs="Arial"/>
          <w:spacing w:val="-2"/>
          <w:sz w:val="20"/>
          <w:szCs w:val="20"/>
        </w:rPr>
        <w:t xml:space="preserve">The </w:t>
      </w:r>
      <w:r w:rsidR="00CF7F7E" w:rsidRPr="00B535A0">
        <w:rPr>
          <w:rFonts w:ascii="Arial" w:hAnsi="Arial" w:cs="Arial"/>
          <w:spacing w:val="-2"/>
          <w:sz w:val="20"/>
          <w:szCs w:val="20"/>
        </w:rPr>
        <w:t>M</w:t>
      </w:r>
      <w:r w:rsidRPr="00B535A0">
        <w:rPr>
          <w:rFonts w:ascii="Arial" w:hAnsi="Arial" w:cs="Arial"/>
          <w:spacing w:val="-2"/>
          <w:sz w:val="20"/>
          <w:szCs w:val="20"/>
        </w:rPr>
        <w:t xml:space="preserve">anagement fee is payable to the Management </w:t>
      </w:r>
      <w:proofErr w:type="gramStart"/>
      <w:r w:rsidRPr="00B535A0">
        <w:rPr>
          <w:rFonts w:ascii="Arial" w:hAnsi="Arial" w:cs="Arial"/>
          <w:spacing w:val="-2"/>
          <w:sz w:val="20"/>
          <w:szCs w:val="20"/>
        </w:rPr>
        <w:t>Company</w:t>
      </w:r>
      <w:r w:rsidR="00CF7F7E" w:rsidRPr="00B535A0">
        <w:rPr>
          <w:rFonts w:ascii="Arial" w:hAnsi="Arial" w:cs="Arial"/>
          <w:spacing w:val="-2"/>
          <w:sz w:val="20"/>
          <w:szCs w:val="20"/>
        </w:rPr>
        <w:t xml:space="preserve">, </w:t>
      </w:r>
      <w:r w:rsidRPr="00B535A0">
        <w:rPr>
          <w:rFonts w:ascii="Arial" w:hAnsi="Arial" w:cs="Arial"/>
          <w:spacing w:val="-2"/>
          <w:sz w:val="20"/>
          <w:szCs w:val="20"/>
        </w:rPr>
        <w:t>and</w:t>
      </w:r>
      <w:proofErr w:type="gramEnd"/>
      <w:r w:rsidRPr="00B535A0">
        <w:rPr>
          <w:rFonts w:ascii="Arial" w:hAnsi="Arial" w:cs="Arial"/>
          <w:spacing w:val="-2"/>
          <w:sz w:val="20"/>
          <w:szCs w:val="20"/>
        </w:rPr>
        <w:t xml:space="preserve"> is calculated based upon </w:t>
      </w:r>
      <w:r w:rsidR="00243292" w:rsidRPr="00B535A0">
        <w:rPr>
          <w:rFonts w:ascii="Arial" w:hAnsi="Arial" w:cs="Arial"/>
          <w:spacing w:val="-2"/>
          <w:sz w:val="20"/>
          <w:szCs w:val="20"/>
        </w:rPr>
        <w:br/>
      </w:r>
      <w:r w:rsidRPr="00B535A0">
        <w:rPr>
          <w:rFonts w:ascii="Arial" w:hAnsi="Arial" w:cs="Arial"/>
          <w:spacing w:val="-2"/>
          <w:sz w:val="20"/>
          <w:szCs w:val="20"/>
        </w:rPr>
        <w:t xml:space="preserve">a progressive annual of 0.11% of the portion of adjusted net asset value of the Fund below </w:t>
      </w:r>
      <w:r w:rsidR="00243292" w:rsidRPr="00B535A0">
        <w:rPr>
          <w:rFonts w:ascii="Arial" w:hAnsi="Arial" w:cs="Arial"/>
          <w:spacing w:val="-2"/>
          <w:sz w:val="20"/>
          <w:szCs w:val="20"/>
        </w:rPr>
        <w:br/>
      </w:r>
      <w:r w:rsidRPr="00B535A0">
        <w:rPr>
          <w:rFonts w:ascii="Arial" w:hAnsi="Arial" w:cs="Arial"/>
          <w:spacing w:val="-2"/>
          <w:sz w:val="20"/>
          <w:szCs w:val="20"/>
        </w:rPr>
        <w:t>Baht 30.0 billion, of 0.075% of the portion of adjusted net asset value of the Fund between Baht 30.0 billion to</w:t>
      </w:r>
      <w:r w:rsidR="00183B8A" w:rsidRPr="00B535A0">
        <w:rPr>
          <w:rFonts w:ascii="Arial" w:hAnsi="Arial" w:cs="Arial"/>
          <w:spacing w:val="-2"/>
          <w:sz w:val="20"/>
          <w:szCs w:val="20"/>
        </w:rPr>
        <w:t xml:space="preserve"> Baht 50.0 billion, and of 0.05</w:t>
      </w:r>
      <w:r w:rsidRPr="00B535A0">
        <w:rPr>
          <w:rFonts w:ascii="Arial" w:hAnsi="Arial" w:cs="Arial"/>
          <w:spacing w:val="-2"/>
          <w:sz w:val="20"/>
          <w:szCs w:val="20"/>
        </w:rPr>
        <w:t>% of the portion of the adjusted net asset value of the Fund over Baht 50.0 billion. Such rates are before VAT.</w:t>
      </w:r>
      <w:r w:rsidR="002C4F42" w:rsidRPr="00B535A0">
        <w:rPr>
          <w:rFonts w:ascii="Arial" w:hAnsi="Arial" w:cs="Arial"/>
          <w:spacing w:val="-2"/>
          <w:sz w:val="20"/>
          <w:szCs w:val="20"/>
        </w:rPr>
        <w:t xml:space="preserve"> </w:t>
      </w:r>
      <w:r w:rsidR="00CF7F7E" w:rsidRPr="00B535A0">
        <w:rPr>
          <w:rFonts w:ascii="Arial" w:hAnsi="Arial" w:cs="Arial"/>
          <w:spacing w:val="-2"/>
          <w:sz w:val="20"/>
          <w:szCs w:val="20"/>
        </w:rPr>
        <w:t>(</w:t>
      </w:r>
      <w:r w:rsidR="002C4F42" w:rsidRPr="00B535A0">
        <w:rPr>
          <w:rFonts w:ascii="Arial" w:hAnsi="Arial" w:cs="Arial"/>
          <w:spacing w:val="-2"/>
          <w:sz w:val="20"/>
          <w:szCs w:val="20"/>
        </w:rPr>
        <w:t xml:space="preserve">The adjusted </w:t>
      </w:r>
      <w:r w:rsidR="00CF7F7E" w:rsidRPr="00B535A0">
        <w:rPr>
          <w:rFonts w:ascii="Arial" w:hAnsi="Arial" w:cs="Arial"/>
          <w:spacing w:val="-2"/>
          <w:sz w:val="20"/>
          <w:szCs w:val="20"/>
        </w:rPr>
        <w:t xml:space="preserve">net </w:t>
      </w:r>
      <w:r w:rsidR="002C4F42" w:rsidRPr="00B535A0">
        <w:rPr>
          <w:rFonts w:ascii="Arial" w:hAnsi="Arial" w:cs="Arial"/>
          <w:spacing w:val="-2"/>
          <w:sz w:val="20"/>
          <w:szCs w:val="20"/>
        </w:rPr>
        <w:t>asset value is the total assets minus non-</w:t>
      </w:r>
      <w:proofErr w:type="gramStart"/>
      <w:r w:rsidR="002C4F42" w:rsidRPr="00B535A0">
        <w:rPr>
          <w:rFonts w:ascii="Arial" w:hAnsi="Arial" w:cs="Arial"/>
          <w:spacing w:val="-2"/>
          <w:sz w:val="20"/>
          <w:szCs w:val="20"/>
        </w:rPr>
        <w:t>interest bearing</w:t>
      </w:r>
      <w:proofErr w:type="gramEnd"/>
      <w:r w:rsidR="002C4F42" w:rsidRPr="00B535A0">
        <w:rPr>
          <w:rFonts w:ascii="Arial" w:hAnsi="Arial" w:cs="Arial"/>
          <w:spacing w:val="-2"/>
          <w:sz w:val="20"/>
          <w:szCs w:val="20"/>
        </w:rPr>
        <w:t xml:space="preserve"> liabilities</w:t>
      </w:r>
      <w:r w:rsidR="00CF7F7E" w:rsidRPr="00B535A0">
        <w:rPr>
          <w:rFonts w:ascii="Arial" w:hAnsi="Arial" w:cs="Arial"/>
          <w:spacing w:val="-2"/>
          <w:sz w:val="20"/>
          <w:szCs w:val="20"/>
        </w:rPr>
        <w:t>)</w:t>
      </w:r>
      <w:r w:rsidR="002C4F42" w:rsidRPr="00B535A0">
        <w:rPr>
          <w:rFonts w:ascii="Arial" w:hAnsi="Arial" w:cs="Arial"/>
          <w:spacing w:val="-2"/>
          <w:sz w:val="20"/>
          <w:szCs w:val="20"/>
        </w:rPr>
        <w:t>.</w:t>
      </w:r>
    </w:p>
    <w:p w14:paraId="6F11F21D" w14:textId="77777777" w:rsidR="002C4F42" w:rsidRPr="00B535A0" w:rsidRDefault="002C4F42" w:rsidP="00706D9E">
      <w:pPr>
        <w:ind w:left="547"/>
        <w:rPr>
          <w:rFonts w:ascii="Arial" w:hAnsi="Arial" w:cs="Arial"/>
          <w:sz w:val="20"/>
          <w:szCs w:val="20"/>
        </w:rPr>
      </w:pPr>
    </w:p>
    <w:p w14:paraId="1E8244B0" w14:textId="77777777" w:rsidR="00B41961" w:rsidRPr="00B535A0" w:rsidRDefault="00B41961" w:rsidP="00706D9E">
      <w:pPr>
        <w:pStyle w:val="BodyTextIndent"/>
        <w:ind w:left="547"/>
        <w:rPr>
          <w:rFonts w:ascii="Arial" w:hAnsi="Arial" w:cs="Arial"/>
          <w:sz w:val="20"/>
          <w:szCs w:val="20"/>
          <w:u w:val="single"/>
        </w:rPr>
      </w:pPr>
      <w:r w:rsidRPr="00B535A0">
        <w:rPr>
          <w:rFonts w:ascii="Arial" w:hAnsi="Arial" w:cs="Arial"/>
          <w:spacing w:val="-2"/>
          <w:sz w:val="20"/>
          <w:szCs w:val="20"/>
          <w:u w:val="single"/>
        </w:rPr>
        <w:t xml:space="preserve">Mutual Fund </w:t>
      </w:r>
      <w:r w:rsidRPr="00B535A0">
        <w:rPr>
          <w:rFonts w:ascii="Arial" w:hAnsi="Arial" w:cs="Arial"/>
          <w:sz w:val="20"/>
          <w:szCs w:val="20"/>
          <w:u w:val="single"/>
        </w:rPr>
        <w:t>Supervisor fee</w:t>
      </w:r>
    </w:p>
    <w:p w14:paraId="0691DB0C" w14:textId="77777777" w:rsidR="00B41961" w:rsidRPr="00B535A0" w:rsidRDefault="00B41961" w:rsidP="00706D9E">
      <w:pPr>
        <w:ind w:left="547"/>
        <w:rPr>
          <w:rFonts w:ascii="Arial" w:hAnsi="Arial" w:cs="Arial"/>
          <w:sz w:val="20"/>
          <w:szCs w:val="20"/>
        </w:rPr>
      </w:pPr>
    </w:p>
    <w:p w14:paraId="248D1D4C" w14:textId="77777777" w:rsidR="00B41961" w:rsidRPr="00B535A0" w:rsidRDefault="00B41961" w:rsidP="00706D9E">
      <w:pPr>
        <w:pStyle w:val="BodyTextIndent"/>
        <w:ind w:left="547"/>
        <w:rPr>
          <w:rFonts w:ascii="Arial" w:hAnsi="Arial" w:cs="Arial"/>
          <w:sz w:val="20"/>
          <w:szCs w:val="20"/>
        </w:rPr>
      </w:pPr>
      <w:r w:rsidRPr="00B535A0">
        <w:rPr>
          <w:rFonts w:ascii="Arial" w:hAnsi="Arial" w:cs="Arial"/>
          <w:sz w:val="20"/>
          <w:szCs w:val="20"/>
        </w:rPr>
        <w:t xml:space="preserve">The Mutual Fund Supervisor fee is payable to the Mutual Fund </w:t>
      </w:r>
      <w:proofErr w:type="gramStart"/>
      <w:r w:rsidRPr="00B535A0">
        <w:rPr>
          <w:rFonts w:ascii="Arial" w:hAnsi="Arial" w:cs="Arial"/>
          <w:sz w:val="20"/>
          <w:szCs w:val="20"/>
        </w:rPr>
        <w:t>Supervisor, and</w:t>
      </w:r>
      <w:proofErr w:type="gramEnd"/>
      <w:r w:rsidRPr="00B535A0">
        <w:rPr>
          <w:rFonts w:ascii="Arial" w:hAnsi="Arial" w:cs="Arial"/>
          <w:sz w:val="20"/>
          <w:szCs w:val="20"/>
        </w:rPr>
        <w:t xml:space="preserve"> is calculated based on a progressive annual rate of 0.02% of the portion of net asset value of the Fund of </w:t>
      </w:r>
      <w:r w:rsidR="00243292" w:rsidRPr="00B535A0">
        <w:rPr>
          <w:rFonts w:ascii="Arial" w:hAnsi="Arial" w:cs="Arial"/>
          <w:sz w:val="20"/>
          <w:szCs w:val="20"/>
        </w:rPr>
        <w:br/>
      </w:r>
      <w:r w:rsidRPr="00B535A0">
        <w:rPr>
          <w:rFonts w:ascii="Arial" w:hAnsi="Arial" w:cs="Arial"/>
          <w:sz w:val="20"/>
          <w:szCs w:val="20"/>
        </w:rPr>
        <w:t xml:space="preserve">up to Baht 50.0 billion and 0.018% of the portion of the net asset value of the Fund over Baht </w:t>
      </w:r>
      <w:r w:rsidR="00243292" w:rsidRPr="00B535A0">
        <w:rPr>
          <w:rFonts w:ascii="Arial" w:hAnsi="Arial" w:cs="Arial"/>
          <w:sz w:val="20"/>
          <w:szCs w:val="20"/>
        </w:rPr>
        <w:br/>
      </w:r>
      <w:r w:rsidRPr="00B535A0">
        <w:rPr>
          <w:rFonts w:ascii="Arial" w:hAnsi="Arial" w:cs="Arial"/>
          <w:sz w:val="20"/>
          <w:szCs w:val="20"/>
        </w:rPr>
        <w:t>50.0 billion. Such rates are before VAT.</w:t>
      </w:r>
    </w:p>
    <w:p w14:paraId="54A9C074" w14:textId="77777777" w:rsidR="00A4005A" w:rsidRPr="00B535A0" w:rsidRDefault="00A4005A" w:rsidP="00706D9E">
      <w:pPr>
        <w:pStyle w:val="BodyTextIndent"/>
        <w:ind w:left="547"/>
        <w:rPr>
          <w:rFonts w:ascii="Arial" w:hAnsi="Arial" w:cs="Arial"/>
          <w:sz w:val="20"/>
          <w:szCs w:val="20"/>
          <w:lang w:val="en-GB"/>
        </w:rPr>
      </w:pPr>
    </w:p>
    <w:p w14:paraId="0F4905CC" w14:textId="77777777" w:rsidR="00243292" w:rsidRPr="00B535A0" w:rsidRDefault="00243292" w:rsidP="00706D9E">
      <w:pPr>
        <w:pStyle w:val="BodyTextIndent"/>
        <w:ind w:left="547"/>
        <w:rPr>
          <w:rFonts w:ascii="Arial" w:hAnsi="Arial" w:cs="Arial"/>
          <w:sz w:val="20"/>
          <w:szCs w:val="20"/>
          <w:u w:val="single"/>
        </w:rPr>
      </w:pPr>
      <w:r w:rsidRPr="00B535A0">
        <w:rPr>
          <w:rFonts w:ascii="Arial" w:hAnsi="Arial" w:cs="Arial"/>
          <w:sz w:val="20"/>
          <w:szCs w:val="20"/>
          <w:u w:val="single"/>
        </w:rPr>
        <w:t>Registrar fee</w:t>
      </w:r>
    </w:p>
    <w:p w14:paraId="7F702CE9" w14:textId="77777777" w:rsidR="00243292" w:rsidRPr="00B535A0" w:rsidRDefault="00243292" w:rsidP="00706D9E">
      <w:pPr>
        <w:ind w:left="547"/>
        <w:rPr>
          <w:rFonts w:ascii="Arial" w:hAnsi="Arial" w:cs="Arial"/>
          <w:sz w:val="20"/>
          <w:szCs w:val="20"/>
        </w:rPr>
      </w:pPr>
    </w:p>
    <w:p w14:paraId="0D77E3A1" w14:textId="3AD41324" w:rsidR="00243292" w:rsidRPr="009D4AA8" w:rsidRDefault="00243292" w:rsidP="00706D9E">
      <w:pPr>
        <w:pStyle w:val="BodyTextIndent"/>
        <w:ind w:left="547"/>
        <w:rPr>
          <w:rFonts w:ascii="Arial" w:hAnsi="Arial" w:cs="Cordia New"/>
          <w:sz w:val="20"/>
          <w:szCs w:val="20"/>
        </w:rPr>
      </w:pPr>
      <w:r w:rsidRPr="00B535A0">
        <w:rPr>
          <w:rFonts w:ascii="Arial" w:hAnsi="Arial" w:cs="Arial"/>
          <w:sz w:val="20"/>
          <w:szCs w:val="20"/>
        </w:rPr>
        <w:t xml:space="preserve">The Registrar fee is payable to the Fund’s </w:t>
      </w:r>
      <w:proofErr w:type="gramStart"/>
      <w:r w:rsidRPr="00B535A0">
        <w:rPr>
          <w:rFonts w:ascii="Arial" w:hAnsi="Arial" w:cs="Arial"/>
          <w:sz w:val="20"/>
          <w:szCs w:val="20"/>
        </w:rPr>
        <w:t>registrar, and</w:t>
      </w:r>
      <w:proofErr w:type="gramEnd"/>
      <w:r w:rsidRPr="00B535A0">
        <w:rPr>
          <w:rFonts w:ascii="Arial" w:hAnsi="Arial" w:cs="Arial"/>
          <w:sz w:val="20"/>
          <w:szCs w:val="20"/>
        </w:rPr>
        <w:t xml:space="preserve"> is calculated based on an annual fee of 0.023% of the registered capital of the Fund, subject to a minimum fee of Baht 3.2 million and a maximum of Baht 5.0 million. Such rates are before VAT.</w:t>
      </w:r>
    </w:p>
    <w:p w14:paraId="5FB4E7FD" w14:textId="77777777" w:rsidR="00237756" w:rsidRPr="00B535A0" w:rsidRDefault="00237756" w:rsidP="00706D9E">
      <w:pPr>
        <w:ind w:left="547"/>
        <w:rPr>
          <w:rFonts w:ascii="Arial" w:hAnsi="Arial" w:cs="Arial"/>
          <w:sz w:val="20"/>
          <w:szCs w:val="20"/>
        </w:rPr>
      </w:pPr>
    </w:p>
    <w:bookmarkEnd w:id="4"/>
    <w:bookmarkEnd w:id="5"/>
    <w:p w14:paraId="3A34CAEC" w14:textId="77777777" w:rsidR="001145C8" w:rsidRPr="00B535A0" w:rsidRDefault="001145C8" w:rsidP="00706D9E">
      <w:pPr>
        <w:pStyle w:val="BodyTextIndent"/>
        <w:ind w:left="547"/>
        <w:jc w:val="thaiDistribute"/>
        <w:rPr>
          <w:rFonts w:ascii="Arial" w:hAnsi="Arial" w:cs="Arial"/>
          <w:sz w:val="20"/>
          <w:szCs w:val="20"/>
          <w:u w:val="single"/>
        </w:rPr>
      </w:pPr>
      <w:r w:rsidRPr="00B535A0">
        <w:rPr>
          <w:rFonts w:ascii="Arial" w:hAnsi="Arial" w:cs="Arial"/>
          <w:sz w:val="20"/>
          <w:szCs w:val="20"/>
          <w:u w:val="single"/>
        </w:rPr>
        <w:t>Telecom asset manager fee</w:t>
      </w:r>
    </w:p>
    <w:p w14:paraId="16599CCC" w14:textId="77777777" w:rsidR="001145C8" w:rsidRPr="00B535A0" w:rsidRDefault="001145C8" w:rsidP="00706D9E">
      <w:pPr>
        <w:ind w:left="547"/>
        <w:rPr>
          <w:rFonts w:ascii="Arial" w:hAnsi="Arial" w:cs="Arial"/>
          <w:sz w:val="20"/>
          <w:szCs w:val="20"/>
        </w:rPr>
      </w:pPr>
    </w:p>
    <w:p w14:paraId="06E10884" w14:textId="77777777" w:rsidR="001145C8" w:rsidRPr="00B535A0" w:rsidRDefault="001145C8" w:rsidP="00706D9E">
      <w:pPr>
        <w:pStyle w:val="ListBullet3"/>
        <w:numPr>
          <w:ilvl w:val="0"/>
          <w:numId w:val="0"/>
        </w:numPr>
        <w:spacing w:after="0"/>
        <w:ind w:left="547"/>
        <w:jc w:val="thaiDistribute"/>
        <w:rPr>
          <w:rFonts w:ascii="Arial" w:hAnsi="Arial"/>
          <w:szCs w:val="20"/>
        </w:rPr>
      </w:pPr>
      <w:r w:rsidRPr="00B535A0">
        <w:rPr>
          <w:rFonts w:ascii="Arial" w:hAnsi="Arial"/>
          <w:spacing w:val="-2"/>
          <w:szCs w:val="20"/>
        </w:rPr>
        <w:t>The Fund appointed the Telecom Asset Manager to provide certain administrative and marketing</w:t>
      </w:r>
      <w:r w:rsidRPr="00B535A0">
        <w:rPr>
          <w:rFonts w:ascii="Arial" w:hAnsi="Arial"/>
          <w:szCs w:val="20"/>
        </w:rPr>
        <w:t xml:space="preserve"> services for the relevant telecommunications infrastructure assets owned by the Fund. Subject to the terms and conditions of the master services agreement, charges for the services are as per below. </w:t>
      </w:r>
    </w:p>
    <w:p w14:paraId="02107198" w14:textId="77777777" w:rsidR="001145C8" w:rsidRPr="00B535A0" w:rsidRDefault="001145C8" w:rsidP="00A23F41">
      <w:pPr>
        <w:ind w:left="547"/>
        <w:rPr>
          <w:rFonts w:ascii="Arial" w:hAnsi="Arial" w:cs="Arial"/>
          <w:sz w:val="20"/>
          <w:szCs w:val="20"/>
        </w:rPr>
      </w:pPr>
    </w:p>
    <w:p w14:paraId="4BE28C31" w14:textId="77777777" w:rsidR="001145C8" w:rsidRPr="00B535A0" w:rsidRDefault="001145C8" w:rsidP="001145C8">
      <w:pPr>
        <w:pStyle w:val="fdBullet3"/>
        <w:numPr>
          <w:ilvl w:val="0"/>
          <w:numId w:val="0"/>
        </w:numPr>
        <w:spacing w:after="0"/>
        <w:ind w:left="1080" w:hanging="540"/>
        <w:rPr>
          <w:rFonts w:ascii="Arial" w:hAnsi="Arial" w:cs="Arial"/>
          <w:szCs w:val="20"/>
        </w:rPr>
      </w:pPr>
      <w:r w:rsidRPr="00B535A0">
        <w:rPr>
          <w:rFonts w:ascii="Arial" w:hAnsi="Arial" w:cs="Arial"/>
          <w:szCs w:val="20"/>
          <w:lang w:val="en-GB"/>
        </w:rPr>
        <w:t>1</w:t>
      </w:r>
      <w:r w:rsidRPr="00B535A0">
        <w:rPr>
          <w:rFonts w:ascii="Arial" w:hAnsi="Arial" w:cs="Arial"/>
          <w:szCs w:val="20"/>
        </w:rPr>
        <w:tab/>
        <w:t xml:space="preserve">Charges for the Administrative Services </w:t>
      </w:r>
      <w:r w:rsidRPr="00B535A0">
        <w:rPr>
          <w:rFonts w:ascii="Arial" w:hAnsi="Arial" w:cs="Arial"/>
          <w:bCs/>
          <w:szCs w:val="20"/>
        </w:rPr>
        <w:t>consist</w:t>
      </w:r>
      <w:r w:rsidRPr="00B535A0">
        <w:rPr>
          <w:rFonts w:ascii="Arial" w:hAnsi="Arial" w:cs="Arial"/>
          <w:szCs w:val="20"/>
        </w:rPr>
        <w:t xml:space="preserve"> of:</w:t>
      </w:r>
    </w:p>
    <w:p w14:paraId="4D290194" w14:textId="77777777" w:rsidR="001145C8" w:rsidRPr="00B535A0" w:rsidRDefault="001145C8" w:rsidP="00A23F41">
      <w:pPr>
        <w:ind w:left="547"/>
        <w:rPr>
          <w:rFonts w:ascii="Arial" w:hAnsi="Arial" w:cs="Arial"/>
          <w:sz w:val="20"/>
          <w:szCs w:val="20"/>
        </w:rPr>
      </w:pPr>
    </w:p>
    <w:p w14:paraId="392E6A13" w14:textId="77777777" w:rsidR="001145C8" w:rsidRPr="00B535A0" w:rsidRDefault="001145C8" w:rsidP="001145C8">
      <w:pPr>
        <w:pStyle w:val="fdBullet2"/>
        <w:numPr>
          <w:ilvl w:val="0"/>
          <w:numId w:val="0"/>
        </w:numPr>
        <w:spacing w:after="0"/>
        <w:ind w:left="1620" w:hanging="540"/>
        <w:jc w:val="both"/>
        <w:rPr>
          <w:rFonts w:ascii="Arial" w:hAnsi="Arial" w:cs="Arial"/>
          <w:szCs w:val="20"/>
        </w:rPr>
      </w:pPr>
      <w:r w:rsidRPr="00B535A0">
        <w:rPr>
          <w:rFonts w:ascii="Arial" w:hAnsi="Arial" w:cs="Arial"/>
          <w:szCs w:val="20"/>
        </w:rPr>
        <w:t>1.1</w:t>
      </w:r>
      <w:r w:rsidRPr="00B535A0">
        <w:rPr>
          <w:rFonts w:ascii="Arial" w:hAnsi="Arial" w:cs="Arial"/>
          <w:szCs w:val="20"/>
        </w:rPr>
        <w:tab/>
        <w:t>an annual fixed charge of Baht 3 million for the year 2013 and Baht 18.3 million for year 2014, subject to annual escalation at the rate equal to the Consumer Price Index (CPI) announced by the Ministry of Commerce of Thailand for the previous year, subject to a maximum of 3.5%</w:t>
      </w:r>
      <w:r w:rsidRPr="00B535A0">
        <w:rPr>
          <w:rFonts w:ascii="Arial" w:hAnsi="Arial" w:cs="Arial"/>
          <w:szCs w:val="20"/>
          <w:cs/>
          <w:lang w:bidi="th-TH"/>
        </w:rPr>
        <w:t xml:space="preserve"> </w:t>
      </w:r>
      <w:r w:rsidRPr="00B535A0">
        <w:rPr>
          <w:rFonts w:ascii="Arial" w:hAnsi="Arial" w:cs="Arial"/>
          <w:szCs w:val="20"/>
        </w:rPr>
        <w:t xml:space="preserve">commencing in year 2015; and </w:t>
      </w:r>
    </w:p>
    <w:p w14:paraId="44A8368A" w14:textId="77777777" w:rsidR="001145C8" w:rsidRPr="00B535A0" w:rsidRDefault="001145C8" w:rsidP="00A23F41">
      <w:pPr>
        <w:ind w:left="547"/>
        <w:rPr>
          <w:rFonts w:ascii="Arial" w:hAnsi="Arial" w:cs="Arial"/>
          <w:sz w:val="20"/>
          <w:szCs w:val="20"/>
        </w:rPr>
      </w:pPr>
    </w:p>
    <w:p w14:paraId="04412B98" w14:textId="77777777" w:rsidR="001145C8" w:rsidRPr="00B535A0" w:rsidRDefault="001145C8" w:rsidP="001145C8">
      <w:pPr>
        <w:pStyle w:val="fdBullet2"/>
        <w:numPr>
          <w:ilvl w:val="0"/>
          <w:numId w:val="0"/>
        </w:numPr>
        <w:spacing w:after="0"/>
        <w:ind w:left="1620" w:hanging="540"/>
        <w:jc w:val="both"/>
        <w:rPr>
          <w:rFonts w:ascii="Arial" w:hAnsi="Arial" w:cs="Arial"/>
          <w:szCs w:val="20"/>
        </w:rPr>
      </w:pPr>
      <w:r w:rsidRPr="00B535A0">
        <w:rPr>
          <w:rFonts w:ascii="Arial" w:hAnsi="Arial" w:cs="Arial"/>
          <w:szCs w:val="20"/>
        </w:rPr>
        <w:t>1.2</w:t>
      </w:r>
      <w:r w:rsidRPr="00B535A0">
        <w:rPr>
          <w:rFonts w:ascii="Arial" w:hAnsi="Arial" w:cs="Arial"/>
          <w:szCs w:val="20"/>
        </w:rPr>
        <w:tab/>
      </w:r>
      <w:r w:rsidRPr="00B535A0">
        <w:rPr>
          <w:rFonts w:ascii="Arial" w:hAnsi="Arial" w:cs="Arial"/>
          <w:spacing w:val="-2"/>
          <w:szCs w:val="20"/>
        </w:rPr>
        <w:t>a monthly charge equal to 0.15% of the Fund’s monthly net revenue (after deducting</w:t>
      </w:r>
      <w:r w:rsidRPr="00B535A0">
        <w:rPr>
          <w:rFonts w:ascii="Arial" w:hAnsi="Arial" w:cs="Arial"/>
          <w:szCs w:val="20"/>
        </w:rPr>
        <w:t xml:space="preserve"> </w:t>
      </w:r>
      <w:r w:rsidRPr="00B535A0">
        <w:rPr>
          <w:rFonts w:ascii="Arial" w:hAnsi="Arial" w:cs="Arial"/>
          <w:spacing w:val="-4"/>
          <w:szCs w:val="20"/>
        </w:rPr>
        <w:t>costs associating with rights of way, insurance, and rental payments under land leases)</w:t>
      </w:r>
      <w:r w:rsidRPr="00B535A0">
        <w:rPr>
          <w:rFonts w:ascii="Arial" w:hAnsi="Arial" w:cs="Arial"/>
          <w:szCs w:val="20"/>
        </w:rPr>
        <w:t xml:space="preserve"> generated from the Managed </w:t>
      </w:r>
      <w:proofErr w:type="gramStart"/>
      <w:r w:rsidRPr="00B535A0">
        <w:rPr>
          <w:rFonts w:ascii="Arial" w:hAnsi="Arial" w:cs="Arial"/>
          <w:szCs w:val="20"/>
        </w:rPr>
        <w:t>Assets;</w:t>
      </w:r>
      <w:proofErr w:type="gramEnd"/>
    </w:p>
    <w:p w14:paraId="008E88E3" w14:textId="77777777" w:rsidR="00801E94" w:rsidRPr="00801E94" w:rsidRDefault="00801E94" w:rsidP="009940F2">
      <w:pPr>
        <w:pStyle w:val="fdBullet3"/>
        <w:numPr>
          <w:ilvl w:val="0"/>
          <w:numId w:val="0"/>
        </w:numPr>
        <w:spacing w:after="0"/>
        <w:ind w:left="1080" w:hanging="540"/>
        <w:rPr>
          <w:rFonts w:ascii="Arial" w:hAnsi="Arial" w:cs="Arial"/>
          <w:szCs w:val="20"/>
          <w:lang w:val="en-GB"/>
        </w:rPr>
      </w:pPr>
      <w:r>
        <w:rPr>
          <w:rFonts w:ascii="Arial" w:hAnsi="Arial" w:cs="Arial"/>
          <w:szCs w:val="20"/>
          <w:lang w:val="en-GB"/>
        </w:rPr>
        <w:br w:type="page"/>
      </w:r>
    </w:p>
    <w:p w14:paraId="1F8C4F16" w14:textId="77777777" w:rsidR="00801E94" w:rsidRPr="00801E94" w:rsidRDefault="00801E94" w:rsidP="00801E94">
      <w:pPr>
        <w:pStyle w:val="BodyTextIndent"/>
        <w:ind w:left="540" w:hanging="540"/>
        <w:rPr>
          <w:rFonts w:ascii="Arial" w:hAnsi="Arial" w:cs="Arial"/>
          <w:b/>
          <w:bCs/>
          <w:sz w:val="20"/>
          <w:szCs w:val="20"/>
          <w:cs/>
        </w:rPr>
      </w:pPr>
      <w:r w:rsidRPr="00801E94">
        <w:rPr>
          <w:rFonts w:ascii="Arial" w:hAnsi="Arial" w:cs="Arial"/>
          <w:b/>
          <w:bCs/>
          <w:sz w:val="20"/>
          <w:szCs w:val="20"/>
          <w:lang w:val="en-GB"/>
        </w:rPr>
        <w:t>14</w:t>
      </w:r>
      <w:r w:rsidRPr="00801E94">
        <w:rPr>
          <w:rFonts w:ascii="Arial" w:hAnsi="Arial" w:cs="Arial"/>
          <w:b/>
          <w:bCs/>
          <w:sz w:val="20"/>
          <w:szCs w:val="20"/>
        </w:rPr>
        <w:tab/>
        <w:t>Expenses</w:t>
      </w:r>
      <w:r w:rsidRPr="00801E94">
        <w:rPr>
          <w:rFonts w:ascii="Arial" w:hAnsi="Arial" w:cs="Arial"/>
          <w:b/>
          <w:bCs/>
          <w:sz w:val="20"/>
          <w:szCs w:val="20"/>
          <w:cs/>
        </w:rPr>
        <w:t xml:space="preserve"> </w:t>
      </w:r>
      <w:r w:rsidRPr="00801E94">
        <w:rPr>
          <w:rFonts w:ascii="Arial" w:hAnsi="Arial" w:cs="Arial"/>
          <w:sz w:val="20"/>
          <w:szCs w:val="20"/>
        </w:rPr>
        <w:t>(Cont’d)</w:t>
      </w:r>
    </w:p>
    <w:p w14:paraId="0D030DF6" w14:textId="5CAA6118" w:rsidR="00801E94" w:rsidRPr="00801E94" w:rsidRDefault="00801E94" w:rsidP="009940F2">
      <w:pPr>
        <w:pStyle w:val="fdBullet3"/>
        <w:numPr>
          <w:ilvl w:val="0"/>
          <w:numId w:val="0"/>
        </w:numPr>
        <w:spacing w:after="0"/>
        <w:ind w:left="1080" w:hanging="540"/>
        <w:rPr>
          <w:rFonts w:ascii="Arial" w:hAnsi="Arial" w:cs="Arial"/>
          <w:szCs w:val="20"/>
          <w:lang w:val="en-GB"/>
        </w:rPr>
      </w:pPr>
    </w:p>
    <w:p w14:paraId="0F5BC152" w14:textId="77777777" w:rsidR="00801E94" w:rsidRPr="00801E94" w:rsidRDefault="00801E94" w:rsidP="009940F2">
      <w:pPr>
        <w:pStyle w:val="fdBullet3"/>
        <w:numPr>
          <w:ilvl w:val="0"/>
          <w:numId w:val="0"/>
        </w:numPr>
        <w:spacing w:after="0"/>
        <w:ind w:left="1080" w:hanging="540"/>
        <w:rPr>
          <w:rFonts w:ascii="Arial" w:hAnsi="Arial" w:cs="Arial"/>
          <w:szCs w:val="20"/>
          <w:lang w:val="en-GB"/>
        </w:rPr>
      </w:pPr>
    </w:p>
    <w:p w14:paraId="2EAE3D30" w14:textId="5AB44D4E" w:rsidR="00801E94" w:rsidRPr="00801E94" w:rsidRDefault="00801E94" w:rsidP="00801E94">
      <w:pPr>
        <w:pStyle w:val="BodyTextIndent"/>
        <w:ind w:left="540"/>
        <w:jc w:val="thaiDistribute"/>
        <w:rPr>
          <w:rFonts w:ascii="Arial" w:hAnsi="Arial" w:cs="Arial"/>
          <w:sz w:val="20"/>
          <w:szCs w:val="20"/>
          <w:u w:val="single"/>
        </w:rPr>
      </w:pPr>
      <w:r w:rsidRPr="00801E94">
        <w:rPr>
          <w:rFonts w:ascii="Arial" w:hAnsi="Arial" w:cs="Arial"/>
          <w:sz w:val="20"/>
          <w:szCs w:val="20"/>
          <w:u w:val="single"/>
        </w:rPr>
        <w:t>Telecom asset manager fee</w:t>
      </w:r>
      <w:r w:rsidRPr="00801E94">
        <w:rPr>
          <w:rFonts w:ascii="Arial" w:hAnsi="Arial" w:cs="Arial"/>
          <w:sz w:val="20"/>
          <w:szCs w:val="20"/>
          <w:cs/>
        </w:rPr>
        <w:t xml:space="preserve"> </w:t>
      </w:r>
      <w:r w:rsidRPr="00801E94">
        <w:rPr>
          <w:rFonts w:ascii="Arial" w:hAnsi="Arial" w:cs="Arial"/>
          <w:sz w:val="20"/>
          <w:szCs w:val="20"/>
        </w:rPr>
        <w:t>(Cont’d)</w:t>
      </w:r>
    </w:p>
    <w:p w14:paraId="011705F5" w14:textId="77777777" w:rsidR="00801E94" w:rsidRPr="00801E94" w:rsidRDefault="00801E94" w:rsidP="009940F2">
      <w:pPr>
        <w:pStyle w:val="fdBullet3"/>
        <w:numPr>
          <w:ilvl w:val="0"/>
          <w:numId w:val="0"/>
        </w:numPr>
        <w:spacing w:after="0"/>
        <w:ind w:left="1080" w:hanging="540"/>
        <w:rPr>
          <w:rFonts w:ascii="Arial" w:hAnsi="Arial" w:cs="Arial"/>
          <w:szCs w:val="20"/>
          <w:lang w:val="en-GB"/>
        </w:rPr>
      </w:pPr>
    </w:p>
    <w:p w14:paraId="466C382D" w14:textId="42FF235F" w:rsidR="009940F2" w:rsidRPr="00801E94" w:rsidRDefault="009940F2" w:rsidP="009940F2">
      <w:pPr>
        <w:pStyle w:val="fdBullet3"/>
        <w:numPr>
          <w:ilvl w:val="0"/>
          <w:numId w:val="0"/>
        </w:numPr>
        <w:spacing w:after="0"/>
        <w:ind w:left="1080" w:hanging="540"/>
        <w:rPr>
          <w:rFonts w:ascii="Arial" w:hAnsi="Arial" w:cs="Arial"/>
          <w:szCs w:val="20"/>
          <w:lang w:val="en-GB"/>
        </w:rPr>
      </w:pPr>
      <w:r w:rsidRPr="00801E94">
        <w:rPr>
          <w:rFonts w:ascii="Arial" w:hAnsi="Arial" w:cs="Arial"/>
          <w:szCs w:val="20"/>
          <w:lang w:val="en-GB"/>
        </w:rPr>
        <w:t>2</w:t>
      </w:r>
      <w:r w:rsidRPr="00801E94">
        <w:rPr>
          <w:rFonts w:ascii="Arial" w:hAnsi="Arial" w:cs="Arial"/>
          <w:szCs w:val="20"/>
          <w:lang w:val="en-GB"/>
        </w:rPr>
        <w:tab/>
        <w:t>Charges for the Marketing Services</w:t>
      </w:r>
    </w:p>
    <w:p w14:paraId="678908C4" w14:textId="77777777" w:rsidR="007A5BA3" w:rsidRDefault="007A5BA3" w:rsidP="00712873">
      <w:pPr>
        <w:pStyle w:val="BodyTextIndent"/>
        <w:ind w:left="1080"/>
        <w:jc w:val="thaiDistribute"/>
        <w:rPr>
          <w:rFonts w:ascii="Arial" w:eastAsia="Times New Roman" w:hAnsi="Arial" w:cs="Arial"/>
          <w:sz w:val="20"/>
          <w:szCs w:val="20"/>
        </w:rPr>
      </w:pPr>
    </w:p>
    <w:p w14:paraId="548A96A8" w14:textId="0A4DD8F6" w:rsidR="001145C8" w:rsidRPr="00712873" w:rsidRDefault="00712873" w:rsidP="00712873">
      <w:pPr>
        <w:pStyle w:val="BodyTextIndent"/>
        <w:ind w:left="1080"/>
        <w:jc w:val="thaiDistribute"/>
        <w:rPr>
          <w:rFonts w:ascii="Arial" w:eastAsia="Times New Roman" w:hAnsi="Arial" w:cs="Browallia New"/>
          <w:sz w:val="20"/>
          <w:szCs w:val="25"/>
        </w:rPr>
      </w:pPr>
      <w:r>
        <w:rPr>
          <w:rFonts w:ascii="Arial" w:eastAsia="Times New Roman" w:hAnsi="Arial" w:cs="Arial"/>
          <w:sz w:val="20"/>
          <w:szCs w:val="20"/>
        </w:rPr>
        <w:t>A</w:t>
      </w:r>
      <w:r w:rsidR="001145C8" w:rsidRPr="00712873">
        <w:rPr>
          <w:rFonts w:ascii="Arial" w:eastAsia="Times New Roman" w:hAnsi="Arial" w:cs="Arial"/>
          <w:sz w:val="20"/>
          <w:szCs w:val="20"/>
        </w:rPr>
        <w:t xml:space="preserve"> monthly charge equal to 2% of the Fund’s monthly revenue received from any tenant(s) leasing the Marketing Assets in addition to those leased or committed to lease by the founder tenants on the date of the relevant master lease, </w:t>
      </w:r>
      <w:proofErr w:type="gramStart"/>
      <w:r w:rsidR="001145C8" w:rsidRPr="00712873">
        <w:rPr>
          <w:rFonts w:ascii="Arial" w:eastAsia="Times New Roman" w:hAnsi="Arial" w:cs="Arial"/>
          <w:sz w:val="20"/>
          <w:szCs w:val="20"/>
        </w:rPr>
        <w:t>operation</w:t>
      </w:r>
      <w:proofErr w:type="gramEnd"/>
      <w:r w:rsidR="001145C8" w:rsidRPr="00712873">
        <w:rPr>
          <w:rFonts w:ascii="Arial" w:eastAsia="Times New Roman" w:hAnsi="Arial" w:cs="Arial"/>
          <w:sz w:val="20"/>
          <w:szCs w:val="20"/>
        </w:rPr>
        <w:t xml:space="preserve"> and management agreements with an additional annual charge equal to 3% on any amount in excess of the annual budgeted revenue for the Marketing Assets for such year</w:t>
      </w:r>
      <w:r>
        <w:rPr>
          <w:rFonts w:ascii="Arial" w:eastAsia="Times New Roman" w:hAnsi="Arial" w:cs="Browallia New"/>
          <w:sz w:val="20"/>
          <w:szCs w:val="25"/>
        </w:rPr>
        <w:t>.</w:t>
      </w:r>
    </w:p>
    <w:p w14:paraId="3920F4B6" w14:textId="77777777" w:rsidR="00801E94" w:rsidRPr="00801E94" w:rsidRDefault="00801E94" w:rsidP="00EE470D">
      <w:pPr>
        <w:pStyle w:val="BodyTextIndent"/>
        <w:ind w:left="1080"/>
        <w:jc w:val="thaiDistribute"/>
        <w:rPr>
          <w:rFonts w:ascii="Arial" w:eastAsia="Times New Roman" w:hAnsi="Arial" w:cs="Arial"/>
          <w:sz w:val="20"/>
          <w:szCs w:val="20"/>
        </w:rPr>
      </w:pPr>
    </w:p>
    <w:p w14:paraId="10D610DD" w14:textId="777AB28E" w:rsidR="00A24F5E" w:rsidRPr="00801E94" w:rsidRDefault="00301464" w:rsidP="00EE470D">
      <w:pPr>
        <w:pStyle w:val="BodyTextIndent"/>
        <w:ind w:left="1080"/>
        <w:jc w:val="thaiDistribute"/>
        <w:rPr>
          <w:rFonts w:ascii="Arial" w:hAnsi="Arial" w:cs="Arial"/>
          <w:sz w:val="20"/>
          <w:szCs w:val="20"/>
        </w:rPr>
      </w:pPr>
      <w:r w:rsidRPr="00801E94">
        <w:rPr>
          <w:rFonts w:ascii="Arial" w:eastAsia="Times New Roman" w:hAnsi="Arial" w:cs="Arial"/>
          <w:sz w:val="20"/>
          <w:szCs w:val="20"/>
        </w:rPr>
        <w:t>An additional charge payable upon (</w:t>
      </w:r>
      <w:proofErr w:type="spellStart"/>
      <w:r w:rsidRPr="00801E94">
        <w:rPr>
          <w:rFonts w:ascii="Arial" w:eastAsia="Times New Roman" w:hAnsi="Arial" w:cs="Arial"/>
          <w:sz w:val="20"/>
          <w:szCs w:val="20"/>
        </w:rPr>
        <w:t>i</w:t>
      </w:r>
      <w:proofErr w:type="spellEnd"/>
      <w:r w:rsidRPr="00801E94">
        <w:rPr>
          <w:rFonts w:ascii="Arial" w:eastAsia="Times New Roman" w:hAnsi="Arial" w:cs="Arial"/>
          <w:sz w:val="20"/>
          <w:szCs w:val="20"/>
        </w:rPr>
        <w:t>) a renewal of any lease agreement by a</w:t>
      </w:r>
      <w:r w:rsidRPr="00801E94">
        <w:rPr>
          <w:rFonts w:ascii="Arial" w:hAnsi="Arial" w:cs="Arial"/>
          <w:sz w:val="20"/>
          <w:szCs w:val="20"/>
        </w:rPr>
        <w:t xml:space="preserve"> </w:t>
      </w:r>
      <w:proofErr w:type="gramStart"/>
      <w:r w:rsidRPr="00801E94">
        <w:rPr>
          <w:rFonts w:ascii="Arial" w:hAnsi="Arial" w:cs="Arial"/>
          <w:sz w:val="20"/>
          <w:szCs w:val="20"/>
        </w:rPr>
        <w:t>third party</w:t>
      </w:r>
      <w:proofErr w:type="gramEnd"/>
      <w:r w:rsidRPr="00801E94">
        <w:rPr>
          <w:rFonts w:ascii="Arial" w:hAnsi="Arial" w:cs="Arial"/>
          <w:sz w:val="20"/>
          <w:szCs w:val="20"/>
        </w:rPr>
        <w:t xml:space="preserve"> tenant in relation to the Marketing Assets, or (ii) the additional Marketing Assets allocated to be marketed by the Telecom Asset Manager, each at the rate to be agreed between the Fund and the Telecom Asset Manage</w:t>
      </w:r>
      <w:r w:rsidRPr="00801E94">
        <w:rPr>
          <w:rFonts w:ascii="Arial" w:hAnsi="Arial" w:cs="Arial"/>
          <w:sz w:val="20"/>
          <w:szCs w:val="20"/>
          <w:lang w:val="en-GB"/>
        </w:rPr>
        <w:t>r</w:t>
      </w:r>
      <w:r w:rsidRPr="00801E94">
        <w:rPr>
          <w:rFonts w:ascii="Arial" w:hAnsi="Arial" w:cs="Arial"/>
          <w:sz w:val="20"/>
          <w:szCs w:val="20"/>
        </w:rPr>
        <w:t>.</w:t>
      </w:r>
    </w:p>
    <w:p w14:paraId="233D510A" w14:textId="77777777" w:rsidR="00801E94" w:rsidRPr="00801E94" w:rsidRDefault="00801E94" w:rsidP="00EE470D">
      <w:pPr>
        <w:pStyle w:val="BodyTextIndent"/>
        <w:ind w:left="1080"/>
        <w:jc w:val="thaiDistribute"/>
        <w:rPr>
          <w:rFonts w:ascii="Arial" w:hAnsi="Arial" w:cs="Arial"/>
          <w:spacing w:val="-2"/>
          <w:sz w:val="20"/>
          <w:szCs w:val="20"/>
        </w:rPr>
      </w:pPr>
    </w:p>
    <w:p w14:paraId="794A4C6C" w14:textId="1A78B17A" w:rsidR="00DB7660" w:rsidRPr="00801E94" w:rsidRDefault="00DB7660" w:rsidP="00EE470D">
      <w:pPr>
        <w:pStyle w:val="BodyTextIndent"/>
        <w:ind w:left="1080"/>
        <w:jc w:val="thaiDistribute"/>
        <w:rPr>
          <w:rFonts w:ascii="Arial" w:hAnsi="Arial" w:cs="Arial"/>
          <w:spacing w:val="-2"/>
          <w:sz w:val="20"/>
          <w:szCs w:val="20"/>
        </w:rPr>
      </w:pPr>
      <w:r w:rsidRPr="00801E94">
        <w:rPr>
          <w:rFonts w:ascii="Arial" w:hAnsi="Arial" w:cs="Arial"/>
          <w:spacing w:val="-2"/>
          <w:sz w:val="20"/>
          <w:szCs w:val="20"/>
        </w:rPr>
        <w:t xml:space="preserve">If, in any year, the Fund’s annual revenue from the Marketing Assets exceeds an </w:t>
      </w:r>
      <w:r w:rsidR="00B039E5" w:rsidRPr="00801E94">
        <w:rPr>
          <w:rFonts w:ascii="Arial" w:hAnsi="Arial" w:cs="Arial"/>
          <w:spacing w:val="-2"/>
          <w:sz w:val="20"/>
          <w:szCs w:val="20"/>
        </w:rPr>
        <w:t xml:space="preserve">amount equal to </w:t>
      </w:r>
      <w:r w:rsidR="00244A58" w:rsidRPr="00801E94">
        <w:rPr>
          <w:rFonts w:ascii="Arial" w:hAnsi="Arial" w:cs="Arial"/>
          <w:spacing w:val="-2"/>
          <w:sz w:val="20"/>
          <w:szCs w:val="20"/>
          <w:lang w:val="en-GB"/>
        </w:rPr>
        <w:t>110</w:t>
      </w:r>
      <w:r w:rsidRPr="00801E94">
        <w:rPr>
          <w:rFonts w:ascii="Arial" w:hAnsi="Arial" w:cs="Arial"/>
          <w:spacing w:val="-2"/>
          <w:sz w:val="20"/>
          <w:szCs w:val="20"/>
        </w:rPr>
        <w:t xml:space="preserve">% of the annual long term projected revenue for the Marketing Assets for any relevant year, the Telecom Asset Manager shall be entitled to additional compensation in an amount equal to </w:t>
      </w:r>
      <w:r w:rsidR="00244A58" w:rsidRPr="00801E94">
        <w:rPr>
          <w:rFonts w:ascii="Arial" w:hAnsi="Arial" w:cs="Arial"/>
          <w:spacing w:val="-2"/>
          <w:sz w:val="20"/>
          <w:szCs w:val="20"/>
          <w:lang w:val="en-GB"/>
        </w:rPr>
        <w:t>10</w:t>
      </w:r>
      <w:r w:rsidR="00FD4321" w:rsidRPr="00801E94">
        <w:rPr>
          <w:rFonts w:ascii="Arial" w:hAnsi="Arial" w:cs="Arial"/>
          <w:spacing w:val="-2"/>
          <w:sz w:val="20"/>
          <w:szCs w:val="20"/>
        </w:rPr>
        <w:t>%</w:t>
      </w:r>
      <w:r w:rsidRPr="00801E94">
        <w:rPr>
          <w:rFonts w:ascii="Arial" w:hAnsi="Arial" w:cs="Arial"/>
          <w:spacing w:val="-2"/>
          <w:sz w:val="20"/>
          <w:szCs w:val="20"/>
        </w:rPr>
        <w:t xml:space="preserve"> of the amount </w:t>
      </w:r>
      <w:proofErr w:type="gramStart"/>
      <w:r w:rsidRPr="00801E94">
        <w:rPr>
          <w:rFonts w:ascii="Arial" w:hAnsi="Arial" w:cs="Arial"/>
          <w:spacing w:val="-2"/>
          <w:sz w:val="20"/>
          <w:szCs w:val="20"/>
        </w:rPr>
        <w:t>in excess of</w:t>
      </w:r>
      <w:proofErr w:type="gramEnd"/>
      <w:r w:rsidRPr="00801E94">
        <w:rPr>
          <w:rFonts w:ascii="Arial" w:hAnsi="Arial" w:cs="Arial"/>
          <w:spacing w:val="-2"/>
          <w:sz w:val="20"/>
          <w:szCs w:val="20"/>
        </w:rPr>
        <w:t xml:space="preserve"> such </w:t>
      </w:r>
      <w:r w:rsidR="00244A58" w:rsidRPr="00801E94">
        <w:rPr>
          <w:rFonts w:ascii="Arial" w:hAnsi="Arial" w:cs="Arial"/>
          <w:spacing w:val="-2"/>
          <w:sz w:val="20"/>
          <w:szCs w:val="20"/>
          <w:lang w:val="en-GB"/>
        </w:rPr>
        <w:t>110</w:t>
      </w:r>
      <w:r w:rsidRPr="00801E94">
        <w:rPr>
          <w:rFonts w:ascii="Arial" w:hAnsi="Arial" w:cs="Arial"/>
          <w:spacing w:val="-2"/>
          <w:sz w:val="20"/>
          <w:szCs w:val="20"/>
        </w:rPr>
        <w:t>% threshold which i</w:t>
      </w:r>
      <w:r w:rsidR="005E0CF1" w:rsidRPr="00801E94">
        <w:rPr>
          <w:rFonts w:ascii="Arial" w:hAnsi="Arial" w:cs="Arial"/>
          <w:spacing w:val="-2"/>
          <w:sz w:val="20"/>
          <w:szCs w:val="20"/>
        </w:rPr>
        <w:t>s the amount stipulated in the master services a</w:t>
      </w:r>
      <w:r w:rsidRPr="00801E94">
        <w:rPr>
          <w:rFonts w:ascii="Arial" w:hAnsi="Arial" w:cs="Arial"/>
          <w:spacing w:val="-2"/>
          <w:sz w:val="20"/>
          <w:szCs w:val="20"/>
        </w:rPr>
        <w:t>greement.</w:t>
      </w:r>
    </w:p>
    <w:p w14:paraId="53081163" w14:textId="77777777" w:rsidR="00801E94" w:rsidRPr="009D4AA8" w:rsidRDefault="00801E94" w:rsidP="0055233C">
      <w:pPr>
        <w:rPr>
          <w:rFonts w:ascii="Arial" w:hAnsi="Arial" w:cs="Cordia New"/>
          <w:sz w:val="20"/>
          <w:szCs w:val="20"/>
        </w:rPr>
      </w:pPr>
    </w:p>
    <w:p w14:paraId="638CCE39" w14:textId="77777777" w:rsidR="00801E94" w:rsidRPr="009D4AA8" w:rsidRDefault="00801E94" w:rsidP="0055233C">
      <w:pPr>
        <w:rPr>
          <w:rFonts w:ascii="Arial" w:hAnsi="Arial" w:cs="Cordia New"/>
          <w:sz w:val="20"/>
          <w:szCs w:val="20"/>
        </w:rPr>
      </w:pPr>
    </w:p>
    <w:p w14:paraId="138AD4C8" w14:textId="77777777" w:rsidR="003E0DB1" w:rsidRPr="00B535A0" w:rsidRDefault="00244A58" w:rsidP="003E0DB1">
      <w:pPr>
        <w:pStyle w:val="BodyTextIndent"/>
        <w:ind w:left="540" w:hanging="540"/>
        <w:jc w:val="thaiDistribute"/>
        <w:rPr>
          <w:rFonts w:ascii="Arial" w:hAnsi="Arial" w:cs="Arial"/>
          <w:b/>
          <w:bCs/>
          <w:sz w:val="20"/>
          <w:szCs w:val="20"/>
        </w:rPr>
      </w:pPr>
      <w:r w:rsidRPr="00B535A0">
        <w:rPr>
          <w:rFonts w:ascii="Arial" w:hAnsi="Arial" w:cs="Arial"/>
          <w:b/>
          <w:bCs/>
          <w:sz w:val="20"/>
          <w:szCs w:val="20"/>
          <w:lang w:val="en-GB"/>
        </w:rPr>
        <w:t>1</w:t>
      </w:r>
      <w:r w:rsidR="00633C6E" w:rsidRPr="00B535A0">
        <w:rPr>
          <w:rFonts w:ascii="Arial" w:hAnsi="Arial" w:cs="Arial"/>
          <w:b/>
          <w:bCs/>
          <w:sz w:val="20"/>
          <w:szCs w:val="20"/>
          <w:lang w:val="en-GB"/>
        </w:rPr>
        <w:t>5</w:t>
      </w:r>
      <w:r w:rsidR="003E0DB1" w:rsidRPr="00B535A0">
        <w:rPr>
          <w:rFonts w:ascii="Arial" w:hAnsi="Arial" w:cs="Arial"/>
          <w:b/>
          <w:bCs/>
          <w:sz w:val="20"/>
          <w:szCs w:val="20"/>
        </w:rPr>
        <w:tab/>
        <w:t xml:space="preserve">Financial </w:t>
      </w:r>
      <w:r w:rsidR="0094219F" w:rsidRPr="00B535A0">
        <w:rPr>
          <w:rFonts w:ascii="Arial" w:hAnsi="Arial" w:cs="Arial"/>
          <w:b/>
          <w:bCs/>
          <w:sz w:val="20"/>
          <w:szCs w:val="20"/>
        </w:rPr>
        <w:t>Instruments</w:t>
      </w:r>
    </w:p>
    <w:p w14:paraId="5011BBBF" w14:textId="77777777" w:rsidR="003E0DB1" w:rsidRPr="00B535A0" w:rsidRDefault="003E0DB1" w:rsidP="00237756">
      <w:pPr>
        <w:ind w:left="547"/>
        <w:rPr>
          <w:rFonts w:ascii="Arial" w:hAnsi="Arial" w:cs="Arial"/>
          <w:sz w:val="20"/>
          <w:szCs w:val="20"/>
        </w:rPr>
      </w:pPr>
    </w:p>
    <w:p w14:paraId="535C65FA" w14:textId="77777777" w:rsidR="003E0DB1" w:rsidRPr="00B535A0" w:rsidRDefault="003E0DB1" w:rsidP="00237756">
      <w:pPr>
        <w:ind w:left="547"/>
        <w:rPr>
          <w:rFonts w:ascii="Arial" w:hAnsi="Arial" w:cs="Arial"/>
          <w:sz w:val="20"/>
          <w:szCs w:val="20"/>
        </w:rPr>
      </w:pPr>
    </w:p>
    <w:p w14:paraId="1AC10EA0" w14:textId="77777777" w:rsidR="00464D5D" w:rsidRPr="00B535A0" w:rsidRDefault="00464D5D" w:rsidP="003658AD">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B535A0">
        <w:rPr>
          <w:rFonts w:ascii="Arial" w:hAnsi="Arial" w:cs="Arial"/>
          <w:sz w:val="20"/>
          <w:szCs w:val="20"/>
          <w:lang w:val="en-US"/>
        </w:rPr>
        <w:t xml:space="preserve">The Fund’s activities expose it to a variety of financial risks: interest rate risk, credit risk and fair value as </w:t>
      </w:r>
      <w:proofErr w:type="gramStart"/>
      <w:r w:rsidRPr="00B535A0">
        <w:rPr>
          <w:rFonts w:ascii="Arial" w:hAnsi="Arial" w:cs="Arial"/>
          <w:sz w:val="20"/>
          <w:szCs w:val="20"/>
          <w:lang w:val="en-US"/>
        </w:rPr>
        <w:t>follows;</w:t>
      </w:r>
      <w:proofErr w:type="gramEnd"/>
      <w:r w:rsidRPr="00B535A0">
        <w:rPr>
          <w:rFonts w:ascii="Arial" w:hAnsi="Arial" w:cs="Arial"/>
          <w:sz w:val="20"/>
          <w:szCs w:val="20"/>
          <w:lang w:val="en-US"/>
        </w:rPr>
        <w:t xml:space="preserve"> </w:t>
      </w:r>
    </w:p>
    <w:p w14:paraId="7B5ACBB1" w14:textId="77777777" w:rsidR="00464D5D" w:rsidRPr="00B535A0" w:rsidRDefault="00464D5D" w:rsidP="00237756">
      <w:pPr>
        <w:ind w:left="547"/>
        <w:rPr>
          <w:rFonts w:ascii="Arial" w:hAnsi="Arial" w:cs="Arial"/>
          <w:sz w:val="20"/>
          <w:szCs w:val="20"/>
        </w:rPr>
      </w:pPr>
    </w:p>
    <w:p w14:paraId="65452EA6" w14:textId="77777777" w:rsidR="00C97267" w:rsidRPr="00B535A0" w:rsidRDefault="00C97267" w:rsidP="00C97267">
      <w:pPr>
        <w:pStyle w:val="a0"/>
        <w:tabs>
          <w:tab w:val="right" w:pos="4590"/>
          <w:tab w:val="right" w:pos="6210"/>
          <w:tab w:val="right" w:pos="8010"/>
          <w:tab w:val="right" w:pos="9360"/>
        </w:tabs>
        <w:ind w:left="540" w:right="0"/>
        <w:jc w:val="both"/>
        <w:rPr>
          <w:rFonts w:ascii="Arial" w:hAnsi="Arial" w:cs="Arial"/>
          <w:sz w:val="20"/>
          <w:szCs w:val="20"/>
          <w:u w:val="single"/>
          <w:lang w:val="en-US"/>
        </w:rPr>
      </w:pPr>
      <w:r w:rsidRPr="00B535A0">
        <w:rPr>
          <w:rFonts w:ascii="Arial" w:hAnsi="Arial" w:cs="Arial"/>
          <w:sz w:val="20"/>
          <w:szCs w:val="20"/>
          <w:u w:val="single"/>
          <w:lang w:val="en-US"/>
        </w:rPr>
        <w:t>Interest rate risk</w:t>
      </w:r>
    </w:p>
    <w:p w14:paraId="2A1B7F22" w14:textId="77777777" w:rsidR="00C97267" w:rsidRPr="00B535A0" w:rsidRDefault="00C97267" w:rsidP="00237756">
      <w:pPr>
        <w:ind w:left="547"/>
        <w:rPr>
          <w:rFonts w:ascii="Arial" w:hAnsi="Arial" w:cs="Arial"/>
          <w:sz w:val="20"/>
          <w:szCs w:val="20"/>
        </w:rPr>
      </w:pPr>
    </w:p>
    <w:p w14:paraId="7BE8F33F" w14:textId="77777777" w:rsidR="00C97267" w:rsidRPr="00B535A0" w:rsidRDefault="0075706B" w:rsidP="00A4005A">
      <w:pPr>
        <w:ind w:left="547"/>
        <w:rPr>
          <w:rFonts w:ascii="Arial" w:eastAsia="Times New Roman" w:hAnsi="Arial" w:cs="Arial"/>
          <w:sz w:val="20"/>
          <w:szCs w:val="20"/>
        </w:rPr>
      </w:pPr>
      <w:r w:rsidRPr="00B535A0">
        <w:rPr>
          <w:rFonts w:ascii="Arial" w:eastAsia="Times New Roman" w:hAnsi="Arial" w:cs="Arial"/>
          <w:sz w:val="20"/>
          <w:szCs w:val="20"/>
        </w:rPr>
        <w:t xml:space="preserve">Interest rate risk is the risk associated with the effects of fluctuations in the prevailing levels of market interest rates. The financial asset and liability that potentially causes the Fund to subject to the interest rate risk are interest rate of </w:t>
      </w:r>
      <w:proofErr w:type="gramStart"/>
      <w:r w:rsidRPr="00B535A0">
        <w:rPr>
          <w:rFonts w:ascii="Arial" w:eastAsia="Times New Roman" w:hAnsi="Arial" w:cs="Arial"/>
          <w:sz w:val="20"/>
          <w:szCs w:val="20"/>
        </w:rPr>
        <w:t>deposits, and</w:t>
      </w:r>
      <w:proofErr w:type="gramEnd"/>
      <w:r w:rsidRPr="00B535A0">
        <w:rPr>
          <w:rFonts w:ascii="Arial" w:eastAsia="Times New Roman" w:hAnsi="Arial" w:cs="Arial"/>
          <w:sz w:val="20"/>
          <w:szCs w:val="20"/>
        </w:rPr>
        <w:t xml:space="preserve"> borrowing from financial institutions.</w:t>
      </w:r>
    </w:p>
    <w:p w14:paraId="32C8A50F" w14:textId="77777777" w:rsidR="0075706B" w:rsidRPr="00B535A0" w:rsidRDefault="0075706B" w:rsidP="00A4005A">
      <w:pPr>
        <w:ind w:left="547"/>
        <w:rPr>
          <w:rFonts w:ascii="Arial" w:hAnsi="Arial" w:cs="Arial"/>
          <w:sz w:val="20"/>
          <w:szCs w:val="20"/>
        </w:rPr>
      </w:pPr>
    </w:p>
    <w:p w14:paraId="5670FCF3" w14:textId="77777777" w:rsidR="00FC4D48" w:rsidRPr="00B535A0" w:rsidRDefault="0075706B" w:rsidP="00237756">
      <w:pPr>
        <w:ind w:left="547"/>
        <w:rPr>
          <w:rFonts w:ascii="Arial" w:hAnsi="Arial" w:cs="Arial"/>
          <w:sz w:val="20"/>
          <w:szCs w:val="20"/>
        </w:rPr>
      </w:pPr>
      <w:r w:rsidRPr="00B535A0">
        <w:rPr>
          <w:rFonts w:ascii="Arial" w:hAnsi="Arial" w:cs="Arial"/>
          <w:spacing w:val="-4"/>
          <w:sz w:val="20"/>
          <w:szCs w:val="20"/>
        </w:rPr>
        <w:t>The Fund has had interest rate swap contracts with notional principal amount Baht 2,660.00 million,</w:t>
      </w:r>
      <w:r w:rsidRPr="00B535A0">
        <w:rPr>
          <w:rFonts w:ascii="Arial" w:hAnsi="Arial" w:cs="Arial"/>
          <w:sz w:val="20"/>
          <w:szCs w:val="20"/>
        </w:rPr>
        <w:t xml:space="preserve"> with the fixed interest rate of 2.07% per annum and the floating rates of THBFIX per annum.</w:t>
      </w:r>
    </w:p>
    <w:p w14:paraId="47A4E193" w14:textId="77777777" w:rsidR="0075706B" w:rsidRPr="00B535A0" w:rsidRDefault="0075706B" w:rsidP="00237756">
      <w:pPr>
        <w:ind w:left="547"/>
        <w:rPr>
          <w:rFonts w:ascii="Arial" w:hAnsi="Arial" w:cs="Arial"/>
          <w:sz w:val="20"/>
          <w:szCs w:val="20"/>
        </w:rPr>
      </w:pPr>
    </w:p>
    <w:p w14:paraId="0FCBDBC0" w14:textId="77777777" w:rsidR="009940F2" w:rsidRPr="00B535A0" w:rsidRDefault="009940F2" w:rsidP="00237756">
      <w:pPr>
        <w:ind w:left="547"/>
        <w:rPr>
          <w:rFonts w:ascii="Arial" w:hAnsi="Arial" w:cs="Arial"/>
          <w:sz w:val="20"/>
          <w:szCs w:val="20"/>
        </w:rPr>
      </w:pPr>
    </w:p>
    <w:p w14:paraId="51919D37" w14:textId="77777777" w:rsidR="00801E94" w:rsidRPr="009D4AA8" w:rsidRDefault="00801E94" w:rsidP="009940F2">
      <w:pPr>
        <w:pStyle w:val="a0"/>
        <w:tabs>
          <w:tab w:val="right" w:pos="4590"/>
          <w:tab w:val="right" w:pos="6210"/>
          <w:tab w:val="right" w:pos="8010"/>
          <w:tab w:val="right" w:pos="9360"/>
        </w:tabs>
        <w:ind w:left="540" w:right="0"/>
        <w:jc w:val="thaiDistribute"/>
        <w:rPr>
          <w:rFonts w:ascii="Arial" w:hAnsi="Arial"/>
          <w:spacing w:val="-4"/>
          <w:sz w:val="20"/>
          <w:szCs w:val="20"/>
          <w:lang w:val="en-US"/>
        </w:rPr>
      </w:pPr>
      <w:r>
        <w:rPr>
          <w:rFonts w:ascii="Arial" w:hAnsi="Arial" w:cs="Arial"/>
          <w:spacing w:val="-4"/>
          <w:sz w:val="20"/>
          <w:szCs w:val="20"/>
          <w:lang w:val="en-US"/>
        </w:rPr>
        <w:br w:type="page"/>
      </w:r>
    </w:p>
    <w:p w14:paraId="449776A6" w14:textId="2E399D6D" w:rsidR="00801E94" w:rsidRPr="009D4AA8" w:rsidRDefault="00801E94" w:rsidP="00801E94">
      <w:pPr>
        <w:pStyle w:val="BodyTextIndent"/>
        <w:ind w:left="540" w:hanging="540"/>
        <w:jc w:val="thaiDistribute"/>
        <w:rPr>
          <w:rFonts w:ascii="Arial" w:hAnsi="Arial" w:cs="Cordia New"/>
          <w:b/>
          <w:bCs/>
          <w:sz w:val="20"/>
          <w:szCs w:val="20"/>
        </w:rPr>
      </w:pPr>
      <w:r w:rsidRPr="00B535A0">
        <w:rPr>
          <w:rFonts w:ascii="Arial" w:hAnsi="Arial" w:cs="Arial"/>
          <w:b/>
          <w:bCs/>
          <w:sz w:val="20"/>
          <w:szCs w:val="20"/>
          <w:lang w:val="en-GB"/>
        </w:rPr>
        <w:t>15</w:t>
      </w:r>
      <w:r w:rsidRPr="00B535A0">
        <w:rPr>
          <w:rFonts w:ascii="Arial" w:hAnsi="Arial" w:cs="Arial"/>
          <w:b/>
          <w:bCs/>
          <w:sz w:val="20"/>
          <w:szCs w:val="20"/>
        </w:rPr>
        <w:tab/>
        <w:t>Financial Instruments</w:t>
      </w:r>
      <w:r w:rsidRPr="009D4AA8">
        <w:rPr>
          <w:rFonts w:ascii="Arial" w:hAnsi="Arial" w:cs="Cordia New" w:hint="cs"/>
          <w:b/>
          <w:bCs/>
          <w:sz w:val="20"/>
          <w:szCs w:val="20"/>
          <w:cs/>
        </w:rPr>
        <w:t xml:space="preserve"> </w:t>
      </w:r>
      <w:r w:rsidRPr="00801E94">
        <w:rPr>
          <w:rFonts w:ascii="Arial" w:hAnsi="Arial" w:cs="Arial"/>
          <w:sz w:val="20"/>
          <w:szCs w:val="20"/>
        </w:rPr>
        <w:t>(Cont’d)</w:t>
      </w:r>
    </w:p>
    <w:p w14:paraId="355D2092" w14:textId="77777777" w:rsidR="00801E94" w:rsidRPr="009D4AA8" w:rsidRDefault="00801E94" w:rsidP="009940F2">
      <w:pPr>
        <w:pStyle w:val="a0"/>
        <w:tabs>
          <w:tab w:val="right" w:pos="4590"/>
          <w:tab w:val="right" w:pos="6210"/>
          <w:tab w:val="right" w:pos="8010"/>
          <w:tab w:val="right" w:pos="9360"/>
        </w:tabs>
        <w:ind w:left="540" w:right="0"/>
        <w:jc w:val="thaiDistribute"/>
        <w:rPr>
          <w:rFonts w:ascii="Arial" w:hAnsi="Arial"/>
          <w:spacing w:val="-4"/>
          <w:sz w:val="20"/>
          <w:szCs w:val="20"/>
          <w:lang w:val="en-US"/>
        </w:rPr>
      </w:pPr>
    </w:p>
    <w:p w14:paraId="4FE649F8" w14:textId="4D6E722B" w:rsidR="00801E94" w:rsidRPr="009D4AA8" w:rsidRDefault="00801E94" w:rsidP="009940F2">
      <w:pPr>
        <w:pStyle w:val="a0"/>
        <w:tabs>
          <w:tab w:val="right" w:pos="4590"/>
          <w:tab w:val="right" w:pos="6210"/>
          <w:tab w:val="right" w:pos="8010"/>
          <w:tab w:val="right" w:pos="9360"/>
        </w:tabs>
        <w:ind w:left="540" w:right="0"/>
        <w:jc w:val="thaiDistribute"/>
        <w:rPr>
          <w:rFonts w:ascii="Arial" w:hAnsi="Arial"/>
          <w:spacing w:val="-4"/>
          <w:sz w:val="20"/>
          <w:szCs w:val="20"/>
          <w:lang w:val="en-US"/>
        </w:rPr>
      </w:pPr>
    </w:p>
    <w:p w14:paraId="66F8D61F" w14:textId="77777777" w:rsidR="008F3055" w:rsidRPr="00B535A0" w:rsidRDefault="008F3055" w:rsidP="008F3055">
      <w:pPr>
        <w:ind w:left="547"/>
        <w:rPr>
          <w:rFonts w:ascii="Arial" w:hAnsi="Arial" w:cs="Arial"/>
          <w:sz w:val="20"/>
          <w:szCs w:val="20"/>
        </w:rPr>
      </w:pPr>
      <w:r w:rsidRPr="00B535A0">
        <w:rPr>
          <w:rFonts w:ascii="Arial" w:hAnsi="Arial" w:cs="Arial"/>
          <w:sz w:val="20"/>
          <w:szCs w:val="20"/>
        </w:rPr>
        <w:t>The fair values of interest rate swap contracts instruments at the statement of financial position date were:</w:t>
      </w:r>
    </w:p>
    <w:p w14:paraId="733B475D" w14:textId="77777777" w:rsidR="008F3055" w:rsidRPr="00B535A0" w:rsidRDefault="008F3055" w:rsidP="008F3055">
      <w:pPr>
        <w:ind w:left="547"/>
        <w:rPr>
          <w:rFonts w:ascii="Arial" w:hAnsi="Arial" w:cs="Arial"/>
          <w:sz w:val="20"/>
          <w:szCs w:val="20"/>
        </w:rPr>
      </w:pPr>
    </w:p>
    <w:tbl>
      <w:tblPr>
        <w:tblW w:w="8748" w:type="dxa"/>
        <w:tblInd w:w="378" w:type="dxa"/>
        <w:tblLayout w:type="fixed"/>
        <w:tblLook w:val="0000" w:firstRow="0" w:lastRow="0" w:firstColumn="0" w:lastColumn="0" w:noHBand="0" w:noVBand="0"/>
      </w:tblPr>
      <w:tblGrid>
        <w:gridCol w:w="5580"/>
        <w:gridCol w:w="1584"/>
        <w:gridCol w:w="1584"/>
      </w:tblGrid>
      <w:tr w:rsidR="008F3055" w:rsidRPr="00B535A0" w14:paraId="23E0525F" w14:textId="77777777" w:rsidTr="00706D9E">
        <w:trPr>
          <w:trHeight w:val="20"/>
        </w:trPr>
        <w:tc>
          <w:tcPr>
            <w:tcW w:w="5580" w:type="dxa"/>
            <w:vAlign w:val="bottom"/>
          </w:tcPr>
          <w:p w14:paraId="442DAE66" w14:textId="77777777" w:rsidR="008F3055" w:rsidRPr="00B535A0" w:rsidRDefault="008F3055" w:rsidP="00706D9E">
            <w:pPr>
              <w:pStyle w:val="Header"/>
              <w:tabs>
                <w:tab w:val="clear" w:pos="4153"/>
                <w:tab w:val="clear" w:pos="8306"/>
              </w:tabs>
              <w:spacing w:line="240" w:lineRule="exact"/>
              <w:ind w:left="162"/>
              <w:rPr>
                <w:rFonts w:ascii="Arial" w:hAnsi="Arial" w:cs="Arial"/>
                <w:sz w:val="20"/>
                <w:szCs w:val="20"/>
              </w:rPr>
            </w:pPr>
          </w:p>
        </w:tc>
        <w:tc>
          <w:tcPr>
            <w:tcW w:w="1584" w:type="dxa"/>
            <w:vAlign w:val="bottom"/>
          </w:tcPr>
          <w:p w14:paraId="27886363" w14:textId="77777777" w:rsidR="008F3055" w:rsidRPr="00B535A0" w:rsidRDefault="008F3055" w:rsidP="00706D9E">
            <w:pPr>
              <w:ind w:right="-72"/>
              <w:jc w:val="right"/>
              <w:rPr>
                <w:rFonts w:ascii="Arial" w:hAnsi="Arial" w:cs="Arial"/>
                <w:b/>
                <w:bCs/>
                <w:sz w:val="20"/>
                <w:szCs w:val="20"/>
                <w:lang w:val="en-GB"/>
              </w:rPr>
            </w:pPr>
            <w:r w:rsidRPr="00B535A0">
              <w:rPr>
                <w:rFonts w:ascii="Arial" w:hAnsi="Arial" w:cs="Arial"/>
                <w:b/>
                <w:bCs/>
                <w:sz w:val="20"/>
                <w:szCs w:val="20"/>
              </w:rPr>
              <w:t>2021</w:t>
            </w:r>
          </w:p>
        </w:tc>
        <w:tc>
          <w:tcPr>
            <w:tcW w:w="1584" w:type="dxa"/>
            <w:vAlign w:val="bottom"/>
          </w:tcPr>
          <w:p w14:paraId="365988C2" w14:textId="77777777" w:rsidR="008F3055" w:rsidRPr="00B535A0" w:rsidRDefault="008F3055" w:rsidP="00706D9E">
            <w:pPr>
              <w:ind w:right="-72"/>
              <w:jc w:val="right"/>
              <w:rPr>
                <w:rFonts w:ascii="Arial" w:hAnsi="Arial" w:cs="Arial"/>
                <w:b/>
                <w:bCs/>
                <w:sz w:val="20"/>
                <w:szCs w:val="20"/>
              </w:rPr>
            </w:pPr>
            <w:r w:rsidRPr="00B535A0">
              <w:rPr>
                <w:rFonts w:ascii="Arial" w:hAnsi="Arial" w:cs="Arial"/>
                <w:b/>
                <w:bCs/>
                <w:sz w:val="20"/>
                <w:szCs w:val="20"/>
              </w:rPr>
              <w:t>2020</w:t>
            </w:r>
          </w:p>
        </w:tc>
      </w:tr>
      <w:tr w:rsidR="008F3055" w:rsidRPr="00B535A0" w14:paraId="4AB2BC1A" w14:textId="77777777" w:rsidTr="00706D9E">
        <w:trPr>
          <w:trHeight w:val="20"/>
        </w:trPr>
        <w:tc>
          <w:tcPr>
            <w:tcW w:w="5580" w:type="dxa"/>
            <w:vAlign w:val="bottom"/>
          </w:tcPr>
          <w:p w14:paraId="6FC4BC75" w14:textId="77777777" w:rsidR="008F3055" w:rsidRPr="00B535A0" w:rsidRDefault="008F3055" w:rsidP="00706D9E">
            <w:pPr>
              <w:pStyle w:val="Header"/>
              <w:tabs>
                <w:tab w:val="clear" w:pos="4153"/>
                <w:tab w:val="clear" w:pos="8306"/>
              </w:tabs>
              <w:ind w:left="162"/>
              <w:rPr>
                <w:rFonts w:ascii="Arial" w:hAnsi="Arial" w:cs="Arial"/>
                <w:sz w:val="20"/>
                <w:szCs w:val="20"/>
              </w:rPr>
            </w:pPr>
          </w:p>
        </w:tc>
        <w:tc>
          <w:tcPr>
            <w:tcW w:w="1584" w:type="dxa"/>
            <w:vAlign w:val="bottom"/>
          </w:tcPr>
          <w:p w14:paraId="697ECC50" w14:textId="77777777" w:rsidR="008F3055" w:rsidRPr="00B535A0" w:rsidRDefault="008F3055" w:rsidP="00706D9E">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B535A0">
              <w:rPr>
                <w:rFonts w:ascii="Arial" w:hAnsi="Arial" w:cs="Arial"/>
                <w:b/>
                <w:bCs/>
                <w:sz w:val="20"/>
                <w:szCs w:val="20"/>
              </w:rPr>
              <w:t>Million Baht</w:t>
            </w:r>
          </w:p>
        </w:tc>
        <w:tc>
          <w:tcPr>
            <w:tcW w:w="1584" w:type="dxa"/>
            <w:vAlign w:val="bottom"/>
          </w:tcPr>
          <w:p w14:paraId="407103FC" w14:textId="77777777" w:rsidR="008F3055" w:rsidRPr="00B535A0" w:rsidRDefault="008F3055" w:rsidP="00706D9E">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B535A0">
              <w:rPr>
                <w:rFonts w:ascii="Arial" w:hAnsi="Arial" w:cs="Arial"/>
                <w:b/>
                <w:bCs/>
                <w:sz w:val="20"/>
                <w:szCs w:val="20"/>
              </w:rPr>
              <w:t>Million Baht</w:t>
            </w:r>
          </w:p>
        </w:tc>
      </w:tr>
      <w:tr w:rsidR="008F3055" w:rsidRPr="00B535A0" w14:paraId="33640F88" w14:textId="77777777" w:rsidTr="00706D9E">
        <w:tc>
          <w:tcPr>
            <w:tcW w:w="5580" w:type="dxa"/>
            <w:vAlign w:val="bottom"/>
          </w:tcPr>
          <w:p w14:paraId="45E71E51" w14:textId="77777777" w:rsidR="008F3055" w:rsidRPr="00B535A0" w:rsidRDefault="008F3055" w:rsidP="00706D9E">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4E82E058" w14:textId="77777777" w:rsidR="008F3055" w:rsidRPr="00B535A0" w:rsidRDefault="008F3055" w:rsidP="00706D9E">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0DE55E6C" w14:textId="77777777" w:rsidR="008F3055" w:rsidRPr="00B535A0" w:rsidRDefault="008F3055" w:rsidP="00706D9E">
            <w:pPr>
              <w:pStyle w:val="Header"/>
              <w:tabs>
                <w:tab w:val="clear" w:pos="4153"/>
                <w:tab w:val="clear" w:pos="8306"/>
              </w:tabs>
              <w:spacing w:line="240" w:lineRule="auto"/>
              <w:ind w:right="-72"/>
              <w:jc w:val="right"/>
              <w:rPr>
                <w:rFonts w:ascii="Arial" w:hAnsi="Arial" w:cs="Arial"/>
                <w:sz w:val="12"/>
                <w:szCs w:val="12"/>
              </w:rPr>
            </w:pPr>
          </w:p>
        </w:tc>
      </w:tr>
      <w:tr w:rsidR="008F3055" w:rsidRPr="00B535A0" w14:paraId="316D33DD" w14:textId="77777777" w:rsidTr="00706D9E">
        <w:tc>
          <w:tcPr>
            <w:tcW w:w="5580" w:type="dxa"/>
            <w:vAlign w:val="bottom"/>
          </w:tcPr>
          <w:p w14:paraId="20B49406" w14:textId="77777777" w:rsidR="008F3055" w:rsidRPr="00B535A0" w:rsidRDefault="008F3055" w:rsidP="00706D9E">
            <w:pPr>
              <w:pStyle w:val="Header"/>
              <w:tabs>
                <w:tab w:val="clear" w:pos="4153"/>
                <w:tab w:val="clear" w:pos="8306"/>
              </w:tabs>
              <w:spacing w:line="240" w:lineRule="exact"/>
              <w:ind w:left="162"/>
              <w:rPr>
                <w:rFonts w:ascii="Arial" w:hAnsi="Arial" w:cs="Arial"/>
                <w:sz w:val="20"/>
                <w:szCs w:val="20"/>
              </w:rPr>
            </w:pPr>
            <w:r w:rsidRPr="00B535A0">
              <w:rPr>
                <w:rFonts w:ascii="Arial" w:hAnsi="Arial" w:cs="Arial"/>
                <w:sz w:val="20"/>
                <w:szCs w:val="20"/>
              </w:rPr>
              <w:t>Interest rate swap contracts with negative fair values</w:t>
            </w:r>
          </w:p>
        </w:tc>
        <w:tc>
          <w:tcPr>
            <w:tcW w:w="1584" w:type="dxa"/>
            <w:vAlign w:val="bottom"/>
          </w:tcPr>
          <w:p w14:paraId="4A9F65D3" w14:textId="77777777" w:rsidR="008F3055" w:rsidRPr="00B535A0" w:rsidRDefault="008F3055" w:rsidP="00706D9E">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B535A0">
              <w:rPr>
                <w:rFonts w:ascii="Arial" w:hAnsi="Arial" w:cs="Arial"/>
                <w:sz w:val="20"/>
                <w:szCs w:val="20"/>
              </w:rPr>
              <w:t>(45.39)</w:t>
            </w:r>
          </w:p>
        </w:tc>
        <w:tc>
          <w:tcPr>
            <w:tcW w:w="1584" w:type="dxa"/>
            <w:vAlign w:val="bottom"/>
          </w:tcPr>
          <w:p w14:paraId="6012199B" w14:textId="77777777" w:rsidR="008F3055" w:rsidRPr="00B535A0" w:rsidRDefault="008F3055" w:rsidP="00706D9E">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B535A0">
              <w:rPr>
                <w:rFonts w:ascii="Arial" w:hAnsi="Arial" w:cs="Arial"/>
                <w:sz w:val="20"/>
                <w:szCs w:val="20"/>
              </w:rPr>
              <w:t>(88.49)</w:t>
            </w:r>
          </w:p>
        </w:tc>
      </w:tr>
    </w:tbl>
    <w:p w14:paraId="66B6EFBA" w14:textId="77777777" w:rsidR="008F3055" w:rsidRPr="009D4AA8" w:rsidRDefault="008F3055" w:rsidP="009940F2">
      <w:pPr>
        <w:pStyle w:val="a0"/>
        <w:tabs>
          <w:tab w:val="right" w:pos="4590"/>
          <w:tab w:val="right" w:pos="6210"/>
          <w:tab w:val="right" w:pos="8010"/>
          <w:tab w:val="right" w:pos="9360"/>
        </w:tabs>
        <w:ind w:left="540" w:right="0"/>
        <w:jc w:val="thaiDistribute"/>
        <w:rPr>
          <w:rFonts w:ascii="Arial" w:hAnsi="Arial"/>
          <w:spacing w:val="-4"/>
          <w:sz w:val="20"/>
          <w:szCs w:val="20"/>
          <w:lang w:val="en-US"/>
        </w:rPr>
      </w:pPr>
    </w:p>
    <w:p w14:paraId="1ABA13B2" w14:textId="54049C20" w:rsidR="0075706B" w:rsidRPr="00B535A0" w:rsidRDefault="0075706B" w:rsidP="009940F2">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B535A0">
        <w:rPr>
          <w:rFonts w:ascii="Arial" w:hAnsi="Arial" w:cs="Arial"/>
          <w:spacing w:val="-4"/>
          <w:sz w:val="20"/>
          <w:szCs w:val="20"/>
          <w:lang w:val="en-US"/>
        </w:rPr>
        <w:t>The net gain of interest rate swap contracts instruments at the statement of comprehensive income</w:t>
      </w:r>
      <w:r w:rsidRPr="00B535A0">
        <w:rPr>
          <w:rFonts w:ascii="Arial" w:hAnsi="Arial" w:cs="Arial"/>
          <w:sz w:val="20"/>
          <w:szCs w:val="20"/>
          <w:lang w:val="en-US"/>
        </w:rPr>
        <w:t xml:space="preserve"> date were:</w:t>
      </w:r>
    </w:p>
    <w:p w14:paraId="6F924274" w14:textId="77777777" w:rsidR="0075706B" w:rsidRPr="00B535A0" w:rsidRDefault="0075706B" w:rsidP="009940F2">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p>
    <w:tbl>
      <w:tblPr>
        <w:tblW w:w="8748" w:type="dxa"/>
        <w:tblInd w:w="378" w:type="dxa"/>
        <w:tblLayout w:type="fixed"/>
        <w:tblLook w:val="0000" w:firstRow="0" w:lastRow="0" w:firstColumn="0" w:lastColumn="0" w:noHBand="0" w:noVBand="0"/>
      </w:tblPr>
      <w:tblGrid>
        <w:gridCol w:w="5580"/>
        <w:gridCol w:w="1584"/>
        <w:gridCol w:w="1584"/>
      </w:tblGrid>
      <w:tr w:rsidR="0075706B" w:rsidRPr="00B535A0" w14:paraId="00BE7F7A" w14:textId="77777777" w:rsidTr="0087227D">
        <w:trPr>
          <w:trHeight w:val="20"/>
        </w:trPr>
        <w:tc>
          <w:tcPr>
            <w:tcW w:w="5580" w:type="dxa"/>
            <w:vAlign w:val="bottom"/>
          </w:tcPr>
          <w:p w14:paraId="590C59D5" w14:textId="77777777" w:rsidR="0075706B" w:rsidRPr="00B535A0" w:rsidRDefault="0075706B" w:rsidP="00D6446E">
            <w:pPr>
              <w:pStyle w:val="Header"/>
              <w:tabs>
                <w:tab w:val="clear" w:pos="4153"/>
                <w:tab w:val="clear" w:pos="8306"/>
              </w:tabs>
              <w:spacing w:line="240" w:lineRule="exact"/>
              <w:ind w:left="162"/>
              <w:rPr>
                <w:rFonts w:ascii="Arial" w:hAnsi="Arial" w:cs="Arial"/>
                <w:sz w:val="20"/>
                <w:szCs w:val="20"/>
              </w:rPr>
            </w:pPr>
          </w:p>
        </w:tc>
        <w:tc>
          <w:tcPr>
            <w:tcW w:w="1584" w:type="dxa"/>
            <w:vAlign w:val="bottom"/>
          </w:tcPr>
          <w:p w14:paraId="49DF2203" w14:textId="77777777" w:rsidR="0075706B" w:rsidRPr="00B535A0" w:rsidRDefault="003E0BC7" w:rsidP="00D6446E">
            <w:pPr>
              <w:ind w:right="-72"/>
              <w:jc w:val="right"/>
              <w:rPr>
                <w:rFonts w:ascii="Arial" w:hAnsi="Arial" w:cs="Arial"/>
                <w:b/>
                <w:bCs/>
                <w:sz w:val="20"/>
                <w:szCs w:val="20"/>
                <w:lang w:val="en-GB"/>
              </w:rPr>
            </w:pPr>
            <w:r w:rsidRPr="00B535A0">
              <w:rPr>
                <w:rFonts w:ascii="Arial" w:hAnsi="Arial" w:cs="Arial"/>
                <w:b/>
                <w:bCs/>
                <w:sz w:val="20"/>
                <w:szCs w:val="20"/>
              </w:rPr>
              <w:t>2021</w:t>
            </w:r>
          </w:p>
        </w:tc>
        <w:tc>
          <w:tcPr>
            <w:tcW w:w="1584" w:type="dxa"/>
            <w:vAlign w:val="bottom"/>
          </w:tcPr>
          <w:p w14:paraId="10289A92" w14:textId="77777777" w:rsidR="0075706B" w:rsidRPr="00B535A0" w:rsidRDefault="003E0BC7" w:rsidP="00D6446E">
            <w:pPr>
              <w:ind w:right="-72"/>
              <w:jc w:val="right"/>
              <w:rPr>
                <w:rFonts w:ascii="Arial" w:hAnsi="Arial" w:cs="Arial"/>
                <w:b/>
                <w:bCs/>
                <w:sz w:val="20"/>
                <w:szCs w:val="20"/>
              </w:rPr>
            </w:pPr>
            <w:r w:rsidRPr="00B535A0">
              <w:rPr>
                <w:rFonts w:ascii="Arial" w:hAnsi="Arial" w:cs="Arial"/>
                <w:b/>
                <w:bCs/>
                <w:sz w:val="20"/>
                <w:szCs w:val="20"/>
              </w:rPr>
              <w:t>2020</w:t>
            </w:r>
          </w:p>
        </w:tc>
      </w:tr>
      <w:tr w:rsidR="0075706B" w:rsidRPr="00B535A0" w14:paraId="692963ED" w14:textId="77777777" w:rsidTr="0087227D">
        <w:trPr>
          <w:trHeight w:val="20"/>
        </w:trPr>
        <w:tc>
          <w:tcPr>
            <w:tcW w:w="5580" w:type="dxa"/>
            <w:vAlign w:val="bottom"/>
          </w:tcPr>
          <w:p w14:paraId="272D13C9" w14:textId="77777777" w:rsidR="0075706B" w:rsidRPr="00B535A0" w:rsidRDefault="0075706B" w:rsidP="00D6446E">
            <w:pPr>
              <w:pStyle w:val="Header"/>
              <w:tabs>
                <w:tab w:val="clear" w:pos="4153"/>
                <w:tab w:val="clear" w:pos="8306"/>
              </w:tabs>
              <w:ind w:left="162"/>
              <w:rPr>
                <w:rFonts w:ascii="Arial" w:hAnsi="Arial" w:cs="Arial"/>
                <w:sz w:val="20"/>
                <w:szCs w:val="20"/>
              </w:rPr>
            </w:pPr>
          </w:p>
        </w:tc>
        <w:tc>
          <w:tcPr>
            <w:tcW w:w="1584" w:type="dxa"/>
            <w:vAlign w:val="bottom"/>
          </w:tcPr>
          <w:p w14:paraId="075CBCCC" w14:textId="77777777" w:rsidR="0075706B" w:rsidRPr="00B535A0" w:rsidRDefault="0075706B" w:rsidP="00D6446E">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B535A0">
              <w:rPr>
                <w:rFonts w:ascii="Arial" w:hAnsi="Arial" w:cs="Arial"/>
                <w:b/>
                <w:bCs/>
                <w:sz w:val="20"/>
                <w:szCs w:val="20"/>
              </w:rPr>
              <w:t>Million Baht</w:t>
            </w:r>
          </w:p>
        </w:tc>
        <w:tc>
          <w:tcPr>
            <w:tcW w:w="1584" w:type="dxa"/>
            <w:vAlign w:val="bottom"/>
          </w:tcPr>
          <w:p w14:paraId="0BC394A0" w14:textId="77777777" w:rsidR="0075706B" w:rsidRPr="00B535A0" w:rsidRDefault="0075706B" w:rsidP="00D6446E">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B535A0">
              <w:rPr>
                <w:rFonts w:ascii="Arial" w:hAnsi="Arial" w:cs="Arial"/>
                <w:b/>
                <w:bCs/>
                <w:sz w:val="20"/>
                <w:szCs w:val="20"/>
              </w:rPr>
              <w:t>Million Baht</w:t>
            </w:r>
          </w:p>
        </w:tc>
      </w:tr>
      <w:tr w:rsidR="0075706B" w:rsidRPr="00B535A0" w14:paraId="27580561" w14:textId="77777777" w:rsidTr="0087227D">
        <w:tc>
          <w:tcPr>
            <w:tcW w:w="5580" w:type="dxa"/>
            <w:vAlign w:val="bottom"/>
          </w:tcPr>
          <w:p w14:paraId="73EB5A37" w14:textId="77777777" w:rsidR="0075706B" w:rsidRPr="00B535A0" w:rsidRDefault="0075706B" w:rsidP="00D6446E">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26F0F3B5" w14:textId="77777777" w:rsidR="0075706B" w:rsidRPr="00B535A0" w:rsidRDefault="0075706B" w:rsidP="00D6446E">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04C226D2" w14:textId="77777777" w:rsidR="0075706B" w:rsidRPr="00B535A0" w:rsidRDefault="0075706B" w:rsidP="00D6446E">
            <w:pPr>
              <w:pStyle w:val="Header"/>
              <w:tabs>
                <w:tab w:val="clear" w:pos="4153"/>
                <w:tab w:val="clear" w:pos="8306"/>
              </w:tabs>
              <w:spacing w:line="240" w:lineRule="auto"/>
              <w:ind w:right="-72"/>
              <w:jc w:val="right"/>
              <w:rPr>
                <w:rFonts w:ascii="Arial" w:hAnsi="Arial" w:cs="Arial"/>
                <w:sz w:val="12"/>
                <w:szCs w:val="12"/>
              </w:rPr>
            </w:pPr>
          </w:p>
        </w:tc>
      </w:tr>
      <w:tr w:rsidR="00D6316A" w:rsidRPr="00B535A0" w14:paraId="228779E9" w14:textId="77777777" w:rsidTr="0087227D">
        <w:tc>
          <w:tcPr>
            <w:tcW w:w="5580" w:type="dxa"/>
            <w:vAlign w:val="bottom"/>
          </w:tcPr>
          <w:p w14:paraId="76D331D4" w14:textId="77777777" w:rsidR="00D6316A" w:rsidRPr="00B535A0" w:rsidRDefault="00D6316A" w:rsidP="00D6316A">
            <w:pPr>
              <w:pStyle w:val="Header"/>
              <w:tabs>
                <w:tab w:val="clear" w:pos="4153"/>
                <w:tab w:val="clear" w:pos="8306"/>
              </w:tabs>
              <w:spacing w:line="240" w:lineRule="exact"/>
              <w:ind w:left="162"/>
              <w:rPr>
                <w:rFonts w:ascii="Arial" w:hAnsi="Arial" w:cs="Arial"/>
                <w:sz w:val="20"/>
                <w:szCs w:val="20"/>
              </w:rPr>
            </w:pPr>
            <w:r w:rsidRPr="00B535A0">
              <w:rPr>
                <w:rFonts w:ascii="Arial" w:hAnsi="Arial" w:cs="Arial"/>
                <w:sz w:val="20"/>
                <w:szCs w:val="20"/>
              </w:rPr>
              <w:t>Net unrealised gain from interest rate swap</w:t>
            </w:r>
          </w:p>
        </w:tc>
        <w:tc>
          <w:tcPr>
            <w:tcW w:w="1584" w:type="dxa"/>
            <w:vAlign w:val="bottom"/>
          </w:tcPr>
          <w:p w14:paraId="1F2B78D2" w14:textId="270045F9" w:rsidR="00D6316A" w:rsidRPr="00B535A0" w:rsidRDefault="009712DF" w:rsidP="00D6316A">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B535A0">
              <w:rPr>
                <w:rFonts w:ascii="Arial" w:hAnsi="Arial" w:cs="Arial"/>
                <w:sz w:val="20"/>
                <w:szCs w:val="20"/>
              </w:rPr>
              <w:t>43.10</w:t>
            </w:r>
          </w:p>
        </w:tc>
        <w:tc>
          <w:tcPr>
            <w:tcW w:w="1584" w:type="dxa"/>
            <w:vAlign w:val="bottom"/>
          </w:tcPr>
          <w:p w14:paraId="61C6CBDB" w14:textId="77777777" w:rsidR="00D6316A" w:rsidRPr="00B535A0" w:rsidRDefault="00D6316A" w:rsidP="00D6316A">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B535A0">
              <w:rPr>
                <w:rFonts w:ascii="Arial" w:hAnsi="Arial" w:cs="Arial"/>
                <w:sz w:val="20"/>
                <w:szCs w:val="20"/>
              </w:rPr>
              <w:t>44.72</w:t>
            </w:r>
          </w:p>
        </w:tc>
      </w:tr>
    </w:tbl>
    <w:p w14:paraId="425CA1F5" w14:textId="77777777" w:rsidR="0075706B" w:rsidRPr="00B535A0" w:rsidRDefault="0075706B" w:rsidP="009940F2">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p>
    <w:p w14:paraId="76BE0453" w14:textId="77777777" w:rsidR="009940F2" w:rsidRPr="00B535A0" w:rsidRDefault="009940F2" w:rsidP="009940F2">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r w:rsidRPr="00B535A0">
        <w:rPr>
          <w:rFonts w:ascii="Arial" w:hAnsi="Arial" w:cs="Arial"/>
          <w:sz w:val="20"/>
          <w:szCs w:val="20"/>
          <w:u w:val="single"/>
          <w:lang w:val="en-US"/>
        </w:rPr>
        <w:t>Credit risk</w:t>
      </w:r>
    </w:p>
    <w:p w14:paraId="72B8D990" w14:textId="77777777" w:rsidR="009940F2" w:rsidRPr="00B535A0" w:rsidRDefault="009940F2" w:rsidP="00237756">
      <w:pPr>
        <w:ind w:left="547"/>
        <w:rPr>
          <w:rFonts w:ascii="Arial" w:hAnsi="Arial" w:cs="Arial"/>
          <w:sz w:val="20"/>
          <w:szCs w:val="20"/>
        </w:rPr>
      </w:pPr>
    </w:p>
    <w:p w14:paraId="387F5B6E" w14:textId="77777777" w:rsidR="009940F2" w:rsidRPr="00B535A0" w:rsidRDefault="009940F2" w:rsidP="009940F2">
      <w:pPr>
        <w:pStyle w:val="a0"/>
        <w:tabs>
          <w:tab w:val="right" w:pos="4590"/>
          <w:tab w:val="right" w:pos="6210"/>
          <w:tab w:val="right" w:pos="8010"/>
          <w:tab w:val="right" w:pos="9360"/>
        </w:tabs>
        <w:ind w:left="540" w:right="0"/>
        <w:jc w:val="both"/>
        <w:rPr>
          <w:rFonts w:ascii="Arial" w:hAnsi="Arial" w:cs="Arial"/>
          <w:spacing w:val="-6"/>
          <w:sz w:val="20"/>
          <w:szCs w:val="20"/>
          <w:lang w:val="en-US"/>
        </w:rPr>
      </w:pPr>
      <w:r w:rsidRPr="00B535A0">
        <w:rPr>
          <w:rFonts w:ascii="Arial" w:hAnsi="Arial" w:cs="Arial"/>
          <w:spacing w:val="-6"/>
          <w:sz w:val="20"/>
          <w:szCs w:val="20"/>
          <w:lang w:val="en-US"/>
        </w:rPr>
        <w:t xml:space="preserve">Credit risk is the risk that counterparties might not discharge their obligation causing the </w:t>
      </w:r>
      <w:r w:rsidRPr="00B535A0">
        <w:rPr>
          <w:rFonts w:ascii="Arial" w:hAnsi="Arial" w:cs="Arial"/>
          <w:spacing w:val="-6"/>
          <w:sz w:val="20"/>
          <w:szCs w:val="20"/>
          <w:lang w:val="en-GB"/>
        </w:rPr>
        <w:t>F</w:t>
      </w:r>
      <w:r w:rsidRPr="00B535A0">
        <w:rPr>
          <w:rFonts w:ascii="Arial" w:hAnsi="Arial" w:cs="Arial"/>
          <w:spacing w:val="-6"/>
          <w:sz w:val="20"/>
          <w:szCs w:val="20"/>
          <w:lang w:val="en-US"/>
        </w:rPr>
        <w:t>und to incur a financial loss. Credit risk arises from risk in the collectability of rental income from counterparties.</w:t>
      </w:r>
    </w:p>
    <w:p w14:paraId="08E35704" w14:textId="77777777" w:rsidR="009940F2" w:rsidRPr="00B535A0" w:rsidRDefault="009940F2" w:rsidP="00B540B7">
      <w:pPr>
        <w:pStyle w:val="BodyTextIndent"/>
        <w:ind w:left="540"/>
        <w:jc w:val="thaiDistribute"/>
        <w:rPr>
          <w:rFonts w:ascii="Arial" w:hAnsi="Arial" w:cs="Arial"/>
          <w:sz w:val="20"/>
          <w:szCs w:val="20"/>
        </w:rPr>
      </w:pPr>
    </w:p>
    <w:p w14:paraId="148DF5F2" w14:textId="77777777" w:rsidR="003E0DB1" w:rsidRPr="00B535A0" w:rsidRDefault="003E0DB1" w:rsidP="003E0DB1">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r w:rsidRPr="00B535A0">
        <w:rPr>
          <w:rFonts w:ascii="Arial" w:hAnsi="Arial" w:cs="Arial"/>
          <w:sz w:val="20"/>
          <w:szCs w:val="20"/>
          <w:u w:val="single"/>
          <w:lang w:val="en-US"/>
        </w:rPr>
        <w:t>Fair value</w:t>
      </w:r>
    </w:p>
    <w:p w14:paraId="2520EEF3" w14:textId="77777777" w:rsidR="003E0DB1" w:rsidRPr="00B535A0" w:rsidRDefault="003E0DB1" w:rsidP="0054577F">
      <w:pPr>
        <w:pStyle w:val="BodyTextIndent"/>
        <w:ind w:left="540"/>
        <w:jc w:val="thaiDistribute"/>
        <w:rPr>
          <w:rFonts w:ascii="Arial" w:hAnsi="Arial" w:cs="Arial"/>
          <w:sz w:val="20"/>
          <w:szCs w:val="20"/>
        </w:rPr>
      </w:pPr>
    </w:p>
    <w:p w14:paraId="7B7BB64B" w14:textId="77777777" w:rsidR="0048279A" w:rsidRPr="00B535A0" w:rsidRDefault="0048279A" w:rsidP="003E0DB1">
      <w:pPr>
        <w:pStyle w:val="a0"/>
        <w:tabs>
          <w:tab w:val="right" w:pos="4590"/>
          <w:tab w:val="right" w:pos="6210"/>
          <w:tab w:val="right" w:pos="8010"/>
          <w:tab w:val="right" w:pos="9360"/>
        </w:tabs>
        <w:ind w:left="540" w:right="0"/>
        <w:jc w:val="both"/>
        <w:rPr>
          <w:rFonts w:ascii="Arial" w:hAnsi="Arial" w:cs="Arial"/>
          <w:sz w:val="20"/>
          <w:szCs w:val="25"/>
          <w:lang w:val="en-GB"/>
        </w:rPr>
      </w:pPr>
      <w:r w:rsidRPr="00B535A0">
        <w:rPr>
          <w:rFonts w:ascii="Arial" w:hAnsi="Arial" w:cs="Arial"/>
          <w:sz w:val="20"/>
          <w:szCs w:val="25"/>
          <w:lang w:val="en-GB"/>
        </w:rPr>
        <w:t xml:space="preserve">Fair value of interest swap contracts </w:t>
      </w:r>
      <w:proofErr w:type="gramStart"/>
      <w:r w:rsidRPr="00B535A0">
        <w:rPr>
          <w:rFonts w:ascii="Arial" w:hAnsi="Arial" w:cs="Arial"/>
          <w:sz w:val="20"/>
          <w:szCs w:val="25"/>
          <w:lang w:val="en-GB"/>
        </w:rPr>
        <w:t>are</w:t>
      </w:r>
      <w:proofErr w:type="gramEnd"/>
      <w:r w:rsidRPr="00B535A0">
        <w:rPr>
          <w:rFonts w:ascii="Arial" w:hAnsi="Arial" w:cs="Arial"/>
          <w:sz w:val="20"/>
          <w:szCs w:val="25"/>
          <w:lang w:val="en-GB"/>
        </w:rPr>
        <w:t xml:space="preserve"> within level 2 of the value hierarchy.</w:t>
      </w:r>
    </w:p>
    <w:p w14:paraId="540D492A" w14:textId="77777777" w:rsidR="0048279A" w:rsidRPr="00B535A0" w:rsidRDefault="0048279A" w:rsidP="003E0DB1">
      <w:pPr>
        <w:pStyle w:val="a0"/>
        <w:tabs>
          <w:tab w:val="right" w:pos="4590"/>
          <w:tab w:val="right" w:pos="6210"/>
          <w:tab w:val="right" w:pos="8010"/>
          <w:tab w:val="right" w:pos="9360"/>
        </w:tabs>
        <w:ind w:left="540" w:right="0"/>
        <w:jc w:val="both"/>
        <w:rPr>
          <w:rFonts w:ascii="Arial" w:hAnsi="Arial" w:cs="Arial"/>
          <w:sz w:val="20"/>
          <w:szCs w:val="25"/>
          <w:lang w:val="en-GB"/>
        </w:rPr>
      </w:pPr>
    </w:p>
    <w:p w14:paraId="1CBCBC15" w14:textId="4A3C7A15" w:rsidR="003E0DB1" w:rsidRPr="009D4AA8" w:rsidRDefault="0048279A" w:rsidP="003E0DB1">
      <w:pPr>
        <w:pStyle w:val="a0"/>
        <w:tabs>
          <w:tab w:val="right" w:pos="4590"/>
          <w:tab w:val="right" w:pos="6210"/>
          <w:tab w:val="right" w:pos="8010"/>
          <w:tab w:val="right" w:pos="9360"/>
        </w:tabs>
        <w:ind w:left="540" w:right="0"/>
        <w:jc w:val="both"/>
        <w:rPr>
          <w:rFonts w:ascii="Arial" w:hAnsi="Arial"/>
          <w:sz w:val="20"/>
          <w:szCs w:val="25"/>
          <w:lang w:val="en-GB"/>
        </w:rPr>
      </w:pPr>
      <w:r w:rsidRPr="00B535A0">
        <w:rPr>
          <w:rFonts w:ascii="Arial" w:hAnsi="Arial" w:cs="Arial"/>
          <w:sz w:val="20"/>
          <w:szCs w:val="25"/>
          <w:lang w:val="en-GB"/>
        </w:rPr>
        <w:t xml:space="preserve">The fair value of interest swap contracts as </w:t>
      </w:r>
      <w:proofErr w:type="gramStart"/>
      <w:r w:rsidRPr="00B535A0">
        <w:rPr>
          <w:rFonts w:ascii="Arial" w:hAnsi="Arial" w:cs="Arial"/>
          <w:sz w:val="20"/>
          <w:szCs w:val="25"/>
          <w:lang w:val="en-GB"/>
        </w:rPr>
        <w:t>at</w:t>
      </w:r>
      <w:proofErr w:type="gramEnd"/>
      <w:r w:rsidRPr="00B535A0">
        <w:rPr>
          <w:rFonts w:ascii="Arial" w:hAnsi="Arial" w:cs="Arial"/>
          <w:sz w:val="20"/>
          <w:szCs w:val="25"/>
          <w:lang w:val="en-GB"/>
        </w:rPr>
        <w:t xml:space="preserve"> 31 December </w:t>
      </w:r>
      <w:r w:rsidR="003E0BC7" w:rsidRPr="00B535A0">
        <w:rPr>
          <w:rFonts w:ascii="Arial" w:hAnsi="Arial" w:cs="Arial"/>
          <w:sz w:val="20"/>
          <w:szCs w:val="25"/>
          <w:lang w:val="en-GB"/>
        </w:rPr>
        <w:t>2021</w:t>
      </w:r>
      <w:r w:rsidRPr="00B535A0">
        <w:rPr>
          <w:rFonts w:ascii="Arial" w:hAnsi="Arial" w:cs="Arial"/>
          <w:sz w:val="20"/>
          <w:szCs w:val="25"/>
          <w:lang w:val="en-GB"/>
        </w:rPr>
        <w:t xml:space="preserve"> have been calculated using the net present value technique which is the estimated amount that a bank would receive or pay to terminate the interest swap contracts. </w:t>
      </w:r>
    </w:p>
    <w:p w14:paraId="0D245D89" w14:textId="47250572" w:rsidR="0087227D" w:rsidRPr="009D4AA8" w:rsidRDefault="0087227D" w:rsidP="003E0DB1">
      <w:pPr>
        <w:pStyle w:val="a0"/>
        <w:tabs>
          <w:tab w:val="right" w:pos="4590"/>
          <w:tab w:val="right" w:pos="6210"/>
          <w:tab w:val="right" w:pos="8010"/>
          <w:tab w:val="right" w:pos="9360"/>
        </w:tabs>
        <w:ind w:left="540" w:right="0"/>
        <w:jc w:val="both"/>
        <w:rPr>
          <w:rFonts w:ascii="Arial" w:hAnsi="Arial"/>
          <w:sz w:val="20"/>
          <w:szCs w:val="25"/>
          <w:lang w:val="en-GB"/>
        </w:rPr>
      </w:pPr>
    </w:p>
    <w:p w14:paraId="724EB47D" w14:textId="77777777" w:rsidR="0087227D" w:rsidRPr="009D4AA8" w:rsidRDefault="0087227D" w:rsidP="003E0DB1">
      <w:pPr>
        <w:pStyle w:val="a0"/>
        <w:tabs>
          <w:tab w:val="right" w:pos="4590"/>
          <w:tab w:val="right" w:pos="6210"/>
          <w:tab w:val="right" w:pos="8010"/>
          <w:tab w:val="right" w:pos="9360"/>
        </w:tabs>
        <w:ind w:left="540" w:right="0"/>
        <w:jc w:val="both"/>
        <w:rPr>
          <w:rFonts w:ascii="Arial" w:hAnsi="Arial"/>
          <w:sz w:val="20"/>
          <w:szCs w:val="25"/>
          <w:lang w:val="en-GB"/>
        </w:rPr>
      </w:pPr>
    </w:p>
    <w:p w14:paraId="04E05D0E" w14:textId="40326F77" w:rsidR="005829B7" w:rsidRPr="00B535A0" w:rsidRDefault="005829B7" w:rsidP="00F031E4">
      <w:pPr>
        <w:pStyle w:val="BodyTextIndent"/>
        <w:ind w:left="547" w:hanging="540"/>
        <w:jc w:val="thaiDistribute"/>
        <w:rPr>
          <w:rFonts w:ascii="Arial" w:hAnsi="Arial" w:cs="Arial"/>
          <w:sz w:val="20"/>
          <w:szCs w:val="20"/>
        </w:rPr>
      </w:pPr>
      <w:r w:rsidRPr="00B535A0">
        <w:rPr>
          <w:rFonts w:ascii="Arial" w:hAnsi="Arial" w:cs="Arial"/>
          <w:b/>
          <w:bCs/>
          <w:sz w:val="20"/>
          <w:szCs w:val="20"/>
          <w:lang w:val="en-GB"/>
        </w:rPr>
        <w:t>1</w:t>
      </w:r>
      <w:r w:rsidR="00D10BAB" w:rsidRPr="00B535A0">
        <w:rPr>
          <w:rFonts w:ascii="Arial" w:hAnsi="Arial" w:cs="Arial"/>
          <w:b/>
          <w:bCs/>
          <w:sz w:val="20"/>
          <w:szCs w:val="20"/>
          <w:lang w:val="en-GB"/>
        </w:rPr>
        <w:t>6</w:t>
      </w:r>
      <w:r w:rsidRPr="00B535A0">
        <w:rPr>
          <w:rFonts w:ascii="Arial" w:hAnsi="Arial" w:cs="Arial"/>
          <w:b/>
          <w:bCs/>
          <w:sz w:val="20"/>
          <w:szCs w:val="20"/>
        </w:rPr>
        <w:tab/>
      </w:r>
      <w:r w:rsidR="00C8461C" w:rsidRPr="00B535A0">
        <w:rPr>
          <w:rFonts w:ascii="Arial" w:hAnsi="Arial" w:cs="Arial"/>
          <w:b/>
          <w:bCs/>
          <w:sz w:val="20"/>
          <w:szCs w:val="20"/>
        </w:rPr>
        <w:t xml:space="preserve">Related </w:t>
      </w:r>
      <w:r w:rsidRPr="00B535A0">
        <w:rPr>
          <w:rFonts w:ascii="Arial" w:hAnsi="Arial" w:cs="Arial"/>
          <w:b/>
          <w:bCs/>
          <w:sz w:val="20"/>
          <w:szCs w:val="20"/>
        </w:rPr>
        <w:t>Party Transactions</w:t>
      </w:r>
    </w:p>
    <w:p w14:paraId="2E5E8993" w14:textId="77777777" w:rsidR="005829B7" w:rsidRPr="00B535A0" w:rsidRDefault="005829B7" w:rsidP="00F031E4">
      <w:pPr>
        <w:pStyle w:val="BodyTextIndent"/>
        <w:ind w:left="547"/>
        <w:jc w:val="thaiDistribute"/>
        <w:rPr>
          <w:rFonts w:ascii="Arial" w:hAnsi="Arial" w:cs="Arial"/>
          <w:sz w:val="20"/>
          <w:szCs w:val="20"/>
        </w:rPr>
      </w:pPr>
    </w:p>
    <w:p w14:paraId="7BD09BAC" w14:textId="77777777" w:rsidR="005829B7" w:rsidRPr="00B535A0" w:rsidRDefault="005829B7" w:rsidP="00F031E4">
      <w:pPr>
        <w:pStyle w:val="BodyTextIndent"/>
        <w:ind w:left="547"/>
        <w:jc w:val="thaiDistribute"/>
        <w:rPr>
          <w:rFonts w:ascii="Arial" w:hAnsi="Arial" w:cs="Arial"/>
          <w:sz w:val="20"/>
          <w:szCs w:val="20"/>
        </w:rPr>
      </w:pPr>
    </w:p>
    <w:p w14:paraId="0CF11C6F" w14:textId="77777777" w:rsidR="005829B7" w:rsidRPr="00B535A0" w:rsidRDefault="005829B7" w:rsidP="00F031E4">
      <w:pPr>
        <w:pStyle w:val="BodyTextIndent"/>
        <w:tabs>
          <w:tab w:val="right" w:pos="9360"/>
        </w:tabs>
        <w:ind w:left="547"/>
        <w:rPr>
          <w:rFonts w:ascii="Arial" w:hAnsi="Arial" w:cs="Arial"/>
          <w:spacing w:val="-6"/>
          <w:sz w:val="20"/>
          <w:szCs w:val="20"/>
        </w:rPr>
      </w:pPr>
      <w:r w:rsidRPr="00B535A0">
        <w:rPr>
          <w:rFonts w:ascii="Arial" w:hAnsi="Arial" w:cs="Arial"/>
          <w:spacing w:val="-6"/>
          <w:sz w:val="20"/>
          <w:szCs w:val="20"/>
        </w:rPr>
        <w:t>Enterprises and individuals that directly, or indirectly through one or more intermediaries, control, or are controlled by, or are under common control with, the Fund, including holding companies, subsidiaries and fellow subsidiaries are related parties of the Fund.  Associates and individuals owning, directly or indirectly, an interest in the voting power of the Fund that gives them significant influence over the enterprise, key management personnel, including directors, officers of the Fund and close members of the family of these individuals and companies associated with these individuals also constitute related parties.</w:t>
      </w:r>
    </w:p>
    <w:p w14:paraId="18DC870C" w14:textId="77777777" w:rsidR="005829B7" w:rsidRPr="00B535A0" w:rsidRDefault="005829B7" w:rsidP="00F031E4">
      <w:pPr>
        <w:pStyle w:val="BodyTextIndent"/>
        <w:ind w:left="547"/>
        <w:jc w:val="thaiDistribute"/>
        <w:rPr>
          <w:rFonts w:ascii="Arial" w:hAnsi="Arial" w:cs="Arial"/>
          <w:sz w:val="20"/>
          <w:szCs w:val="20"/>
        </w:rPr>
      </w:pPr>
    </w:p>
    <w:p w14:paraId="5F359E17" w14:textId="77777777" w:rsidR="005829B7" w:rsidRPr="00B535A0" w:rsidRDefault="005829B7" w:rsidP="00F031E4">
      <w:pPr>
        <w:pStyle w:val="BodyTextIndent"/>
        <w:tabs>
          <w:tab w:val="right" w:pos="9360"/>
        </w:tabs>
        <w:ind w:left="547"/>
        <w:rPr>
          <w:rFonts w:ascii="Arial" w:hAnsi="Arial" w:cs="Arial"/>
          <w:sz w:val="20"/>
          <w:szCs w:val="20"/>
          <w:lang w:val="en-GB"/>
        </w:rPr>
      </w:pPr>
      <w:r w:rsidRPr="00B535A0">
        <w:rPr>
          <w:rFonts w:ascii="Arial" w:hAnsi="Arial" w:cs="Arial"/>
          <w:sz w:val="20"/>
          <w:szCs w:val="20"/>
          <w:lang w:val="en-GB"/>
        </w:rPr>
        <w:t>In considering each possible related party relationship, attention is directed to the substance of the relationship, and not merely the legal form.</w:t>
      </w:r>
    </w:p>
    <w:p w14:paraId="26FEC42E" w14:textId="46A4A6BA" w:rsidR="005829B7" w:rsidRPr="00B535A0" w:rsidRDefault="00077575" w:rsidP="00F031E4">
      <w:pPr>
        <w:pStyle w:val="BodyTextIndent"/>
        <w:ind w:left="547"/>
        <w:jc w:val="thaiDistribute"/>
        <w:rPr>
          <w:rFonts w:ascii="Arial" w:hAnsi="Arial" w:cs="Arial"/>
          <w:sz w:val="20"/>
          <w:szCs w:val="20"/>
          <w:lang w:val="en-GB"/>
        </w:rPr>
      </w:pPr>
      <w:r w:rsidRPr="00B535A0">
        <w:rPr>
          <w:rFonts w:ascii="Arial" w:hAnsi="Arial" w:cs="Arial"/>
          <w:sz w:val="20"/>
          <w:szCs w:val="20"/>
          <w:lang w:val="en-GB"/>
        </w:rPr>
        <w:br w:type="page"/>
      </w:r>
    </w:p>
    <w:p w14:paraId="622CB018" w14:textId="799B489C" w:rsidR="00077575" w:rsidRPr="00B535A0" w:rsidRDefault="00077575" w:rsidP="00077575">
      <w:pPr>
        <w:pStyle w:val="BodyTextIndent"/>
        <w:ind w:left="547" w:hanging="540"/>
        <w:jc w:val="thaiDistribute"/>
        <w:rPr>
          <w:rFonts w:ascii="Arial" w:hAnsi="Arial" w:cs="Arial"/>
          <w:color w:val="000000"/>
          <w:sz w:val="20"/>
          <w:szCs w:val="20"/>
        </w:rPr>
      </w:pPr>
      <w:r w:rsidRPr="00B535A0">
        <w:rPr>
          <w:rFonts w:ascii="Arial" w:hAnsi="Arial" w:cs="Arial"/>
          <w:b/>
          <w:bCs/>
          <w:color w:val="000000"/>
          <w:sz w:val="20"/>
          <w:szCs w:val="20"/>
          <w:lang w:val="en-GB"/>
        </w:rPr>
        <w:t>1</w:t>
      </w:r>
      <w:r w:rsidR="00D10BAB" w:rsidRPr="00B535A0">
        <w:rPr>
          <w:rFonts w:ascii="Arial" w:hAnsi="Arial" w:cs="Arial"/>
          <w:b/>
          <w:bCs/>
          <w:color w:val="000000"/>
          <w:sz w:val="20"/>
          <w:szCs w:val="20"/>
          <w:lang w:val="en-GB"/>
        </w:rPr>
        <w:t>6</w:t>
      </w:r>
      <w:r w:rsidRPr="00B535A0">
        <w:rPr>
          <w:rFonts w:ascii="Arial" w:hAnsi="Arial" w:cs="Arial"/>
          <w:b/>
          <w:bCs/>
          <w:color w:val="000000"/>
          <w:sz w:val="20"/>
          <w:szCs w:val="20"/>
        </w:rPr>
        <w:tab/>
        <w:t xml:space="preserve">Related Party Transactions </w:t>
      </w:r>
      <w:r w:rsidRPr="00B535A0">
        <w:rPr>
          <w:rFonts w:ascii="Arial" w:hAnsi="Arial" w:cs="Arial"/>
          <w:color w:val="000000"/>
          <w:sz w:val="20"/>
          <w:szCs w:val="20"/>
          <w:lang w:val="en-GB"/>
        </w:rPr>
        <w:t>(Cont’d)</w:t>
      </w:r>
    </w:p>
    <w:p w14:paraId="359CF9EC" w14:textId="676C6EFE" w:rsidR="00077575" w:rsidRPr="00B535A0" w:rsidRDefault="00077575" w:rsidP="00F031E4">
      <w:pPr>
        <w:pStyle w:val="BodyTextIndent"/>
        <w:ind w:left="547"/>
        <w:jc w:val="thaiDistribute"/>
        <w:rPr>
          <w:rFonts w:ascii="Arial" w:hAnsi="Arial" w:cs="Arial"/>
          <w:sz w:val="20"/>
          <w:szCs w:val="20"/>
          <w:lang w:val="en-GB"/>
        </w:rPr>
      </w:pPr>
    </w:p>
    <w:p w14:paraId="45EB0427" w14:textId="77777777" w:rsidR="00077575" w:rsidRPr="00B535A0" w:rsidRDefault="00077575" w:rsidP="00F031E4">
      <w:pPr>
        <w:pStyle w:val="BodyTextIndent"/>
        <w:ind w:left="547"/>
        <w:jc w:val="thaiDistribute"/>
        <w:rPr>
          <w:rFonts w:ascii="Arial" w:hAnsi="Arial" w:cs="Arial"/>
          <w:sz w:val="20"/>
          <w:szCs w:val="20"/>
          <w:lang w:val="en-GB"/>
        </w:rPr>
      </w:pPr>
    </w:p>
    <w:p w14:paraId="16B8DACD" w14:textId="77777777" w:rsidR="00B21B3B" w:rsidRPr="00B535A0" w:rsidRDefault="00B21B3B" w:rsidP="00F031E4">
      <w:pPr>
        <w:pStyle w:val="BodyTextIndent"/>
        <w:tabs>
          <w:tab w:val="left" w:pos="3780"/>
        </w:tabs>
        <w:ind w:left="547"/>
        <w:rPr>
          <w:rFonts w:ascii="Arial" w:hAnsi="Arial" w:cs="Arial"/>
          <w:sz w:val="20"/>
          <w:szCs w:val="20"/>
        </w:rPr>
      </w:pPr>
      <w:r w:rsidRPr="00B535A0">
        <w:rPr>
          <w:rFonts w:ascii="Arial" w:hAnsi="Arial" w:cs="Arial"/>
          <w:sz w:val="20"/>
          <w:szCs w:val="20"/>
        </w:rPr>
        <w:t>Relationships with related parties were as follows:</w:t>
      </w:r>
    </w:p>
    <w:p w14:paraId="4CAEA5E4" w14:textId="77777777" w:rsidR="00EE470D" w:rsidRPr="00B535A0" w:rsidRDefault="00EE470D" w:rsidP="00F031E4">
      <w:pPr>
        <w:pStyle w:val="BodyTextIndent"/>
        <w:tabs>
          <w:tab w:val="left" w:pos="3780"/>
        </w:tabs>
        <w:ind w:left="547"/>
        <w:rPr>
          <w:rFonts w:ascii="Arial" w:hAnsi="Arial" w:cs="Arial"/>
          <w:sz w:val="20"/>
          <w:szCs w:val="20"/>
        </w:rPr>
      </w:pPr>
    </w:p>
    <w:tbl>
      <w:tblPr>
        <w:tblW w:w="8603" w:type="dxa"/>
        <w:tblInd w:w="540" w:type="dxa"/>
        <w:tblLayout w:type="fixed"/>
        <w:tblLook w:val="04A0" w:firstRow="1" w:lastRow="0" w:firstColumn="1" w:lastColumn="0" w:noHBand="0" w:noVBand="1"/>
      </w:tblPr>
      <w:tblGrid>
        <w:gridCol w:w="2477"/>
        <w:gridCol w:w="2311"/>
        <w:gridCol w:w="3815"/>
      </w:tblGrid>
      <w:tr w:rsidR="006E080A" w:rsidRPr="00B535A0" w14:paraId="3AE93433" w14:textId="77777777" w:rsidTr="00017F88">
        <w:tc>
          <w:tcPr>
            <w:tcW w:w="2477" w:type="dxa"/>
            <w:shd w:val="clear" w:color="auto" w:fill="auto"/>
            <w:vAlign w:val="bottom"/>
          </w:tcPr>
          <w:p w14:paraId="631EF73D" w14:textId="77777777" w:rsidR="006E080A" w:rsidRPr="00B535A0" w:rsidRDefault="006E080A" w:rsidP="00017F88">
            <w:pPr>
              <w:tabs>
                <w:tab w:val="left" w:pos="540"/>
              </w:tabs>
              <w:ind w:right="-72"/>
              <w:jc w:val="center"/>
              <w:rPr>
                <w:rFonts w:ascii="Arial" w:hAnsi="Arial" w:cs="Arial"/>
                <w:b/>
                <w:bCs/>
                <w:sz w:val="18"/>
                <w:szCs w:val="18"/>
              </w:rPr>
            </w:pPr>
          </w:p>
        </w:tc>
        <w:tc>
          <w:tcPr>
            <w:tcW w:w="2311" w:type="dxa"/>
            <w:shd w:val="clear" w:color="auto" w:fill="auto"/>
            <w:vAlign w:val="bottom"/>
          </w:tcPr>
          <w:p w14:paraId="35FFD014" w14:textId="77777777" w:rsidR="006E080A" w:rsidRPr="00B535A0" w:rsidRDefault="006E080A" w:rsidP="00017F88">
            <w:pPr>
              <w:tabs>
                <w:tab w:val="left" w:pos="540"/>
              </w:tabs>
              <w:ind w:right="-72"/>
              <w:jc w:val="center"/>
              <w:rPr>
                <w:rFonts w:ascii="Arial" w:hAnsi="Arial" w:cs="Arial"/>
                <w:b/>
                <w:bCs/>
                <w:sz w:val="18"/>
                <w:szCs w:val="18"/>
              </w:rPr>
            </w:pPr>
            <w:r w:rsidRPr="00B535A0">
              <w:rPr>
                <w:rFonts w:ascii="Arial" w:hAnsi="Arial" w:cs="Arial"/>
                <w:b/>
                <w:bCs/>
                <w:sz w:val="18"/>
                <w:szCs w:val="18"/>
              </w:rPr>
              <w:t>Country of</w:t>
            </w:r>
          </w:p>
        </w:tc>
        <w:tc>
          <w:tcPr>
            <w:tcW w:w="3815" w:type="dxa"/>
            <w:shd w:val="clear" w:color="auto" w:fill="auto"/>
            <w:vAlign w:val="bottom"/>
          </w:tcPr>
          <w:p w14:paraId="31DE5ED7" w14:textId="77777777" w:rsidR="006E080A" w:rsidRPr="00B535A0" w:rsidRDefault="006E080A" w:rsidP="00017F88">
            <w:pPr>
              <w:tabs>
                <w:tab w:val="left" w:pos="540"/>
              </w:tabs>
              <w:ind w:right="-72"/>
              <w:jc w:val="center"/>
              <w:rPr>
                <w:rFonts w:ascii="Arial" w:hAnsi="Arial" w:cs="Arial"/>
                <w:b/>
                <w:bCs/>
                <w:sz w:val="18"/>
                <w:szCs w:val="18"/>
              </w:rPr>
            </w:pPr>
          </w:p>
        </w:tc>
      </w:tr>
      <w:tr w:rsidR="006E080A" w:rsidRPr="00B535A0" w14:paraId="6A1348D1" w14:textId="77777777" w:rsidTr="00017F88">
        <w:tc>
          <w:tcPr>
            <w:tcW w:w="2477" w:type="dxa"/>
            <w:shd w:val="clear" w:color="auto" w:fill="auto"/>
            <w:vAlign w:val="bottom"/>
          </w:tcPr>
          <w:p w14:paraId="1F84570E" w14:textId="77777777" w:rsidR="006E080A" w:rsidRPr="00B535A0" w:rsidRDefault="006E080A" w:rsidP="00017F88">
            <w:pPr>
              <w:pBdr>
                <w:bottom w:val="single" w:sz="4" w:space="1" w:color="auto"/>
              </w:pBdr>
              <w:tabs>
                <w:tab w:val="left" w:pos="540"/>
              </w:tabs>
              <w:ind w:right="-72"/>
              <w:jc w:val="center"/>
              <w:rPr>
                <w:rFonts w:ascii="Arial" w:hAnsi="Arial" w:cs="Arial"/>
                <w:b/>
                <w:bCs/>
                <w:sz w:val="18"/>
                <w:szCs w:val="18"/>
                <w:lang w:val="en-GB"/>
              </w:rPr>
            </w:pPr>
            <w:r w:rsidRPr="00B535A0">
              <w:rPr>
                <w:rFonts w:ascii="Arial" w:hAnsi="Arial" w:cs="Arial"/>
                <w:b/>
                <w:bCs/>
                <w:sz w:val="18"/>
                <w:szCs w:val="18"/>
              </w:rPr>
              <w:t>Name of Entities</w:t>
            </w:r>
          </w:p>
        </w:tc>
        <w:tc>
          <w:tcPr>
            <w:tcW w:w="2311" w:type="dxa"/>
            <w:shd w:val="clear" w:color="auto" w:fill="auto"/>
            <w:vAlign w:val="bottom"/>
          </w:tcPr>
          <w:p w14:paraId="330C7559" w14:textId="77777777" w:rsidR="006E080A" w:rsidRPr="00B535A0" w:rsidRDefault="006E080A" w:rsidP="00017F88">
            <w:pPr>
              <w:pBdr>
                <w:bottom w:val="single" w:sz="4" w:space="1" w:color="auto"/>
              </w:pBdr>
              <w:tabs>
                <w:tab w:val="left" w:pos="540"/>
              </w:tabs>
              <w:ind w:right="-72"/>
              <w:jc w:val="center"/>
              <w:rPr>
                <w:rFonts w:ascii="Arial" w:hAnsi="Arial" w:cs="Arial"/>
                <w:b/>
                <w:bCs/>
                <w:sz w:val="18"/>
                <w:szCs w:val="18"/>
                <w:lang w:val="en-GB"/>
              </w:rPr>
            </w:pPr>
            <w:r w:rsidRPr="00B535A0">
              <w:rPr>
                <w:rFonts w:ascii="Arial" w:hAnsi="Arial" w:cs="Arial"/>
                <w:b/>
                <w:bCs/>
                <w:sz w:val="18"/>
                <w:szCs w:val="18"/>
              </w:rPr>
              <w:t>Incorporation/Nationality</w:t>
            </w:r>
          </w:p>
        </w:tc>
        <w:tc>
          <w:tcPr>
            <w:tcW w:w="3815" w:type="dxa"/>
            <w:shd w:val="clear" w:color="auto" w:fill="auto"/>
            <w:vAlign w:val="bottom"/>
          </w:tcPr>
          <w:p w14:paraId="7FFEB92F" w14:textId="77777777" w:rsidR="006E080A" w:rsidRPr="00B535A0" w:rsidRDefault="006E080A" w:rsidP="00017F88">
            <w:pPr>
              <w:pBdr>
                <w:bottom w:val="single" w:sz="4" w:space="1" w:color="auto"/>
              </w:pBdr>
              <w:tabs>
                <w:tab w:val="left" w:pos="540"/>
              </w:tabs>
              <w:ind w:right="-72"/>
              <w:jc w:val="center"/>
              <w:rPr>
                <w:rFonts w:ascii="Arial" w:hAnsi="Arial" w:cs="Arial"/>
                <w:b/>
                <w:bCs/>
                <w:sz w:val="18"/>
                <w:szCs w:val="18"/>
                <w:lang w:val="en-GB"/>
              </w:rPr>
            </w:pPr>
            <w:r w:rsidRPr="00B535A0">
              <w:rPr>
                <w:rFonts w:ascii="Arial" w:hAnsi="Arial" w:cs="Arial"/>
                <w:b/>
                <w:bCs/>
                <w:sz w:val="18"/>
                <w:szCs w:val="18"/>
              </w:rPr>
              <w:t>Nature of Relationships</w:t>
            </w:r>
          </w:p>
        </w:tc>
      </w:tr>
      <w:tr w:rsidR="006E080A" w:rsidRPr="00B535A0" w14:paraId="44349D65" w14:textId="77777777" w:rsidTr="00017F88">
        <w:tc>
          <w:tcPr>
            <w:tcW w:w="2477" w:type="dxa"/>
            <w:shd w:val="clear" w:color="auto" w:fill="auto"/>
            <w:vAlign w:val="bottom"/>
          </w:tcPr>
          <w:p w14:paraId="00DD66CD" w14:textId="77777777" w:rsidR="006E080A" w:rsidRPr="00B535A0" w:rsidRDefault="006E080A" w:rsidP="00017F88">
            <w:pPr>
              <w:tabs>
                <w:tab w:val="left" w:pos="540"/>
              </w:tabs>
              <w:ind w:right="-72"/>
              <w:jc w:val="left"/>
              <w:rPr>
                <w:rFonts w:ascii="Arial" w:hAnsi="Arial" w:cs="Arial"/>
                <w:sz w:val="10"/>
                <w:szCs w:val="10"/>
                <w:lang w:val="en-GB"/>
              </w:rPr>
            </w:pPr>
          </w:p>
        </w:tc>
        <w:tc>
          <w:tcPr>
            <w:tcW w:w="2311" w:type="dxa"/>
            <w:shd w:val="clear" w:color="auto" w:fill="auto"/>
            <w:vAlign w:val="bottom"/>
          </w:tcPr>
          <w:p w14:paraId="48BD7707" w14:textId="77777777" w:rsidR="006E080A" w:rsidRPr="00B535A0" w:rsidRDefault="006E080A" w:rsidP="00017F88">
            <w:pPr>
              <w:tabs>
                <w:tab w:val="left" w:pos="540"/>
              </w:tabs>
              <w:ind w:right="-72"/>
              <w:jc w:val="right"/>
              <w:rPr>
                <w:rFonts w:ascii="Arial" w:hAnsi="Arial" w:cs="Arial"/>
                <w:sz w:val="10"/>
                <w:szCs w:val="10"/>
                <w:lang w:val="en-GB"/>
              </w:rPr>
            </w:pPr>
          </w:p>
        </w:tc>
        <w:tc>
          <w:tcPr>
            <w:tcW w:w="3815" w:type="dxa"/>
            <w:shd w:val="clear" w:color="auto" w:fill="auto"/>
            <w:vAlign w:val="bottom"/>
          </w:tcPr>
          <w:p w14:paraId="278C15FF" w14:textId="77777777" w:rsidR="006E080A" w:rsidRPr="00B535A0" w:rsidRDefault="006E080A" w:rsidP="00017F88">
            <w:pPr>
              <w:tabs>
                <w:tab w:val="left" w:pos="540"/>
              </w:tabs>
              <w:ind w:right="-72"/>
              <w:jc w:val="right"/>
              <w:rPr>
                <w:rFonts w:ascii="Arial" w:hAnsi="Arial" w:cs="Arial"/>
                <w:sz w:val="10"/>
                <w:szCs w:val="10"/>
                <w:lang w:val="en-GB"/>
              </w:rPr>
            </w:pPr>
          </w:p>
        </w:tc>
      </w:tr>
      <w:tr w:rsidR="006E080A" w:rsidRPr="00B535A0" w14:paraId="5EA73B6A" w14:textId="77777777" w:rsidTr="00017F88">
        <w:trPr>
          <w:trHeight w:val="1845"/>
        </w:trPr>
        <w:tc>
          <w:tcPr>
            <w:tcW w:w="2477" w:type="dxa"/>
            <w:shd w:val="clear" w:color="auto" w:fill="auto"/>
          </w:tcPr>
          <w:p w14:paraId="318709A7" w14:textId="77777777" w:rsidR="006E080A" w:rsidRPr="00B535A0" w:rsidRDefault="006E080A" w:rsidP="00017F88">
            <w:pPr>
              <w:tabs>
                <w:tab w:val="right" w:pos="4551"/>
              </w:tabs>
              <w:jc w:val="left"/>
              <w:rPr>
                <w:rFonts w:ascii="Arial" w:hAnsi="Arial" w:cs="Arial"/>
                <w:sz w:val="18"/>
                <w:szCs w:val="18"/>
              </w:rPr>
            </w:pPr>
            <w:r w:rsidRPr="00B535A0">
              <w:rPr>
                <w:rFonts w:ascii="Arial" w:hAnsi="Arial" w:cs="Arial"/>
                <w:sz w:val="18"/>
                <w:szCs w:val="18"/>
              </w:rPr>
              <w:t xml:space="preserve">True Corporation Public </w:t>
            </w:r>
          </w:p>
          <w:p w14:paraId="248A1CF8" w14:textId="77777777" w:rsidR="006E080A" w:rsidRPr="00B535A0" w:rsidRDefault="006E080A" w:rsidP="00017F88">
            <w:pPr>
              <w:tabs>
                <w:tab w:val="right" w:pos="4551"/>
              </w:tabs>
              <w:jc w:val="left"/>
              <w:rPr>
                <w:rFonts w:ascii="Arial" w:hAnsi="Arial" w:cs="Arial"/>
                <w:sz w:val="18"/>
                <w:szCs w:val="18"/>
                <w:lang w:val="en-GB"/>
              </w:rPr>
            </w:pPr>
            <w:r w:rsidRPr="00B535A0">
              <w:rPr>
                <w:rFonts w:ascii="Arial" w:hAnsi="Arial" w:cs="Arial"/>
                <w:sz w:val="18"/>
                <w:szCs w:val="18"/>
              </w:rPr>
              <w:t xml:space="preserve">   Company Limited</w:t>
            </w:r>
          </w:p>
        </w:tc>
        <w:tc>
          <w:tcPr>
            <w:tcW w:w="2311" w:type="dxa"/>
            <w:shd w:val="clear" w:color="auto" w:fill="auto"/>
          </w:tcPr>
          <w:p w14:paraId="61860CA4" w14:textId="77777777" w:rsidR="006E080A" w:rsidRPr="00B535A0" w:rsidRDefault="006E080A" w:rsidP="00017F88">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6E9FD268" w14:textId="759B8EB2" w:rsidR="006E080A" w:rsidRPr="00B535A0" w:rsidRDefault="006E080A" w:rsidP="00017F88">
            <w:pPr>
              <w:tabs>
                <w:tab w:val="left" w:pos="132"/>
                <w:tab w:val="right" w:pos="5851"/>
              </w:tabs>
              <w:ind w:left="312" w:hanging="312"/>
              <w:jc w:val="thaiDistribute"/>
              <w:rPr>
                <w:rFonts w:ascii="Arial" w:hAnsi="Arial" w:cs="Arial"/>
                <w:spacing w:val="-4"/>
                <w:sz w:val="18"/>
                <w:szCs w:val="18"/>
              </w:rPr>
            </w:pPr>
            <w:r w:rsidRPr="00B535A0">
              <w:rPr>
                <w:rFonts w:ascii="Arial" w:hAnsi="Arial" w:cs="Arial"/>
                <w:spacing w:val="2"/>
                <w:sz w:val="18"/>
                <w:szCs w:val="18"/>
              </w:rPr>
              <w:t>-</w:t>
            </w:r>
            <w:r w:rsidRPr="00B535A0">
              <w:rPr>
                <w:rFonts w:ascii="Arial" w:hAnsi="Arial" w:cs="Arial"/>
                <w:spacing w:val="2"/>
                <w:sz w:val="18"/>
                <w:szCs w:val="18"/>
              </w:rPr>
              <w:tab/>
              <w:t xml:space="preserve">The major unitholder, holding </w:t>
            </w:r>
            <w:r w:rsidR="00850E98" w:rsidRPr="00B535A0">
              <w:rPr>
                <w:rFonts w:ascii="Arial" w:hAnsi="Arial" w:cs="Arial"/>
                <w:spacing w:val="2"/>
                <w:sz w:val="18"/>
                <w:szCs w:val="18"/>
                <w:lang w:val="en-GB"/>
              </w:rPr>
              <w:t>23.</w:t>
            </w:r>
            <w:r w:rsidR="00B92672" w:rsidRPr="00B535A0">
              <w:rPr>
                <w:rFonts w:ascii="Arial" w:hAnsi="Arial" w:cs="Arial"/>
                <w:spacing w:val="2"/>
                <w:sz w:val="18"/>
                <w:szCs w:val="18"/>
                <w:lang w:val="en-GB"/>
              </w:rPr>
              <w:t>3</w:t>
            </w:r>
            <w:r w:rsidR="00850E98" w:rsidRPr="00B535A0">
              <w:rPr>
                <w:rFonts w:ascii="Arial" w:hAnsi="Arial" w:cs="Arial"/>
                <w:spacing w:val="2"/>
                <w:sz w:val="18"/>
                <w:szCs w:val="18"/>
                <w:lang w:val="en-GB"/>
              </w:rPr>
              <w:t xml:space="preserve">8 </w:t>
            </w:r>
            <w:r w:rsidRPr="00B535A0">
              <w:rPr>
                <w:rFonts w:ascii="Arial" w:hAnsi="Arial" w:cs="Arial"/>
                <w:spacing w:val="-4"/>
                <w:sz w:val="18"/>
                <w:szCs w:val="18"/>
              </w:rPr>
              <w:t>% of</w:t>
            </w:r>
          </w:p>
          <w:p w14:paraId="0457D007" w14:textId="2188B27E" w:rsidR="006E080A" w:rsidRPr="00B535A0" w:rsidRDefault="006E080A" w:rsidP="00017F88">
            <w:pPr>
              <w:tabs>
                <w:tab w:val="left" w:pos="132"/>
                <w:tab w:val="right" w:pos="5851"/>
              </w:tabs>
              <w:ind w:left="312" w:hanging="312"/>
              <w:jc w:val="thaiDistribute"/>
              <w:rPr>
                <w:rFonts w:ascii="Arial" w:hAnsi="Arial" w:cs="Arial"/>
                <w:spacing w:val="-4"/>
                <w:sz w:val="18"/>
                <w:szCs w:val="18"/>
              </w:rPr>
            </w:pPr>
            <w:r w:rsidRPr="00B535A0">
              <w:rPr>
                <w:rFonts w:ascii="Arial" w:hAnsi="Arial" w:cs="Arial"/>
                <w:spacing w:val="-4"/>
                <w:sz w:val="18"/>
                <w:szCs w:val="18"/>
              </w:rPr>
              <w:tab/>
              <w:t xml:space="preserve">   total outstanding units (</w:t>
            </w:r>
            <w:r w:rsidRPr="00B535A0">
              <w:rPr>
                <w:rFonts w:ascii="Arial" w:hAnsi="Arial" w:cs="Arial"/>
                <w:spacing w:val="-4"/>
                <w:sz w:val="18"/>
                <w:szCs w:val="18"/>
                <w:lang w:val="en-GB"/>
              </w:rPr>
              <w:t>20</w:t>
            </w:r>
            <w:r w:rsidR="00057C9E" w:rsidRPr="00B535A0">
              <w:rPr>
                <w:rFonts w:ascii="Arial" w:hAnsi="Arial" w:cs="Arial"/>
                <w:spacing w:val="-4"/>
                <w:sz w:val="18"/>
                <w:szCs w:val="18"/>
                <w:lang w:val="en-GB"/>
              </w:rPr>
              <w:t>20</w:t>
            </w:r>
            <w:r w:rsidRPr="00B535A0">
              <w:rPr>
                <w:rFonts w:ascii="Arial" w:hAnsi="Arial" w:cs="Arial"/>
                <w:spacing w:val="-4"/>
                <w:sz w:val="18"/>
                <w:szCs w:val="18"/>
              </w:rPr>
              <w:t xml:space="preserve">: </w:t>
            </w:r>
            <w:r w:rsidRPr="00B535A0">
              <w:rPr>
                <w:rFonts w:ascii="Arial" w:hAnsi="Arial" w:cs="Arial"/>
                <w:spacing w:val="-4"/>
                <w:sz w:val="18"/>
                <w:szCs w:val="18"/>
                <w:lang w:val="en-GB"/>
              </w:rPr>
              <w:t>2</w:t>
            </w:r>
            <w:r w:rsidR="00057C9E" w:rsidRPr="00B535A0">
              <w:rPr>
                <w:rFonts w:ascii="Arial" w:hAnsi="Arial" w:cs="Arial"/>
                <w:spacing w:val="-4"/>
                <w:sz w:val="18"/>
                <w:szCs w:val="18"/>
                <w:lang w:val="en-GB"/>
              </w:rPr>
              <w:t>3</w:t>
            </w:r>
            <w:r w:rsidR="007D2597" w:rsidRPr="00B535A0">
              <w:rPr>
                <w:rFonts w:ascii="Arial" w:hAnsi="Arial" w:cs="Arial"/>
                <w:spacing w:val="-4"/>
                <w:sz w:val="18"/>
                <w:szCs w:val="18"/>
                <w:lang w:val="en-GB"/>
              </w:rPr>
              <w:t>.</w:t>
            </w:r>
            <w:r w:rsidR="00057C9E" w:rsidRPr="00B535A0">
              <w:rPr>
                <w:rFonts w:ascii="Arial" w:hAnsi="Arial" w:cs="Arial"/>
                <w:spacing w:val="-4"/>
                <w:sz w:val="18"/>
                <w:szCs w:val="18"/>
                <w:lang w:val="en-GB"/>
              </w:rPr>
              <w:t>38</w:t>
            </w:r>
            <w:r w:rsidRPr="00B535A0">
              <w:rPr>
                <w:rFonts w:ascii="Arial" w:hAnsi="Arial" w:cs="Arial"/>
                <w:spacing w:val="-4"/>
                <w:sz w:val="18"/>
                <w:szCs w:val="18"/>
              </w:rPr>
              <w:t>%)</w:t>
            </w:r>
          </w:p>
          <w:p w14:paraId="37D453EA"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pacing w:val="10"/>
                <w:sz w:val="18"/>
                <w:szCs w:val="18"/>
              </w:rPr>
              <w:t>-</w:t>
            </w:r>
            <w:r w:rsidRPr="00B535A0">
              <w:rPr>
                <w:rFonts w:ascii="Arial" w:hAnsi="Arial" w:cs="Arial"/>
                <w:sz w:val="18"/>
                <w:szCs w:val="18"/>
              </w:rPr>
              <w:tab/>
              <w:t>The seller of the infrastructure assets</w:t>
            </w:r>
          </w:p>
          <w:p w14:paraId="67A41AC3" w14:textId="77777777" w:rsidR="006E080A" w:rsidRPr="00B535A0" w:rsidRDefault="006E080A" w:rsidP="00017F88">
            <w:pPr>
              <w:tabs>
                <w:tab w:val="left" w:pos="132"/>
              </w:tabs>
              <w:ind w:left="312" w:hanging="312"/>
              <w:jc w:val="thaiDistribute"/>
              <w:rPr>
                <w:rFonts w:ascii="Arial" w:hAnsi="Arial" w:cs="Arial"/>
                <w:sz w:val="18"/>
                <w:szCs w:val="18"/>
                <w:lang w:val="en-GB"/>
              </w:rPr>
            </w:pPr>
            <w:r w:rsidRPr="00B535A0">
              <w:rPr>
                <w:rFonts w:ascii="Arial" w:hAnsi="Arial" w:cs="Arial"/>
                <w:sz w:val="18"/>
                <w:szCs w:val="18"/>
                <w:lang w:val="en-GB"/>
              </w:rPr>
              <w:t>-</w:t>
            </w:r>
            <w:r w:rsidRPr="00B535A0">
              <w:rPr>
                <w:rFonts w:ascii="Arial" w:hAnsi="Arial" w:cs="Arial"/>
                <w:sz w:val="18"/>
                <w:szCs w:val="18"/>
                <w:lang w:val="en-GB"/>
              </w:rPr>
              <w:tab/>
              <w:t xml:space="preserve">The major shareholder of Telecom Asset </w:t>
            </w:r>
          </w:p>
          <w:p w14:paraId="1DA3941E" w14:textId="77777777" w:rsidR="006E080A" w:rsidRPr="00B535A0" w:rsidRDefault="006E080A" w:rsidP="00017F88">
            <w:pPr>
              <w:tabs>
                <w:tab w:val="left" w:pos="132"/>
              </w:tabs>
              <w:ind w:left="312" w:hanging="312"/>
              <w:jc w:val="thaiDistribute"/>
              <w:rPr>
                <w:rFonts w:ascii="Arial" w:hAnsi="Arial" w:cs="Arial"/>
                <w:sz w:val="18"/>
                <w:szCs w:val="18"/>
                <w:lang w:val="en-GB"/>
              </w:rPr>
            </w:pPr>
            <w:r w:rsidRPr="00B535A0">
              <w:rPr>
                <w:rFonts w:ascii="Arial" w:hAnsi="Arial" w:cs="Arial"/>
                <w:sz w:val="18"/>
                <w:szCs w:val="18"/>
                <w:lang w:val="en-GB"/>
              </w:rPr>
              <w:tab/>
              <w:t xml:space="preserve">   Manager, holding more than 5.00% of </w:t>
            </w:r>
          </w:p>
          <w:p w14:paraId="2775FE3E" w14:textId="77777777" w:rsidR="006E080A" w:rsidRPr="00B535A0" w:rsidRDefault="006E080A" w:rsidP="00017F88">
            <w:pPr>
              <w:tabs>
                <w:tab w:val="left" w:pos="132"/>
              </w:tabs>
              <w:ind w:left="312" w:hanging="312"/>
              <w:jc w:val="thaiDistribute"/>
              <w:rPr>
                <w:rFonts w:ascii="Arial" w:hAnsi="Arial" w:cs="Arial"/>
                <w:sz w:val="18"/>
                <w:szCs w:val="18"/>
                <w:lang w:val="en-GB"/>
              </w:rPr>
            </w:pPr>
            <w:r w:rsidRPr="00B535A0">
              <w:rPr>
                <w:rFonts w:ascii="Arial" w:hAnsi="Arial" w:cs="Arial"/>
                <w:sz w:val="18"/>
                <w:szCs w:val="18"/>
                <w:lang w:val="en-GB"/>
              </w:rPr>
              <w:tab/>
              <w:t xml:space="preserve">   total issued and paid-up shares</w:t>
            </w:r>
          </w:p>
          <w:p w14:paraId="74A764F7"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lang w:val="en-GB"/>
              </w:rPr>
              <w:t>-</w:t>
            </w:r>
            <w:r w:rsidRPr="00B535A0">
              <w:rPr>
                <w:rFonts w:ascii="Arial" w:hAnsi="Arial" w:cs="Arial"/>
                <w:sz w:val="18"/>
                <w:szCs w:val="18"/>
                <w:lang w:val="en-GB"/>
              </w:rPr>
              <w:tab/>
            </w:r>
            <w:r w:rsidRPr="00B535A0">
              <w:rPr>
                <w:rFonts w:ascii="Arial" w:hAnsi="Arial" w:cs="Arial"/>
                <w:sz w:val="18"/>
                <w:szCs w:val="18"/>
              </w:rPr>
              <w:t xml:space="preserve">The major shareholder of the seller of </w:t>
            </w:r>
          </w:p>
          <w:p w14:paraId="54D94CC4"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rPr>
              <w:tab/>
              <w:t xml:space="preserve">   the right to the net revenues, holding </w:t>
            </w:r>
          </w:p>
          <w:p w14:paraId="2F62F0EB"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rPr>
              <w:tab/>
              <w:t xml:space="preserve">   more than </w:t>
            </w:r>
            <w:r w:rsidRPr="00B535A0">
              <w:rPr>
                <w:rFonts w:ascii="Arial" w:hAnsi="Arial" w:cs="Arial"/>
                <w:sz w:val="18"/>
                <w:szCs w:val="18"/>
                <w:lang w:val="en-GB"/>
              </w:rPr>
              <w:t>5</w:t>
            </w:r>
            <w:r w:rsidRPr="00B535A0">
              <w:rPr>
                <w:rFonts w:ascii="Arial" w:hAnsi="Arial" w:cs="Arial"/>
                <w:sz w:val="18"/>
                <w:szCs w:val="18"/>
              </w:rPr>
              <w:t>.</w:t>
            </w:r>
            <w:r w:rsidRPr="00B535A0">
              <w:rPr>
                <w:rFonts w:ascii="Arial" w:hAnsi="Arial" w:cs="Arial"/>
                <w:sz w:val="18"/>
                <w:szCs w:val="18"/>
                <w:lang w:val="en-GB"/>
              </w:rPr>
              <w:t>00</w:t>
            </w:r>
            <w:r w:rsidRPr="00B535A0">
              <w:rPr>
                <w:rFonts w:ascii="Arial" w:hAnsi="Arial" w:cs="Arial"/>
                <w:sz w:val="18"/>
                <w:szCs w:val="18"/>
              </w:rPr>
              <w:t xml:space="preserve">% of total issued and </w:t>
            </w:r>
          </w:p>
          <w:p w14:paraId="01C12890"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rPr>
              <w:tab/>
              <w:t xml:space="preserve">   paid-up share </w:t>
            </w:r>
          </w:p>
          <w:p w14:paraId="6A3DD0D6"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rPr>
              <w:t>-</w:t>
            </w:r>
            <w:r w:rsidRPr="00B535A0">
              <w:rPr>
                <w:rFonts w:ascii="Arial" w:hAnsi="Arial" w:cs="Arial"/>
                <w:sz w:val="18"/>
                <w:szCs w:val="18"/>
              </w:rPr>
              <w:tab/>
              <w:t xml:space="preserve">The major shareholder of the seller of the </w:t>
            </w:r>
          </w:p>
          <w:p w14:paraId="6081883F"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rPr>
              <w:tab/>
              <w:t xml:space="preserve">   infrastructure assets, holding more than </w:t>
            </w:r>
          </w:p>
          <w:p w14:paraId="6454B5F2" w14:textId="77777777" w:rsidR="006E080A" w:rsidRPr="00B535A0" w:rsidRDefault="006E080A" w:rsidP="00017F88">
            <w:pPr>
              <w:tabs>
                <w:tab w:val="left" w:pos="132"/>
              </w:tabs>
              <w:ind w:left="312" w:hanging="312"/>
              <w:jc w:val="thaiDistribute"/>
              <w:rPr>
                <w:rFonts w:ascii="Arial" w:hAnsi="Arial" w:cs="Arial"/>
                <w:spacing w:val="-4"/>
                <w:sz w:val="18"/>
                <w:szCs w:val="18"/>
              </w:rPr>
            </w:pPr>
            <w:r w:rsidRPr="00B535A0">
              <w:rPr>
                <w:rFonts w:ascii="Arial" w:hAnsi="Arial" w:cs="Arial"/>
                <w:sz w:val="18"/>
                <w:szCs w:val="18"/>
              </w:rPr>
              <w:tab/>
              <w:t xml:space="preserve">   </w:t>
            </w:r>
            <w:r w:rsidRPr="00B535A0">
              <w:rPr>
                <w:rFonts w:ascii="Arial" w:hAnsi="Arial" w:cs="Arial"/>
                <w:spacing w:val="-4"/>
                <w:sz w:val="18"/>
                <w:szCs w:val="18"/>
                <w:lang w:val="en-GB"/>
              </w:rPr>
              <w:t>5</w:t>
            </w:r>
            <w:r w:rsidRPr="00B535A0">
              <w:rPr>
                <w:rFonts w:ascii="Arial" w:hAnsi="Arial" w:cs="Arial"/>
                <w:spacing w:val="-4"/>
                <w:sz w:val="18"/>
                <w:szCs w:val="18"/>
              </w:rPr>
              <w:t>.</w:t>
            </w:r>
            <w:r w:rsidRPr="00B535A0">
              <w:rPr>
                <w:rFonts w:ascii="Arial" w:hAnsi="Arial" w:cs="Arial"/>
                <w:spacing w:val="-4"/>
                <w:sz w:val="18"/>
                <w:szCs w:val="18"/>
                <w:lang w:val="en-GB"/>
              </w:rPr>
              <w:t>00</w:t>
            </w:r>
            <w:r w:rsidRPr="00B535A0">
              <w:rPr>
                <w:rFonts w:ascii="Arial" w:hAnsi="Arial" w:cs="Arial"/>
                <w:spacing w:val="-4"/>
                <w:sz w:val="18"/>
                <w:szCs w:val="18"/>
              </w:rPr>
              <w:t>% of total issued and paid-up shares</w:t>
            </w:r>
          </w:p>
          <w:p w14:paraId="20D4F5AF"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rPr>
              <w:t>-</w:t>
            </w:r>
            <w:r w:rsidRPr="00B535A0">
              <w:rPr>
                <w:rFonts w:ascii="Arial" w:hAnsi="Arial" w:cs="Arial"/>
                <w:sz w:val="18"/>
                <w:szCs w:val="18"/>
              </w:rPr>
              <w:tab/>
            </w:r>
            <w:r w:rsidRPr="00B535A0">
              <w:rPr>
                <w:rFonts w:ascii="Arial" w:hAnsi="Arial" w:cs="Arial"/>
                <w:spacing w:val="-2"/>
                <w:sz w:val="18"/>
                <w:szCs w:val="18"/>
              </w:rPr>
              <w:t>The major shareholder of the lessee of the</w:t>
            </w:r>
          </w:p>
          <w:p w14:paraId="24E1FC37" w14:textId="77777777" w:rsidR="006E080A" w:rsidRPr="00B535A0" w:rsidRDefault="006E080A" w:rsidP="00017F88">
            <w:pPr>
              <w:tabs>
                <w:tab w:val="left" w:pos="132"/>
              </w:tabs>
              <w:ind w:left="312" w:hanging="312"/>
              <w:jc w:val="thaiDistribute"/>
              <w:rPr>
                <w:rFonts w:ascii="Arial" w:hAnsi="Arial" w:cs="Arial"/>
                <w:sz w:val="18"/>
                <w:szCs w:val="18"/>
              </w:rPr>
            </w:pPr>
            <w:r w:rsidRPr="00B535A0">
              <w:rPr>
                <w:rFonts w:ascii="Arial" w:hAnsi="Arial" w:cs="Arial"/>
                <w:sz w:val="18"/>
                <w:szCs w:val="18"/>
                <w:cs/>
              </w:rPr>
              <w:tab/>
            </w:r>
            <w:r w:rsidRPr="00B535A0">
              <w:rPr>
                <w:rFonts w:ascii="Arial" w:hAnsi="Arial" w:cs="Arial"/>
                <w:sz w:val="18"/>
                <w:szCs w:val="18"/>
              </w:rPr>
              <w:t xml:space="preserve">   infrastructure assets, holding more than </w:t>
            </w:r>
          </w:p>
          <w:p w14:paraId="0C9581F5" w14:textId="77777777" w:rsidR="006E080A" w:rsidRPr="00B535A0" w:rsidRDefault="006E080A" w:rsidP="00017F88">
            <w:pPr>
              <w:tabs>
                <w:tab w:val="left" w:pos="132"/>
              </w:tabs>
              <w:ind w:left="312" w:hanging="312"/>
              <w:jc w:val="thaiDistribute"/>
              <w:rPr>
                <w:rFonts w:ascii="Arial" w:hAnsi="Arial" w:cs="Arial"/>
                <w:spacing w:val="-4"/>
                <w:sz w:val="18"/>
                <w:szCs w:val="18"/>
                <w:lang w:val="en-GB"/>
              </w:rPr>
            </w:pPr>
            <w:r w:rsidRPr="00B535A0">
              <w:rPr>
                <w:rFonts w:ascii="Arial" w:hAnsi="Arial" w:cs="Arial"/>
                <w:sz w:val="18"/>
                <w:szCs w:val="18"/>
                <w:cs/>
              </w:rPr>
              <w:tab/>
            </w:r>
            <w:r w:rsidRPr="00B535A0">
              <w:rPr>
                <w:rFonts w:ascii="Arial" w:hAnsi="Arial" w:cs="Arial"/>
                <w:sz w:val="18"/>
                <w:szCs w:val="18"/>
              </w:rPr>
              <w:t xml:space="preserve">   </w:t>
            </w:r>
            <w:r w:rsidRPr="00B535A0">
              <w:rPr>
                <w:rFonts w:ascii="Arial" w:hAnsi="Arial" w:cs="Arial"/>
                <w:spacing w:val="-4"/>
                <w:sz w:val="18"/>
                <w:szCs w:val="18"/>
                <w:lang w:val="en-GB"/>
              </w:rPr>
              <w:t>5</w:t>
            </w:r>
            <w:r w:rsidRPr="00B535A0">
              <w:rPr>
                <w:rFonts w:ascii="Arial" w:hAnsi="Arial" w:cs="Arial"/>
                <w:spacing w:val="-4"/>
                <w:sz w:val="18"/>
                <w:szCs w:val="18"/>
              </w:rPr>
              <w:t>.</w:t>
            </w:r>
            <w:r w:rsidRPr="00B535A0">
              <w:rPr>
                <w:rFonts w:ascii="Arial" w:hAnsi="Arial" w:cs="Arial"/>
                <w:spacing w:val="-4"/>
                <w:sz w:val="18"/>
                <w:szCs w:val="18"/>
                <w:lang w:val="en-GB"/>
              </w:rPr>
              <w:t>00</w:t>
            </w:r>
            <w:r w:rsidRPr="00B535A0">
              <w:rPr>
                <w:rFonts w:ascii="Arial" w:hAnsi="Arial" w:cs="Arial"/>
                <w:spacing w:val="-4"/>
                <w:sz w:val="18"/>
                <w:szCs w:val="18"/>
              </w:rPr>
              <w:t>% of total issued and paid-up shares</w:t>
            </w:r>
          </w:p>
        </w:tc>
      </w:tr>
      <w:tr w:rsidR="006E080A" w:rsidRPr="00B535A0" w14:paraId="3E60B4B5" w14:textId="77777777" w:rsidTr="00017F88">
        <w:tc>
          <w:tcPr>
            <w:tcW w:w="2477" w:type="dxa"/>
            <w:shd w:val="clear" w:color="auto" w:fill="auto"/>
          </w:tcPr>
          <w:p w14:paraId="509F402D" w14:textId="77777777" w:rsidR="006E080A" w:rsidRPr="00B535A0" w:rsidRDefault="006E080A" w:rsidP="00017F88">
            <w:pPr>
              <w:jc w:val="left"/>
              <w:rPr>
                <w:rFonts w:ascii="Arial" w:hAnsi="Arial" w:cs="Arial"/>
                <w:spacing w:val="-2"/>
                <w:sz w:val="10"/>
                <w:szCs w:val="10"/>
              </w:rPr>
            </w:pPr>
          </w:p>
        </w:tc>
        <w:tc>
          <w:tcPr>
            <w:tcW w:w="2311" w:type="dxa"/>
            <w:shd w:val="clear" w:color="auto" w:fill="auto"/>
          </w:tcPr>
          <w:p w14:paraId="086DE30E" w14:textId="77777777" w:rsidR="006E080A" w:rsidRPr="00B535A0" w:rsidRDefault="006E080A" w:rsidP="00017F88">
            <w:pPr>
              <w:tabs>
                <w:tab w:val="left" w:pos="540"/>
              </w:tabs>
              <w:ind w:right="-72"/>
              <w:jc w:val="center"/>
              <w:rPr>
                <w:rFonts w:ascii="Arial" w:hAnsi="Arial" w:cs="Arial"/>
                <w:sz w:val="10"/>
                <w:szCs w:val="10"/>
              </w:rPr>
            </w:pPr>
          </w:p>
        </w:tc>
        <w:tc>
          <w:tcPr>
            <w:tcW w:w="3815" w:type="dxa"/>
            <w:shd w:val="clear" w:color="auto" w:fill="auto"/>
          </w:tcPr>
          <w:p w14:paraId="7AAC485B" w14:textId="77777777" w:rsidR="006E080A" w:rsidRPr="00B535A0" w:rsidRDefault="006E080A" w:rsidP="00017F88">
            <w:pPr>
              <w:tabs>
                <w:tab w:val="right" w:pos="5851"/>
              </w:tabs>
              <w:ind w:left="162" w:hanging="162"/>
              <w:jc w:val="thaiDistribute"/>
              <w:rPr>
                <w:rFonts w:ascii="Arial" w:hAnsi="Arial" w:cs="Arial"/>
                <w:spacing w:val="-4"/>
                <w:sz w:val="10"/>
                <w:szCs w:val="10"/>
              </w:rPr>
            </w:pPr>
          </w:p>
        </w:tc>
      </w:tr>
      <w:tr w:rsidR="006E080A" w:rsidRPr="00B535A0" w14:paraId="1867346C" w14:textId="77777777" w:rsidTr="00017F88">
        <w:tc>
          <w:tcPr>
            <w:tcW w:w="2477" w:type="dxa"/>
            <w:shd w:val="clear" w:color="auto" w:fill="auto"/>
          </w:tcPr>
          <w:p w14:paraId="1F016217" w14:textId="77777777" w:rsidR="006E080A" w:rsidRPr="00B535A0" w:rsidRDefault="006E080A" w:rsidP="00017F88">
            <w:pPr>
              <w:jc w:val="left"/>
              <w:rPr>
                <w:rFonts w:ascii="Arial" w:hAnsi="Arial" w:cs="Arial"/>
                <w:spacing w:val="-2"/>
                <w:sz w:val="18"/>
                <w:szCs w:val="18"/>
              </w:rPr>
            </w:pPr>
            <w:r w:rsidRPr="00B535A0">
              <w:rPr>
                <w:rFonts w:ascii="Arial" w:hAnsi="Arial" w:cs="Arial"/>
                <w:spacing w:val="-2"/>
                <w:sz w:val="18"/>
                <w:szCs w:val="18"/>
              </w:rPr>
              <w:t xml:space="preserve">True Move H Universal </w:t>
            </w:r>
          </w:p>
          <w:p w14:paraId="131CDA22" w14:textId="77777777" w:rsidR="006E080A" w:rsidRPr="00B535A0" w:rsidRDefault="006E080A" w:rsidP="00017F88">
            <w:pPr>
              <w:jc w:val="left"/>
              <w:rPr>
                <w:rFonts w:ascii="Arial" w:hAnsi="Arial" w:cs="Arial"/>
                <w:spacing w:val="-2"/>
                <w:sz w:val="18"/>
                <w:szCs w:val="18"/>
              </w:rPr>
            </w:pPr>
            <w:r w:rsidRPr="00B535A0">
              <w:rPr>
                <w:rFonts w:ascii="Arial" w:hAnsi="Arial" w:cs="Arial"/>
                <w:spacing w:val="-2"/>
                <w:sz w:val="18"/>
                <w:szCs w:val="18"/>
              </w:rPr>
              <w:t xml:space="preserve">   Communication </w:t>
            </w:r>
          </w:p>
          <w:p w14:paraId="54E912A8" w14:textId="77777777" w:rsidR="006E080A" w:rsidRPr="00B535A0" w:rsidRDefault="006E080A" w:rsidP="00017F88">
            <w:pPr>
              <w:jc w:val="left"/>
              <w:rPr>
                <w:rFonts w:ascii="Arial" w:hAnsi="Arial" w:cs="Arial"/>
                <w:spacing w:val="-2"/>
                <w:sz w:val="18"/>
                <w:szCs w:val="18"/>
              </w:rPr>
            </w:pPr>
            <w:r w:rsidRPr="00B535A0">
              <w:rPr>
                <w:rFonts w:ascii="Arial" w:hAnsi="Arial" w:cs="Arial"/>
                <w:spacing w:val="-2"/>
                <w:sz w:val="18"/>
                <w:szCs w:val="18"/>
              </w:rPr>
              <w:t xml:space="preserve">   Company Limited</w:t>
            </w:r>
          </w:p>
        </w:tc>
        <w:tc>
          <w:tcPr>
            <w:tcW w:w="2311" w:type="dxa"/>
            <w:shd w:val="clear" w:color="auto" w:fill="auto"/>
          </w:tcPr>
          <w:p w14:paraId="0C7D9BBD" w14:textId="77777777" w:rsidR="006E080A" w:rsidRPr="00B535A0" w:rsidRDefault="006E080A" w:rsidP="00017F88">
            <w:pPr>
              <w:tabs>
                <w:tab w:val="left" w:pos="540"/>
              </w:tabs>
              <w:ind w:right="-72"/>
              <w:jc w:val="center"/>
              <w:rPr>
                <w:rFonts w:ascii="Arial" w:hAnsi="Arial" w:cs="Arial"/>
                <w:sz w:val="18"/>
                <w:szCs w:val="18"/>
              </w:rPr>
            </w:pPr>
            <w:r w:rsidRPr="00B535A0">
              <w:rPr>
                <w:rFonts w:ascii="Arial" w:hAnsi="Arial" w:cs="Arial"/>
                <w:sz w:val="18"/>
                <w:szCs w:val="18"/>
              </w:rPr>
              <w:t>Thailand</w:t>
            </w:r>
          </w:p>
        </w:tc>
        <w:tc>
          <w:tcPr>
            <w:tcW w:w="3815" w:type="dxa"/>
            <w:shd w:val="clear" w:color="auto" w:fill="auto"/>
          </w:tcPr>
          <w:p w14:paraId="0C9B4A44" w14:textId="77777777" w:rsidR="006E080A" w:rsidRPr="00B535A0" w:rsidRDefault="006E080A" w:rsidP="00017F88">
            <w:pPr>
              <w:tabs>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 xml:space="preserve">The lessee of the infrastructure assets </w:t>
            </w:r>
          </w:p>
          <w:p w14:paraId="3C7CBCE3" w14:textId="77777777" w:rsidR="006E080A" w:rsidRPr="00B535A0" w:rsidRDefault="006E080A" w:rsidP="00017F88">
            <w:pPr>
              <w:tabs>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The seller of the infrastructure assets</w:t>
            </w:r>
          </w:p>
        </w:tc>
      </w:tr>
      <w:tr w:rsidR="006E080A" w:rsidRPr="00B535A0" w14:paraId="4E24CD31" w14:textId="77777777" w:rsidTr="00017F88">
        <w:tc>
          <w:tcPr>
            <w:tcW w:w="2477" w:type="dxa"/>
            <w:shd w:val="clear" w:color="auto" w:fill="auto"/>
          </w:tcPr>
          <w:p w14:paraId="4A52D28C" w14:textId="77777777" w:rsidR="006E080A" w:rsidRPr="00B535A0" w:rsidRDefault="006E080A" w:rsidP="00017F88">
            <w:pPr>
              <w:tabs>
                <w:tab w:val="left" w:pos="540"/>
              </w:tabs>
              <w:ind w:right="-72"/>
              <w:jc w:val="left"/>
              <w:rPr>
                <w:rFonts w:ascii="Arial" w:hAnsi="Arial" w:cs="Arial"/>
                <w:sz w:val="10"/>
                <w:szCs w:val="10"/>
                <w:lang w:val="en-GB"/>
              </w:rPr>
            </w:pPr>
          </w:p>
        </w:tc>
        <w:tc>
          <w:tcPr>
            <w:tcW w:w="2311" w:type="dxa"/>
            <w:shd w:val="clear" w:color="auto" w:fill="auto"/>
          </w:tcPr>
          <w:p w14:paraId="6664315B" w14:textId="77777777" w:rsidR="006E080A" w:rsidRPr="00B535A0" w:rsidRDefault="006E080A" w:rsidP="00017F88">
            <w:pPr>
              <w:tabs>
                <w:tab w:val="left" w:pos="540"/>
              </w:tabs>
              <w:ind w:right="-72"/>
              <w:jc w:val="center"/>
              <w:rPr>
                <w:rFonts w:ascii="Arial" w:hAnsi="Arial" w:cs="Arial"/>
                <w:sz w:val="10"/>
                <w:szCs w:val="10"/>
                <w:lang w:val="en-GB"/>
              </w:rPr>
            </w:pPr>
          </w:p>
        </w:tc>
        <w:tc>
          <w:tcPr>
            <w:tcW w:w="3815" w:type="dxa"/>
            <w:shd w:val="clear" w:color="auto" w:fill="auto"/>
          </w:tcPr>
          <w:p w14:paraId="2CC64A80" w14:textId="77777777" w:rsidR="006E080A" w:rsidRPr="00B535A0" w:rsidRDefault="006E080A" w:rsidP="00017F88">
            <w:pPr>
              <w:tabs>
                <w:tab w:val="left" w:pos="276"/>
                <w:tab w:val="left" w:pos="540"/>
              </w:tabs>
              <w:ind w:right="-72"/>
              <w:jc w:val="left"/>
              <w:rPr>
                <w:rFonts w:ascii="Arial" w:hAnsi="Arial" w:cs="Arial"/>
                <w:sz w:val="10"/>
                <w:szCs w:val="10"/>
                <w:lang w:val="en-GB"/>
              </w:rPr>
            </w:pPr>
          </w:p>
        </w:tc>
      </w:tr>
      <w:tr w:rsidR="006E080A" w:rsidRPr="00B535A0" w14:paraId="52B95E2F" w14:textId="77777777" w:rsidTr="00017F88">
        <w:tc>
          <w:tcPr>
            <w:tcW w:w="2477" w:type="dxa"/>
            <w:shd w:val="clear" w:color="auto" w:fill="auto"/>
          </w:tcPr>
          <w:p w14:paraId="74E0AF95" w14:textId="77777777" w:rsidR="006E080A" w:rsidRPr="00B535A0" w:rsidRDefault="006E080A" w:rsidP="00017F88">
            <w:pPr>
              <w:tabs>
                <w:tab w:val="left" w:pos="540"/>
              </w:tabs>
              <w:ind w:right="-72"/>
              <w:jc w:val="left"/>
              <w:rPr>
                <w:rFonts w:ascii="Arial" w:hAnsi="Arial" w:cs="Arial"/>
                <w:sz w:val="18"/>
                <w:szCs w:val="18"/>
              </w:rPr>
            </w:pPr>
            <w:r w:rsidRPr="00B535A0">
              <w:rPr>
                <w:rFonts w:ascii="Arial" w:hAnsi="Arial" w:cs="Arial"/>
                <w:sz w:val="18"/>
                <w:szCs w:val="18"/>
              </w:rPr>
              <w:t>BFKT (Thailand) Limited</w:t>
            </w:r>
          </w:p>
        </w:tc>
        <w:tc>
          <w:tcPr>
            <w:tcW w:w="2311" w:type="dxa"/>
            <w:shd w:val="clear" w:color="auto" w:fill="auto"/>
          </w:tcPr>
          <w:p w14:paraId="6ABCDEB6" w14:textId="77777777" w:rsidR="006E080A" w:rsidRPr="00B535A0" w:rsidRDefault="006E080A" w:rsidP="00017F88">
            <w:pPr>
              <w:tabs>
                <w:tab w:val="left" w:pos="540"/>
              </w:tabs>
              <w:ind w:right="-72"/>
              <w:jc w:val="center"/>
              <w:rPr>
                <w:rFonts w:ascii="Arial" w:hAnsi="Arial" w:cs="Arial"/>
                <w:sz w:val="18"/>
                <w:szCs w:val="18"/>
              </w:rPr>
            </w:pPr>
            <w:r w:rsidRPr="00B535A0">
              <w:rPr>
                <w:rFonts w:ascii="Arial" w:hAnsi="Arial" w:cs="Arial"/>
                <w:sz w:val="18"/>
                <w:szCs w:val="18"/>
              </w:rPr>
              <w:t>Thailand</w:t>
            </w:r>
          </w:p>
        </w:tc>
        <w:tc>
          <w:tcPr>
            <w:tcW w:w="3815" w:type="dxa"/>
            <w:shd w:val="clear" w:color="auto" w:fill="auto"/>
          </w:tcPr>
          <w:p w14:paraId="6AB8E86C" w14:textId="77777777" w:rsidR="006E080A" w:rsidRPr="00B535A0" w:rsidRDefault="006E080A" w:rsidP="00017F88">
            <w:pPr>
              <w:tabs>
                <w:tab w:val="left" w:pos="276"/>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The seller of the right to the net revenue</w:t>
            </w:r>
          </w:p>
        </w:tc>
      </w:tr>
      <w:tr w:rsidR="006E080A" w:rsidRPr="00B535A0" w14:paraId="35115DC9" w14:textId="77777777" w:rsidTr="00017F88">
        <w:trPr>
          <w:trHeight w:val="80"/>
        </w:trPr>
        <w:tc>
          <w:tcPr>
            <w:tcW w:w="2477" w:type="dxa"/>
            <w:shd w:val="clear" w:color="auto" w:fill="auto"/>
          </w:tcPr>
          <w:p w14:paraId="2C5F20F2" w14:textId="77777777" w:rsidR="006E080A" w:rsidRPr="00B535A0" w:rsidRDefault="006E080A" w:rsidP="00017F88">
            <w:pPr>
              <w:tabs>
                <w:tab w:val="left" w:pos="540"/>
              </w:tabs>
              <w:ind w:right="-72"/>
              <w:jc w:val="left"/>
              <w:rPr>
                <w:rFonts w:ascii="Arial" w:hAnsi="Arial" w:cs="Arial"/>
                <w:spacing w:val="-4"/>
                <w:sz w:val="10"/>
                <w:szCs w:val="10"/>
              </w:rPr>
            </w:pPr>
          </w:p>
        </w:tc>
        <w:tc>
          <w:tcPr>
            <w:tcW w:w="2311" w:type="dxa"/>
            <w:shd w:val="clear" w:color="auto" w:fill="auto"/>
          </w:tcPr>
          <w:p w14:paraId="587F9EA8" w14:textId="77777777" w:rsidR="006E080A" w:rsidRPr="00B535A0" w:rsidRDefault="006E080A" w:rsidP="00017F88">
            <w:pPr>
              <w:tabs>
                <w:tab w:val="left" w:pos="540"/>
              </w:tabs>
              <w:ind w:right="-72"/>
              <w:jc w:val="center"/>
              <w:rPr>
                <w:rFonts w:ascii="Arial" w:hAnsi="Arial" w:cs="Arial"/>
                <w:sz w:val="10"/>
                <w:szCs w:val="10"/>
              </w:rPr>
            </w:pPr>
          </w:p>
        </w:tc>
        <w:tc>
          <w:tcPr>
            <w:tcW w:w="3815" w:type="dxa"/>
            <w:shd w:val="clear" w:color="auto" w:fill="auto"/>
          </w:tcPr>
          <w:p w14:paraId="32F67C75" w14:textId="77777777" w:rsidR="006E080A" w:rsidRPr="00B535A0" w:rsidRDefault="006E080A" w:rsidP="00017F88">
            <w:pPr>
              <w:tabs>
                <w:tab w:val="left" w:pos="276"/>
                <w:tab w:val="right" w:pos="5851"/>
              </w:tabs>
              <w:ind w:left="162" w:hanging="162"/>
              <w:jc w:val="thaiDistribute"/>
              <w:rPr>
                <w:rFonts w:ascii="Arial" w:hAnsi="Arial" w:cs="Arial"/>
                <w:spacing w:val="2"/>
                <w:sz w:val="10"/>
                <w:szCs w:val="10"/>
              </w:rPr>
            </w:pPr>
          </w:p>
        </w:tc>
      </w:tr>
      <w:tr w:rsidR="006E080A" w:rsidRPr="00B535A0" w14:paraId="36FC6CC8" w14:textId="77777777" w:rsidTr="00017F88">
        <w:tc>
          <w:tcPr>
            <w:tcW w:w="2477" w:type="dxa"/>
            <w:shd w:val="clear" w:color="auto" w:fill="auto"/>
          </w:tcPr>
          <w:p w14:paraId="7647B438" w14:textId="77777777" w:rsidR="006E080A" w:rsidRPr="00B535A0" w:rsidRDefault="006E080A" w:rsidP="00017F88">
            <w:pPr>
              <w:tabs>
                <w:tab w:val="left" w:pos="540"/>
              </w:tabs>
              <w:ind w:right="-117"/>
              <w:jc w:val="left"/>
              <w:rPr>
                <w:rFonts w:ascii="Arial" w:hAnsi="Arial" w:cs="Arial"/>
                <w:spacing w:val="-2"/>
                <w:sz w:val="18"/>
                <w:szCs w:val="18"/>
              </w:rPr>
            </w:pPr>
            <w:r w:rsidRPr="00B535A0">
              <w:rPr>
                <w:rFonts w:ascii="Arial" w:hAnsi="Arial" w:cs="Arial"/>
                <w:spacing w:val="-2"/>
                <w:sz w:val="18"/>
                <w:szCs w:val="18"/>
              </w:rPr>
              <w:t xml:space="preserve">Asia Wireless Communication </w:t>
            </w:r>
          </w:p>
          <w:p w14:paraId="37D9BE22" w14:textId="77777777" w:rsidR="006E080A" w:rsidRPr="00B535A0" w:rsidRDefault="006E080A" w:rsidP="00017F88">
            <w:pPr>
              <w:tabs>
                <w:tab w:val="left" w:pos="540"/>
              </w:tabs>
              <w:ind w:right="-72"/>
              <w:jc w:val="left"/>
              <w:rPr>
                <w:rFonts w:ascii="Arial" w:hAnsi="Arial" w:cs="Arial"/>
                <w:sz w:val="18"/>
                <w:szCs w:val="18"/>
              </w:rPr>
            </w:pPr>
            <w:r w:rsidRPr="00B535A0">
              <w:rPr>
                <w:rFonts w:ascii="Arial" w:hAnsi="Arial" w:cs="Arial"/>
                <w:sz w:val="18"/>
                <w:szCs w:val="18"/>
              </w:rPr>
              <w:t xml:space="preserve">   Company Limited</w:t>
            </w:r>
          </w:p>
        </w:tc>
        <w:tc>
          <w:tcPr>
            <w:tcW w:w="2311" w:type="dxa"/>
            <w:shd w:val="clear" w:color="auto" w:fill="auto"/>
          </w:tcPr>
          <w:p w14:paraId="375FE682" w14:textId="77777777" w:rsidR="006E080A" w:rsidRPr="00B535A0" w:rsidRDefault="006E080A" w:rsidP="00017F88">
            <w:pPr>
              <w:tabs>
                <w:tab w:val="left" w:pos="540"/>
              </w:tabs>
              <w:ind w:right="-72"/>
              <w:jc w:val="center"/>
              <w:rPr>
                <w:rFonts w:ascii="Arial" w:hAnsi="Arial" w:cs="Arial"/>
                <w:sz w:val="18"/>
                <w:szCs w:val="18"/>
              </w:rPr>
            </w:pPr>
            <w:r w:rsidRPr="00B535A0">
              <w:rPr>
                <w:rFonts w:ascii="Arial" w:hAnsi="Arial" w:cs="Arial"/>
                <w:sz w:val="18"/>
                <w:szCs w:val="18"/>
              </w:rPr>
              <w:t>Thailand</w:t>
            </w:r>
          </w:p>
        </w:tc>
        <w:tc>
          <w:tcPr>
            <w:tcW w:w="3815" w:type="dxa"/>
            <w:shd w:val="clear" w:color="auto" w:fill="auto"/>
          </w:tcPr>
          <w:p w14:paraId="751ADFFE" w14:textId="77777777" w:rsidR="006E080A" w:rsidRPr="00B535A0" w:rsidRDefault="006E080A" w:rsidP="00017F88">
            <w:pPr>
              <w:tabs>
                <w:tab w:val="left" w:pos="276"/>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The seller of the right to the net revenue</w:t>
            </w:r>
          </w:p>
          <w:p w14:paraId="230FFA27" w14:textId="77777777" w:rsidR="006E080A" w:rsidRPr="00B535A0" w:rsidRDefault="006E080A" w:rsidP="00017F88">
            <w:pPr>
              <w:tabs>
                <w:tab w:val="left" w:pos="276"/>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The lessor of the infrastructure assets</w:t>
            </w:r>
          </w:p>
        </w:tc>
      </w:tr>
      <w:tr w:rsidR="006E080A" w:rsidRPr="00B535A0" w14:paraId="48141617" w14:textId="77777777" w:rsidTr="00017F88">
        <w:tc>
          <w:tcPr>
            <w:tcW w:w="2477" w:type="dxa"/>
            <w:shd w:val="clear" w:color="auto" w:fill="auto"/>
          </w:tcPr>
          <w:p w14:paraId="0CE5FA7E" w14:textId="77777777" w:rsidR="006E080A" w:rsidRPr="00B535A0" w:rsidRDefault="006E080A" w:rsidP="00017F88">
            <w:pPr>
              <w:tabs>
                <w:tab w:val="left" w:pos="540"/>
              </w:tabs>
              <w:ind w:right="-72"/>
              <w:jc w:val="left"/>
              <w:rPr>
                <w:rFonts w:ascii="Arial" w:hAnsi="Arial" w:cs="Arial"/>
                <w:spacing w:val="-4"/>
                <w:sz w:val="10"/>
                <w:szCs w:val="10"/>
              </w:rPr>
            </w:pPr>
          </w:p>
        </w:tc>
        <w:tc>
          <w:tcPr>
            <w:tcW w:w="2311" w:type="dxa"/>
            <w:shd w:val="clear" w:color="auto" w:fill="auto"/>
          </w:tcPr>
          <w:p w14:paraId="6DC77256" w14:textId="77777777" w:rsidR="006E080A" w:rsidRPr="00B535A0" w:rsidRDefault="006E080A" w:rsidP="00017F88">
            <w:pPr>
              <w:tabs>
                <w:tab w:val="left" w:pos="540"/>
              </w:tabs>
              <w:ind w:right="-72"/>
              <w:jc w:val="center"/>
              <w:rPr>
                <w:rFonts w:ascii="Arial" w:hAnsi="Arial" w:cs="Arial"/>
                <w:sz w:val="10"/>
                <w:szCs w:val="10"/>
              </w:rPr>
            </w:pPr>
          </w:p>
        </w:tc>
        <w:tc>
          <w:tcPr>
            <w:tcW w:w="3815" w:type="dxa"/>
            <w:shd w:val="clear" w:color="auto" w:fill="auto"/>
          </w:tcPr>
          <w:p w14:paraId="177A40C9" w14:textId="77777777" w:rsidR="006E080A" w:rsidRPr="00B535A0" w:rsidRDefault="006E080A" w:rsidP="00017F88">
            <w:pPr>
              <w:tabs>
                <w:tab w:val="left" w:pos="276"/>
                <w:tab w:val="right" w:pos="5851"/>
              </w:tabs>
              <w:ind w:left="162" w:hanging="162"/>
              <w:jc w:val="thaiDistribute"/>
              <w:rPr>
                <w:rFonts w:ascii="Arial" w:hAnsi="Arial" w:cs="Arial"/>
                <w:spacing w:val="2"/>
                <w:sz w:val="10"/>
                <w:szCs w:val="10"/>
              </w:rPr>
            </w:pPr>
          </w:p>
        </w:tc>
      </w:tr>
      <w:tr w:rsidR="006E080A" w:rsidRPr="00B535A0" w14:paraId="12D7A498" w14:textId="77777777" w:rsidTr="00017F88">
        <w:tc>
          <w:tcPr>
            <w:tcW w:w="2477" w:type="dxa"/>
            <w:shd w:val="clear" w:color="auto" w:fill="auto"/>
          </w:tcPr>
          <w:p w14:paraId="45A05D9A" w14:textId="77777777" w:rsidR="006E080A" w:rsidRPr="00B535A0" w:rsidRDefault="006E080A" w:rsidP="00017F88">
            <w:pPr>
              <w:tabs>
                <w:tab w:val="left" w:pos="540"/>
              </w:tabs>
              <w:ind w:right="-72"/>
              <w:jc w:val="left"/>
              <w:rPr>
                <w:rFonts w:ascii="Arial" w:hAnsi="Arial" w:cs="Arial"/>
                <w:spacing w:val="-2"/>
                <w:sz w:val="18"/>
                <w:szCs w:val="18"/>
              </w:rPr>
            </w:pPr>
            <w:r w:rsidRPr="00B535A0">
              <w:rPr>
                <w:rFonts w:ascii="Arial" w:hAnsi="Arial" w:cs="Arial"/>
                <w:spacing w:val="-2"/>
                <w:sz w:val="18"/>
                <w:szCs w:val="18"/>
              </w:rPr>
              <w:t xml:space="preserve">True Internet Corporation </w:t>
            </w:r>
          </w:p>
          <w:p w14:paraId="3433B057" w14:textId="77777777" w:rsidR="006E080A" w:rsidRPr="00B535A0" w:rsidRDefault="006E080A" w:rsidP="00017F88">
            <w:pPr>
              <w:tabs>
                <w:tab w:val="left" w:pos="540"/>
              </w:tabs>
              <w:ind w:right="-72"/>
              <w:jc w:val="left"/>
              <w:rPr>
                <w:rFonts w:ascii="Arial" w:hAnsi="Arial" w:cs="Arial"/>
                <w:sz w:val="18"/>
                <w:szCs w:val="18"/>
                <w:lang w:val="en-GB"/>
              </w:rPr>
            </w:pPr>
            <w:r w:rsidRPr="00B535A0">
              <w:rPr>
                <w:rFonts w:ascii="Arial" w:hAnsi="Arial" w:cs="Arial"/>
                <w:spacing w:val="-2"/>
                <w:sz w:val="18"/>
                <w:szCs w:val="18"/>
              </w:rPr>
              <w:t xml:space="preserve">   Company Limited </w:t>
            </w:r>
          </w:p>
          <w:p w14:paraId="3E00D9D0" w14:textId="77777777" w:rsidR="006E080A" w:rsidRPr="00B535A0" w:rsidRDefault="006E080A" w:rsidP="00017F88">
            <w:pPr>
              <w:tabs>
                <w:tab w:val="left" w:pos="540"/>
              </w:tabs>
              <w:ind w:right="-72"/>
              <w:jc w:val="left"/>
              <w:rPr>
                <w:rFonts w:ascii="Arial" w:hAnsi="Arial" w:cs="Arial"/>
                <w:sz w:val="18"/>
                <w:szCs w:val="18"/>
                <w:lang w:val="en-GB"/>
              </w:rPr>
            </w:pPr>
          </w:p>
        </w:tc>
        <w:tc>
          <w:tcPr>
            <w:tcW w:w="2311" w:type="dxa"/>
            <w:shd w:val="clear" w:color="auto" w:fill="auto"/>
          </w:tcPr>
          <w:p w14:paraId="41B0E318" w14:textId="77777777" w:rsidR="006E080A" w:rsidRPr="00B535A0" w:rsidRDefault="006E080A" w:rsidP="00017F88">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3A04E417" w14:textId="77777777" w:rsidR="006E080A" w:rsidRPr="00B535A0" w:rsidRDefault="006E080A" w:rsidP="00017F88">
            <w:pPr>
              <w:tabs>
                <w:tab w:val="left" w:pos="276"/>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 xml:space="preserve">The seller of the </w:t>
            </w:r>
            <w:r w:rsidRPr="00B535A0">
              <w:rPr>
                <w:rFonts w:ascii="Arial" w:hAnsi="Arial" w:cs="Arial"/>
                <w:sz w:val="18"/>
                <w:szCs w:val="18"/>
              </w:rPr>
              <w:t xml:space="preserve">infrastructure </w:t>
            </w:r>
            <w:r w:rsidRPr="00B535A0">
              <w:rPr>
                <w:rFonts w:ascii="Arial" w:hAnsi="Arial" w:cs="Arial"/>
                <w:spacing w:val="2"/>
                <w:sz w:val="18"/>
                <w:szCs w:val="18"/>
              </w:rPr>
              <w:t>assets</w:t>
            </w:r>
          </w:p>
          <w:p w14:paraId="68AF0E0F" w14:textId="77777777" w:rsidR="006E080A" w:rsidRPr="00B535A0" w:rsidRDefault="006E080A" w:rsidP="00017F88">
            <w:pPr>
              <w:tabs>
                <w:tab w:val="left" w:pos="276"/>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 xml:space="preserve">The lessee of the </w:t>
            </w:r>
            <w:r w:rsidRPr="00B535A0">
              <w:rPr>
                <w:rFonts w:ascii="Arial" w:hAnsi="Arial" w:cs="Arial"/>
                <w:sz w:val="18"/>
                <w:szCs w:val="18"/>
              </w:rPr>
              <w:t xml:space="preserve">infrastructure </w:t>
            </w:r>
            <w:r w:rsidRPr="00B535A0">
              <w:rPr>
                <w:rFonts w:ascii="Arial" w:hAnsi="Arial" w:cs="Arial"/>
                <w:spacing w:val="2"/>
                <w:sz w:val="18"/>
                <w:szCs w:val="18"/>
              </w:rPr>
              <w:t>assets</w:t>
            </w:r>
          </w:p>
          <w:p w14:paraId="1EBB4F23" w14:textId="77777777" w:rsidR="006E080A" w:rsidRPr="00B535A0" w:rsidRDefault="006E080A" w:rsidP="00017F88">
            <w:pPr>
              <w:tabs>
                <w:tab w:val="left" w:pos="276"/>
                <w:tab w:val="right" w:pos="5851"/>
              </w:tabs>
              <w:ind w:left="162" w:hanging="162"/>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r>
            <w:r w:rsidRPr="00B535A0">
              <w:rPr>
                <w:rFonts w:ascii="Arial" w:hAnsi="Arial" w:cs="Arial"/>
                <w:spacing w:val="-2"/>
                <w:sz w:val="18"/>
                <w:szCs w:val="18"/>
              </w:rPr>
              <w:t>The sub-lessee of the infrastructure assets</w:t>
            </w:r>
          </w:p>
        </w:tc>
      </w:tr>
      <w:tr w:rsidR="00243292" w:rsidRPr="00B535A0" w14:paraId="6775079E" w14:textId="77777777" w:rsidTr="00781ED5">
        <w:tc>
          <w:tcPr>
            <w:tcW w:w="2477" w:type="dxa"/>
            <w:shd w:val="clear" w:color="auto" w:fill="auto"/>
          </w:tcPr>
          <w:p w14:paraId="75D21B81" w14:textId="77777777" w:rsidR="00243292" w:rsidRPr="00B535A0" w:rsidRDefault="00243292" w:rsidP="00781ED5">
            <w:pPr>
              <w:tabs>
                <w:tab w:val="left" w:pos="540"/>
              </w:tabs>
              <w:ind w:right="-72"/>
              <w:jc w:val="left"/>
              <w:rPr>
                <w:rFonts w:ascii="Arial" w:hAnsi="Arial" w:cs="Arial"/>
                <w:spacing w:val="-6"/>
                <w:sz w:val="10"/>
                <w:szCs w:val="10"/>
              </w:rPr>
            </w:pPr>
          </w:p>
        </w:tc>
        <w:tc>
          <w:tcPr>
            <w:tcW w:w="2311" w:type="dxa"/>
            <w:shd w:val="clear" w:color="auto" w:fill="auto"/>
          </w:tcPr>
          <w:p w14:paraId="18761E39" w14:textId="77777777" w:rsidR="00243292" w:rsidRPr="00B535A0" w:rsidRDefault="00243292" w:rsidP="00781ED5">
            <w:pPr>
              <w:tabs>
                <w:tab w:val="left" w:pos="540"/>
              </w:tabs>
              <w:ind w:right="-72"/>
              <w:jc w:val="center"/>
              <w:rPr>
                <w:rFonts w:ascii="Arial" w:hAnsi="Arial" w:cs="Arial"/>
                <w:sz w:val="10"/>
                <w:szCs w:val="10"/>
                <w:lang w:val="en-GB"/>
              </w:rPr>
            </w:pPr>
          </w:p>
        </w:tc>
        <w:tc>
          <w:tcPr>
            <w:tcW w:w="3815" w:type="dxa"/>
            <w:shd w:val="clear" w:color="auto" w:fill="auto"/>
          </w:tcPr>
          <w:p w14:paraId="06723C04" w14:textId="77777777" w:rsidR="00243292" w:rsidRPr="00B535A0" w:rsidRDefault="00243292" w:rsidP="00781ED5">
            <w:pPr>
              <w:tabs>
                <w:tab w:val="left" w:pos="166"/>
                <w:tab w:val="right" w:pos="5851"/>
              </w:tabs>
              <w:jc w:val="thaiDistribute"/>
              <w:rPr>
                <w:rFonts w:ascii="Arial" w:hAnsi="Arial" w:cs="Arial"/>
                <w:spacing w:val="2"/>
                <w:sz w:val="10"/>
                <w:szCs w:val="10"/>
                <w:lang w:val="en-GB"/>
              </w:rPr>
            </w:pPr>
          </w:p>
        </w:tc>
      </w:tr>
      <w:tr w:rsidR="00243292" w:rsidRPr="00B535A0" w14:paraId="1D9314C4" w14:textId="77777777" w:rsidTr="00017F88">
        <w:tc>
          <w:tcPr>
            <w:tcW w:w="2477" w:type="dxa"/>
            <w:shd w:val="clear" w:color="auto" w:fill="auto"/>
          </w:tcPr>
          <w:p w14:paraId="0FB23203" w14:textId="77777777" w:rsidR="00243292" w:rsidRPr="00B535A0" w:rsidRDefault="00243292" w:rsidP="00243292">
            <w:pPr>
              <w:tabs>
                <w:tab w:val="left" w:pos="540"/>
              </w:tabs>
              <w:ind w:right="-72"/>
              <w:jc w:val="left"/>
              <w:rPr>
                <w:rFonts w:ascii="Arial" w:hAnsi="Arial" w:cs="Arial"/>
                <w:spacing w:val="-6"/>
                <w:sz w:val="18"/>
                <w:szCs w:val="18"/>
              </w:rPr>
            </w:pPr>
            <w:r w:rsidRPr="00B535A0">
              <w:rPr>
                <w:rFonts w:ascii="Arial" w:hAnsi="Arial" w:cs="Arial"/>
                <w:spacing w:val="-6"/>
                <w:sz w:val="18"/>
                <w:szCs w:val="18"/>
              </w:rPr>
              <w:t>True Move Company Limited</w:t>
            </w:r>
          </w:p>
        </w:tc>
        <w:tc>
          <w:tcPr>
            <w:tcW w:w="2311" w:type="dxa"/>
            <w:shd w:val="clear" w:color="auto" w:fill="auto"/>
          </w:tcPr>
          <w:p w14:paraId="423548FF" w14:textId="77777777" w:rsidR="00243292" w:rsidRPr="00B535A0" w:rsidRDefault="00243292" w:rsidP="00243292">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113E496A" w14:textId="77777777" w:rsidR="00243292" w:rsidRPr="00B535A0" w:rsidRDefault="00243292" w:rsidP="00243292">
            <w:pPr>
              <w:tabs>
                <w:tab w:val="left" w:pos="166"/>
                <w:tab w:val="right" w:pos="5851"/>
              </w:tabs>
              <w:jc w:val="thaiDistribute"/>
              <w:rPr>
                <w:rFonts w:ascii="Arial" w:hAnsi="Arial" w:cs="Arial"/>
                <w:spacing w:val="2"/>
                <w:sz w:val="18"/>
                <w:szCs w:val="18"/>
                <w:lang w:val="en-GB"/>
              </w:rPr>
            </w:pPr>
            <w:r w:rsidRPr="00B535A0">
              <w:rPr>
                <w:rFonts w:ascii="Arial" w:hAnsi="Arial" w:cs="Arial"/>
                <w:spacing w:val="2"/>
                <w:sz w:val="18"/>
                <w:szCs w:val="18"/>
                <w:lang w:val="en-GB"/>
              </w:rPr>
              <w:t>-</w:t>
            </w:r>
            <w:r w:rsidRPr="00B535A0">
              <w:rPr>
                <w:rFonts w:ascii="Arial" w:hAnsi="Arial" w:cs="Arial"/>
                <w:spacing w:val="2"/>
                <w:sz w:val="18"/>
                <w:szCs w:val="18"/>
                <w:lang w:val="en-GB"/>
              </w:rPr>
              <w:tab/>
              <w:t xml:space="preserve">The </w:t>
            </w:r>
            <w:r w:rsidRPr="00B535A0">
              <w:rPr>
                <w:rFonts w:ascii="Arial" w:hAnsi="Arial" w:cs="Arial"/>
                <w:spacing w:val="2"/>
                <w:sz w:val="18"/>
                <w:szCs w:val="18"/>
              </w:rPr>
              <w:t>seller</w:t>
            </w:r>
            <w:r w:rsidRPr="00B535A0">
              <w:rPr>
                <w:rFonts w:ascii="Arial" w:hAnsi="Arial" w:cs="Arial"/>
                <w:spacing w:val="2"/>
                <w:sz w:val="18"/>
                <w:szCs w:val="18"/>
                <w:lang w:val="en-GB"/>
              </w:rPr>
              <w:t xml:space="preserve"> of the infrastructure assets</w:t>
            </w:r>
          </w:p>
        </w:tc>
      </w:tr>
      <w:tr w:rsidR="00243292" w:rsidRPr="00B535A0" w14:paraId="4CA2E6E1" w14:textId="77777777" w:rsidTr="00017F88">
        <w:tc>
          <w:tcPr>
            <w:tcW w:w="2477" w:type="dxa"/>
            <w:shd w:val="clear" w:color="auto" w:fill="auto"/>
          </w:tcPr>
          <w:p w14:paraId="2E9071F4" w14:textId="77777777" w:rsidR="00243292" w:rsidRPr="00B535A0" w:rsidRDefault="00243292" w:rsidP="00243292">
            <w:pPr>
              <w:tabs>
                <w:tab w:val="left" w:pos="540"/>
              </w:tabs>
              <w:ind w:right="-72"/>
              <w:jc w:val="left"/>
              <w:rPr>
                <w:rFonts w:ascii="Arial" w:hAnsi="Arial" w:cs="Arial"/>
                <w:spacing w:val="-6"/>
                <w:sz w:val="10"/>
                <w:szCs w:val="10"/>
              </w:rPr>
            </w:pPr>
          </w:p>
        </w:tc>
        <w:tc>
          <w:tcPr>
            <w:tcW w:w="2311" w:type="dxa"/>
            <w:shd w:val="clear" w:color="auto" w:fill="auto"/>
          </w:tcPr>
          <w:p w14:paraId="767073CE" w14:textId="77777777" w:rsidR="00243292" w:rsidRPr="00B535A0" w:rsidRDefault="00243292" w:rsidP="00243292">
            <w:pPr>
              <w:tabs>
                <w:tab w:val="left" w:pos="540"/>
              </w:tabs>
              <w:ind w:right="-72"/>
              <w:jc w:val="center"/>
              <w:rPr>
                <w:rFonts w:ascii="Arial" w:hAnsi="Arial" w:cs="Arial"/>
                <w:sz w:val="10"/>
                <w:szCs w:val="10"/>
                <w:lang w:val="en-GB"/>
              </w:rPr>
            </w:pPr>
          </w:p>
        </w:tc>
        <w:tc>
          <w:tcPr>
            <w:tcW w:w="3815" w:type="dxa"/>
            <w:shd w:val="clear" w:color="auto" w:fill="auto"/>
          </w:tcPr>
          <w:p w14:paraId="5317A1B1" w14:textId="77777777" w:rsidR="00243292" w:rsidRPr="00B535A0" w:rsidRDefault="00243292" w:rsidP="00243292">
            <w:pPr>
              <w:tabs>
                <w:tab w:val="left" w:pos="166"/>
                <w:tab w:val="right" w:pos="5851"/>
              </w:tabs>
              <w:jc w:val="thaiDistribute"/>
              <w:rPr>
                <w:rFonts w:ascii="Arial" w:hAnsi="Arial" w:cs="Arial"/>
                <w:spacing w:val="2"/>
                <w:sz w:val="10"/>
                <w:szCs w:val="10"/>
                <w:lang w:val="en-GB"/>
              </w:rPr>
            </w:pPr>
          </w:p>
        </w:tc>
      </w:tr>
      <w:tr w:rsidR="00243292" w:rsidRPr="00B535A0" w14:paraId="20F4D8EA" w14:textId="77777777" w:rsidTr="00017F88">
        <w:tc>
          <w:tcPr>
            <w:tcW w:w="2477" w:type="dxa"/>
            <w:shd w:val="clear" w:color="auto" w:fill="auto"/>
          </w:tcPr>
          <w:p w14:paraId="20802EF1" w14:textId="77777777" w:rsidR="00243292" w:rsidRPr="00B535A0" w:rsidRDefault="00243292" w:rsidP="00243292">
            <w:pPr>
              <w:tabs>
                <w:tab w:val="left" w:pos="540"/>
              </w:tabs>
              <w:ind w:right="-72"/>
              <w:jc w:val="left"/>
              <w:rPr>
                <w:rFonts w:ascii="Arial" w:hAnsi="Arial" w:cs="Arial"/>
                <w:sz w:val="18"/>
                <w:szCs w:val="18"/>
              </w:rPr>
            </w:pPr>
            <w:r w:rsidRPr="00B535A0">
              <w:rPr>
                <w:rFonts w:ascii="Arial" w:hAnsi="Arial" w:cs="Arial"/>
                <w:sz w:val="18"/>
                <w:szCs w:val="18"/>
              </w:rPr>
              <w:t xml:space="preserve">Telecom Asset Management </w:t>
            </w:r>
          </w:p>
          <w:p w14:paraId="709587EC" w14:textId="77777777" w:rsidR="00243292" w:rsidRPr="00B535A0" w:rsidRDefault="00243292" w:rsidP="00243292">
            <w:pPr>
              <w:tabs>
                <w:tab w:val="left" w:pos="540"/>
              </w:tabs>
              <w:ind w:right="-72"/>
              <w:jc w:val="left"/>
              <w:rPr>
                <w:rFonts w:ascii="Arial" w:hAnsi="Arial" w:cs="Arial"/>
                <w:sz w:val="18"/>
                <w:szCs w:val="18"/>
              </w:rPr>
            </w:pPr>
            <w:r w:rsidRPr="00B535A0">
              <w:rPr>
                <w:rFonts w:ascii="Arial" w:hAnsi="Arial" w:cs="Arial"/>
                <w:sz w:val="18"/>
                <w:szCs w:val="18"/>
              </w:rPr>
              <w:t xml:space="preserve">   Company Limited</w:t>
            </w:r>
          </w:p>
        </w:tc>
        <w:tc>
          <w:tcPr>
            <w:tcW w:w="2311" w:type="dxa"/>
            <w:shd w:val="clear" w:color="auto" w:fill="auto"/>
          </w:tcPr>
          <w:p w14:paraId="338C67AA" w14:textId="77777777" w:rsidR="00243292" w:rsidRPr="00B535A0" w:rsidRDefault="00243292" w:rsidP="00243292">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2C71B336" w14:textId="77777777" w:rsidR="00243292" w:rsidRPr="00B535A0" w:rsidRDefault="00243292" w:rsidP="00243292">
            <w:pPr>
              <w:tabs>
                <w:tab w:val="left" w:pos="166"/>
                <w:tab w:val="right" w:pos="5851"/>
              </w:tabs>
              <w:jc w:val="thaiDistribute"/>
              <w:rPr>
                <w:rFonts w:ascii="Arial" w:hAnsi="Arial" w:cs="Arial"/>
                <w:spacing w:val="2"/>
                <w:sz w:val="18"/>
                <w:szCs w:val="18"/>
              </w:rPr>
            </w:pPr>
            <w:r w:rsidRPr="00B535A0">
              <w:rPr>
                <w:rFonts w:ascii="Arial" w:hAnsi="Arial" w:cs="Arial"/>
                <w:spacing w:val="2"/>
                <w:sz w:val="18"/>
                <w:szCs w:val="18"/>
              </w:rPr>
              <w:t>-</w:t>
            </w:r>
            <w:r w:rsidRPr="00B535A0">
              <w:rPr>
                <w:rFonts w:ascii="Arial" w:hAnsi="Arial" w:cs="Arial"/>
                <w:spacing w:val="2"/>
                <w:sz w:val="18"/>
                <w:szCs w:val="18"/>
              </w:rPr>
              <w:tab/>
              <w:t>The Fund’s telecom asset manager</w:t>
            </w:r>
          </w:p>
        </w:tc>
      </w:tr>
      <w:tr w:rsidR="00243292" w:rsidRPr="00B535A0" w14:paraId="72E80ADE" w14:textId="77777777" w:rsidTr="00017F88">
        <w:tc>
          <w:tcPr>
            <w:tcW w:w="2477" w:type="dxa"/>
            <w:shd w:val="clear" w:color="auto" w:fill="auto"/>
          </w:tcPr>
          <w:p w14:paraId="6C32489F" w14:textId="77777777" w:rsidR="00243292" w:rsidRPr="00B535A0" w:rsidRDefault="00243292" w:rsidP="00243292">
            <w:pPr>
              <w:tabs>
                <w:tab w:val="left" w:pos="540"/>
              </w:tabs>
              <w:ind w:right="-72"/>
              <w:jc w:val="left"/>
              <w:rPr>
                <w:rFonts w:ascii="Arial" w:hAnsi="Arial" w:cs="Arial"/>
                <w:sz w:val="10"/>
                <w:szCs w:val="10"/>
              </w:rPr>
            </w:pPr>
          </w:p>
        </w:tc>
        <w:tc>
          <w:tcPr>
            <w:tcW w:w="2311" w:type="dxa"/>
            <w:shd w:val="clear" w:color="auto" w:fill="auto"/>
          </w:tcPr>
          <w:p w14:paraId="6018DDC4" w14:textId="77777777" w:rsidR="00243292" w:rsidRPr="00B535A0" w:rsidRDefault="00243292" w:rsidP="00243292">
            <w:pPr>
              <w:tabs>
                <w:tab w:val="left" w:pos="540"/>
              </w:tabs>
              <w:ind w:right="-72"/>
              <w:jc w:val="center"/>
              <w:rPr>
                <w:rFonts w:ascii="Arial" w:hAnsi="Arial" w:cs="Arial"/>
                <w:sz w:val="10"/>
                <w:szCs w:val="10"/>
              </w:rPr>
            </w:pPr>
          </w:p>
        </w:tc>
        <w:tc>
          <w:tcPr>
            <w:tcW w:w="3815" w:type="dxa"/>
            <w:shd w:val="clear" w:color="auto" w:fill="auto"/>
          </w:tcPr>
          <w:p w14:paraId="35009886" w14:textId="77777777" w:rsidR="00243292" w:rsidRPr="00B535A0" w:rsidRDefault="00243292" w:rsidP="00243292">
            <w:pPr>
              <w:tabs>
                <w:tab w:val="left" w:pos="166"/>
                <w:tab w:val="right" w:pos="5851"/>
              </w:tabs>
              <w:jc w:val="thaiDistribute"/>
              <w:rPr>
                <w:rFonts w:ascii="Arial" w:hAnsi="Arial" w:cs="Arial"/>
                <w:spacing w:val="2"/>
                <w:sz w:val="10"/>
                <w:szCs w:val="10"/>
              </w:rPr>
            </w:pPr>
          </w:p>
        </w:tc>
      </w:tr>
      <w:tr w:rsidR="00243292" w:rsidRPr="00B535A0" w14:paraId="55DD29DC" w14:textId="77777777" w:rsidTr="00017F88">
        <w:tc>
          <w:tcPr>
            <w:tcW w:w="2477" w:type="dxa"/>
            <w:shd w:val="clear" w:color="auto" w:fill="auto"/>
          </w:tcPr>
          <w:p w14:paraId="4AF5DDB6" w14:textId="77777777" w:rsidR="00243292" w:rsidRPr="00B535A0" w:rsidRDefault="00243292" w:rsidP="00243292">
            <w:pPr>
              <w:tabs>
                <w:tab w:val="left" w:pos="540"/>
              </w:tabs>
              <w:ind w:right="-72"/>
              <w:jc w:val="left"/>
              <w:rPr>
                <w:rFonts w:ascii="Arial" w:hAnsi="Arial" w:cs="Arial"/>
                <w:sz w:val="18"/>
                <w:szCs w:val="18"/>
              </w:rPr>
            </w:pPr>
            <w:r w:rsidRPr="00B535A0">
              <w:rPr>
                <w:rFonts w:ascii="Arial" w:hAnsi="Arial" w:cs="Arial"/>
                <w:sz w:val="18"/>
                <w:szCs w:val="18"/>
              </w:rPr>
              <w:t>KASIKORNBANK Public</w:t>
            </w:r>
          </w:p>
          <w:p w14:paraId="55475AB8" w14:textId="77777777" w:rsidR="00243292" w:rsidRPr="00B535A0" w:rsidRDefault="00243292" w:rsidP="00243292">
            <w:pPr>
              <w:tabs>
                <w:tab w:val="left" w:pos="540"/>
              </w:tabs>
              <w:ind w:right="-72"/>
              <w:jc w:val="left"/>
              <w:rPr>
                <w:rFonts w:ascii="Arial" w:hAnsi="Arial" w:cs="Arial"/>
                <w:sz w:val="18"/>
                <w:szCs w:val="18"/>
                <w:lang w:val="en-GB"/>
              </w:rPr>
            </w:pPr>
            <w:r w:rsidRPr="00B535A0">
              <w:rPr>
                <w:rFonts w:ascii="Arial" w:hAnsi="Arial" w:cs="Arial"/>
                <w:sz w:val="18"/>
                <w:szCs w:val="18"/>
              </w:rPr>
              <w:t xml:space="preserve">   Company Limited</w:t>
            </w:r>
          </w:p>
        </w:tc>
        <w:tc>
          <w:tcPr>
            <w:tcW w:w="2311" w:type="dxa"/>
            <w:shd w:val="clear" w:color="auto" w:fill="auto"/>
          </w:tcPr>
          <w:p w14:paraId="2D702940" w14:textId="77777777" w:rsidR="00243292" w:rsidRPr="00B535A0" w:rsidRDefault="00243292" w:rsidP="00243292">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42EB3F03" w14:textId="77777777" w:rsidR="00243292" w:rsidRPr="00B535A0" w:rsidRDefault="00243292" w:rsidP="00243292">
            <w:pPr>
              <w:tabs>
                <w:tab w:val="left" w:pos="166"/>
                <w:tab w:val="left" w:pos="540"/>
              </w:tabs>
              <w:jc w:val="thaiDistribute"/>
              <w:rPr>
                <w:rFonts w:ascii="Arial" w:hAnsi="Arial" w:cs="Arial"/>
                <w:sz w:val="18"/>
                <w:szCs w:val="18"/>
                <w:lang w:val="en-GB"/>
              </w:rPr>
            </w:pPr>
            <w:r w:rsidRPr="00B535A0">
              <w:rPr>
                <w:rFonts w:ascii="Arial" w:hAnsi="Arial" w:cs="Arial"/>
                <w:spacing w:val="2"/>
                <w:sz w:val="18"/>
                <w:szCs w:val="18"/>
              </w:rPr>
              <w:t>-</w:t>
            </w:r>
            <w:r w:rsidRPr="00B535A0">
              <w:rPr>
                <w:rFonts w:ascii="Arial" w:hAnsi="Arial" w:cs="Arial"/>
                <w:spacing w:val="2"/>
                <w:sz w:val="18"/>
                <w:szCs w:val="18"/>
              </w:rPr>
              <w:tab/>
              <w:t>The Fund’s mutual fund supervisor</w:t>
            </w:r>
          </w:p>
        </w:tc>
      </w:tr>
      <w:tr w:rsidR="00243292" w:rsidRPr="00B535A0" w14:paraId="640D0D1D" w14:textId="77777777" w:rsidTr="00781ED5">
        <w:tc>
          <w:tcPr>
            <w:tcW w:w="2477" w:type="dxa"/>
            <w:shd w:val="clear" w:color="auto" w:fill="auto"/>
            <w:vAlign w:val="bottom"/>
          </w:tcPr>
          <w:p w14:paraId="209BB99C" w14:textId="77777777" w:rsidR="00243292" w:rsidRPr="00B535A0" w:rsidRDefault="00243292" w:rsidP="00243292">
            <w:pPr>
              <w:tabs>
                <w:tab w:val="left" w:pos="540"/>
              </w:tabs>
              <w:ind w:right="-72"/>
              <w:jc w:val="left"/>
              <w:rPr>
                <w:rFonts w:ascii="Arial" w:hAnsi="Arial" w:cs="Arial"/>
                <w:sz w:val="10"/>
                <w:szCs w:val="10"/>
                <w:lang w:val="en-GB"/>
              </w:rPr>
            </w:pPr>
          </w:p>
        </w:tc>
        <w:tc>
          <w:tcPr>
            <w:tcW w:w="2311" w:type="dxa"/>
            <w:shd w:val="clear" w:color="auto" w:fill="auto"/>
            <w:vAlign w:val="bottom"/>
          </w:tcPr>
          <w:p w14:paraId="112C639A" w14:textId="77777777" w:rsidR="00243292" w:rsidRPr="00B535A0" w:rsidRDefault="00243292" w:rsidP="00243292">
            <w:pPr>
              <w:tabs>
                <w:tab w:val="left" w:pos="540"/>
              </w:tabs>
              <w:ind w:right="-72"/>
              <w:jc w:val="center"/>
              <w:rPr>
                <w:rFonts w:ascii="Arial" w:hAnsi="Arial" w:cs="Arial"/>
                <w:sz w:val="10"/>
                <w:szCs w:val="10"/>
                <w:lang w:val="en-GB"/>
              </w:rPr>
            </w:pPr>
          </w:p>
        </w:tc>
        <w:tc>
          <w:tcPr>
            <w:tcW w:w="3815" w:type="dxa"/>
            <w:shd w:val="clear" w:color="auto" w:fill="auto"/>
            <w:vAlign w:val="bottom"/>
          </w:tcPr>
          <w:p w14:paraId="6EF5BAD2" w14:textId="77777777" w:rsidR="00243292" w:rsidRPr="00B535A0" w:rsidRDefault="00243292" w:rsidP="00243292">
            <w:pPr>
              <w:tabs>
                <w:tab w:val="left" w:pos="166"/>
                <w:tab w:val="left" w:pos="540"/>
              </w:tabs>
              <w:jc w:val="thaiDistribute"/>
              <w:rPr>
                <w:rFonts w:ascii="Arial" w:hAnsi="Arial" w:cs="Arial"/>
                <w:sz w:val="10"/>
                <w:szCs w:val="10"/>
                <w:lang w:val="en-GB"/>
              </w:rPr>
            </w:pPr>
          </w:p>
        </w:tc>
      </w:tr>
      <w:tr w:rsidR="00243292" w:rsidRPr="00B535A0" w14:paraId="2404081E" w14:textId="77777777" w:rsidTr="00781ED5">
        <w:tc>
          <w:tcPr>
            <w:tcW w:w="2477" w:type="dxa"/>
            <w:shd w:val="clear" w:color="auto" w:fill="auto"/>
          </w:tcPr>
          <w:p w14:paraId="63BCF111" w14:textId="77777777" w:rsidR="00243292" w:rsidRPr="00B535A0" w:rsidRDefault="00243292" w:rsidP="00243292">
            <w:pPr>
              <w:tabs>
                <w:tab w:val="left" w:pos="540"/>
              </w:tabs>
              <w:ind w:right="-72"/>
              <w:jc w:val="left"/>
              <w:rPr>
                <w:rFonts w:ascii="Arial" w:hAnsi="Arial" w:cs="Arial"/>
                <w:sz w:val="18"/>
                <w:szCs w:val="18"/>
              </w:rPr>
            </w:pPr>
            <w:r w:rsidRPr="00B535A0">
              <w:rPr>
                <w:rFonts w:ascii="Arial" w:hAnsi="Arial" w:cs="Arial"/>
                <w:sz w:val="18"/>
                <w:szCs w:val="18"/>
              </w:rPr>
              <w:t xml:space="preserve">SCB Asset Management </w:t>
            </w:r>
          </w:p>
          <w:p w14:paraId="627909B7" w14:textId="77777777" w:rsidR="00243292" w:rsidRPr="00B535A0" w:rsidRDefault="00243292" w:rsidP="00243292">
            <w:pPr>
              <w:tabs>
                <w:tab w:val="left" w:pos="540"/>
              </w:tabs>
              <w:ind w:right="-72"/>
              <w:jc w:val="left"/>
              <w:rPr>
                <w:rFonts w:ascii="Arial" w:hAnsi="Arial" w:cs="Arial"/>
                <w:sz w:val="18"/>
                <w:szCs w:val="18"/>
                <w:lang w:val="en-GB"/>
              </w:rPr>
            </w:pPr>
            <w:r w:rsidRPr="00B535A0">
              <w:rPr>
                <w:rFonts w:ascii="Arial" w:hAnsi="Arial" w:cs="Arial"/>
                <w:sz w:val="18"/>
                <w:szCs w:val="18"/>
              </w:rPr>
              <w:t xml:space="preserve">   </w:t>
            </w:r>
            <w:r w:rsidRPr="00B535A0">
              <w:rPr>
                <w:rFonts w:ascii="Arial" w:hAnsi="Arial" w:cs="Arial"/>
                <w:sz w:val="18"/>
                <w:szCs w:val="18"/>
                <w:lang w:val="en-GB"/>
              </w:rPr>
              <w:t>Company Limited</w:t>
            </w:r>
          </w:p>
        </w:tc>
        <w:tc>
          <w:tcPr>
            <w:tcW w:w="2311" w:type="dxa"/>
            <w:shd w:val="clear" w:color="auto" w:fill="auto"/>
          </w:tcPr>
          <w:p w14:paraId="5876AAF0" w14:textId="77777777" w:rsidR="00243292" w:rsidRPr="00B535A0" w:rsidRDefault="00243292" w:rsidP="00243292">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5B88A3E2" w14:textId="77777777" w:rsidR="00243292" w:rsidRPr="00B535A0" w:rsidRDefault="00243292" w:rsidP="00243292">
            <w:pPr>
              <w:tabs>
                <w:tab w:val="left" w:pos="166"/>
                <w:tab w:val="left" w:pos="540"/>
              </w:tabs>
              <w:jc w:val="thaiDistribute"/>
              <w:rPr>
                <w:rFonts w:ascii="Arial" w:hAnsi="Arial" w:cs="Arial"/>
                <w:sz w:val="18"/>
                <w:szCs w:val="18"/>
                <w:lang w:val="en-GB"/>
              </w:rPr>
            </w:pPr>
            <w:r w:rsidRPr="00B535A0">
              <w:rPr>
                <w:rFonts w:ascii="Arial" w:hAnsi="Arial" w:cs="Arial"/>
                <w:spacing w:val="2"/>
                <w:sz w:val="18"/>
                <w:szCs w:val="18"/>
              </w:rPr>
              <w:t>-</w:t>
            </w:r>
            <w:r w:rsidRPr="00B535A0">
              <w:rPr>
                <w:rFonts w:ascii="Arial" w:hAnsi="Arial" w:cs="Arial"/>
                <w:spacing w:val="2"/>
                <w:sz w:val="18"/>
                <w:szCs w:val="18"/>
              </w:rPr>
              <w:tab/>
            </w:r>
            <w:r w:rsidRPr="00B535A0">
              <w:rPr>
                <w:rFonts w:ascii="Arial" w:hAnsi="Arial" w:cs="Arial"/>
                <w:spacing w:val="-4"/>
                <w:sz w:val="18"/>
                <w:szCs w:val="18"/>
              </w:rPr>
              <w:t>The Fund’s management company</w:t>
            </w:r>
          </w:p>
        </w:tc>
      </w:tr>
      <w:tr w:rsidR="00243292" w:rsidRPr="00B535A0" w14:paraId="3E68046F" w14:textId="77777777" w:rsidTr="00781ED5">
        <w:tc>
          <w:tcPr>
            <w:tcW w:w="2477" w:type="dxa"/>
            <w:shd w:val="clear" w:color="auto" w:fill="auto"/>
            <w:vAlign w:val="bottom"/>
          </w:tcPr>
          <w:p w14:paraId="49B839C5" w14:textId="77777777" w:rsidR="00243292" w:rsidRPr="00B535A0" w:rsidRDefault="00243292" w:rsidP="00243292">
            <w:pPr>
              <w:tabs>
                <w:tab w:val="left" w:pos="540"/>
              </w:tabs>
              <w:ind w:right="-72"/>
              <w:jc w:val="left"/>
              <w:rPr>
                <w:rFonts w:ascii="Arial" w:hAnsi="Arial" w:cs="Arial"/>
                <w:sz w:val="10"/>
                <w:szCs w:val="10"/>
                <w:lang w:val="en-GB"/>
              </w:rPr>
            </w:pPr>
          </w:p>
        </w:tc>
        <w:tc>
          <w:tcPr>
            <w:tcW w:w="2311" w:type="dxa"/>
            <w:shd w:val="clear" w:color="auto" w:fill="auto"/>
            <w:vAlign w:val="bottom"/>
          </w:tcPr>
          <w:p w14:paraId="3B8D105C" w14:textId="77777777" w:rsidR="00243292" w:rsidRPr="00B535A0" w:rsidRDefault="00243292" w:rsidP="00243292">
            <w:pPr>
              <w:tabs>
                <w:tab w:val="left" w:pos="540"/>
              </w:tabs>
              <w:ind w:right="-72"/>
              <w:jc w:val="center"/>
              <w:rPr>
                <w:rFonts w:ascii="Arial" w:hAnsi="Arial" w:cs="Arial"/>
                <w:sz w:val="10"/>
                <w:szCs w:val="10"/>
                <w:lang w:val="en-GB"/>
              </w:rPr>
            </w:pPr>
          </w:p>
        </w:tc>
        <w:tc>
          <w:tcPr>
            <w:tcW w:w="3815" w:type="dxa"/>
            <w:shd w:val="clear" w:color="auto" w:fill="auto"/>
            <w:vAlign w:val="bottom"/>
          </w:tcPr>
          <w:p w14:paraId="2DB97270" w14:textId="77777777" w:rsidR="00243292" w:rsidRPr="00B535A0" w:rsidRDefault="00243292" w:rsidP="00243292">
            <w:pPr>
              <w:tabs>
                <w:tab w:val="left" w:pos="540"/>
              </w:tabs>
              <w:ind w:left="162" w:hanging="162"/>
              <w:jc w:val="thaiDistribute"/>
              <w:rPr>
                <w:rFonts w:ascii="Arial" w:hAnsi="Arial" w:cs="Arial"/>
                <w:sz w:val="10"/>
                <w:szCs w:val="10"/>
                <w:lang w:val="en-GB"/>
              </w:rPr>
            </w:pPr>
          </w:p>
        </w:tc>
      </w:tr>
      <w:tr w:rsidR="00243292" w:rsidRPr="00B535A0" w14:paraId="64CA9B29" w14:textId="77777777" w:rsidTr="00781ED5">
        <w:tc>
          <w:tcPr>
            <w:tcW w:w="2477" w:type="dxa"/>
            <w:shd w:val="clear" w:color="auto" w:fill="auto"/>
          </w:tcPr>
          <w:p w14:paraId="377EF6AF" w14:textId="77777777" w:rsidR="00243292" w:rsidRPr="00B535A0" w:rsidRDefault="00243292" w:rsidP="00243292">
            <w:pPr>
              <w:jc w:val="left"/>
              <w:rPr>
                <w:rFonts w:ascii="Arial" w:hAnsi="Arial" w:cs="Arial"/>
                <w:sz w:val="18"/>
                <w:szCs w:val="18"/>
              </w:rPr>
            </w:pPr>
            <w:r w:rsidRPr="00B535A0">
              <w:rPr>
                <w:rFonts w:ascii="Arial" w:hAnsi="Arial" w:cs="Arial"/>
                <w:sz w:val="18"/>
                <w:szCs w:val="18"/>
              </w:rPr>
              <w:t xml:space="preserve">The Siam Commercial Bank   </w:t>
            </w:r>
          </w:p>
          <w:p w14:paraId="1CCA61AE" w14:textId="77777777" w:rsidR="00243292" w:rsidRPr="00B535A0" w:rsidRDefault="00243292" w:rsidP="00243292">
            <w:pPr>
              <w:jc w:val="left"/>
              <w:rPr>
                <w:rFonts w:ascii="Arial" w:hAnsi="Arial" w:cs="Arial"/>
                <w:sz w:val="18"/>
                <w:szCs w:val="18"/>
                <w:lang w:val="en-GB"/>
              </w:rPr>
            </w:pPr>
            <w:r w:rsidRPr="00B535A0">
              <w:rPr>
                <w:rFonts w:ascii="Arial" w:hAnsi="Arial" w:cs="Arial"/>
                <w:sz w:val="18"/>
                <w:szCs w:val="18"/>
              </w:rPr>
              <w:t xml:space="preserve">   Public Company Limited </w:t>
            </w:r>
          </w:p>
        </w:tc>
        <w:tc>
          <w:tcPr>
            <w:tcW w:w="2311" w:type="dxa"/>
            <w:shd w:val="clear" w:color="auto" w:fill="auto"/>
          </w:tcPr>
          <w:p w14:paraId="1B121C57" w14:textId="77777777" w:rsidR="00243292" w:rsidRPr="00B535A0" w:rsidRDefault="00243292" w:rsidP="00243292">
            <w:pPr>
              <w:tabs>
                <w:tab w:val="left" w:pos="540"/>
              </w:tabs>
              <w:ind w:right="-72"/>
              <w:jc w:val="center"/>
              <w:rPr>
                <w:rFonts w:ascii="Arial" w:hAnsi="Arial" w:cs="Arial"/>
                <w:sz w:val="18"/>
                <w:szCs w:val="18"/>
                <w:lang w:val="en-GB"/>
              </w:rPr>
            </w:pPr>
            <w:r w:rsidRPr="00B535A0">
              <w:rPr>
                <w:rFonts w:ascii="Arial" w:hAnsi="Arial" w:cs="Arial"/>
                <w:sz w:val="18"/>
                <w:szCs w:val="18"/>
              </w:rPr>
              <w:t>Thailand</w:t>
            </w:r>
          </w:p>
        </w:tc>
        <w:tc>
          <w:tcPr>
            <w:tcW w:w="3815" w:type="dxa"/>
            <w:shd w:val="clear" w:color="auto" w:fill="auto"/>
          </w:tcPr>
          <w:p w14:paraId="20D5FE10" w14:textId="77777777" w:rsidR="00243292" w:rsidRPr="00B535A0" w:rsidRDefault="00243292" w:rsidP="00243292">
            <w:pPr>
              <w:tabs>
                <w:tab w:val="right" w:pos="5851"/>
              </w:tabs>
              <w:ind w:left="162" w:hanging="162"/>
              <w:jc w:val="thaiDistribute"/>
              <w:rPr>
                <w:rFonts w:ascii="Arial" w:hAnsi="Arial" w:cs="Arial"/>
                <w:sz w:val="18"/>
                <w:szCs w:val="18"/>
              </w:rPr>
            </w:pPr>
            <w:r w:rsidRPr="00B535A0">
              <w:rPr>
                <w:rFonts w:ascii="Arial" w:hAnsi="Arial" w:cs="Arial"/>
                <w:spacing w:val="2"/>
                <w:sz w:val="18"/>
                <w:szCs w:val="18"/>
              </w:rPr>
              <w:t>-</w:t>
            </w:r>
            <w:r w:rsidRPr="00B535A0">
              <w:rPr>
                <w:rFonts w:ascii="Arial" w:hAnsi="Arial" w:cs="Arial"/>
                <w:spacing w:val="2"/>
                <w:sz w:val="18"/>
                <w:szCs w:val="18"/>
              </w:rPr>
              <w:tab/>
            </w:r>
            <w:r w:rsidRPr="00B535A0">
              <w:rPr>
                <w:rFonts w:ascii="Arial" w:hAnsi="Arial" w:cs="Arial"/>
                <w:spacing w:val="-2"/>
                <w:sz w:val="18"/>
                <w:szCs w:val="18"/>
              </w:rPr>
              <w:t>The shareholder of management company</w:t>
            </w:r>
            <w:r w:rsidRPr="00B535A0">
              <w:rPr>
                <w:rFonts w:ascii="Arial" w:hAnsi="Arial" w:cs="Arial"/>
                <w:sz w:val="18"/>
                <w:szCs w:val="18"/>
              </w:rPr>
              <w:t xml:space="preserve"> </w:t>
            </w:r>
          </w:p>
          <w:p w14:paraId="4C807817" w14:textId="77777777" w:rsidR="00243292" w:rsidRPr="00B535A0" w:rsidRDefault="00243292" w:rsidP="00243292">
            <w:pPr>
              <w:tabs>
                <w:tab w:val="right" w:pos="5851"/>
              </w:tabs>
              <w:ind w:left="162" w:right="-75" w:hanging="162"/>
              <w:jc w:val="thaiDistribute"/>
              <w:rPr>
                <w:rFonts w:ascii="Arial" w:hAnsi="Arial" w:cs="Arial"/>
                <w:spacing w:val="-6"/>
                <w:sz w:val="18"/>
                <w:szCs w:val="18"/>
              </w:rPr>
            </w:pPr>
            <w:r w:rsidRPr="00B535A0">
              <w:rPr>
                <w:rFonts w:ascii="Arial" w:hAnsi="Arial" w:cs="Arial"/>
                <w:sz w:val="18"/>
                <w:szCs w:val="18"/>
                <w:cs/>
              </w:rPr>
              <w:tab/>
            </w:r>
            <w:r w:rsidRPr="00B535A0">
              <w:rPr>
                <w:rFonts w:ascii="Arial" w:hAnsi="Arial" w:cs="Arial"/>
                <w:sz w:val="18"/>
                <w:szCs w:val="18"/>
              </w:rPr>
              <w:t xml:space="preserve">   </w:t>
            </w:r>
            <w:r w:rsidRPr="00B535A0">
              <w:rPr>
                <w:rFonts w:ascii="Arial" w:hAnsi="Arial" w:cs="Arial"/>
                <w:spacing w:val="-6"/>
                <w:sz w:val="18"/>
                <w:szCs w:val="18"/>
              </w:rPr>
              <w:t xml:space="preserve">which held </w:t>
            </w:r>
            <w:r w:rsidRPr="00B535A0">
              <w:rPr>
                <w:rFonts w:ascii="Arial" w:hAnsi="Arial" w:cs="Arial"/>
                <w:spacing w:val="-6"/>
                <w:sz w:val="18"/>
                <w:szCs w:val="18"/>
                <w:lang w:val="en-GB"/>
              </w:rPr>
              <w:t>99</w:t>
            </w:r>
            <w:r w:rsidRPr="00B535A0">
              <w:rPr>
                <w:rFonts w:ascii="Arial" w:hAnsi="Arial" w:cs="Arial"/>
                <w:spacing w:val="-6"/>
                <w:sz w:val="18"/>
                <w:szCs w:val="18"/>
              </w:rPr>
              <w:t>.</w:t>
            </w:r>
            <w:r w:rsidRPr="00B535A0">
              <w:rPr>
                <w:rFonts w:ascii="Arial" w:hAnsi="Arial" w:cs="Arial"/>
                <w:spacing w:val="-6"/>
                <w:sz w:val="18"/>
                <w:szCs w:val="18"/>
                <w:lang w:val="en-GB"/>
              </w:rPr>
              <w:t>99</w:t>
            </w:r>
            <w:r w:rsidRPr="00B535A0">
              <w:rPr>
                <w:rFonts w:ascii="Arial" w:hAnsi="Arial" w:cs="Arial"/>
                <w:spacing w:val="-6"/>
                <w:sz w:val="18"/>
                <w:szCs w:val="18"/>
              </w:rPr>
              <w:t>% in management company</w:t>
            </w:r>
          </w:p>
          <w:p w14:paraId="778BE0BF" w14:textId="77777777" w:rsidR="00243292" w:rsidRPr="00B535A0" w:rsidRDefault="00243292" w:rsidP="00243292">
            <w:pPr>
              <w:tabs>
                <w:tab w:val="right" w:pos="5851"/>
              </w:tabs>
              <w:ind w:left="162" w:hanging="162"/>
              <w:jc w:val="thaiDistribute"/>
              <w:rPr>
                <w:rFonts w:ascii="Arial" w:hAnsi="Arial" w:cs="Arial"/>
                <w:sz w:val="18"/>
                <w:szCs w:val="18"/>
              </w:rPr>
            </w:pPr>
            <w:r w:rsidRPr="00B535A0">
              <w:rPr>
                <w:rFonts w:ascii="Arial" w:hAnsi="Arial" w:cs="Arial"/>
                <w:sz w:val="18"/>
                <w:szCs w:val="18"/>
              </w:rPr>
              <w:t>-</w:t>
            </w:r>
            <w:r w:rsidRPr="00B535A0">
              <w:rPr>
                <w:rFonts w:ascii="Arial" w:hAnsi="Arial" w:cs="Arial"/>
                <w:sz w:val="18"/>
                <w:szCs w:val="18"/>
              </w:rPr>
              <w:tab/>
              <w:t>The Fund’s lender</w:t>
            </w:r>
          </w:p>
          <w:p w14:paraId="4C39E9C9" w14:textId="00587C8F" w:rsidR="00243292" w:rsidRPr="00B535A0" w:rsidRDefault="00243292" w:rsidP="00243292">
            <w:pPr>
              <w:tabs>
                <w:tab w:val="right" w:pos="5851"/>
              </w:tabs>
              <w:ind w:left="162" w:hanging="162"/>
              <w:jc w:val="thaiDistribute"/>
              <w:rPr>
                <w:rFonts w:ascii="Arial" w:hAnsi="Arial" w:cs="Arial"/>
                <w:sz w:val="18"/>
                <w:szCs w:val="18"/>
              </w:rPr>
            </w:pPr>
            <w:r w:rsidRPr="00B535A0">
              <w:rPr>
                <w:rFonts w:ascii="Arial" w:hAnsi="Arial" w:cs="Arial"/>
                <w:sz w:val="18"/>
                <w:szCs w:val="18"/>
              </w:rPr>
              <w:t>-</w:t>
            </w:r>
            <w:r w:rsidRPr="00B535A0">
              <w:rPr>
                <w:rFonts w:ascii="Arial" w:hAnsi="Arial" w:cs="Arial"/>
                <w:sz w:val="18"/>
                <w:szCs w:val="18"/>
              </w:rPr>
              <w:tab/>
              <w:t>Depository service</w:t>
            </w:r>
          </w:p>
        </w:tc>
      </w:tr>
    </w:tbl>
    <w:p w14:paraId="4BAF5740" w14:textId="77777777" w:rsidR="007A7005" w:rsidRPr="00B535A0" w:rsidRDefault="009940F2" w:rsidP="007A7005">
      <w:pPr>
        <w:pStyle w:val="BodyTextIndent"/>
        <w:ind w:left="547" w:hanging="540"/>
        <w:jc w:val="thaiDistribute"/>
        <w:rPr>
          <w:rFonts w:ascii="Arial" w:hAnsi="Arial" w:cs="Arial"/>
          <w:color w:val="000000"/>
          <w:sz w:val="20"/>
          <w:szCs w:val="20"/>
        </w:rPr>
      </w:pPr>
      <w:r w:rsidRPr="00B535A0">
        <w:rPr>
          <w:rFonts w:ascii="Arial" w:hAnsi="Arial" w:cs="Arial"/>
        </w:rPr>
        <w:br w:type="page"/>
      </w:r>
    </w:p>
    <w:p w14:paraId="20B3068C" w14:textId="3500A7D1" w:rsidR="007A7005" w:rsidRPr="00B535A0" w:rsidRDefault="007A7005" w:rsidP="007A7005">
      <w:pPr>
        <w:pStyle w:val="BodyTextIndent"/>
        <w:ind w:left="547" w:hanging="540"/>
        <w:jc w:val="thaiDistribute"/>
        <w:rPr>
          <w:rFonts w:ascii="Arial" w:hAnsi="Arial" w:cs="Arial"/>
          <w:color w:val="000000"/>
          <w:sz w:val="20"/>
          <w:szCs w:val="20"/>
        </w:rPr>
      </w:pPr>
      <w:r w:rsidRPr="00B535A0">
        <w:rPr>
          <w:rFonts w:ascii="Arial" w:hAnsi="Arial" w:cs="Arial"/>
          <w:b/>
          <w:bCs/>
          <w:color w:val="000000"/>
          <w:sz w:val="20"/>
          <w:szCs w:val="20"/>
          <w:lang w:val="en-GB"/>
        </w:rPr>
        <w:t>1</w:t>
      </w:r>
      <w:r w:rsidR="00D10BAB" w:rsidRPr="00B535A0">
        <w:rPr>
          <w:rFonts w:ascii="Arial" w:hAnsi="Arial" w:cs="Arial"/>
          <w:b/>
          <w:bCs/>
          <w:color w:val="000000"/>
          <w:sz w:val="20"/>
          <w:szCs w:val="20"/>
          <w:lang w:val="en-GB"/>
        </w:rPr>
        <w:t>6</w:t>
      </w:r>
      <w:r w:rsidRPr="00B535A0">
        <w:rPr>
          <w:rFonts w:ascii="Arial" w:hAnsi="Arial" w:cs="Arial"/>
          <w:b/>
          <w:bCs/>
          <w:color w:val="000000"/>
          <w:sz w:val="20"/>
          <w:szCs w:val="20"/>
        </w:rPr>
        <w:tab/>
        <w:t xml:space="preserve">Related Party Transactions </w:t>
      </w:r>
      <w:r w:rsidRPr="00B535A0">
        <w:rPr>
          <w:rFonts w:ascii="Arial" w:hAnsi="Arial" w:cs="Arial"/>
          <w:color w:val="000000"/>
          <w:sz w:val="20"/>
          <w:szCs w:val="20"/>
          <w:lang w:val="en-GB"/>
        </w:rPr>
        <w:t>(Cont’d)</w:t>
      </w:r>
    </w:p>
    <w:p w14:paraId="0F0EE99A" w14:textId="77777777" w:rsidR="007A7005" w:rsidRPr="00B535A0" w:rsidRDefault="007A7005" w:rsidP="007A7005">
      <w:pPr>
        <w:ind w:left="540"/>
        <w:rPr>
          <w:rFonts w:ascii="Arial" w:hAnsi="Arial" w:cs="Arial"/>
          <w:color w:val="000000"/>
          <w:sz w:val="20"/>
          <w:szCs w:val="20"/>
        </w:rPr>
      </w:pPr>
    </w:p>
    <w:p w14:paraId="4A246A06" w14:textId="77777777" w:rsidR="007A7005" w:rsidRPr="00B535A0" w:rsidRDefault="007A7005" w:rsidP="007A7005">
      <w:pPr>
        <w:ind w:left="540"/>
        <w:rPr>
          <w:rFonts w:ascii="Arial" w:hAnsi="Arial" w:cs="Arial"/>
          <w:color w:val="000000"/>
          <w:sz w:val="20"/>
          <w:szCs w:val="20"/>
        </w:rPr>
      </w:pPr>
    </w:p>
    <w:p w14:paraId="7204410B" w14:textId="77777777" w:rsidR="007A7005" w:rsidRPr="00B535A0" w:rsidRDefault="007A7005" w:rsidP="007A7005">
      <w:pPr>
        <w:pStyle w:val="BodyTextIndent"/>
        <w:tabs>
          <w:tab w:val="left" w:pos="3780"/>
        </w:tabs>
        <w:ind w:left="540"/>
        <w:jc w:val="left"/>
        <w:rPr>
          <w:rFonts w:ascii="Arial" w:hAnsi="Arial" w:cs="Arial"/>
          <w:color w:val="000000"/>
          <w:sz w:val="20"/>
          <w:szCs w:val="20"/>
        </w:rPr>
      </w:pPr>
      <w:r w:rsidRPr="00B535A0">
        <w:rPr>
          <w:rFonts w:ascii="Arial" w:hAnsi="Arial" w:cs="Arial"/>
          <w:color w:val="000000"/>
          <w:sz w:val="20"/>
          <w:szCs w:val="20"/>
        </w:rPr>
        <w:t>The following significant transactions were carried out with related parties:</w:t>
      </w:r>
    </w:p>
    <w:p w14:paraId="28402D2C" w14:textId="77777777" w:rsidR="007A7005" w:rsidRPr="00B535A0" w:rsidRDefault="007A7005" w:rsidP="007A7005">
      <w:pPr>
        <w:pStyle w:val="BodyTextIndent"/>
        <w:tabs>
          <w:tab w:val="left" w:pos="3780"/>
        </w:tabs>
        <w:ind w:left="540"/>
        <w:jc w:val="left"/>
        <w:rPr>
          <w:rFonts w:ascii="Arial" w:hAnsi="Arial" w:cs="Arial"/>
          <w:color w:val="000000"/>
          <w:sz w:val="20"/>
          <w:szCs w:val="20"/>
        </w:rPr>
      </w:pPr>
    </w:p>
    <w:tbl>
      <w:tblPr>
        <w:tblW w:w="8741" w:type="dxa"/>
        <w:tblInd w:w="392" w:type="dxa"/>
        <w:tblLayout w:type="fixed"/>
        <w:tblLook w:val="04A0" w:firstRow="1" w:lastRow="0" w:firstColumn="1" w:lastColumn="0" w:noHBand="0" w:noVBand="1"/>
      </w:tblPr>
      <w:tblGrid>
        <w:gridCol w:w="3341"/>
        <w:gridCol w:w="1296"/>
        <w:gridCol w:w="1296"/>
        <w:gridCol w:w="2808"/>
      </w:tblGrid>
      <w:tr w:rsidR="007A7005" w:rsidRPr="00B535A0" w14:paraId="5142D3DC" w14:textId="77777777" w:rsidTr="007D443F">
        <w:tc>
          <w:tcPr>
            <w:tcW w:w="3341" w:type="dxa"/>
            <w:shd w:val="clear" w:color="auto" w:fill="auto"/>
            <w:vAlign w:val="bottom"/>
          </w:tcPr>
          <w:p w14:paraId="4111B34C" w14:textId="77777777" w:rsidR="007A7005" w:rsidRPr="00B535A0" w:rsidRDefault="007A7005" w:rsidP="008E67B8">
            <w:pPr>
              <w:pStyle w:val="BodyTextIndent"/>
              <w:tabs>
                <w:tab w:val="left" w:pos="3780"/>
              </w:tabs>
              <w:ind w:left="153"/>
              <w:jc w:val="left"/>
              <w:rPr>
                <w:rFonts w:ascii="Arial" w:hAnsi="Arial" w:cs="Arial"/>
                <w:b/>
                <w:bCs/>
                <w:color w:val="000000"/>
                <w:sz w:val="18"/>
                <w:szCs w:val="18"/>
              </w:rPr>
            </w:pPr>
          </w:p>
        </w:tc>
        <w:tc>
          <w:tcPr>
            <w:tcW w:w="1296" w:type="dxa"/>
            <w:shd w:val="clear" w:color="auto" w:fill="auto"/>
            <w:vAlign w:val="bottom"/>
          </w:tcPr>
          <w:p w14:paraId="5F183AEE" w14:textId="77777777" w:rsidR="007A7005" w:rsidRPr="00B535A0" w:rsidRDefault="003E0BC7"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B535A0">
              <w:rPr>
                <w:rFonts w:ascii="Arial" w:hAnsi="Arial" w:cs="Arial"/>
                <w:b/>
                <w:bCs/>
                <w:color w:val="000000"/>
                <w:sz w:val="18"/>
                <w:szCs w:val="18"/>
                <w:lang w:val="en-GB"/>
              </w:rPr>
              <w:t>2021</w:t>
            </w:r>
          </w:p>
          <w:p w14:paraId="3F99B1E0" w14:textId="77777777" w:rsidR="007A7005" w:rsidRPr="00B535A0" w:rsidRDefault="007A7005" w:rsidP="008E67B8">
            <w:pPr>
              <w:pStyle w:val="BodyTextIndent"/>
              <w:pBdr>
                <w:bottom w:val="single" w:sz="4" w:space="1" w:color="auto"/>
              </w:pBdr>
              <w:tabs>
                <w:tab w:val="left" w:pos="3780"/>
              </w:tabs>
              <w:ind w:left="0" w:right="-72"/>
              <w:jc w:val="right"/>
              <w:rPr>
                <w:rFonts w:ascii="Arial" w:hAnsi="Arial" w:cs="Arial"/>
                <w:color w:val="000000"/>
                <w:sz w:val="18"/>
                <w:szCs w:val="18"/>
              </w:rPr>
            </w:pPr>
            <w:r w:rsidRPr="00B535A0">
              <w:rPr>
                <w:rFonts w:ascii="Arial" w:hAnsi="Arial" w:cs="Arial"/>
                <w:b/>
                <w:bCs/>
                <w:color w:val="000000"/>
                <w:sz w:val="18"/>
                <w:szCs w:val="18"/>
                <w:lang w:val="en-GB"/>
              </w:rPr>
              <w:t>Baht</w:t>
            </w:r>
          </w:p>
        </w:tc>
        <w:tc>
          <w:tcPr>
            <w:tcW w:w="1296" w:type="dxa"/>
            <w:vAlign w:val="bottom"/>
          </w:tcPr>
          <w:p w14:paraId="0649AA0E" w14:textId="776356EC" w:rsidR="007A7005" w:rsidRPr="00B535A0" w:rsidRDefault="007A7005"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p>
          <w:p w14:paraId="530DA018" w14:textId="77777777" w:rsidR="007A7005" w:rsidRPr="00B535A0" w:rsidRDefault="003E0BC7"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B535A0">
              <w:rPr>
                <w:rFonts w:ascii="Arial" w:hAnsi="Arial" w:cs="Arial"/>
                <w:b/>
                <w:bCs/>
                <w:color w:val="000000"/>
                <w:sz w:val="18"/>
                <w:szCs w:val="18"/>
                <w:lang w:val="en-GB"/>
              </w:rPr>
              <w:t>2020</w:t>
            </w:r>
          </w:p>
          <w:p w14:paraId="4CC39DB9" w14:textId="77777777" w:rsidR="007A7005" w:rsidRPr="00B535A0" w:rsidRDefault="007A7005" w:rsidP="008E67B8">
            <w:pPr>
              <w:pStyle w:val="BodyTextIndent"/>
              <w:pBdr>
                <w:bottom w:val="single" w:sz="4" w:space="1" w:color="auto"/>
              </w:pBdr>
              <w:tabs>
                <w:tab w:val="left" w:pos="3780"/>
              </w:tabs>
              <w:ind w:left="0" w:right="-72"/>
              <w:jc w:val="right"/>
              <w:rPr>
                <w:rFonts w:ascii="Arial" w:hAnsi="Arial" w:cs="Arial"/>
                <w:color w:val="000000"/>
                <w:sz w:val="18"/>
                <w:szCs w:val="18"/>
              </w:rPr>
            </w:pPr>
            <w:r w:rsidRPr="00B535A0">
              <w:rPr>
                <w:rFonts w:ascii="Arial" w:hAnsi="Arial" w:cs="Arial"/>
                <w:b/>
                <w:bCs/>
                <w:color w:val="000000"/>
                <w:sz w:val="18"/>
                <w:szCs w:val="18"/>
                <w:lang w:val="en-GB"/>
              </w:rPr>
              <w:t>Baht</w:t>
            </w:r>
          </w:p>
        </w:tc>
        <w:tc>
          <w:tcPr>
            <w:tcW w:w="2808" w:type="dxa"/>
            <w:shd w:val="clear" w:color="auto" w:fill="auto"/>
            <w:vAlign w:val="bottom"/>
          </w:tcPr>
          <w:p w14:paraId="0786965B" w14:textId="77777777" w:rsidR="007A7005" w:rsidRPr="00B535A0" w:rsidRDefault="007A7005" w:rsidP="008E67B8">
            <w:pPr>
              <w:pStyle w:val="BodyTextIndent"/>
              <w:pBdr>
                <w:bottom w:val="single" w:sz="4" w:space="1" w:color="auto"/>
              </w:pBdr>
              <w:tabs>
                <w:tab w:val="left" w:pos="3780"/>
              </w:tabs>
              <w:ind w:left="-4" w:right="-72"/>
              <w:jc w:val="center"/>
              <w:rPr>
                <w:rFonts w:ascii="Arial" w:hAnsi="Arial" w:cs="Arial"/>
                <w:color w:val="000000"/>
                <w:sz w:val="18"/>
                <w:szCs w:val="18"/>
              </w:rPr>
            </w:pPr>
            <w:r w:rsidRPr="00B535A0">
              <w:rPr>
                <w:rFonts w:ascii="Arial" w:hAnsi="Arial" w:cs="Arial"/>
                <w:b/>
                <w:bCs/>
                <w:color w:val="000000"/>
                <w:sz w:val="18"/>
                <w:szCs w:val="18"/>
                <w:lang w:val="en-GB"/>
              </w:rPr>
              <w:t>Pricing Policy</w:t>
            </w:r>
          </w:p>
        </w:tc>
      </w:tr>
      <w:tr w:rsidR="007A7005" w:rsidRPr="00B535A0" w14:paraId="5ED4F9AD" w14:textId="77777777" w:rsidTr="007D443F">
        <w:trPr>
          <w:trHeight w:val="68"/>
        </w:trPr>
        <w:tc>
          <w:tcPr>
            <w:tcW w:w="3341" w:type="dxa"/>
            <w:shd w:val="clear" w:color="auto" w:fill="auto"/>
            <w:vAlign w:val="bottom"/>
          </w:tcPr>
          <w:p w14:paraId="0BC67E9C" w14:textId="77777777" w:rsidR="007A7005" w:rsidRPr="00B535A0" w:rsidRDefault="007A7005" w:rsidP="008E67B8">
            <w:pPr>
              <w:ind w:left="153" w:right="-72"/>
              <w:jc w:val="left"/>
              <w:rPr>
                <w:rFonts w:ascii="Arial" w:hAnsi="Arial" w:cs="Arial"/>
                <w:color w:val="000000"/>
                <w:sz w:val="12"/>
                <w:szCs w:val="12"/>
                <w:lang w:val="en-GB"/>
              </w:rPr>
            </w:pPr>
          </w:p>
        </w:tc>
        <w:tc>
          <w:tcPr>
            <w:tcW w:w="1296" w:type="dxa"/>
            <w:shd w:val="clear" w:color="auto" w:fill="auto"/>
            <w:vAlign w:val="bottom"/>
          </w:tcPr>
          <w:p w14:paraId="58F3D86C" w14:textId="77777777" w:rsidR="007A7005" w:rsidRPr="00B535A0" w:rsidRDefault="007A7005" w:rsidP="008E67B8">
            <w:pPr>
              <w:ind w:left="506" w:right="-72"/>
              <w:jc w:val="right"/>
              <w:rPr>
                <w:rFonts w:ascii="Arial" w:hAnsi="Arial" w:cs="Arial"/>
                <w:color w:val="000000"/>
                <w:sz w:val="12"/>
                <w:szCs w:val="12"/>
                <w:lang w:val="en-GB"/>
              </w:rPr>
            </w:pPr>
          </w:p>
        </w:tc>
        <w:tc>
          <w:tcPr>
            <w:tcW w:w="1296" w:type="dxa"/>
            <w:shd w:val="clear" w:color="auto" w:fill="auto"/>
            <w:vAlign w:val="bottom"/>
          </w:tcPr>
          <w:p w14:paraId="1DC29874" w14:textId="77777777" w:rsidR="007A7005" w:rsidRPr="00B535A0" w:rsidRDefault="007A7005" w:rsidP="008E67B8">
            <w:pPr>
              <w:ind w:left="506" w:right="-72"/>
              <w:jc w:val="right"/>
              <w:rPr>
                <w:rFonts w:ascii="Arial" w:hAnsi="Arial" w:cs="Arial"/>
                <w:color w:val="000000"/>
                <w:sz w:val="12"/>
                <w:szCs w:val="12"/>
                <w:lang w:val="en-GB"/>
              </w:rPr>
            </w:pPr>
          </w:p>
        </w:tc>
        <w:tc>
          <w:tcPr>
            <w:tcW w:w="2808" w:type="dxa"/>
            <w:shd w:val="clear" w:color="auto" w:fill="auto"/>
            <w:vAlign w:val="bottom"/>
          </w:tcPr>
          <w:p w14:paraId="4D5F5F39" w14:textId="77777777" w:rsidR="007A7005" w:rsidRPr="00B535A0" w:rsidRDefault="007A7005" w:rsidP="008E67B8">
            <w:pPr>
              <w:ind w:left="506" w:right="-72"/>
              <w:jc w:val="right"/>
              <w:rPr>
                <w:rFonts w:ascii="Arial" w:hAnsi="Arial" w:cs="Arial"/>
                <w:color w:val="000000"/>
                <w:sz w:val="12"/>
                <w:szCs w:val="12"/>
                <w:lang w:val="en-GB"/>
              </w:rPr>
            </w:pPr>
          </w:p>
        </w:tc>
      </w:tr>
      <w:tr w:rsidR="007A7005" w:rsidRPr="00B535A0" w14:paraId="605460F9" w14:textId="77777777" w:rsidTr="007D443F">
        <w:trPr>
          <w:trHeight w:val="68"/>
        </w:trPr>
        <w:tc>
          <w:tcPr>
            <w:tcW w:w="3341" w:type="dxa"/>
            <w:shd w:val="clear" w:color="auto" w:fill="auto"/>
            <w:vAlign w:val="bottom"/>
          </w:tcPr>
          <w:p w14:paraId="2B7B583C" w14:textId="77777777" w:rsidR="007A7005" w:rsidRPr="00B535A0" w:rsidRDefault="007A7005" w:rsidP="008E67B8">
            <w:pPr>
              <w:pStyle w:val="BodyTextIndent"/>
              <w:ind w:left="513" w:hanging="360"/>
              <w:jc w:val="left"/>
              <w:rPr>
                <w:rFonts w:ascii="Arial" w:hAnsi="Arial" w:cs="Arial"/>
                <w:b/>
                <w:bCs/>
                <w:color w:val="000000"/>
                <w:sz w:val="18"/>
                <w:szCs w:val="18"/>
                <w:lang w:val="en-GB"/>
              </w:rPr>
            </w:pPr>
            <w:r w:rsidRPr="00B535A0">
              <w:rPr>
                <w:rFonts w:ascii="Arial" w:hAnsi="Arial" w:cs="Arial"/>
                <w:b/>
                <w:bCs/>
                <w:color w:val="000000"/>
                <w:sz w:val="18"/>
                <w:szCs w:val="18"/>
                <w:lang w:val="en-GB"/>
              </w:rPr>
              <w:t>a)</w:t>
            </w:r>
            <w:r w:rsidRPr="00B535A0">
              <w:rPr>
                <w:rFonts w:ascii="Arial" w:hAnsi="Arial" w:cs="Arial"/>
                <w:b/>
                <w:bCs/>
                <w:color w:val="000000"/>
                <w:sz w:val="18"/>
                <w:szCs w:val="18"/>
                <w:lang w:val="en-GB"/>
              </w:rPr>
              <w:tab/>
              <w:t>Revenue from the investment</w:t>
            </w:r>
          </w:p>
        </w:tc>
        <w:tc>
          <w:tcPr>
            <w:tcW w:w="1296" w:type="dxa"/>
            <w:shd w:val="clear" w:color="auto" w:fill="auto"/>
            <w:vAlign w:val="bottom"/>
          </w:tcPr>
          <w:p w14:paraId="35F4CF56"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BC2F268"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50DA434A" w14:textId="77777777" w:rsidR="007A7005" w:rsidRPr="00B535A0" w:rsidRDefault="007A7005" w:rsidP="008E67B8">
            <w:pPr>
              <w:pStyle w:val="BodyTextIndent"/>
              <w:tabs>
                <w:tab w:val="left" w:pos="3780"/>
              </w:tabs>
              <w:ind w:left="-4" w:right="-72"/>
              <w:jc w:val="right"/>
              <w:rPr>
                <w:rFonts w:ascii="Arial" w:hAnsi="Arial" w:cs="Arial"/>
                <w:color w:val="000000"/>
                <w:sz w:val="18"/>
                <w:szCs w:val="18"/>
              </w:rPr>
            </w:pPr>
          </w:p>
        </w:tc>
      </w:tr>
      <w:tr w:rsidR="007A7005" w:rsidRPr="00B535A0" w14:paraId="776D2A9D" w14:textId="77777777" w:rsidTr="007D443F">
        <w:tc>
          <w:tcPr>
            <w:tcW w:w="3341" w:type="dxa"/>
            <w:shd w:val="clear" w:color="auto" w:fill="auto"/>
            <w:vAlign w:val="bottom"/>
          </w:tcPr>
          <w:p w14:paraId="20190A4C" w14:textId="77777777" w:rsidR="007A7005" w:rsidRPr="00B535A0" w:rsidRDefault="007A7005" w:rsidP="008E67B8">
            <w:pPr>
              <w:ind w:left="506" w:right="-72"/>
              <w:jc w:val="left"/>
              <w:rPr>
                <w:rFonts w:ascii="Arial" w:hAnsi="Arial" w:cs="Arial"/>
                <w:color w:val="000000"/>
                <w:sz w:val="12"/>
                <w:szCs w:val="12"/>
                <w:lang w:val="en-GB"/>
              </w:rPr>
            </w:pPr>
          </w:p>
        </w:tc>
        <w:tc>
          <w:tcPr>
            <w:tcW w:w="1296" w:type="dxa"/>
            <w:shd w:val="clear" w:color="auto" w:fill="auto"/>
            <w:vAlign w:val="bottom"/>
          </w:tcPr>
          <w:p w14:paraId="7BACD747" w14:textId="77777777" w:rsidR="007A7005" w:rsidRPr="00B535A0" w:rsidRDefault="007A7005" w:rsidP="008E67B8">
            <w:pPr>
              <w:tabs>
                <w:tab w:val="left" w:pos="540"/>
              </w:tabs>
              <w:ind w:right="-72"/>
              <w:jc w:val="right"/>
              <w:rPr>
                <w:rFonts w:ascii="Arial" w:hAnsi="Arial" w:cs="Arial"/>
                <w:color w:val="000000"/>
                <w:sz w:val="12"/>
                <w:szCs w:val="12"/>
                <w:lang w:val="en-GB"/>
              </w:rPr>
            </w:pPr>
          </w:p>
        </w:tc>
        <w:tc>
          <w:tcPr>
            <w:tcW w:w="1296" w:type="dxa"/>
            <w:shd w:val="clear" w:color="auto" w:fill="auto"/>
            <w:vAlign w:val="bottom"/>
          </w:tcPr>
          <w:p w14:paraId="30CBBE8C" w14:textId="77777777" w:rsidR="007A7005" w:rsidRPr="00B535A0" w:rsidRDefault="007A7005" w:rsidP="008E67B8">
            <w:pPr>
              <w:tabs>
                <w:tab w:val="left" w:pos="540"/>
              </w:tabs>
              <w:ind w:right="-72"/>
              <w:jc w:val="right"/>
              <w:rPr>
                <w:rFonts w:ascii="Arial" w:hAnsi="Arial" w:cs="Arial"/>
                <w:color w:val="000000"/>
                <w:sz w:val="12"/>
                <w:szCs w:val="12"/>
                <w:lang w:val="en-GB"/>
              </w:rPr>
            </w:pPr>
          </w:p>
        </w:tc>
        <w:tc>
          <w:tcPr>
            <w:tcW w:w="2808" w:type="dxa"/>
            <w:shd w:val="clear" w:color="auto" w:fill="auto"/>
            <w:vAlign w:val="bottom"/>
          </w:tcPr>
          <w:p w14:paraId="1359CF2A" w14:textId="77777777" w:rsidR="007A7005" w:rsidRPr="00B535A0" w:rsidRDefault="007A7005" w:rsidP="008E67B8">
            <w:pPr>
              <w:tabs>
                <w:tab w:val="left" w:pos="540"/>
              </w:tabs>
              <w:ind w:left="-4" w:right="-72"/>
              <w:jc w:val="left"/>
              <w:rPr>
                <w:rFonts w:ascii="Arial" w:hAnsi="Arial" w:cs="Arial"/>
                <w:color w:val="000000"/>
                <w:sz w:val="12"/>
                <w:szCs w:val="12"/>
                <w:lang w:val="en-GB"/>
              </w:rPr>
            </w:pPr>
          </w:p>
        </w:tc>
      </w:tr>
      <w:tr w:rsidR="007A7005" w:rsidRPr="00B535A0" w14:paraId="4D1A8C24" w14:textId="77777777" w:rsidTr="007D443F">
        <w:tc>
          <w:tcPr>
            <w:tcW w:w="3341" w:type="dxa"/>
            <w:shd w:val="clear" w:color="auto" w:fill="auto"/>
            <w:vAlign w:val="bottom"/>
          </w:tcPr>
          <w:p w14:paraId="3208B741" w14:textId="77777777" w:rsidR="007A7005" w:rsidRPr="00B535A0" w:rsidRDefault="007A7005" w:rsidP="008E67B8">
            <w:pPr>
              <w:pStyle w:val="BodyTextIndent"/>
              <w:tabs>
                <w:tab w:val="left" w:pos="714"/>
                <w:tab w:val="left" w:pos="3780"/>
              </w:tabs>
              <w:ind w:left="506"/>
              <w:jc w:val="left"/>
              <w:rPr>
                <w:rFonts w:ascii="Arial" w:hAnsi="Arial" w:cs="Arial"/>
                <w:color w:val="000000"/>
                <w:sz w:val="18"/>
                <w:szCs w:val="18"/>
              </w:rPr>
            </w:pPr>
            <w:r w:rsidRPr="00B535A0">
              <w:rPr>
                <w:rFonts w:ascii="Arial" w:hAnsi="Arial" w:cs="Arial"/>
                <w:b/>
                <w:bCs/>
                <w:color w:val="000000"/>
                <w:sz w:val="18"/>
                <w:szCs w:val="18"/>
                <w:lang w:val="en-GB"/>
              </w:rPr>
              <w:t>BFKT (Thailand) Limited</w:t>
            </w:r>
          </w:p>
        </w:tc>
        <w:tc>
          <w:tcPr>
            <w:tcW w:w="1296" w:type="dxa"/>
            <w:shd w:val="clear" w:color="auto" w:fill="auto"/>
            <w:vAlign w:val="bottom"/>
          </w:tcPr>
          <w:p w14:paraId="136B19F3"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ECF30E2"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3D930B05" w14:textId="77777777" w:rsidR="007A7005" w:rsidRPr="00B535A0" w:rsidRDefault="007A7005" w:rsidP="008E67B8">
            <w:pPr>
              <w:pStyle w:val="BodyTextIndent"/>
              <w:tabs>
                <w:tab w:val="left" w:pos="3780"/>
              </w:tabs>
              <w:ind w:left="-4" w:right="-72"/>
              <w:jc w:val="left"/>
              <w:rPr>
                <w:rFonts w:ascii="Arial" w:hAnsi="Arial" w:cs="Arial"/>
                <w:color w:val="000000"/>
                <w:sz w:val="18"/>
                <w:szCs w:val="18"/>
              </w:rPr>
            </w:pPr>
          </w:p>
        </w:tc>
      </w:tr>
      <w:tr w:rsidR="007A7005" w:rsidRPr="00B535A0" w14:paraId="76910328" w14:textId="77777777" w:rsidTr="007D443F">
        <w:tc>
          <w:tcPr>
            <w:tcW w:w="3341" w:type="dxa"/>
            <w:shd w:val="clear" w:color="auto" w:fill="auto"/>
            <w:vAlign w:val="bottom"/>
          </w:tcPr>
          <w:p w14:paraId="0E7F2C4E" w14:textId="77777777" w:rsidR="007A7005" w:rsidRPr="00B535A0" w:rsidRDefault="007A7005" w:rsidP="008E67B8">
            <w:pPr>
              <w:pStyle w:val="BodyTextIndent"/>
              <w:tabs>
                <w:tab w:val="left" w:pos="714"/>
                <w:tab w:val="left" w:pos="3780"/>
              </w:tabs>
              <w:ind w:left="506"/>
              <w:jc w:val="left"/>
              <w:rPr>
                <w:rFonts w:ascii="Arial" w:hAnsi="Arial" w:cs="Arial"/>
                <w:color w:val="000000"/>
                <w:spacing w:val="-4"/>
                <w:sz w:val="18"/>
                <w:szCs w:val="18"/>
              </w:rPr>
            </w:pPr>
            <w:r w:rsidRPr="00B535A0">
              <w:rPr>
                <w:rFonts w:ascii="Arial" w:hAnsi="Arial" w:cs="Arial"/>
                <w:color w:val="000000"/>
                <w:spacing w:val="-4"/>
                <w:sz w:val="18"/>
                <w:szCs w:val="18"/>
                <w:lang w:val="en-GB"/>
              </w:rPr>
              <w:t xml:space="preserve">Income from the investment in </w:t>
            </w:r>
          </w:p>
        </w:tc>
        <w:tc>
          <w:tcPr>
            <w:tcW w:w="1296" w:type="dxa"/>
            <w:shd w:val="clear" w:color="auto" w:fill="auto"/>
            <w:vAlign w:val="bottom"/>
          </w:tcPr>
          <w:p w14:paraId="3FD35D0A"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2AA52505"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1C8A093C" w14:textId="77777777" w:rsidR="007A7005" w:rsidRPr="00B535A0" w:rsidRDefault="007A7005" w:rsidP="008E67B8">
            <w:pPr>
              <w:pStyle w:val="BodyTextIndent"/>
              <w:tabs>
                <w:tab w:val="left" w:pos="3780"/>
              </w:tabs>
              <w:ind w:left="-4" w:right="-72"/>
              <w:jc w:val="left"/>
              <w:rPr>
                <w:rFonts w:ascii="Arial" w:hAnsi="Arial" w:cs="Arial"/>
                <w:color w:val="000000"/>
                <w:sz w:val="18"/>
                <w:szCs w:val="18"/>
              </w:rPr>
            </w:pPr>
          </w:p>
        </w:tc>
      </w:tr>
      <w:tr w:rsidR="007A7005" w:rsidRPr="00B535A0" w14:paraId="6B4CF01F" w14:textId="77777777" w:rsidTr="007D443F">
        <w:tc>
          <w:tcPr>
            <w:tcW w:w="3341" w:type="dxa"/>
            <w:shd w:val="clear" w:color="auto" w:fill="auto"/>
            <w:vAlign w:val="bottom"/>
          </w:tcPr>
          <w:p w14:paraId="343316DC" w14:textId="77777777" w:rsidR="007A7005" w:rsidRPr="00B535A0" w:rsidRDefault="007A7005" w:rsidP="008E67B8">
            <w:pPr>
              <w:pStyle w:val="BodyTextIndent"/>
              <w:tabs>
                <w:tab w:val="left" w:pos="714"/>
                <w:tab w:val="left" w:pos="3780"/>
              </w:tabs>
              <w:ind w:left="506"/>
              <w:jc w:val="left"/>
              <w:rPr>
                <w:rFonts w:ascii="Arial" w:hAnsi="Arial" w:cs="Arial"/>
                <w:color w:val="000000"/>
                <w:sz w:val="18"/>
                <w:szCs w:val="18"/>
                <w:lang w:val="en-GB"/>
              </w:rPr>
            </w:pPr>
            <w:r w:rsidRPr="00B535A0">
              <w:rPr>
                <w:rFonts w:ascii="Arial" w:hAnsi="Arial" w:cs="Arial"/>
                <w:color w:val="000000"/>
                <w:spacing w:val="-4"/>
                <w:sz w:val="18"/>
                <w:szCs w:val="18"/>
                <w:lang w:val="en-GB"/>
              </w:rPr>
              <w:t xml:space="preserve">   the asset and</w:t>
            </w:r>
            <w:r w:rsidRPr="00B535A0">
              <w:rPr>
                <w:rFonts w:ascii="Arial" w:hAnsi="Arial" w:cs="Arial"/>
                <w:color w:val="000000"/>
                <w:sz w:val="18"/>
                <w:szCs w:val="18"/>
                <w:lang w:val="en-GB"/>
              </w:rPr>
              <w:t xml:space="preserve"> revenue sales </w:t>
            </w:r>
          </w:p>
        </w:tc>
        <w:tc>
          <w:tcPr>
            <w:tcW w:w="1296" w:type="dxa"/>
            <w:shd w:val="clear" w:color="auto" w:fill="auto"/>
            <w:vAlign w:val="bottom"/>
          </w:tcPr>
          <w:p w14:paraId="2700BD2E"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62665D95"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0C210F19" w14:textId="77777777" w:rsidR="007A7005" w:rsidRPr="00B535A0" w:rsidRDefault="007A7005" w:rsidP="008E67B8">
            <w:pPr>
              <w:pStyle w:val="BodyTextIndent"/>
              <w:tabs>
                <w:tab w:val="left" w:pos="3780"/>
              </w:tabs>
              <w:ind w:left="-4" w:right="-72"/>
              <w:jc w:val="left"/>
              <w:rPr>
                <w:rFonts w:ascii="Arial" w:hAnsi="Arial" w:cs="Arial"/>
                <w:color w:val="000000"/>
                <w:sz w:val="18"/>
                <w:szCs w:val="18"/>
              </w:rPr>
            </w:pPr>
          </w:p>
        </w:tc>
      </w:tr>
      <w:tr w:rsidR="00D6316A" w:rsidRPr="00B535A0" w14:paraId="67ABE496" w14:textId="77777777" w:rsidTr="007D443F">
        <w:tc>
          <w:tcPr>
            <w:tcW w:w="3341" w:type="dxa"/>
            <w:shd w:val="clear" w:color="auto" w:fill="auto"/>
            <w:vAlign w:val="bottom"/>
          </w:tcPr>
          <w:p w14:paraId="01A4BE64"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 xml:space="preserve">   and transfer agreement</w:t>
            </w:r>
          </w:p>
        </w:tc>
        <w:tc>
          <w:tcPr>
            <w:tcW w:w="1296" w:type="dxa"/>
            <w:shd w:val="clear" w:color="auto" w:fill="auto"/>
            <w:vAlign w:val="bottom"/>
          </w:tcPr>
          <w:p w14:paraId="2828AFD0" w14:textId="73378FF6" w:rsidR="00D6316A" w:rsidRPr="00B535A0" w:rsidRDefault="00D10BAB" w:rsidP="00D6316A">
            <w:pPr>
              <w:pStyle w:val="BodyTextIndent"/>
              <w:tabs>
                <w:tab w:val="left" w:pos="3780"/>
              </w:tabs>
              <w:ind w:left="0" w:right="-72"/>
              <w:rPr>
                <w:rFonts w:ascii="Arial" w:hAnsi="Arial" w:cs="Arial"/>
                <w:color w:val="000000"/>
                <w:sz w:val="18"/>
                <w:szCs w:val="18"/>
              </w:rPr>
            </w:pPr>
            <w:r w:rsidRPr="00B535A0">
              <w:rPr>
                <w:rFonts w:ascii="Arial" w:hAnsi="Arial" w:cs="Arial"/>
                <w:color w:val="000000"/>
                <w:sz w:val="18"/>
                <w:szCs w:val="18"/>
              </w:rPr>
              <w:t>1,872,691,182</w:t>
            </w:r>
          </w:p>
        </w:tc>
        <w:tc>
          <w:tcPr>
            <w:tcW w:w="1296" w:type="dxa"/>
            <w:shd w:val="clear" w:color="auto" w:fill="auto"/>
            <w:vAlign w:val="bottom"/>
          </w:tcPr>
          <w:p w14:paraId="3BED7BDB" w14:textId="77777777" w:rsidR="00D6316A" w:rsidRPr="00B535A0" w:rsidRDefault="00D6316A" w:rsidP="00D6316A">
            <w:pPr>
              <w:pStyle w:val="BodyTextIndent"/>
              <w:tabs>
                <w:tab w:val="left" w:pos="3780"/>
              </w:tabs>
              <w:ind w:left="0" w:right="-72"/>
              <w:rPr>
                <w:rFonts w:ascii="Arial" w:hAnsi="Arial" w:cs="Arial"/>
                <w:color w:val="000000"/>
                <w:sz w:val="18"/>
                <w:szCs w:val="18"/>
              </w:rPr>
            </w:pPr>
            <w:r w:rsidRPr="00B535A0">
              <w:rPr>
                <w:rFonts w:ascii="Arial" w:hAnsi="Arial" w:cs="Arial"/>
                <w:color w:val="000000"/>
                <w:sz w:val="18"/>
                <w:szCs w:val="18"/>
              </w:rPr>
              <w:t>1,872,691,182</w:t>
            </w:r>
          </w:p>
        </w:tc>
        <w:tc>
          <w:tcPr>
            <w:tcW w:w="2808" w:type="dxa"/>
            <w:shd w:val="clear" w:color="auto" w:fill="auto"/>
            <w:vAlign w:val="bottom"/>
          </w:tcPr>
          <w:p w14:paraId="20B555DE"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rPr>
              <w:t xml:space="preserve">Contractually agreed </w:t>
            </w:r>
          </w:p>
        </w:tc>
      </w:tr>
      <w:tr w:rsidR="00D6316A" w:rsidRPr="00B535A0" w14:paraId="03C57452" w14:textId="77777777" w:rsidTr="007D443F">
        <w:tc>
          <w:tcPr>
            <w:tcW w:w="3341" w:type="dxa"/>
            <w:shd w:val="clear" w:color="auto" w:fill="auto"/>
            <w:vAlign w:val="bottom"/>
          </w:tcPr>
          <w:p w14:paraId="486D3E83" w14:textId="77777777" w:rsidR="00D6316A" w:rsidRPr="00B535A0" w:rsidRDefault="00D6316A" w:rsidP="00D6316A">
            <w:pPr>
              <w:ind w:left="506" w:right="-72"/>
              <w:jc w:val="left"/>
              <w:rPr>
                <w:rFonts w:ascii="Arial" w:hAnsi="Arial" w:cs="Arial"/>
                <w:color w:val="000000"/>
                <w:sz w:val="12"/>
                <w:szCs w:val="12"/>
                <w:lang w:val="en-GB"/>
              </w:rPr>
            </w:pPr>
          </w:p>
        </w:tc>
        <w:tc>
          <w:tcPr>
            <w:tcW w:w="1296" w:type="dxa"/>
            <w:shd w:val="clear" w:color="auto" w:fill="auto"/>
            <w:vAlign w:val="bottom"/>
          </w:tcPr>
          <w:p w14:paraId="2203F046"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1296" w:type="dxa"/>
            <w:shd w:val="clear" w:color="auto" w:fill="auto"/>
            <w:vAlign w:val="bottom"/>
          </w:tcPr>
          <w:p w14:paraId="0C256840"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2808" w:type="dxa"/>
            <w:shd w:val="clear" w:color="auto" w:fill="auto"/>
            <w:vAlign w:val="bottom"/>
          </w:tcPr>
          <w:p w14:paraId="121D2948" w14:textId="77777777" w:rsidR="00D6316A" w:rsidRPr="00B535A0" w:rsidRDefault="00D6316A" w:rsidP="00D6316A">
            <w:pPr>
              <w:tabs>
                <w:tab w:val="left" w:pos="540"/>
              </w:tabs>
              <w:ind w:left="-4" w:right="-72"/>
              <w:jc w:val="left"/>
              <w:rPr>
                <w:rFonts w:ascii="Arial" w:hAnsi="Arial" w:cs="Arial"/>
                <w:color w:val="000000"/>
                <w:sz w:val="12"/>
                <w:szCs w:val="12"/>
                <w:lang w:val="en-GB"/>
              </w:rPr>
            </w:pPr>
          </w:p>
        </w:tc>
      </w:tr>
      <w:tr w:rsidR="00D6316A" w:rsidRPr="00B535A0" w14:paraId="37886E85" w14:textId="77777777" w:rsidTr="007D443F">
        <w:tc>
          <w:tcPr>
            <w:tcW w:w="3341" w:type="dxa"/>
            <w:shd w:val="clear" w:color="auto" w:fill="auto"/>
            <w:vAlign w:val="bottom"/>
          </w:tcPr>
          <w:p w14:paraId="490C1401"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Asia Wireless Communication </w:t>
            </w:r>
          </w:p>
          <w:p w14:paraId="6F683643"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Company Limited</w:t>
            </w:r>
          </w:p>
        </w:tc>
        <w:tc>
          <w:tcPr>
            <w:tcW w:w="1296" w:type="dxa"/>
            <w:shd w:val="clear" w:color="auto" w:fill="auto"/>
            <w:vAlign w:val="bottom"/>
          </w:tcPr>
          <w:p w14:paraId="0BF6A89F"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10AF8E0B"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39E8EAE7"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180FF1A5" w14:textId="77777777" w:rsidTr="007D443F">
        <w:tc>
          <w:tcPr>
            <w:tcW w:w="3341" w:type="dxa"/>
            <w:shd w:val="clear" w:color="auto" w:fill="auto"/>
            <w:vAlign w:val="bottom"/>
          </w:tcPr>
          <w:p w14:paraId="0804AC8D" w14:textId="77777777" w:rsidR="00D6316A" w:rsidRPr="00B535A0" w:rsidRDefault="00D6316A" w:rsidP="00D6316A">
            <w:pPr>
              <w:pStyle w:val="BodyTextIndent"/>
              <w:tabs>
                <w:tab w:val="left" w:pos="714"/>
                <w:tab w:val="left" w:pos="3780"/>
              </w:tabs>
              <w:ind w:left="506"/>
              <w:jc w:val="left"/>
              <w:rPr>
                <w:rFonts w:ascii="Arial" w:hAnsi="Arial" w:cs="Arial"/>
                <w:color w:val="000000"/>
                <w:spacing w:val="-4"/>
                <w:sz w:val="18"/>
                <w:szCs w:val="18"/>
              </w:rPr>
            </w:pPr>
            <w:r w:rsidRPr="00B535A0">
              <w:rPr>
                <w:rFonts w:ascii="Arial" w:hAnsi="Arial" w:cs="Arial"/>
                <w:color w:val="000000"/>
                <w:spacing w:val="-4"/>
                <w:sz w:val="18"/>
                <w:szCs w:val="18"/>
                <w:lang w:val="en-GB"/>
              </w:rPr>
              <w:t xml:space="preserve">Income from the investment in </w:t>
            </w:r>
          </w:p>
        </w:tc>
        <w:tc>
          <w:tcPr>
            <w:tcW w:w="1296" w:type="dxa"/>
            <w:shd w:val="clear" w:color="auto" w:fill="auto"/>
            <w:vAlign w:val="bottom"/>
          </w:tcPr>
          <w:p w14:paraId="365C5498"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F262DF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46BE92BB"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304D1A5C" w14:textId="77777777" w:rsidTr="007D443F">
        <w:tc>
          <w:tcPr>
            <w:tcW w:w="3341" w:type="dxa"/>
            <w:shd w:val="clear" w:color="auto" w:fill="auto"/>
            <w:vAlign w:val="bottom"/>
          </w:tcPr>
          <w:p w14:paraId="36B5F506"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lang w:val="en-GB"/>
              </w:rPr>
            </w:pPr>
            <w:r w:rsidRPr="00B535A0">
              <w:rPr>
                <w:rFonts w:ascii="Arial" w:hAnsi="Arial" w:cs="Arial"/>
                <w:color w:val="000000"/>
                <w:spacing w:val="-4"/>
                <w:sz w:val="18"/>
                <w:szCs w:val="18"/>
                <w:lang w:val="en-GB"/>
              </w:rPr>
              <w:t xml:space="preserve">   the asset and</w:t>
            </w:r>
            <w:r w:rsidRPr="00B535A0">
              <w:rPr>
                <w:rFonts w:ascii="Arial" w:hAnsi="Arial" w:cs="Arial"/>
                <w:color w:val="000000"/>
                <w:sz w:val="18"/>
                <w:szCs w:val="18"/>
                <w:lang w:val="en-GB"/>
              </w:rPr>
              <w:t xml:space="preserve"> revenue sales </w:t>
            </w:r>
          </w:p>
        </w:tc>
        <w:tc>
          <w:tcPr>
            <w:tcW w:w="1296" w:type="dxa"/>
            <w:shd w:val="clear" w:color="auto" w:fill="auto"/>
            <w:vAlign w:val="bottom"/>
          </w:tcPr>
          <w:p w14:paraId="7D85B5D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D9E61C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1019292B"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3CC560D9" w14:textId="77777777" w:rsidTr="007D443F">
        <w:tc>
          <w:tcPr>
            <w:tcW w:w="3341" w:type="dxa"/>
            <w:shd w:val="clear" w:color="auto" w:fill="auto"/>
            <w:vAlign w:val="bottom"/>
          </w:tcPr>
          <w:p w14:paraId="18F8F6B1"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 xml:space="preserve">   and transfer agreement</w:t>
            </w:r>
          </w:p>
        </w:tc>
        <w:tc>
          <w:tcPr>
            <w:tcW w:w="1296" w:type="dxa"/>
            <w:shd w:val="clear" w:color="auto" w:fill="auto"/>
            <w:vAlign w:val="bottom"/>
          </w:tcPr>
          <w:p w14:paraId="221CB1C7" w14:textId="0D766A1A"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1,223,391,637</w:t>
            </w:r>
          </w:p>
        </w:tc>
        <w:tc>
          <w:tcPr>
            <w:tcW w:w="1296" w:type="dxa"/>
            <w:shd w:val="clear" w:color="auto" w:fill="auto"/>
            <w:vAlign w:val="bottom"/>
          </w:tcPr>
          <w:p w14:paraId="41DCF21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1,223,391,637</w:t>
            </w:r>
          </w:p>
        </w:tc>
        <w:tc>
          <w:tcPr>
            <w:tcW w:w="2808" w:type="dxa"/>
            <w:shd w:val="clear" w:color="auto" w:fill="auto"/>
            <w:vAlign w:val="bottom"/>
          </w:tcPr>
          <w:p w14:paraId="54402B2E"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rPr>
              <w:t xml:space="preserve">Contractually agreed </w:t>
            </w:r>
          </w:p>
        </w:tc>
      </w:tr>
      <w:tr w:rsidR="00D6316A" w:rsidRPr="00B535A0" w14:paraId="53770650" w14:textId="77777777" w:rsidTr="007D443F">
        <w:tc>
          <w:tcPr>
            <w:tcW w:w="3341" w:type="dxa"/>
            <w:shd w:val="clear" w:color="auto" w:fill="auto"/>
            <w:vAlign w:val="bottom"/>
          </w:tcPr>
          <w:p w14:paraId="7B213633" w14:textId="77777777" w:rsidR="00D6316A" w:rsidRPr="00B535A0" w:rsidRDefault="00D6316A" w:rsidP="00D6316A">
            <w:pPr>
              <w:ind w:left="506" w:right="-72"/>
              <w:jc w:val="left"/>
              <w:rPr>
                <w:rFonts w:ascii="Arial" w:hAnsi="Arial" w:cs="Arial"/>
                <w:color w:val="000000"/>
                <w:sz w:val="12"/>
                <w:szCs w:val="12"/>
                <w:lang w:val="en-GB"/>
              </w:rPr>
            </w:pPr>
          </w:p>
        </w:tc>
        <w:tc>
          <w:tcPr>
            <w:tcW w:w="1296" w:type="dxa"/>
            <w:shd w:val="clear" w:color="auto" w:fill="auto"/>
            <w:vAlign w:val="bottom"/>
          </w:tcPr>
          <w:p w14:paraId="44294CC5"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1296" w:type="dxa"/>
            <w:shd w:val="clear" w:color="auto" w:fill="auto"/>
            <w:vAlign w:val="bottom"/>
          </w:tcPr>
          <w:p w14:paraId="7F730059"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2808" w:type="dxa"/>
            <w:shd w:val="clear" w:color="auto" w:fill="auto"/>
            <w:vAlign w:val="bottom"/>
          </w:tcPr>
          <w:p w14:paraId="79E14DEA" w14:textId="77777777" w:rsidR="00D6316A" w:rsidRPr="00B535A0" w:rsidRDefault="00D6316A" w:rsidP="00D6316A">
            <w:pPr>
              <w:tabs>
                <w:tab w:val="left" w:pos="540"/>
              </w:tabs>
              <w:ind w:left="-4" w:right="-72"/>
              <w:jc w:val="left"/>
              <w:rPr>
                <w:rFonts w:ascii="Arial" w:hAnsi="Arial" w:cs="Arial"/>
                <w:color w:val="000000"/>
                <w:sz w:val="12"/>
                <w:szCs w:val="12"/>
                <w:lang w:val="en-GB"/>
              </w:rPr>
            </w:pPr>
          </w:p>
        </w:tc>
      </w:tr>
      <w:tr w:rsidR="00D6316A" w:rsidRPr="00B535A0" w14:paraId="28FC2265" w14:textId="77777777" w:rsidTr="007D443F">
        <w:tc>
          <w:tcPr>
            <w:tcW w:w="3341" w:type="dxa"/>
            <w:shd w:val="clear" w:color="auto" w:fill="auto"/>
            <w:vAlign w:val="bottom"/>
          </w:tcPr>
          <w:p w14:paraId="183A1217"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True Internet Corporation</w:t>
            </w:r>
          </w:p>
          <w:p w14:paraId="06D4CCD5"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Company Limited </w:t>
            </w:r>
          </w:p>
        </w:tc>
        <w:tc>
          <w:tcPr>
            <w:tcW w:w="1296" w:type="dxa"/>
            <w:shd w:val="clear" w:color="auto" w:fill="auto"/>
            <w:vAlign w:val="bottom"/>
          </w:tcPr>
          <w:p w14:paraId="2CC2BE01"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45FFEFC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069F513C"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5C8BC3AA" w14:textId="77777777" w:rsidTr="007D443F">
        <w:tc>
          <w:tcPr>
            <w:tcW w:w="3341" w:type="dxa"/>
            <w:shd w:val="clear" w:color="auto" w:fill="auto"/>
            <w:vAlign w:val="bottom"/>
          </w:tcPr>
          <w:p w14:paraId="6BC04DFC"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Rental income</w:t>
            </w:r>
          </w:p>
        </w:tc>
        <w:tc>
          <w:tcPr>
            <w:tcW w:w="1296" w:type="dxa"/>
            <w:shd w:val="clear" w:color="auto" w:fill="auto"/>
            <w:vAlign w:val="bottom"/>
          </w:tcPr>
          <w:p w14:paraId="4B7CBFD2" w14:textId="2CEE05B4"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5,618,513,398</w:t>
            </w:r>
          </w:p>
        </w:tc>
        <w:tc>
          <w:tcPr>
            <w:tcW w:w="1296" w:type="dxa"/>
            <w:shd w:val="clear" w:color="auto" w:fill="auto"/>
            <w:vAlign w:val="bottom"/>
          </w:tcPr>
          <w:p w14:paraId="0BD7BE1F"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5,608,840,798</w:t>
            </w:r>
          </w:p>
        </w:tc>
        <w:tc>
          <w:tcPr>
            <w:tcW w:w="2808" w:type="dxa"/>
            <w:shd w:val="clear" w:color="auto" w:fill="auto"/>
            <w:vAlign w:val="bottom"/>
          </w:tcPr>
          <w:p w14:paraId="6EA57523"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rPr>
              <w:t xml:space="preserve">Contractually agreed </w:t>
            </w:r>
          </w:p>
        </w:tc>
      </w:tr>
      <w:tr w:rsidR="00D6316A" w:rsidRPr="00B535A0" w14:paraId="7303FE1F" w14:textId="77777777" w:rsidTr="007D443F">
        <w:tc>
          <w:tcPr>
            <w:tcW w:w="3341" w:type="dxa"/>
            <w:shd w:val="clear" w:color="auto" w:fill="auto"/>
            <w:vAlign w:val="bottom"/>
          </w:tcPr>
          <w:p w14:paraId="78DE25A6" w14:textId="77777777" w:rsidR="00D6316A" w:rsidRPr="00B535A0" w:rsidRDefault="00D6316A" w:rsidP="00D6316A">
            <w:pPr>
              <w:ind w:left="506" w:right="-72"/>
              <w:jc w:val="left"/>
              <w:rPr>
                <w:rFonts w:ascii="Arial" w:hAnsi="Arial" w:cs="Arial"/>
                <w:color w:val="000000"/>
                <w:sz w:val="12"/>
                <w:szCs w:val="12"/>
                <w:lang w:val="en-GB"/>
              </w:rPr>
            </w:pPr>
          </w:p>
        </w:tc>
        <w:tc>
          <w:tcPr>
            <w:tcW w:w="1296" w:type="dxa"/>
            <w:shd w:val="clear" w:color="auto" w:fill="auto"/>
            <w:vAlign w:val="bottom"/>
          </w:tcPr>
          <w:p w14:paraId="7D5749C9"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1296" w:type="dxa"/>
            <w:shd w:val="clear" w:color="auto" w:fill="auto"/>
            <w:vAlign w:val="bottom"/>
          </w:tcPr>
          <w:p w14:paraId="18B6A739"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2808" w:type="dxa"/>
            <w:shd w:val="clear" w:color="auto" w:fill="auto"/>
            <w:vAlign w:val="bottom"/>
          </w:tcPr>
          <w:p w14:paraId="3239EB48" w14:textId="77777777" w:rsidR="00D6316A" w:rsidRPr="00B535A0" w:rsidRDefault="00D6316A" w:rsidP="00D6316A">
            <w:pPr>
              <w:tabs>
                <w:tab w:val="left" w:pos="540"/>
              </w:tabs>
              <w:ind w:left="-4" w:right="-72"/>
              <w:jc w:val="left"/>
              <w:rPr>
                <w:rFonts w:ascii="Arial" w:hAnsi="Arial" w:cs="Arial"/>
                <w:color w:val="000000"/>
                <w:sz w:val="12"/>
                <w:szCs w:val="12"/>
                <w:lang w:val="en-GB"/>
              </w:rPr>
            </w:pPr>
          </w:p>
        </w:tc>
      </w:tr>
      <w:tr w:rsidR="00D6316A" w:rsidRPr="00B535A0" w14:paraId="1CBD4F9A" w14:textId="77777777" w:rsidTr="007D443F">
        <w:tc>
          <w:tcPr>
            <w:tcW w:w="3341" w:type="dxa"/>
            <w:shd w:val="clear" w:color="auto" w:fill="auto"/>
            <w:vAlign w:val="bottom"/>
          </w:tcPr>
          <w:p w14:paraId="7B38EAB6"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True Move H Universal</w:t>
            </w:r>
          </w:p>
          <w:p w14:paraId="51914745"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Communication Company</w:t>
            </w:r>
          </w:p>
          <w:p w14:paraId="4D680559" w14:textId="77777777" w:rsidR="00D6316A" w:rsidRPr="00B535A0" w:rsidRDefault="00D6316A" w:rsidP="00D6316A">
            <w:pPr>
              <w:pStyle w:val="BodyTextIndent"/>
              <w:tabs>
                <w:tab w:val="left" w:pos="714"/>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Limited</w:t>
            </w:r>
          </w:p>
        </w:tc>
        <w:tc>
          <w:tcPr>
            <w:tcW w:w="1296" w:type="dxa"/>
            <w:shd w:val="clear" w:color="auto" w:fill="auto"/>
            <w:vAlign w:val="bottom"/>
          </w:tcPr>
          <w:p w14:paraId="2AA1F4A9"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2233BC41"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35C9E0AE"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469CB8DC" w14:textId="77777777" w:rsidTr="007D443F">
        <w:tc>
          <w:tcPr>
            <w:tcW w:w="3341" w:type="dxa"/>
            <w:shd w:val="clear" w:color="auto" w:fill="auto"/>
            <w:vAlign w:val="bottom"/>
          </w:tcPr>
          <w:p w14:paraId="25A37900"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Rental income</w:t>
            </w:r>
          </w:p>
        </w:tc>
        <w:tc>
          <w:tcPr>
            <w:tcW w:w="1296" w:type="dxa"/>
            <w:shd w:val="clear" w:color="auto" w:fill="auto"/>
            <w:vAlign w:val="bottom"/>
          </w:tcPr>
          <w:p w14:paraId="0B65B55E" w14:textId="0F055826"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5,641,845,026</w:t>
            </w:r>
          </w:p>
        </w:tc>
        <w:tc>
          <w:tcPr>
            <w:tcW w:w="1296" w:type="dxa"/>
            <w:shd w:val="clear" w:color="auto" w:fill="auto"/>
            <w:vAlign w:val="bottom"/>
          </w:tcPr>
          <w:p w14:paraId="57EB8BBF"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5,643,021,789</w:t>
            </w:r>
          </w:p>
        </w:tc>
        <w:tc>
          <w:tcPr>
            <w:tcW w:w="2808" w:type="dxa"/>
            <w:shd w:val="clear" w:color="auto" w:fill="auto"/>
            <w:vAlign w:val="bottom"/>
          </w:tcPr>
          <w:p w14:paraId="025D0BDC"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rPr>
              <w:t>Contractually agreed</w:t>
            </w:r>
          </w:p>
        </w:tc>
      </w:tr>
      <w:tr w:rsidR="00D6316A" w:rsidRPr="00B535A0" w14:paraId="0A793CA1" w14:textId="77777777" w:rsidTr="007D443F">
        <w:tc>
          <w:tcPr>
            <w:tcW w:w="3341" w:type="dxa"/>
            <w:shd w:val="clear" w:color="auto" w:fill="auto"/>
            <w:vAlign w:val="bottom"/>
          </w:tcPr>
          <w:p w14:paraId="056CA3C6" w14:textId="77777777" w:rsidR="00D6316A" w:rsidRPr="00B535A0" w:rsidRDefault="00D6316A" w:rsidP="00D6316A">
            <w:pPr>
              <w:ind w:left="506" w:right="-72"/>
              <w:jc w:val="left"/>
              <w:rPr>
                <w:rFonts w:ascii="Arial" w:hAnsi="Arial" w:cs="Arial"/>
                <w:color w:val="000000"/>
                <w:sz w:val="12"/>
                <w:szCs w:val="12"/>
                <w:lang w:val="en-GB"/>
              </w:rPr>
            </w:pPr>
          </w:p>
        </w:tc>
        <w:tc>
          <w:tcPr>
            <w:tcW w:w="1296" w:type="dxa"/>
            <w:shd w:val="clear" w:color="auto" w:fill="auto"/>
            <w:vAlign w:val="bottom"/>
          </w:tcPr>
          <w:p w14:paraId="33D390DD"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1296" w:type="dxa"/>
            <w:shd w:val="clear" w:color="auto" w:fill="auto"/>
            <w:vAlign w:val="bottom"/>
          </w:tcPr>
          <w:p w14:paraId="56692F06"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2808" w:type="dxa"/>
            <w:shd w:val="clear" w:color="auto" w:fill="auto"/>
            <w:vAlign w:val="bottom"/>
          </w:tcPr>
          <w:p w14:paraId="1C3DD0A0" w14:textId="77777777" w:rsidR="00D6316A" w:rsidRPr="00B535A0" w:rsidRDefault="00D6316A" w:rsidP="00D6316A">
            <w:pPr>
              <w:tabs>
                <w:tab w:val="left" w:pos="540"/>
              </w:tabs>
              <w:ind w:left="-4" w:right="-72"/>
              <w:jc w:val="left"/>
              <w:rPr>
                <w:rFonts w:ascii="Arial" w:hAnsi="Arial" w:cs="Arial"/>
                <w:color w:val="000000"/>
                <w:sz w:val="12"/>
                <w:szCs w:val="12"/>
                <w:lang w:val="en-GB"/>
              </w:rPr>
            </w:pPr>
          </w:p>
        </w:tc>
      </w:tr>
      <w:tr w:rsidR="00D6316A" w:rsidRPr="00B535A0" w14:paraId="1AF1D42C" w14:textId="77777777" w:rsidTr="007D443F">
        <w:tc>
          <w:tcPr>
            <w:tcW w:w="3341" w:type="dxa"/>
            <w:shd w:val="clear" w:color="auto" w:fill="auto"/>
            <w:vAlign w:val="bottom"/>
          </w:tcPr>
          <w:p w14:paraId="6817B04C" w14:textId="77777777" w:rsidR="00D6316A" w:rsidRPr="00B535A0" w:rsidRDefault="00D6316A" w:rsidP="00D6316A">
            <w:pPr>
              <w:pStyle w:val="BodyTextIndent"/>
              <w:tabs>
                <w:tab w:val="left" w:pos="714"/>
                <w:tab w:val="left" w:pos="3780"/>
              </w:tabs>
              <w:ind w:left="506" w:right="-18"/>
              <w:jc w:val="left"/>
              <w:rPr>
                <w:rFonts w:ascii="Arial" w:hAnsi="Arial" w:cs="Arial"/>
                <w:b/>
                <w:bCs/>
                <w:color w:val="000000"/>
                <w:sz w:val="18"/>
                <w:szCs w:val="18"/>
              </w:rPr>
            </w:pPr>
            <w:r w:rsidRPr="00B535A0">
              <w:rPr>
                <w:rFonts w:ascii="Arial" w:hAnsi="Arial" w:cs="Arial"/>
                <w:b/>
                <w:bCs/>
                <w:color w:val="000000"/>
                <w:sz w:val="18"/>
                <w:szCs w:val="18"/>
                <w:lang w:val="en-GB"/>
              </w:rPr>
              <w:t xml:space="preserve">KASIKORNBANK </w:t>
            </w:r>
            <w:r w:rsidRPr="00B535A0">
              <w:rPr>
                <w:rFonts w:ascii="Arial" w:hAnsi="Arial" w:cs="Arial"/>
                <w:b/>
                <w:bCs/>
                <w:color w:val="000000"/>
                <w:sz w:val="18"/>
                <w:szCs w:val="18"/>
              </w:rPr>
              <w:t xml:space="preserve">Public </w:t>
            </w:r>
          </w:p>
          <w:p w14:paraId="6FD33C35" w14:textId="77777777" w:rsidR="00D6316A" w:rsidRPr="00B535A0" w:rsidRDefault="00D6316A" w:rsidP="00D6316A">
            <w:pPr>
              <w:pStyle w:val="BodyTextIndent"/>
              <w:tabs>
                <w:tab w:val="left" w:pos="714"/>
                <w:tab w:val="left" w:pos="3780"/>
              </w:tabs>
              <w:ind w:left="506" w:right="-18"/>
              <w:jc w:val="left"/>
              <w:rPr>
                <w:rFonts w:ascii="Arial" w:hAnsi="Arial" w:cs="Arial"/>
                <w:b/>
                <w:bCs/>
                <w:color w:val="000000"/>
                <w:sz w:val="18"/>
                <w:szCs w:val="18"/>
                <w:lang w:val="en-GB"/>
              </w:rPr>
            </w:pPr>
            <w:r w:rsidRPr="00B535A0">
              <w:rPr>
                <w:rFonts w:ascii="Arial" w:hAnsi="Arial" w:cs="Arial"/>
                <w:b/>
                <w:bCs/>
                <w:color w:val="000000"/>
                <w:sz w:val="18"/>
                <w:szCs w:val="18"/>
              </w:rPr>
              <w:t xml:space="preserve">   Company Limited</w:t>
            </w:r>
          </w:p>
        </w:tc>
        <w:tc>
          <w:tcPr>
            <w:tcW w:w="1296" w:type="dxa"/>
            <w:shd w:val="clear" w:color="auto" w:fill="auto"/>
            <w:vAlign w:val="bottom"/>
          </w:tcPr>
          <w:p w14:paraId="15B9ACF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F2D9FB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64548EA9"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339CD468" w14:textId="77777777" w:rsidTr="007D443F">
        <w:tc>
          <w:tcPr>
            <w:tcW w:w="3341" w:type="dxa"/>
            <w:shd w:val="clear" w:color="auto" w:fill="auto"/>
            <w:vAlign w:val="bottom"/>
          </w:tcPr>
          <w:p w14:paraId="4A65493E"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Interest income</w:t>
            </w:r>
          </w:p>
        </w:tc>
        <w:tc>
          <w:tcPr>
            <w:tcW w:w="1296" w:type="dxa"/>
            <w:shd w:val="clear" w:color="auto" w:fill="auto"/>
            <w:vAlign w:val="bottom"/>
          </w:tcPr>
          <w:p w14:paraId="2AB79E46" w14:textId="704E9223"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9,017,948</w:t>
            </w:r>
          </w:p>
        </w:tc>
        <w:tc>
          <w:tcPr>
            <w:tcW w:w="1296" w:type="dxa"/>
            <w:shd w:val="clear" w:color="auto" w:fill="auto"/>
            <w:vAlign w:val="bottom"/>
          </w:tcPr>
          <w:p w14:paraId="613FB998"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10,727,730</w:t>
            </w:r>
          </w:p>
        </w:tc>
        <w:tc>
          <w:tcPr>
            <w:tcW w:w="2808" w:type="dxa"/>
            <w:shd w:val="clear" w:color="auto" w:fill="auto"/>
            <w:vAlign w:val="bottom"/>
          </w:tcPr>
          <w:p w14:paraId="64BFF813" w14:textId="25E5AD2B" w:rsidR="00D6316A" w:rsidRPr="00B535A0" w:rsidRDefault="00044A14"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0.05</w:t>
            </w:r>
            <w:r w:rsidR="00D6316A" w:rsidRPr="00B535A0">
              <w:rPr>
                <w:rFonts w:ascii="Arial" w:hAnsi="Arial" w:cs="Arial"/>
                <w:color w:val="000000"/>
                <w:sz w:val="18"/>
                <w:szCs w:val="18"/>
                <w:lang w:val="en-GB"/>
              </w:rPr>
              <w:t xml:space="preserve">% - </w:t>
            </w:r>
            <w:r w:rsidRPr="00B535A0">
              <w:rPr>
                <w:rFonts w:ascii="Arial" w:hAnsi="Arial" w:cs="Arial"/>
                <w:color w:val="000000"/>
                <w:sz w:val="18"/>
                <w:szCs w:val="18"/>
                <w:lang w:val="en-GB"/>
              </w:rPr>
              <w:t>0.30</w:t>
            </w:r>
            <w:r w:rsidR="00D6316A" w:rsidRPr="00B535A0">
              <w:rPr>
                <w:rFonts w:ascii="Arial" w:hAnsi="Arial" w:cs="Arial"/>
                <w:color w:val="000000"/>
                <w:sz w:val="18"/>
                <w:szCs w:val="18"/>
                <w:lang w:val="en-GB"/>
              </w:rPr>
              <w:t>% per annum</w:t>
            </w:r>
          </w:p>
        </w:tc>
      </w:tr>
      <w:tr w:rsidR="00D6316A" w:rsidRPr="00B535A0" w14:paraId="5112E5D6" w14:textId="77777777" w:rsidTr="007D443F">
        <w:tc>
          <w:tcPr>
            <w:tcW w:w="3341" w:type="dxa"/>
            <w:shd w:val="clear" w:color="auto" w:fill="auto"/>
            <w:vAlign w:val="bottom"/>
          </w:tcPr>
          <w:p w14:paraId="228D7C04"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p>
        </w:tc>
        <w:tc>
          <w:tcPr>
            <w:tcW w:w="1296" w:type="dxa"/>
            <w:shd w:val="clear" w:color="auto" w:fill="auto"/>
            <w:vAlign w:val="bottom"/>
          </w:tcPr>
          <w:p w14:paraId="28DB5DF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2B00B79"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36B4CC6B" w14:textId="77777777" w:rsidR="00D6316A" w:rsidRPr="00B535A0" w:rsidRDefault="00D6316A" w:rsidP="00D6316A">
            <w:pPr>
              <w:pStyle w:val="BodyTextIndent"/>
              <w:tabs>
                <w:tab w:val="left" w:pos="3780"/>
              </w:tabs>
              <w:ind w:left="-4" w:right="-174"/>
              <w:jc w:val="left"/>
              <w:rPr>
                <w:rFonts w:ascii="Arial" w:hAnsi="Arial" w:cs="Arial"/>
                <w:color w:val="000000"/>
                <w:spacing w:val="-6"/>
                <w:sz w:val="18"/>
                <w:szCs w:val="18"/>
              </w:rPr>
            </w:pPr>
            <w:r w:rsidRPr="00B535A0">
              <w:rPr>
                <w:rFonts w:ascii="Arial" w:hAnsi="Arial" w:cs="Arial"/>
                <w:color w:val="000000"/>
                <w:spacing w:val="-8"/>
                <w:sz w:val="18"/>
                <w:szCs w:val="18"/>
              </w:rPr>
              <w:t xml:space="preserve">   </w:t>
            </w:r>
            <w:r w:rsidRPr="00B535A0">
              <w:rPr>
                <w:rFonts w:ascii="Arial" w:hAnsi="Arial" w:cs="Arial"/>
                <w:color w:val="000000"/>
                <w:spacing w:val="-6"/>
                <w:sz w:val="18"/>
                <w:szCs w:val="18"/>
              </w:rPr>
              <w:t xml:space="preserve">(2020: </w:t>
            </w:r>
            <w:r w:rsidRPr="00B535A0">
              <w:rPr>
                <w:rFonts w:ascii="Arial" w:hAnsi="Arial" w:cs="Arial"/>
                <w:color w:val="000000"/>
                <w:sz w:val="18"/>
                <w:szCs w:val="22"/>
                <w:lang w:val="en-GB"/>
              </w:rPr>
              <w:t>0.05</w:t>
            </w:r>
            <w:r w:rsidRPr="00B535A0">
              <w:rPr>
                <w:rFonts w:ascii="Arial" w:hAnsi="Arial" w:cs="Arial"/>
                <w:color w:val="000000"/>
                <w:sz w:val="18"/>
                <w:szCs w:val="18"/>
                <w:lang w:val="en-GB"/>
              </w:rPr>
              <w:t>% - 0.30</w:t>
            </w:r>
            <w:r w:rsidRPr="00B535A0">
              <w:rPr>
                <w:rFonts w:ascii="Arial" w:hAnsi="Arial" w:cs="Arial"/>
                <w:color w:val="000000"/>
                <w:spacing w:val="-6"/>
                <w:sz w:val="18"/>
                <w:szCs w:val="18"/>
                <w:lang w:val="en-GB"/>
              </w:rPr>
              <w:t>% per annum</w:t>
            </w:r>
            <w:r w:rsidRPr="00B535A0">
              <w:rPr>
                <w:rFonts w:ascii="Arial" w:hAnsi="Arial" w:cs="Arial"/>
                <w:color w:val="000000"/>
                <w:spacing w:val="-6"/>
                <w:sz w:val="18"/>
                <w:szCs w:val="18"/>
              </w:rPr>
              <w:t>)</w:t>
            </w:r>
          </w:p>
        </w:tc>
      </w:tr>
      <w:tr w:rsidR="00D6316A" w:rsidRPr="00B535A0" w14:paraId="42F6ECD7" w14:textId="77777777" w:rsidTr="007D443F">
        <w:tc>
          <w:tcPr>
            <w:tcW w:w="3341" w:type="dxa"/>
            <w:shd w:val="clear" w:color="auto" w:fill="auto"/>
            <w:vAlign w:val="bottom"/>
          </w:tcPr>
          <w:p w14:paraId="5D081FBA" w14:textId="77777777" w:rsidR="00D6316A" w:rsidRPr="00B535A0" w:rsidRDefault="00D6316A" w:rsidP="00D6316A">
            <w:pPr>
              <w:ind w:left="506" w:right="-72"/>
              <w:jc w:val="left"/>
              <w:rPr>
                <w:rFonts w:ascii="Arial" w:hAnsi="Arial" w:cs="Arial"/>
                <w:color w:val="000000"/>
                <w:sz w:val="12"/>
                <w:szCs w:val="12"/>
                <w:lang w:val="en-GB"/>
              </w:rPr>
            </w:pPr>
          </w:p>
        </w:tc>
        <w:tc>
          <w:tcPr>
            <w:tcW w:w="1296" w:type="dxa"/>
            <w:shd w:val="clear" w:color="auto" w:fill="auto"/>
            <w:vAlign w:val="bottom"/>
          </w:tcPr>
          <w:p w14:paraId="1BB60C5F"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1296" w:type="dxa"/>
            <w:shd w:val="clear" w:color="auto" w:fill="auto"/>
            <w:vAlign w:val="bottom"/>
          </w:tcPr>
          <w:p w14:paraId="32055E45" w14:textId="77777777" w:rsidR="00D6316A" w:rsidRPr="00B535A0" w:rsidRDefault="00D6316A" w:rsidP="00D6316A">
            <w:pPr>
              <w:tabs>
                <w:tab w:val="left" w:pos="540"/>
              </w:tabs>
              <w:ind w:right="-72"/>
              <w:jc w:val="right"/>
              <w:rPr>
                <w:rFonts w:ascii="Arial" w:hAnsi="Arial" w:cs="Arial"/>
                <w:color w:val="000000"/>
                <w:sz w:val="12"/>
                <w:szCs w:val="12"/>
                <w:lang w:val="en-GB"/>
              </w:rPr>
            </w:pPr>
          </w:p>
        </w:tc>
        <w:tc>
          <w:tcPr>
            <w:tcW w:w="2808" w:type="dxa"/>
            <w:shd w:val="clear" w:color="auto" w:fill="auto"/>
            <w:vAlign w:val="bottom"/>
          </w:tcPr>
          <w:p w14:paraId="12FE5B08" w14:textId="77777777" w:rsidR="00D6316A" w:rsidRPr="00B535A0" w:rsidRDefault="00D6316A" w:rsidP="00D6316A">
            <w:pPr>
              <w:tabs>
                <w:tab w:val="left" w:pos="540"/>
              </w:tabs>
              <w:ind w:left="-4" w:right="-72"/>
              <w:jc w:val="left"/>
              <w:rPr>
                <w:rFonts w:ascii="Arial" w:hAnsi="Arial" w:cs="Arial"/>
                <w:color w:val="000000"/>
                <w:sz w:val="12"/>
                <w:szCs w:val="12"/>
                <w:lang w:val="en-GB"/>
              </w:rPr>
            </w:pPr>
          </w:p>
        </w:tc>
      </w:tr>
      <w:tr w:rsidR="00D6316A" w:rsidRPr="00B535A0" w14:paraId="21FFED15" w14:textId="77777777" w:rsidTr="007D443F">
        <w:tc>
          <w:tcPr>
            <w:tcW w:w="3341" w:type="dxa"/>
            <w:shd w:val="clear" w:color="auto" w:fill="auto"/>
            <w:vAlign w:val="bottom"/>
          </w:tcPr>
          <w:p w14:paraId="15E8D105" w14:textId="77777777" w:rsidR="00D6316A" w:rsidRPr="00B535A0" w:rsidRDefault="00D6316A" w:rsidP="00D6316A">
            <w:pPr>
              <w:pStyle w:val="a0"/>
              <w:tabs>
                <w:tab w:val="left" w:pos="714"/>
                <w:tab w:val="right" w:pos="7560"/>
                <w:tab w:val="right" w:pos="9000"/>
              </w:tabs>
              <w:ind w:left="506" w:right="0"/>
              <w:rPr>
                <w:rFonts w:ascii="Arial" w:hAnsi="Arial" w:cs="Arial"/>
                <w:b/>
                <w:bCs/>
                <w:color w:val="000000"/>
                <w:sz w:val="18"/>
                <w:szCs w:val="18"/>
                <w:lang w:val="en-GB"/>
              </w:rPr>
            </w:pPr>
            <w:r w:rsidRPr="00B535A0">
              <w:rPr>
                <w:rFonts w:ascii="Arial" w:hAnsi="Arial" w:cs="Arial"/>
                <w:b/>
                <w:bCs/>
                <w:color w:val="000000"/>
                <w:sz w:val="18"/>
                <w:szCs w:val="18"/>
                <w:lang w:val="en-GB"/>
              </w:rPr>
              <w:t xml:space="preserve">The Siam Commercial Bank </w:t>
            </w:r>
          </w:p>
          <w:p w14:paraId="1FA76949" w14:textId="77777777" w:rsidR="00D6316A" w:rsidRPr="00B535A0" w:rsidRDefault="00D6316A" w:rsidP="00D6316A">
            <w:pPr>
              <w:pStyle w:val="a0"/>
              <w:tabs>
                <w:tab w:val="left" w:pos="714"/>
                <w:tab w:val="right" w:pos="7560"/>
                <w:tab w:val="right" w:pos="9000"/>
              </w:tabs>
              <w:ind w:left="506" w:right="0"/>
              <w:rPr>
                <w:rFonts w:ascii="Arial" w:hAnsi="Arial" w:cs="Arial"/>
                <w:color w:val="000000"/>
                <w:sz w:val="18"/>
                <w:szCs w:val="18"/>
                <w:lang w:val="en-US"/>
              </w:rPr>
            </w:pPr>
            <w:r w:rsidRPr="00B535A0">
              <w:rPr>
                <w:rFonts w:ascii="Arial" w:hAnsi="Arial" w:cs="Arial"/>
                <w:b/>
                <w:bCs/>
                <w:color w:val="000000"/>
                <w:sz w:val="18"/>
                <w:szCs w:val="18"/>
                <w:lang w:val="en-GB"/>
              </w:rPr>
              <w:t xml:space="preserve">   Public Company Limited</w:t>
            </w:r>
          </w:p>
        </w:tc>
        <w:tc>
          <w:tcPr>
            <w:tcW w:w="1296" w:type="dxa"/>
            <w:shd w:val="clear" w:color="auto" w:fill="auto"/>
            <w:vAlign w:val="bottom"/>
          </w:tcPr>
          <w:p w14:paraId="747EDF6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424D29A4"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25434D79"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39274E6F" w14:textId="77777777" w:rsidTr="007D443F">
        <w:tc>
          <w:tcPr>
            <w:tcW w:w="3341" w:type="dxa"/>
            <w:shd w:val="clear" w:color="auto" w:fill="auto"/>
            <w:vAlign w:val="bottom"/>
          </w:tcPr>
          <w:p w14:paraId="7236F519"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Interest income</w:t>
            </w:r>
          </w:p>
        </w:tc>
        <w:tc>
          <w:tcPr>
            <w:tcW w:w="1296" w:type="dxa"/>
            <w:shd w:val="clear" w:color="auto" w:fill="auto"/>
            <w:vAlign w:val="bottom"/>
          </w:tcPr>
          <w:p w14:paraId="4165C24F" w14:textId="3EF96EFF"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3,008</w:t>
            </w:r>
          </w:p>
        </w:tc>
        <w:tc>
          <w:tcPr>
            <w:tcW w:w="1296" w:type="dxa"/>
            <w:shd w:val="clear" w:color="auto" w:fill="auto"/>
            <w:vAlign w:val="bottom"/>
          </w:tcPr>
          <w:p w14:paraId="77DC1ED9"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w:t>
            </w:r>
          </w:p>
        </w:tc>
        <w:tc>
          <w:tcPr>
            <w:tcW w:w="2808" w:type="dxa"/>
            <w:shd w:val="clear" w:color="auto" w:fill="auto"/>
            <w:vAlign w:val="bottom"/>
          </w:tcPr>
          <w:p w14:paraId="529855FB" w14:textId="56C02AB8" w:rsidR="00D6316A" w:rsidRPr="00B535A0" w:rsidRDefault="00044A14"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0.050</w:t>
            </w:r>
            <w:r w:rsidR="00D6316A" w:rsidRPr="00B535A0">
              <w:rPr>
                <w:rFonts w:ascii="Arial" w:hAnsi="Arial" w:cs="Arial"/>
                <w:color w:val="000000"/>
                <w:sz w:val="18"/>
                <w:szCs w:val="18"/>
                <w:lang w:val="en-GB"/>
              </w:rPr>
              <w:t>% per annum</w:t>
            </w:r>
          </w:p>
        </w:tc>
      </w:tr>
      <w:tr w:rsidR="00D6316A" w:rsidRPr="00B535A0" w14:paraId="525F6689" w14:textId="77777777" w:rsidTr="007D443F">
        <w:tc>
          <w:tcPr>
            <w:tcW w:w="3341" w:type="dxa"/>
            <w:shd w:val="clear" w:color="auto" w:fill="auto"/>
            <w:vAlign w:val="bottom"/>
          </w:tcPr>
          <w:p w14:paraId="33F8C068" w14:textId="77777777" w:rsidR="00D6316A" w:rsidRPr="00B535A0" w:rsidRDefault="00D6316A" w:rsidP="00D6316A">
            <w:pPr>
              <w:pStyle w:val="BodyTextIndent"/>
              <w:tabs>
                <w:tab w:val="left" w:pos="714"/>
                <w:tab w:val="left" w:pos="3780"/>
              </w:tabs>
              <w:ind w:left="506"/>
              <w:jc w:val="left"/>
              <w:rPr>
                <w:rFonts w:ascii="Arial" w:hAnsi="Arial" w:cs="Arial"/>
                <w:color w:val="000000"/>
                <w:sz w:val="18"/>
                <w:szCs w:val="18"/>
              </w:rPr>
            </w:pPr>
          </w:p>
        </w:tc>
        <w:tc>
          <w:tcPr>
            <w:tcW w:w="1296" w:type="dxa"/>
            <w:shd w:val="clear" w:color="auto" w:fill="auto"/>
            <w:vAlign w:val="bottom"/>
          </w:tcPr>
          <w:p w14:paraId="68FA2594"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5F8089C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808" w:type="dxa"/>
            <w:shd w:val="clear" w:color="auto" w:fill="auto"/>
            <w:vAlign w:val="bottom"/>
          </w:tcPr>
          <w:p w14:paraId="6131E65D"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rPr>
              <w:t xml:space="preserve">   (2020: </w:t>
            </w:r>
            <w:r w:rsidRPr="00B535A0">
              <w:rPr>
                <w:rFonts w:ascii="Arial" w:hAnsi="Arial" w:cs="Arial"/>
                <w:color w:val="000000"/>
                <w:sz w:val="18"/>
                <w:szCs w:val="18"/>
                <w:lang w:val="en-GB"/>
              </w:rPr>
              <w:t>0.050% per annum</w:t>
            </w:r>
            <w:r w:rsidRPr="00B535A0">
              <w:rPr>
                <w:rFonts w:ascii="Arial" w:hAnsi="Arial" w:cs="Arial"/>
                <w:color w:val="000000"/>
                <w:sz w:val="18"/>
                <w:szCs w:val="18"/>
              </w:rPr>
              <w:t>)</w:t>
            </w:r>
          </w:p>
        </w:tc>
      </w:tr>
    </w:tbl>
    <w:p w14:paraId="7B72CFB4" w14:textId="06C4E9EC" w:rsidR="007A7005" w:rsidRPr="00B535A0" w:rsidRDefault="00077575" w:rsidP="007A7005">
      <w:pPr>
        <w:pStyle w:val="BodyTextIndent"/>
        <w:ind w:left="547" w:hanging="540"/>
        <w:jc w:val="thaiDistribute"/>
        <w:rPr>
          <w:rFonts w:ascii="Arial" w:hAnsi="Arial" w:cs="Arial"/>
          <w:color w:val="000000"/>
          <w:sz w:val="20"/>
          <w:szCs w:val="20"/>
        </w:rPr>
      </w:pPr>
      <w:r w:rsidRPr="00B535A0">
        <w:rPr>
          <w:rFonts w:ascii="Arial" w:hAnsi="Arial" w:cs="Arial"/>
          <w:color w:val="000000"/>
          <w:sz w:val="20"/>
          <w:szCs w:val="20"/>
        </w:rPr>
        <w:br w:type="page"/>
      </w:r>
    </w:p>
    <w:p w14:paraId="233E637C" w14:textId="39787ABF" w:rsidR="00077575" w:rsidRPr="00B535A0" w:rsidRDefault="00077575" w:rsidP="00077575">
      <w:pPr>
        <w:pStyle w:val="BodyTextIndent"/>
        <w:ind w:left="547" w:hanging="540"/>
        <w:jc w:val="thaiDistribute"/>
        <w:rPr>
          <w:rFonts w:ascii="Arial" w:hAnsi="Arial" w:cs="Arial"/>
          <w:color w:val="000000"/>
          <w:sz w:val="20"/>
          <w:szCs w:val="20"/>
        </w:rPr>
      </w:pPr>
      <w:r w:rsidRPr="00B535A0">
        <w:rPr>
          <w:rFonts w:ascii="Arial" w:hAnsi="Arial" w:cs="Arial"/>
          <w:b/>
          <w:bCs/>
          <w:color w:val="000000"/>
          <w:sz w:val="20"/>
          <w:szCs w:val="20"/>
          <w:lang w:val="en-GB"/>
        </w:rPr>
        <w:t>1</w:t>
      </w:r>
      <w:r w:rsidR="00D10BAB" w:rsidRPr="00B535A0">
        <w:rPr>
          <w:rFonts w:ascii="Arial" w:hAnsi="Arial" w:cs="Arial"/>
          <w:b/>
          <w:bCs/>
          <w:color w:val="000000"/>
          <w:sz w:val="20"/>
          <w:szCs w:val="20"/>
          <w:lang w:val="en-GB"/>
        </w:rPr>
        <w:t>6</w:t>
      </w:r>
      <w:r w:rsidRPr="00B535A0">
        <w:rPr>
          <w:rFonts w:ascii="Arial" w:hAnsi="Arial" w:cs="Arial"/>
          <w:b/>
          <w:bCs/>
          <w:color w:val="000000"/>
          <w:sz w:val="20"/>
          <w:szCs w:val="20"/>
        </w:rPr>
        <w:tab/>
        <w:t xml:space="preserve">Related Party Transactions </w:t>
      </w:r>
      <w:r w:rsidRPr="00B535A0">
        <w:rPr>
          <w:rFonts w:ascii="Arial" w:hAnsi="Arial" w:cs="Arial"/>
          <w:color w:val="000000"/>
          <w:sz w:val="20"/>
          <w:szCs w:val="20"/>
          <w:lang w:val="en-GB"/>
        </w:rPr>
        <w:t>(Cont’d)</w:t>
      </w:r>
    </w:p>
    <w:p w14:paraId="2B7B4F1C" w14:textId="77777777" w:rsidR="00077575" w:rsidRPr="00B535A0" w:rsidRDefault="00077575" w:rsidP="00077575">
      <w:pPr>
        <w:pStyle w:val="BodyTextIndent"/>
        <w:tabs>
          <w:tab w:val="left" w:pos="3780"/>
        </w:tabs>
        <w:ind w:left="540"/>
        <w:jc w:val="left"/>
        <w:rPr>
          <w:rFonts w:ascii="Arial" w:hAnsi="Arial" w:cs="Arial"/>
          <w:color w:val="000000"/>
          <w:sz w:val="20"/>
          <w:szCs w:val="20"/>
        </w:rPr>
      </w:pPr>
    </w:p>
    <w:p w14:paraId="3496AE74" w14:textId="77777777" w:rsidR="00077575" w:rsidRPr="00B535A0" w:rsidRDefault="00077575" w:rsidP="00077575">
      <w:pPr>
        <w:pStyle w:val="BodyTextIndent"/>
        <w:tabs>
          <w:tab w:val="left" w:pos="3780"/>
        </w:tabs>
        <w:ind w:left="540"/>
        <w:jc w:val="left"/>
        <w:rPr>
          <w:rFonts w:ascii="Arial" w:hAnsi="Arial" w:cs="Arial"/>
          <w:color w:val="000000"/>
          <w:sz w:val="20"/>
          <w:szCs w:val="20"/>
        </w:rPr>
      </w:pPr>
    </w:p>
    <w:p w14:paraId="13AF6459" w14:textId="77777777" w:rsidR="00077575" w:rsidRPr="00B535A0" w:rsidRDefault="00077575" w:rsidP="00077575">
      <w:pPr>
        <w:pStyle w:val="BodyTextIndent"/>
        <w:tabs>
          <w:tab w:val="left" w:pos="3780"/>
        </w:tabs>
        <w:ind w:left="540"/>
        <w:jc w:val="left"/>
        <w:rPr>
          <w:rFonts w:ascii="Arial" w:hAnsi="Arial" w:cs="Arial"/>
          <w:color w:val="000000"/>
          <w:sz w:val="20"/>
          <w:szCs w:val="20"/>
        </w:rPr>
      </w:pPr>
      <w:r w:rsidRPr="00B535A0">
        <w:rPr>
          <w:rFonts w:ascii="Arial" w:hAnsi="Arial" w:cs="Arial"/>
          <w:color w:val="000000"/>
          <w:sz w:val="20"/>
          <w:szCs w:val="20"/>
        </w:rPr>
        <w:t xml:space="preserve">The following significant transactions were carried out with related parties: </w:t>
      </w:r>
      <w:r w:rsidRPr="00B535A0">
        <w:rPr>
          <w:rFonts w:ascii="Arial" w:hAnsi="Arial" w:cs="Arial"/>
          <w:color w:val="000000"/>
          <w:sz w:val="20"/>
          <w:szCs w:val="20"/>
          <w:lang w:val="en-GB"/>
        </w:rPr>
        <w:t>(Cont’d)</w:t>
      </w:r>
    </w:p>
    <w:p w14:paraId="4AA95364" w14:textId="77777777" w:rsidR="00077575" w:rsidRPr="00B535A0" w:rsidRDefault="00077575" w:rsidP="00077575">
      <w:pPr>
        <w:pStyle w:val="BodyTextIndent"/>
        <w:tabs>
          <w:tab w:val="left" w:pos="3780"/>
        </w:tabs>
        <w:ind w:left="540"/>
        <w:jc w:val="left"/>
        <w:rPr>
          <w:rFonts w:ascii="Arial" w:hAnsi="Arial" w:cs="Arial"/>
          <w:color w:val="000000"/>
          <w:sz w:val="20"/>
          <w:szCs w:val="20"/>
        </w:rPr>
      </w:pPr>
    </w:p>
    <w:tbl>
      <w:tblPr>
        <w:tblW w:w="8741" w:type="dxa"/>
        <w:tblInd w:w="392" w:type="dxa"/>
        <w:tblLayout w:type="fixed"/>
        <w:tblLook w:val="04A0" w:firstRow="1" w:lastRow="0" w:firstColumn="1" w:lastColumn="0" w:noHBand="0" w:noVBand="1"/>
      </w:tblPr>
      <w:tblGrid>
        <w:gridCol w:w="3701"/>
        <w:gridCol w:w="1296"/>
        <w:gridCol w:w="1296"/>
        <w:gridCol w:w="2448"/>
      </w:tblGrid>
      <w:tr w:rsidR="007A7005" w:rsidRPr="00B535A0" w14:paraId="107AD27D" w14:textId="77777777" w:rsidTr="007D443F">
        <w:tc>
          <w:tcPr>
            <w:tcW w:w="3701" w:type="dxa"/>
            <w:shd w:val="clear" w:color="auto" w:fill="auto"/>
            <w:vAlign w:val="bottom"/>
          </w:tcPr>
          <w:p w14:paraId="50FC293A" w14:textId="77777777" w:rsidR="007A7005" w:rsidRPr="00B535A0" w:rsidRDefault="007A7005" w:rsidP="008E67B8">
            <w:pPr>
              <w:pStyle w:val="BodyTextIndent"/>
              <w:tabs>
                <w:tab w:val="left" w:pos="3780"/>
              </w:tabs>
              <w:ind w:left="153"/>
              <w:jc w:val="left"/>
              <w:rPr>
                <w:rFonts w:ascii="Arial" w:hAnsi="Arial" w:cs="Arial"/>
                <w:b/>
                <w:bCs/>
                <w:color w:val="000000"/>
                <w:sz w:val="18"/>
                <w:szCs w:val="18"/>
              </w:rPr>
            </w:pPr>
          </w:p>
        </w:tc>
        <w:tc>
          <w:tcPr>
            <w:tcW w:w="1296" w:type="dxa"/>
            <w:shd w:val="clear" w:color="auto" w:fill="auto"/>
            <w:vAlign w:val="bottom"/>
          </w:tcPr>
          <w:p w14:paraId="74C681D0" w14:textId="77777777" w:rsidR="007A7005" w:rsidRPr="00B535A0" w:rsidRDefault="003E0BC7"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B535A0">
              <w:rPr>
                <w:rFonts w:ascii="Arial" w:hAnsi="Arial" w:cs="Arial"/>
                <w:b/>
                <w:bCs/>
                <w:color w:val="000000"/>
                <w:sz w:val="18"/>
                <w:szCs w:val="18"/>
                <w:lang w:val="en-GB"/>
              </w:rPr>
              <w:t>2021</w:t>
            </w:r>
          </w:p>
          <w:p w14:paraId="7E6F1067" w14:textId="77777777" w:rsidR="007A7005" w:rsidRPr="00B535A0" w:rsidRDefault="007A7005" w:rsidP="008E67B8">
            <w:pPr>
              <w:pStyle w:val="BodyTextIndent"/>
              <w:pBdr>
                <w:bottom w:val="single" w:sz="4" w:space="1" w:color="auto"/>
              </w:pBdr>
              <w:tabs>
                <w:tab w:val="left" w:pos="3780"/>
              </w:tabs>
              <w:ind w:left="0" w:right="-72"/>
              <w:jc w:val="right"/>
              <w:rPr>
                <w:rFonts w:ascii="Arial" w:hAnsi="Arial" w:cs="Arial"/>
                <w:color w:val="000000"/>
                <w:sz w:val="18"/>
                <w:szCs w:val="18"/>
              </w:rPr>
            </w:pPr>
            <w:r w:rsidRPr="00B535A0">
              <w:rPr>
                <w:rFonts w:ascii="Arial" w:hAnsi="Arial" w:cs="Arial"/>
                <w:b/>
                <w:bCs/>
                <w:color w:val="000000"/>
                <w:sz w:val="18"/>
                <w:szCs w:val="18"/>
                <w:lang w:val="en-GB"/>
              </w:rPr>
              <w:t>Baht</w:t>
            </w:r>
          </w:p>
        </w:tc>
        <w:tc>
          <w:tcPr>
            <w:tcW w:w="1296" w:type="dxa"/>
            <w:vAlign w:val="bottom"/>
          </w:tcPr>
          <w:p w14:paraId="05D54BC3" w14:textId="42E2E71D" w:rsidR="007A7005" w:rsidRPr="00B535A0" w:rsidRDefault="007A7005"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p>
          <w:p w14:paraId="62C8338E" w14:textId="77777777" w:rsidR="007A7005" w:rsidRPr="00B535A0" w:rsidRDefault="003E0BC7"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B535A0">
              <w:rPr>
                <w:rFonts w:ascii="Arial" w:hAnsi="Arial" w:cs="Arial"/>
                <w:b/>
                <w:bCs/>
                <w:color w:val="000000"/>
                <w:sz w:val="18"/>
                <w:szCs w:val="18"/>
                <w:lang w:val="en-GB"/>
              </w:rPr>
              <w:t>2020</w:t>
            </w:r>
          </w:p>
          <w:p w14:paraId="356EC5DF" w14:textId="77777777" w:rsidR="007A7005" w:rsidRPr="00B535A0" w:rsidRDefault="007A7005" w:rsidP="008E67B8">
            <w:pPr>
              <w:pStyle w:val="BodyTextIndent"/>
              <w:pBdr>
                <w:bottom w:val="single" w:sz="4" w:space="1" w:color="auto"/>
              </w:pBdr>
              <w:tabs>
                <w:tab w:val="left" w:pos="3780"/>
              </w:tabs>
              <w:ind w:left="0" w:right="-72"/>
              <w:jc w:val="right"/>
              <w:rPr>
                <w:rFonts w:ascii="Arial" w:hAnsi="Arial" w:cs="Arial"/>
                <w:color w:val="000000"/>
                <w:sz w:val="18"/>
                <w:szCs w:val="18"/>
              </w:rPr>
            </w:pPr>
            <w:r w:rsidRPr="00B535A0">
              <w:rPr>
                <w:rFonts w:ascii="Arial" w:hAnsi="Arial" w:cs="Arial"/>
                <w:b/>
                <w:bCs/>
                <w:color w:val="000000"/>
                <w:sz w:val="18"/>
                <w:szCs w:val="18"/>
                <w:lang w:val="en-GB"/>
              </w:rPr>
              <w:t>Baht</w:t>
            </w:r>
          </w:p>
        </w:tc>
        <w:tc>
          <w:tcPr>
            <w:tcW w:w="2448" w:type="dxa"/>
            <w:shd w:val="clear" w:color="auto" w:fill="auto"/>
            <w:vAlign w:val="bottom"/>
          </w:tcPr>
          <w:p w14:paraId="75A9DC71" w14:textId="77777777" w:rsidR="007A7005" w:rsidRPr="00B535A0" w:rsidRDefault="007A7005" w:rsidP="008E67B8">
            <w:pPr>
              <w:pStyle w:val="BodyTextIndent"/>
              <w:pBdr>
                <w:bottom w:val="single" w:sz="4" w:space="1" w:color="auto"/>
              </w:pBdr>
              <w:tabs>
                <w:tab w:val="left" w:pos="3780"/>
              </w:tabs>
              <w:ind w:left="-4" w:right="-72"/>
              <w:jc w:val="center"/>
              <w:rPr>
                <w:rFonts w:ascii="Arial" w:hAnsi="Arial" w:cs="Arial"/>
                <w:color w:val="000000"/>
                <w:sz w:val="18"/>
                <w:szCs w:val="18"/>
              </w:rPr>
            </w:pPr>
            <w:r w:rsidRPr="00B535A0">
              <w:rPr>
                <w:rFonts w:ascii="Arial" w:hAnsi="Arial" w:cs="Arial"/>
                <w:b/>
                <w:bCs/>
                <w:color w:val="000000"/>
                <w:sz w:val="18"/>
                <w:szCs w:val="18"/>
                <w:lang w:val="en-GB"/>
              </w:rPr>
              <w:t>Pricing Policy</w:t>
            </w:r>
          </w:p>
        </w:tc>
      </w:tr>
      <w:tr w:rsidR="007A7005" w:rsidRPr="00B535A0" w14:paraId="55D2A6BC" w14:textId="77777777" w:rsidTr="007D443F">
        <w:trPr>
          <w:trHeight w:val="68"/>
        </w:trPr>
        <w:tc>
          <w:tcPr>
            <w:tcW w:w="3701" w:type="dxa"/>
            <w:shd w:val="clear" w:color="auto" w:fill="auto"/>
            <w:vAlign w:val="bottom"/>
          </w:tcPr>
          <w:p w14:paraId="52E9CD91" w14:textId="77777777" w:rsidR="007A7005" w:rsidRPr="00B535A0" w:rsidRDefault="007A7005" w:rsidP="008E67B8">
            <w:pPr>
              <w:ind w:left="153" w:right="-72"/>
              <w:jc w:val="left"/>
              <w:rPr>
                <w:rFonts w:ascii="Arial" w:hAnsi="Arial" w:cs="Arial"/>
                <w:color w:val="000000"/>
                <w:sz w:val="18"/>
                <w:szCs w:val="18"/>
                <w:lang w:val="en-GB"/>
              </w:rPr>
            </w:pPr>
          </w:p>
        </w:tc>
        <w:tc>
          <w:tcPr>
            <w:tcW w:w="1296" w:type="dxa"/>
            <w:shd w:val="clear" w:color="auto" w:fill="auto"/>
            <w:vAlign w:val="bottom"/>
          </w:tcPr>
          <w:p w14:paraId="6E800A71" w14:textId="77777777" w:rsidR="007A7005" w:rsidRPr="00B535A0" w:rsidRDefault="007A7005" w:rsidP="008E67B8">
            <w:pPr>
              <w:ind w:left="506" w:right="-72"/>
              <w:jc w:val="right"/>
              <w:rPr>
                <w:rFonts w:ascii="Arial" w:hAnsi="Arial" w:cs="Arial"/>
                <w:color w:val="000000"/>
                <w:sz w:val="18"/>
                <w:szCs w:val="18"/>
                <w:lang w:val="en-GB"/>
              </w:rPr>
            </w:pPr>
          </w:p>
        </w:tc>
        <w:tc>
          <w:tcPr>
            <w:tcW w:w="1296" w:type="dxa"/>
            <w:shd w:val="clear" w:color="auto" w:fill="auto"/>
            <w:vAlign w:val="bottom"/>
          </w:tcPr>
          <w:p w14:paraId="411D77ED" w14:textId="77777777" w:rsidR="007A7005" w:rsidRPr="00B535A0" w:rsidRDefault="007A7005" w:rsidP="008E67B8">
            <w:pPr>
              <w:ind w:left="506" w:right="-72"/>
              <w:jc w:val="right"/>
              <w:rPr>
                <w:rFonts w:ascii="Arial" w:hAnsi="Arial" w:cs="Arial"/>
                <w:color w:val="000000"/>
                <w:sz w:val="18"/>
                <w:szCs w:val="18"/>
                <w:lang w:val="en-GB"/>
              </w:rPr>
            </w:pPr>
          </w:p>
        </w:tc>
        <w:tc>
          <w:tcPr>
            <w:tcW w:w="2448" w:type="dxa"/>
            <w:shd w:val="clear" w:color="auto" w:fill="auto"/>
            <w:vAlign w:val="bottom"/>
          </w:tcPr>
          <w:p w14:paraId="228EA813" w14:textId="77777777" w:rsidR="007A7005" w:rsidRPr="00B535A0" w:rsidRDefault="007A7005" w:rsidP="008E67B8">
            <w:pPr>
              <w:ind w:left="506" w:right="-72"/>
              <w:jc w:val="right"/>
              <w:rPr>
                <w:rFonts w:ascii="Arial" w:hAnsi="Arial" w:cs="Arial"/>
                <w:color w:val="000000"/>
                <w:sz w:val="18"/>
                <w:szCs w:val="18"/>
                <w:lang w:val="en-GB"/>
              </w:rPr>
            </w:pPr>
          </w:p>
        </w:tc>
      </w:tr>
      <w:tr w:rsidR="007A7005" w:rsidRPr="00B535A0" w14:paraId="3B1296E2" w14:textId="77777777" w:rsidTr="003E30EC">
        <w:tc>
          <w:tcPr>
            <w:tcW w:w="3701" w:type="dxa"/>
            <w:shd w:val="clear" w:color="auto" w:fill="auto"/>
            <w:vAlign w:val="bottom"/>
          </w:tcPr>
          <w:p w14:paraId="0D535F3B" w14:textId="77777777" w:rsidR="007A7005" w:rsidRPr="00B535A0" w:rsidRDefault="007A7005" w:rsidP="008E67B8">
            <w:pPr>
              <w:pStyle w:val="BodyTextIndent"/>
              <w:ind w:left="513" w:hanging="360"/>
              <w:jc w:val="left"/>
              <w:rPr>
                <w:rFonts w:ascii="Arial" w:hAnsi="Arial" w:cs="Arial"/>
                <w:b/>
                <w:bCs/>
                <w:color w:val="000000"/>
                <w:sz w:val="18"/>
                <w:szCs w:val="18"/>
                <w:lang w:val="en-GB"/>
              </w:rPr>
            </w:pPr>
            <w:r w:rsidRPr="00B535A0">
              <w:rPr>
                <w:rFonts w:ascii="Arial" w:hAnsi="Arial" w:cs="Arial"/>
                <w:b/>
                <w:bCs/>
                <w:color w:val="000000"/>
                <w:sz w:val="18"/>
                <w:szCs w:val="18"/>
                <w:lang w:val="en-GB"/>
              </w:rPr>
              <w:t>b)</w:t>
            </w:r>
            <w:r w:rsidRPr="00B535A0">
              <w:rPr>
                <w:rFonts w:ascii="Arial" w:hAnsi="Arial" w:cs="Arial"/>
                <w:b/>
                <w:bCs/>
                <w:color w:val="000000"/>
                <w:sz w:val="18"/>
                <w:szCs w:val="18"/>
                <w:lang w:val="en-GB"/>
              </w:rPr>
              <w:tab/>
              <w:t>Purchase of service</w:t>
            </w:r>
          </w:p>
        </w:tc>
        <w:tc>
          <w:tcPr>
            <w:tcW w:w="1296" w:type="dxa"/>
            <w:shd w:val="clear" w:color="auto" w:fill="auto"/>
            <w:vAlign w:val="bottom"/>
          </w:tcPr>
          <w:p w14:paraId="5279013F"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731AB2D"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1780964C" w14:textId="77777777" w:rsidR="007A7005" w:rsidRPr="00B535A0" w:rsidRDefault="007A7005" w:rsidP="008E67B8">
            <w:pPr>
              <w:pStyle w:val="BodyTextIndent"/>
              <w:tabs>
                <w:tab w:val="left" w:pos="3780"/>
              </w:tabs>
              <w:ind w:left="-4" w:right="-72"/>
              <w:jc w:val="left"/>
              <w:rPr>
                <w:rFonts w:ascii="Arial" w:hAnsi="Arial" w:cs="Arial"/>
                <w:color w:val="000000"/>
                <w:sz w:val="18"/>
                <w:szCs w:val="18"/>
              </w:rPr>
            </w:pPr>
          </w:p>
        </w:tc>
      </w:tr>
      <w:tr w:rsidR="007A7005" w:rsidRPr="00B535A0" w14:paraId="67966820" w14:textId="77777777" w:rsidTr="003E30EC">
        <w:tc>
          <w:tcPr>
            <w:tcW w:w="3701" w:type="dxa"/>
            <w:shd w:val="clear" w:color="auto" w:fill="auto"/>
            <w:vAlign w:val="bottom"/>
          </w:tcPr>
          <w:p w14:paraId="53333B8F" w14:textId="77777777" w:rsidR="007A7005" w:rsidRPr="00B535A0" w:rsidRDefault="007A7005" w:rsidP="008E67B8">
            <w:pPr>
              <w:ind w:left="506" w:right="-72"/>
              <w:jc w:val="left"/>
              <w:rPr>
                <w:rFonts w:ascii="Arial" w:hAnsi="Arial" w:cs="Arial"/>
                <w:color w:val="000000"/>
                <w:sz w:val="18"/>
                <w:szCs w:val="18"/>
                <w:lang w:val="en-GB"/>
              </w:rPr>
            </w:pPr>
          </w:p>
        </w:tc>
        <w:tc>
          <w:tcPr>
            <w:tcW w:w="1296" w:type="dxa"/>
            <w:shd w:val="clear" w:color="auto" w:fill="auto"/>
            <w:vAlign w:val="bottom"/>
          </w:tcPr>
          <w:p w14:paraId="6F80C685" w14:textId="77777777" w:rsidR="007A7005" w:rsidRPr="00B535A0" w:rsidRDefault="007A7005" w:rsidP="008E67B8">
            <w:pPr>
              <w:tabs>
                <w:tab w:val="left" w:pos="540"/>
              </w:tabs>
              <w:ind w:right="-72"/>
              <w:jc w:val="right"/>
              <w:rPr>
                <w:rFonts w:ascii="Arial" w:hAnsi="Arial" w:cs="Arial"/>
                <w:color w:val="000000"/>
                <w:sz w:val="18"/>
                <w:szCs w:val="18"/>
                <w:lang w:val="en-GB"/>
              </w:rPr>
            </w:pPr>
          </w:p>
        </w:tc>
        <w:tc>
          <w:tcPr>
            <w:tcW w:w="1296" w:type="dxa"/>
            <w:shd w:val="clear" w:color="auto" w:fill="auto"/>
            <w:vAlign w:val="bottom"/>
          </w:tcPr>
          <w:p w14:paraId="3A4CD9E6" w14:textId="77777777" w:rsidR="007A7005" w:rsidRPr="00B535A0" w:rsidRDefault="007A7005" w:rsidP="008E67B8">
            <w:pPr>
              <w:tabs>
                <w:tab w:val="left" w:pos="540"/>
              </w:tabs>
              <w:ind w:right="-72"/>
              <w:jc w:val="right"/>
              <w:rPr>
                <w:rFonts w:ascii="Arial" w:hAnsi="Arial" w:cs="Arial"/>
                <w:color w:val="000000"/>
                <w:sz w:val="18"/>
                <w:szCs w:val="18"/>
                <w:lang w:val="en-GB"/>
              </w:rPr>
            </w:pPr>
          </w:p>
        </w:tc>
        <w:tc>
          <w:tcPr>
            <w:tcW w:w="2448" w:type="dxa"/>
            <w:shd w:val="clear" w:color="auto" w:fill="auto"/>
            <w:vAlign w:val="bottom"/>
          </w:tcPr>
          <w:p w14:paraId="31501084" w14:textId="77777777" w:rsidR="007A7005" w:rsidRPr="00B535A0" w:rsidRDefault="007A7005" w:rsidP="008E67B8">
            <w:pPr>
              <w:tabs>
                <w:tab w:val="left" w:pos="540"/>
              </w:tabs>
              <w:ind w:left="-4" w:right="-72"/>
              <w:jc w:val="left"/>
              <w:rPr>
                <w:rFonts w:ascii="Arial" w:hAnsi="Arial" w:cs="Arial"/>
                <w:color w:val="000000"/>
                <w:sz w:val="18"/>
                <w:szCs w:val="18"/>
                <w:lang w:val="en-GB"/>
              </w:rPr>
            </w:pPr>
          </w:p>
        </w:tc>
      </w:tr>
      <w:tr w:rsidR="007A7005" w:rsidRPr="00B535A0" w14:paraId="62FB4125" w14:textId="77777777" w:rsidTr="003E30EC">
        <w:tc>
          <w:tcPr>
            <w:tcW w:w="3701" w:type="dxa"/>
            <w:shd w:val="clear" w:color="auto" w:fill="auto"/>
            <w:vAlign w:val="bottom"/>
          </w:tcPr>
          <w:p w14:paraId="10257B1B" w14:textId="77777777" w:rsidR="007A7005" w:rsidRPr="00B535A0" w:rsidRDefault="007A7005" w:rsidP="008E67B8">
            <w:pPr>
              <w:pStyle w:val="BodyTextIndent"/>
              <w:tabs>
                <w:tab w:val="left" w:pos="3780"/>
              </w:tabs>
              <w:ind w:left="506"/>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SCB Asset Management </w:t>
            </w:r>
          </w:p>
          <w:p w14:paraId="08F0685E" w14:textId="77777777" w:rsidR="007A7005" w:rsidRPr="00B535A0" w:rsidRDefault="007A7005" w:rsidP="008E67B8">
            <w:pPr>
              <w:pStyle w:val="BodyTextIndent"/>
              <w:tabs>
                <w:tab w:val="left" w:pos="3780"/>
              </w:tabs>
              <w:ind w:left="506"/>
              <w:jc w:val="left"/>
              <w:rPr>
                <w:rFonts w:ascii="Arial" w:hAnsi="Arial" w:cs="Arial"/>
                <w:color w:val="000000"/>
                <w:sz w:val="18"/>
                <w:szCs w:val="18"/>
              </w:rPr>
            </w:pPr>
            <w:r w:rsidRPr="00B535A0">
              <w:rPr>
                <w:rFonts w:ascii="Arial" w:hAnsi="Arial" w:cs="Arial"/>
                <w:b/>
                <w:bCs/>
                <w:color w:val="000000"/>
                <w:sz w:val="18"/>
                <w:szCs w:val="18"/>
                <w:lang w:val="en-GB"/>
              </w:rPr>
              <w:t xml:space="preserve">   Company Limited</w:t>
            </w:r>
          </w:p>
        </w:tc>
        <w:tc>
          <w:tcPr>
            <w:tcW w:w="1296" w:type="dxa"/>
            <w:shd w:val="clear" w:color="auto" w:fill="auto"/>
            <w:vAlign w:val="bottom"/>
          </w:tcPr>
          <w:p w14:paraId="09E0A269"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9C35BD5"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26A6AB02" w14:textId="77777777" w:rsidR="007A7005" w:rsidRPr="00B535A0" w:rsidRDefault="007A7005" w:rsidP="008E67B8">
            <w:pPr>
              <w:pStyle w:val="BodyTextIndent"/>
              <w:tabs>
                <w:tab w:val="left" w:pos="3780"/>
              </w:tabs>
              <w:ind w:left="-4" w:right="-72"/>
              <w:jc w:val="left"/>
              <w:rPr>
                <w:rFonts w:ascii="Arial" w:hAnsi="Arial" w:cs="Arial"/>
                <w:color w:val="000000"/>
                <w:sz w:val="18"/>
                <w:szCs w:val="18"/>
              </w:rPr>
            </w:pPr>
          </w:p>
        </w:tc>
      </w:tr>
      <w:tr w:rsidR="00D6316A" w:rsidRPr="00B535A0" w14:paraId="710E6CC3" w14:textId="77777777" w:rsidTr="003E30EC">
        <w:tc>
          <w:tcPr>
            <w:tcW w:w="3701" w:type="dxa"/>
            <w:shd w:val="clear" w:color="auto" w:fill="auto"/>
            <w:vAlign w:val="bottom"/>
          </w:tcPr>
          <w:p w14:paraId="5BFF04FA" w14:textId="77777777" w:rsidR="00D6316A" w:rsidRPr="00B535A0" w:rsidRDefault="00D6316A" w:rsidP="00D6316A">
            <w:pPr>
              <w:pStyle w:val="BodyTextIndent"/>
              <w:tabs>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Management fee</w:t>
            </w:r>
          </w:p>
        </w:tc>
        <w:tc>
          <w:tcPr>
            <w:tcW w:w="1296" w:type="dxa"/>
            <w:shd w:val="clear" w:color="auto" w:fill="auto"/>
            <w:vAlign w:val="bottom"/>
          </w:tcPr>
          <w:p w14:paraId="616ED12C" w14:textId="3F497079"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124,876,427</w:t>
            </w:r>
          </w:p>
        </w:tc>
        <w:tc>
          <w:tcPr>
            <w:tcW w:w="1296" w:type="dxa"/>
            <w:shd w:val="clear" w:color="auto" w:fill="auto"/>
            <w:vAlign w:val="bottom"/>
          </w:tcPr>
          <w:p w14:paraId="735B637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123,900,192</w:t>
            </w:r>
          </w:p>
        </w:tc>
        <w:tc>
          <w:tcPr>
            <w:tcW w:w="2448" w:type="dxa"/>
            <w:shd w:val="clear" w:color="auto" w:fill="auto"/>
            <w:vAlign w:val="bottom"/>
          </w:tcPr>
          <w:p w14:paraId="1403CE4F"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As detailed in Note 14</w:t>
            </w:r>
          </w:p>
        </w:tc>
      </w:tr>
      <w:tr w:rsidR="00D6316A" w:rsidRPr="00B535A0" w14:paraId="6B96935A" w14:textId="77777777" w:rsidTr="003E30EC">
        <w:tc>
          <w:tcPr>
            <w:tcW w:w="3701" w:type="dxa"/>
            <w:shd w:val="clear" w:color="auto" w:fill="auto"/>
            <w:vAlign w:val="bottom"/>
          </w:tcPr>
          <w:p w14:paraId="516F5A4B" w14:textId="77777777" w:rsidR="00D6316A" w:rsidRPr="00B535A0" w:rsidRDefault="00D6316A" w:rsidP="00D6316A">
            <w:pPr>
              <w:ind w:left="506" w:right="-72"/>
              <w:jc w:val="left"/>
              <w:rPr>
                <w:rFonts w:ascii="Arial" w:hAnsi="Arial" w:cs="Arial"/>
                <w:color w:val="000000"/>
                <w:sz w:val="18"/>
                <w:szCs w:val="18"/>
                <w:lang w:val="en-GB"/>
              </w:rPr>
            </w:pPr>
          </w:p>
        </w:tc>
        <w:tc>
          <w:tcPr>
            <w:tcW w:w="1296" w:type="dxa"/>
            <w:shd w:val="clear" w:color="auto" w:fill="auto"/>
            <w:vAlign w:val="bottom"/>
          </w:tcPr>
          <w:p w14:paraId="37E7C6FD"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1296" w:type="dxa"/>
            <w:shd w:val="clear" w:color="auto" w:fill="auto"/>
            <w:vAlign w:val="bottom"/>
          </w:tcPr>
          <w:p w14:paraId="51C9A649"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2448" w:type="dxa"/>
            <w:shd w:val="clear" w:color="auto" w:fill="auto"/>
            <w:vAlign w:val="bottom"/>
          </w:tcPr>
          <w:p w14:paraId="3FFD1836" w14:textId="77777777" w:rsidR="00D6316A" w:rsidRPr="00B535A0" w:rsidRDefault="00D6316A" w:rsidP="00D6316A">
            <w:pPr>
              <w:tabs>
                <w:tab w:val="left" w:pos="540"/>
              </w:tabs>
              <w:ind w:left="-4" w:right="-72"/>
              <w:jc w:val="left"/>
              <w:rPr>
                <w:rFonts w:ascii="Arial" w:hAnsi="Arial" w:cs="Arial"/>
                <w:color w:val="000000"/>
                <w:sz w:val="18"/>
                <w:szCs w:val="18"/>
                <w:lang w:val="en-GB"/>
              </w:rPr>
            </w:pPr>
          </w:p>
        </w:tc>
      </w:tr>
      <w:tr w:rsidR="00D6316A" w:rsidRPr="00B535A0" w14:paraId="0EBBEE59" w14:textId="77777777" w:rsidTr="003E30EC">
        <w:tc>
          <w:tcPr>
            <w:tcW w:w="3701" w:type="dxa"/>
            <w:shd w:val="clear" w:color="auto" w:fill="auto"/>
            <w:vAlign w:val="bottom"/>
          </w:tcPr>
          <w:p w14:paraId="0A9FC555" w14:textId="77777777" w:rsidR="00D6316A" w:rsidRPr="00B535A0" w:rsidRDefault="00D6316A" w:rsidP="00D6316A">
            <w:pPr>
              <w:pStyle w:val="BodyTextIndent"/>
              <w:tabs>
                <w:tab w:val="left" w:pos="3780"/>
              </w:tabs>
              <w:ind w:left="506" w:right="-99"/>
              <w:jc w:val="left"/>
              <w:rPr>
                <w:rFonts w:ascii="Arial" w:eastAsia="Times New Roman" w:hAnsi="Arial" w:cs="Arial"/>
                <w:b/>
                <w:bCs/>
                <w:color w:val="000000"/>
                <w:sz w:val="18"/>
                <w:szCs w:val="18"/>
                <w:lang w:val="en-GB"/>
              </w:rPr>
            </w:pPr>
            <w:r w:rsidRPr="00B535A0">
              <w:rPr>
                <w:rFonts w:ascii="Arial" w:eastAsia="Times New Roman" w:hAnsi="Arial" w:cs="Arial"/>
                <w:b/>
                <w:bCs/>
                <w:color w:val="000000"/>
                <w:sz w:val="18"/>
                <w:szCs w:val="18"/>
                <w:lang w:val="en-GB"/>
              </w:rPr>
              <w:t xml:space="preserve">The Siam Commercial Bank </w:t>
            </w:r>
          </w:p>
          <w:p w14:paraId="2E61F511" w14:textId="77777777" w:rsidR="00D6316A" w:rsidRPr="00B535A0" w:rsidRDefault="00D6316A" w:rsidP="00D6316A">
            <w:pPr>
              <w:pStyle w:val="BodyTextIndent"/>
              <w:tabs>
                <w:tab w:val="left" w:pos="3780"/>
              </w:tabs>
              <w:ind w:left="506" w:right="-99"/>
              <w:jc w:val="left"/>
              <w:rPr>
                <w:rFonts w:ascii="Arial" w:eastAsia="Times New Roman" w:hAnsi="Arial" w:cs="Arial"/>
                <w:b/>
                <w:bCs/>
                <w:color w:val="000000"/>
                <w:sz w:val="18"/>
                <w:szCs w:val="18"/>
                <w:lang w:val="en-GB"/>
              </w:rPr>
            </w:pPr>
            <w:r w:rsidRPr="00B535A0">
              <w:rPr>
                <w:rFonts w:ascii="Arial" w:eastAsia="Times New Roman" w:hAnsi="Arial" w:cs="Arial"/>
                <w:b/>
                <w:bCs/>
                <w:color w:val="000000"/>
                <w:sz w:val="18"/>
                <w:szCs w:val="18"/>
                <w:lang w:val="en-GB"/>
              </w:rPr>
              <w:t xml:space="preserve">   Public Company Limited</w:t>
            </w:r>
          </w:p>
        </w:tc>
        <w:tc>
          <w:tcPr>
            <w:tcW w:w="1296" w:type="dxa"/>
            <w:shd w:val="clear" w:color="auto" w:fill="auto"/>
            <w:vAlign w:val="bottom"/>
          </w:tcPr>
          <w:p w14:paraId="7F0366F0"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4090F641"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1443F934"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5D35C84C" w14:textId="77777777" w:rsidTr="003E30EC">
        <w:tc>
          <w:tcPr>
            <w:tcW w:w="3701" w:type="dxa"/>
            <w:shd w:val="clear" w:color="auto" w:fill="auto"/>
            <w:vAlign w:val="bottom"/>
          </w:tcPr>
          <w:p w14:paraId="5AB3977C" w14:textId="77777777" w:rsidR="00D6316A" w:rsidRPr="00B535A0" w:rsidRDefault="00D6316A" w:rsidP="00D6316A">
            <w:pPr>
              <w:pStyle w:val="BodyTextIndent"/>
              <w:tabs>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Finance cost</w:t>
            </w:r>
          </w:p>
        </w:tc>
        <w:tc>
          <w:tcPr>
            <w:tcW w:w="1296" w:type="dxa"/>
            <w:shd w:val="clear" w:color="auto" w:fill="auto"/>
            <w:vAlign w:val="bottom"/>
          </w:tcPr>
          <w:p w14:paraId="36C75101" w14:textId="0E963B6F"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231,860,703</w:t>
            </w:r>
          </w:p>
        </w:tc>
        <w:tc>
          <w:tcPr>
            <w:tcW w:w="1296" w:type="dxa"/>
            <w:shd w:val="clear" w:color="auto" w:fill="auto"/>
            <w:vAlign w:val="bottom"/>
          </w:tcPr>
          <w:p w14:paraId="177B6EDB"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276,599,938</w:t>
            </w:r>
          </w:p>
        </w:tc>
        <w:tc>
          <w:tcPr>
            <w:tcW w:w="2448" w:type="dxa"/>
            <w:shd w:val="clear" w:color="auto" w:fill="auto"/>
            <w:vAlign w:val="bottom"/>
          </w:tcPr>
          <w:p w14:paraId="755872B7"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Contractually agreed</w:t>
            </w:r>
          </w:p>
        </w:tc>
      </w:tr>
      <w:tr w:rsidR="00D6316A" w:rsidRPr="00B535A0" w14:paraId="00DCF500" w14:textId="77777777" w:rsidTr="003E30EC">
        <w:tc>
          <w:tcPr>
            <w:tcW w:w="3701" w:type="dxa"/>
            <w:shd w:val="clear" w:color="auto" w:fill="auto"/>
            <w:vAlign w:val="bottom"/>
          </w:tcPr>
          <w:p w14:paraId="7351E226" w14:textId="77777777" w:rsidR="00D6316A" w:rsidRPr="00B535A0" w:rsidRDefault="00D6316A" w:rsidP="00D6316A">
            <w:pPr>
              <w:pStyle w:val="BodyTextIndent"/>
              <w:tabs>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 xml:space="preserve">Lead manager and placement </w:t>
            </w:r>
          </w:p>
          <w:p w14:paraId="275DC424" w14:textId="77777777" w:rsidR="00D6316A" w:rsidRPr="00B535A0" w:rsidRDefault="00D6316A" w:rsidP="00D6316A">
            <w:pPr>
              <w:pStyle w:val="BodyTextIndent"/>
              <w:tabs>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 xml:space="preserve">   agent fee</w:t>
            </w:r>
          </w:p>
        </w:tc>
        <w:tc>
          <w:tcPr>
            <w:tcW w:w="1296" w:type="dxa"/>
            <w:shd w:val="clear" w:color="auto" w:fill="auto"/>
            <w:vAlign w:val="bottom"/>
          </w:tcPr>
          <w:p w14:paraId="533A6820" w14:textId="014FAC28"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9,497,884</w:t>
            </w:r>
          </w:p>
        </w:tc>
        <w:tc>
          <w:tcPr>
            <w:tcW w:w="1296" w:type="dxa"/>
            <w:shd w:val="clear" w:color="auto" w:fill="auto"/>
            <w:vAlign w:val="bottom"/>
          </w:tcPr>
          <w:p w14:paraId="02B985A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9,523,906</w:t>
            </w:r>
          </w:p>
        </w:tc>
        <w:tc>
          <w:tcPr>
            <w:tcW w:w="2448" w:type="dxa"/>
            <w:shd w:val="clear" w:color="auto" w:fill="auto"/>
            <w:vAlign w:val="bottom"/>
          </w:tcPr>
          <w:p w14:paraId="2249B622"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Contractually agreed</w:t>
            </w:r>
          </w:p>
        </w:tc>
      </w:tr>
      <w:tr w:rsidR="00D6316A" w:rsidRPr="00B535A0" w14:paraId="262C9EE3" w14:textId="77777777" w:rsidTr="003E30EC">
        <w:tc>
          <w:tcPr>
            <w:tcW w:w="3701" w:type="dxa"/>
            <w:shd w:val="clear" w:color="auto" w:fill="auto"/>
            <w:vAlign w:val="bottom"/>
          </w:tcPr>
          <w:p w14:paraId="37AF9F6C" w14:textId="77777777" w:rsidR="00D6316A" w:rsidRPr="00B535A0" w:rsidRDefault="00D6316A" w:rsidP="00D6316A">
            <w:pPr>
              <w:pStyle w:val="BodyTextIndent"/>
              <w:tabs>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 xml:space="preserve">Net unrealised gain from </w:t>
            </w:r>
          </w:p>
        </w:tc>
        <w:tc>
          <w:tcPr>
            <w:tcW w:w="1296" w:type="dxa"/>
            <w:shd w:val="clear" w:color="auto" w:fill="auto"/>
            <w:vAlign w:val="bottom"/>
          </w:tcPr>
          <w:p w14:paraId="6783C25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44C322D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0D1CD539"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78EACBE3" w14:textId="77777777" w:rsidTr="003E30EC">
        <w:tc>
          <w:tcPr>
            <w:tcW w:w="3701" w:type="dxa"/>
            <w:shd w:val="clear" w:color="auto" w:fill="auto"/>
            <w:vAlign w:val="bottom"/>
          </w:tcPr>
          <w:p w14:paraId="18D82044" w14:textId="77777777" w:rsidR="00D6316A" w:rsidRPr="00B535A0" w:rsidRDefault="00D6316A" w:rsidP="00D6316A">
            <w:pPr>
              <w:pStyle w:val="BodyTextIndent"/>
              <w:tabs>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 xml:space="preserve">   interest rate swap</w:t>
            </w:r>
          </w:p>
        </w:tc>
        <w:tc>
          <w:tcPr>
            <w:tcW w:w="1296" w:type="dxa"/>
            <w:shd w:val="clear" w:color="auto" w:fill="auto"/>
            <w:vAlign w:val="bottom"/>
          </w:tcPr>
          <w:p w14:paraId="365A9437" w14:textId="688C1C3F"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w:t>
            </w:r>
          </w:p>
        </w:tc>
        <w:tc>
          <w:tcPr>
            <w:tcW w:w="1296" w:type="dxa"/>
            <w:shd w:val="clear" w:color="auto" w:fill="auto"/>
            <w:vAlign w:val="bottom"/>
          </w:tcPr>
          <w:p w14:paraId="4BF4CEB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(27,686,951)</w:t>
            </w:r>
          </w:p>
        </w:tc>
        <w:tc>
          <w:tcPr>
            <w:tcW w:w="2448" w:type="dxa"/>
            <w:shd w:val="clear" w:color="auto" w:fill="auto"/>
            <w:vAlign w:val="bottom"/>
          </w:tcPr>
          <w:p w14:paraId="09AACF99"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Contractually agreed</w:t>
            </w:r>
          </w:p>
        </w:tc>
      </w:tr>
      <w:tr w:rsidR="00D6316A" w:rsidRPr="00B535A0" w14:paraId="63711E4A" w14:textId="77777777" w:rsidTr="003E30EC">
        <w:tc>
          <w:tcPr>
            <w:tcW w:w="3701" w:type="dxa"/>
            <w:shd w:val="clear" w:color="auto" w:fill="auto"/>
            <w:vAlign w:val="bottom"/>
          </w:tcPr>
          <w:p w14:paraId="629CC337" w14:textId="77777777" w:rsidR="00D6316A" w:rsidRPr="00B535A0" w:rsidRDefault="00D6316A" w:rsidP="00D6316A">
            <w:pPr>
              <w:ind w:left="506" w:right="-72"/>
              <w:jc w:val="left"/>
              <w:rPr>
                <w:rFonts w:ascii="Arial" w:hAnsi="Arial" w:cs="Arial"/>
                <w:color w:val="000000"/>
                <w:sz w:val="18"/>
                <w:szCs w:val="18"/>
                <w:lang w:val="en-GB"/>
              </w:rPr>
            </w:pPr>
          </w:p>
        </w:tc>
        <w:tc>
          <w:tcPr>
            <w:tcW w:w="1296" w:type="dxa"/>
            <w:shd w:val="clear" w:color="auto" w:fill="auto"/>
            <w:vAlign w:val="bottom"/>
          </w:tcPr>
          <w:p w14:paraId="32FA09A5"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1296" w:type="dxa"/>
            <w:shd w:val="clear" w:color="auto" w:fill="auto"/>
            <w:vAlign w:val="bottom"/>
          </w:tcPr>
          <w:p w14:paraId="3D50D1AA"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2448" w:type="dxa"/>
            <w:shd w:val="clear" w:color="auto" w:fill="auto"/>
            <w:vAlign w:val="bottom"/>
          </w:tcPr>
          <w:p w14:paraId="60882E9D" w14:textId="77777777" w:rsidR="00D6316A" w:rsidRPr="00B535A0" w:rsidRDefault="00D6316A" w:rsidP="00D6316A">
            <w:pPr>
              <w:tabs>
                <w:tab w:val="left" w:pos="540"/>
              </w:tabs>
              <w:ind w:left="-4" w:right="-72"/>
              <w:jc w:val="left"/>
              <w:rPr>
                <w:rFonts w:ascii="Arial" w:hAnsi="Arial" w:cs="Arial"/>
                <w:color w:val="000000"/>
                <w:sz w:val="18"/>
                <w:szCs w:val="18"/>
                <w:lang w:val="en-GB"/>
              </w:rPr>
            </w:pPr>
          </w:p>
        </w:tc>
      </w:tr>
      <w:tr w:rsidR="00D6316A" w:rsidRPr="00B535A0" w14:paraId="2E20FD4E" w14:textId="77777777" w:rsidTr="003E30EC">
        <w:tc>
          <w:tcPr>
            <w:tcW w:w="3701" w:type="dxa"/>
            <w:shd w:val="clear" w:color="auto" w:fill="auto"/>
            <w:vAlign w:val="bottom"/>
          </w:tcPr>
          <w:p w14:paraId="05A3F43F" w14:textId="77777777" w:rsidR="00D6316A" w:rsidRPr="00B535A0" w:rsidRDefault="00D6316A" w:rsidP="00D6316A">
            <w:pPr>
              <w:pStyle w:val="BodyTextIndent"/>
              <w:tabs>
                <w:tab w:val="left" w:pos="3780"/>
              </w:tabs>
              <w:ind w:left="506" w:right="-99"/>
              <w:jc w:val="left"/>
              <w:rPr>
                <w:rFonts w:ascii="Arial" w:eastAsia="Times New Roman" w:hAnsi="Arial" w:cs="Arial"/>
                <w:b/>
                <w:bCs/>
                <w:color w:val="000000"/>
                <w:spacing w:val="-4"/>
                <w:sz w:val="18"/>
                <w:szCs w:val="18"/>
              </w:rPr>
            </w:pPr>
            <w:r w:rsidRPr="00B535A0">
              <w:rPr>
                <w:rFonts w:ascii="Arial" w:eastAsia="Times New Roman" w:hAnsi="Arial" w:cs="Arial"/>
                <w:b/>
                <w:bCs/>
                <w:color w:val="000000"/>
                <w:spacing w:val="-4"/>
                <w:sz w:val="18"/>
                <w:szCs w:val="18"/>
                <w:lang w:val="en-GB"/>
              </w:rPr>
              <w:t xml:space="preserve">KASIKORNBANK </w:t>
            </w:r>
            <w:r w:rsidRPr="00B535A0">
              <w:rPr>
                <w:rFonts w:ascii="Arial" w:eastAsia="Times New Roman" w:hAnsi="Arial" w:cs="Arial"/>
                <w:b/>
                <w:bCs/>
                <w:color w:val="000000"/>
                <w:spacing w:val="-4"/>
                <w:sz w:val="18"/>
                <w:szCs w:val="18"/>
              </w:rPr>
              <w:t xml:space="preserve">Public </w:t>
            </w:r>
          </w:p>
          <w:p w14:paraId="7DDDD5EC" w14:textId="77777777" w:rsidR="00D6316A" w:rsidRPr="00B535A0" w:rsidRDefault="00D6316A" w:rsidP="00D6316A">
            <w:pPr>
              <w:pStyle w:val="BodyTextIndent"/>
              <w:tabs>
                <w:tab w:val="left" w:pos="3780"/>
              </w:tabs>
              <w:ind w:left="506" w:right="-99"/>
              <w:jc w:val="left"/>
              <w:rPr>
                <w:rFonts w:ascii="Arial" w:eastAsia="Times New Roman" w:hAnsi="Arial" w:cs="Arial"/>
                <w:b/>
                <w:bCs/>
                <w:color w:val="000000"/>
                <w:spacing w:val="-4"/>
                <w:sz w:val="18"/>
                <w:szCs w:val="18"/>
                <w:lang w:val="en-GB"/>
              </w:rPr>
            </w:pPr>
            <w:r w:rsidRPr="00B535A0">
              <w:rPr>
                <w:rFonts w:ascii="Arial" w:eastAsia="Times New Roman" w:hAnsi="Arial" w:cs="Arial"/>
                <w:b/>
                <w:bCs/>
                <w:color w:val="000000"/>
                <w:spacing w:val="-4"/>
                <w:sz w:val="18"/>
                <w:szCs w:val="18"/>
              </w:rPr>
              <w:t xml:space="preserve">   Company Limited</w:t>
            </w:r>
          </w:p>
        </w:tc>
        <w:tc>
          <w:tcPr>
            <w:tcW w:w="1296" w:type="dxa"/>
            <w:shd w:val="clear" w:color="auto" w:fill="auto"/>
            <w:vAlign w:val="bottom"/>
          </w:tcPr>
          <w:p w14:paraId="4264B20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2C0F652E"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65A961FC"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0E96A110" w14:textId="77777777" w:rsidTr="003E30EC">
        <w:tc>
          <w:tcPr>
            <w:tcW w:w="3701" w:type="dxa"/>
            <w:shd w:val="clear" w:color="auto" w:fill="auto"/>
            <w:vAlign w:val="bottom"/>
          </w:tcPr>
          <w:p w14:paraId="42A25D5F" w14:textId="77777777" w:rsidR="00D6316A" w:rsidRPr="00B535A0" w:rsidRDefault="00D6316A" w:rsidP="00D6316A">
            <w:pPr>
              <w:pStyle w:val="BodyTextIndent"/>
              <w:tabs>
                <w:tab w:val="left" w:pos="3780"/>
              </w:tabs>
              <w:ind w:left="506"/>
              <w:jc w:val="left"/>
              <w:rPr>
                <w:rFonts w:ascii="Arial" w:hAnsi="Arial" w:cs="Arial"/>
                <w:color w:val="000000"/>
                <w:sz w:val="18"/>
                <w:szCs w:val="18"/>
              </w:rPr>
            </w:pPr>
            <w:r w:rsidRPr="00B535A0">
              <w:rPr>
                <w:rFonts w:ascii="Arial" w:hAnsi="Arial" w:cs="Arial"/>
                <w:color w:val="000000"/>
                <w:sz w:val="18"/>
                <w:szCs w:val="18"/>
                <w:lang w:val="en-GB"/>
              </w:rPr>
              <w:t>Mutual fund supervisor fee</w:t>
            </w:r>
          </w:p>
        </w:tc>
        <w:tc>
          <w:tcPr>
            <w:tcW w:w="1296" w:type="dxa"/>
            <w:shd w:val="clear" w:color="auto" w:fill="auto"/>
            <w:vAlign w:val="bottom"/>
          </w:tcPr>
          <w:p w14:paraId="69E4DCA7" w14:textId="0D5A0838"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32,668,490</w:t>
            </w:r>
          </w:p>
        </w:tc>
        <w:tc>
          <w:tcPr>
            <w:tcW w:w="1296" w:type="dxa"/>
            <w:shd w:val="clear" w:color="auto" w:fill="auto"/>
            <w:vAlign w:val="bottom"/>
          </w:tcPr>
          <w:p w14:paraId="0BF1D60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32,252,617</w:t>
            </w:r>
          </w:p>
        </w:tc>
        <w:tc>
          <w:tcPr>
            <w:tcW w:w="2448" w:type="dxa"/>
            <w:shd w:val="clear" w:color="auto" w:fill="auto"/>
            <w:vAlign w:val="bottom"/>
          </w:tcPr>
          <w:p w14:paraId="57AC7879"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As detailed in Note 14</w:t>
            </w:r>
          </w:p>
        </w:tc>
      </w:tr>
      <w:tr w:rsidR="00D6316A" w:rsidRPr="00B535A0" w14:paraId="42ABBB40" w14:textId="77777777" w:rsidTr="003E30EC">
        <w:tc>
          <w:tcPr>
            <w:tcW w:w="3701" w:type="dxa"/>
            <w:shd w:val="clear" w:color="auto" w:fill="auto"/>
            <w:vAlign w:val="bottom"/>
          </w:tcPr>
          <w:p w14:paraId="43AD93E4" w14:textId="77777777" w:rsidR="00D6316A" w:rsidRPr="00B535A0" w:rsidRDefault="00D6316A" w:rsidP="00D6316A">
            <w:pPr>
              <w:pStyle w:val="BodyTextIndent"/>
              <w:tabs>
                <w:tab w:val="left" w:pos="3780"/>
              </w:tabs>
              <w:ind w:left="506"/>
              <w:jc w:val="left"/>
              <w:rPr>
                <w:rFonts w:ascii="Arial" w:hAnsi="Arial" w:cs="Arial"/>
                <w:color w:val="000000"/>
                <w:sz w:val="18"/>
                <w:szCs w:val="18"/>
                <w:lang w:val="en-GB"/>
              </w:rPr>
            </w:pPr>
            <w:r w:rsidRPr="00B535A0">
              <w:rPr>
                <w:rFonts w:ascii="Arial" w:hAnsi="Arial" w:cs="Arial"/>
                <w:color w:val="000000"/>
                <w:sz w:val="18"/>
                <w:szCs w:val="18"/>
                <w:lang w:val="en-GB"/>
              </w:rPr>
              <w:t>Site visit expense</w:t>
            </w:r>
          </w:p>
        </w:tc>
        <w:tc>
          <w:tcPr>
            <w:tcW w:w="1296" w:type="dxa"/>
            <w:shd w:val="clear" w:color="auto" w:fill="auto"/>
            <w:vAlign w:val="bottom"/>
          </w:tcPr>
          <w:p w14:paraId="750F6AB1" w14:textId="24B37D44"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20,084</w:t>
            </w:r>
          </w:p>
        </w:tc>
        <w:tc>
          <w:tcPr>
            <w:tcW w:w="1296" w:type="dxa"/>
            <w:shd w:val="clear" w:color="auto" w:fill="auto"/>
            <w:vAlign w:val="bottom"/>
          </w:tcPr>
          <w:p w14:paraId="6B7CF279"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20,129</w:t>
            </w:r>
          </w:p>
        </w:tc>
        <w:tc>
          <w:tcPr>
            <w:tcW w:w="2448" w:type="dxa"/>
            <w:shd w:val="clear" w:color="auto" w:fill="auto"/>
            <w:vAlign w:val="bottom"/>
          </w:tcPr>
          <w:p w14:paraId="336EF4A2" w14:textId="77777777" w:rsidR="00D6316A" w:rsidRPr="00B535A0" w:rsidRDefault="00D6316A" w:rsidP="00D6316A">
            <w:pPr>
              <w:pStyle w:val="BodyTextIndent"/>
              <w:tabs>
                <w:tab w:val="left" w:pos="3780"/>
              </w:tabs>
              <w:ind w:left="-4"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D6316A" w:rsidRPr="00B535A0" w14:paraId="39D1DA66" w14:textId="77777777" w:rsidTr="003E30EC">
        <w:tc>
          <w:tcPr>
            <w:tcW w:w="3701" w:type="dxa"/>
            <w:shd w:val="clear" w:color="auto" w:fill="auto"/>
            <w:vAlign w:val="bottom"/>
          </w:tcPr>
          <w:p w14:paraId="513B5C44" w14:textId="77777777" w:rsidR="00D6316A" w:rsidRPr="00B535A0" w:rsidRDefault="00D6316A" w:rsidP="00D6316A">
            <w:pPr>
              <w:ind w:left="506" w:right="-72"/>
              <w:jc w:val="left"/>
              <w:rPr>
                <w:rFonts w:ascii="Arial" w:hAnsi="Arial" w:cs="Arial"/>
                <w:color w:val="000000"/>
                <w:sz w:val="18"/>
                <w:szCs w:val="18"/>
                <w:lang w:val="en-GB"/>
              </w:rPr>
            </w:pPr>
          </w:p>
        </w:tc>
        <w:tc>
          <w:tcPr>
            <w:tcW w:w="1296" w:type="dxa"/>
            <w:shd w:val="clear" w:color="auto" w:fill="auto"/>
            <w:vAlign w:val="bottom"/>
          </w:tcPr>
          <w:p w14:paraId="6D4F8A9F"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1296" w:type="dxa"/>
            <w:shd w:val="clear" w:color="auto" w:fill="auto"/>
            <w:vAlign w:val="bottom"/>
          </w:tcPr>
          <w:p w14:paraId="1F85E183"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2448" w:type="dxa"/>
            <w:shd w:val="clear" w:color="auto" w:fill="auto"/>
            <w:vAlign w:val="bottom"/>
          </w:tcPr>
          <w:p w14:paraId="6E2919DB" w14:textId="77777777" w:rsidR="00D6316A" w:rsidRPr="00B535A0" w:rsidRDefault="00D6316A" w:rsidP="00D6316A">
            <w:pPr>
              <w:tabs>
                <w:tab w:val="left" w:pos="540"/>
              </w:tabs>
              <w:ind w:left="-4" w:right="-72"/>
              <w:jc w:val="left"/>
              <w:rPr>
                <w:rFonts w:ascii="Arial" w:hAnsi="Arial" w:cs="Arial"/>
                <w:color w:val="000000"/>
                <w:sz w:val="18"/>
                <w:szCs w:val="18"/>
                <w:lang w:val="en-GB"/>
              </w:rPr>
            </w:pPr>
          </w:p>
        </w:tc>
      </w:tr>
      <w:tr w:rsidR="00D6316A" w:rsidRPr="00B535A0" w14:paraId="608CAD9D" w14:textId="77777777" w:rsidTr="003E30EC">
        <w:trPr>
          <w:trHeight w:val="447"/>
        </w:trPr>
        <w:tc>
          <w:tcPr>
            <w:tcW w:w="3701" w:type="dxa"/>
            <w:shd w:val="clear" w:color="auto" w:fill="auto"/>
            <w:vAlign w:val="bottom"/>
          </w:tcPr>
          <w:p w14:paraId="42B44E00" w14:textId="77777777" w:rsidR="00D6316A" w:rsidRPr="00B535A0" w:rsidRDefault="00D6316A" w:rsidP="00D6316A">
            <w:pPr>
              <w:pStyle w:val="BodyTextIndent"/>
              <w:tabs>
                <w:tab w:val="left" w:pos="3780"/>
              </w:tabs>
              <w:ind w:left="506"/>
              <w:jc w:val="left"/>
              <w:rPr>
                <w:rFonts w:ascii="Arial" w:eastAsia="Times New Roman" w:hAnsi="Arial" w:cs="Arial"/>
                <w:b/>
                <w:bCs/>
                <w:color w:val="000000"/>
                <w:sz w:val="18"/>
                <w:szCs w:val="18"/>
                <w:lang w:val="en-GB"/>
              </w:rPr>
            </w:pPr>
            <w:r w:rsidRPr="00B535A0">
              <w:rPr>
                <w:rFonts w:ascii="Arial" w:eastAsia="Times New Roman" w:hAnsi="Arial" w:cs="Arial"/>
                <w:b/>
                <w:bCs/>
                <w:color w:val="000000"/>
                <w:sz w:val="18"/>
                <w:szCs w:val="18"/>
                <w:lang w:val="en-GB"/>
              </w:rPr>
              <w:t>Telecom Asset Management</w:t>
            </w:r>
          </w:p>
          <w:p w14:paraId="1A2132C4" w14:textId="77777777" w:rsidR="00D6316A" w:rsidRPr="00B535A0" w:rsidRDefault="00D6316A" w:rsidP="00D6316A">
            <w:pPr>
              <w:pStyle w:val="BodyTextIndent"/>
              <w:tabs>
                <w:tab w:val="left" w:pos="3780"/>
              </w:tabs>
              <w:ind w:left="506"/>
              <w:jc w:val="left"/>
              <w:rPr>
                <w:rFonts w:ascii="Arial" w:hAnsi="Arial" w:cs="Arial"/>
                <w:color w:val="000000"/>
                <w:sz w:val="18"/>
                <w:szCs w:val="18"/>
              </w:rPr>
            </w:pPr>
            <w:r w:rsidRPr="00B535A0">
              <w:rPr>
                <w:rFonts w:ascii="Arial" w:hAnsi="Arial" w:cs="Arial"/>
                <w:b/>
                <w:bCs/>
                <w:color w:val="000000"/>
                <w:sz w:val="18"/>
                <w:szCs w:val="18"/>
                <w:lang w:val="en-GB"/>
              </w:rPr>
              <w:t xml:space="preserve">   Company Limited</w:t>
            </w:r>
          </w:p>
        </w:tc>
        <w:tc>
          <w:tcPr>
            <w:tcW w:w="1296" w:type="dxa"/>
            <w:shd w:val="clear" w:color="auto" w:fill="auto"/>
            <w:vAlign w:val="bottom"/>
          </w:tcPr>
          <w:p w14:paraId="06A537B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B57F96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49085AB5"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p>
        </w:tc>
      </w:tr>
      <w:tr w:rsidR="00D6316A" w:rsidRPr="00B535A0" w14:paraId="69B37F32" w14:textId="77777777" w:rsidTr="003E30EC">
        <w:tc>
          <w:tcPr>
            <w:tcW w:w="3701" w:type="dxa"/>
            <w:shd w:val="clear" w:color="auto" w:fill="auto"/>
            <w:vAlign w:val="bottom"/>
          </w:tcPr>
          <w:p w14:paraId="0FED5467" w14:textId="77777777" w:rsidR="00D6316A" w:rsidRPr="00B535A0" w:rsidRDefault="00D6316A" w:rsidP="00D6316A">
            <w:pPr>
              <w:pStyle w:val="BodyTextIndent"/>
              <w:tabs>
                <w:tab w:val="left" w:pos="3780"/>
              </w:tabs>
              <w:ind w:left="506"/>
              <w:jc w:val="left"/>
              <w:rPr>
                <w:rFonts w:ascii="Arial" w:eastAsia="Times New Roman" w:hAnsi="Arial" w:cs="Arial"/>
                <w:b/>
                <w:bCs/>
                <w:color w:val="000000"/>
                <w:spacing w:val="-6"/>
                <w:sz w:val="18"/>
                <w:szCs w:val="18"/>
                <w:lang w:val="en-GB"/>
              </w:rPr>
            </w:pPr>
            <w:r w:rsidRPr="00B535A0">
              <w:rPr>
                <w:rFonts w:ascii="Arial" w:hAnsi="Arial" w:cs="Arial"/>
                <w:color w:val="000000"/>
                <w:sz w:val="18"/>
                <w:szCs w:val="18"/>
              </w:rPr>
              <w:t>Telecom asset manager fee</w:t>
            </w:r>
          </w:p>
        </w:tc>
        <w:tc>
          <w:tcPr>
            <w:tcW w:w="1296" w:type="dxa"/>
            <w:shd w:val="clear" w:color="auto" w:fill="auto"/>
            <w:vAlign w:val="bottom"/>
          </w:tcPr>
          <w:p w14:paraId="1ECBAA45" w14:textId="6C83D848"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46,169,833</w:t>
            </w:r>
          </w:p>
        </w:tc>
        <w:tc>
          <w:tcPr>
            <w:tcW w:w="1296" w:type="dxa"/>
            <w:shd w:val="clear" w:color="auto" w:fill="auto"/>
            <w:vAlign w:val="bottom"/>
          </w:tcPr>
          <w:p w14:paraId="064FCB0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45,573,038</w:t>
            </w:r>
          </w:p>
        </w:tc>
        <w:tc>
          <w:tcPr>
            <w:tcW w:w="2448" w:type="dxa"/>
            <w:shd w:val="clear" w:color="auto" w:fill="auto"/>
            <w:vAlign w:val="bottom"/>
          </w:tcPr>
          <w:p w14:paraId="3E2D44C1" w14:textId="77777777" w:rsidR="00D6316A" w:rsidRPr="00B535A0" w:rsidRDefault="00D6316A" w:rsidP="00D6316A">
            <w:pPr>
              <w:pStyle w:val="BodyTextIndent"/>
              <w:tabs>
                <w:tab w:val="left" w:pos="3780"/>
              </w:tabs>
              <w:ind w:left="-4" w:right="-72"/>
              <w:jc w:val="left"/>
              <w:rPr>
                <w:rFonts w:ascii="Arial" w:hAnsi="Arial" w:cs="Arial"/>
                <w:color w:val="000000"/>
                <w:sz w:val="18"/>
                <w:szCs w:val="18"/>
              </w:rPr>
            </w:pPr>
            <w:r w:rsidRPr="00B535A0">
              <w:rPr>
                <w:rFonts w:ascii="Arial" w:hAnsi="Arial" w:cs="Arial"/>
                <w:color w:val="000000"/>
                <w:sz w:val="18"/>
                <w:szCs w:val="18"/>
                <w:lang w:val="en-GB"/>
              </w:rPr>
              <w:t>As detailed in Note 14</w:t>
            </w:r>
          </w:p>
        </w:tc>
      </w:tr>
      <w:tr w:rsidR="00D6316A" w:rsidRPr="00B535A0" w14:paraId="29E1576C" w14:textId="77777777" w:rsidTr="003E30EC">
        <w:tc>
          <w:tcPr>
            <w:tcW w:w="3701" w:type="dxa"/>
            <w:shd w:val="clear" w:color="auto" w:fill="auto"/>
            <w:vAlign w:val="bottom"/>
          </w:tcPr>
          <w:p w14:paraId="26238E43" w14:textId="77777777" w:rsidR="00D6316A" w:rsidRPr="00B535A0" w:rsidRDefault="00D6316A" w:rsidP="00D6316A">
            <w:pPr>
              <w:pStyle w:val="BodyTextIndent"/>
              <w:tabs>
                <w:tab w:val="left" w:pos="3780"/>
              </w:tabs>
              <w:ind w:left="506"/>
              <w:jc w:val="left"/>
              <w:rPr>
                <w:rFonts w:ascii="Arial" w:hAnsi="Arial" w:cs="Arial"/>
                <w:color w:val="000000"/>
                <w:sz w:val="18"/>
                <w:szCs w:val="18"/>
              </w:rPr>
            </w:pPr>
            <w:r w:rsidRPr="00B535A0">
              <w:rPr>
                <w:rFonts w:ascii="Arial" w:hAnsi="Arial" w:cs="Arial"/>
                <w:color w:val="000000"/>
                <w:sz w:val="18"/>
                <w:szCs w:val="18"/>
              </w:rPr>
              <w:t>Tower retrofit cost</w:t>
            </w:r>
          </w:p>
        </w:tc>
        <w:tc>
          <w:tcPr>
            <w:tcW w:w="1296" w:type="dxa"/>
            <w:shd w:val="clear" w:color="auto" w:fill="auto"/>
            <w:vAlign w:val="bottom"/>
          </w:tcPr>
          <w:p w14:paraId="3D1565CD" w14:textId="24D31BBF"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1,101,17</w:t>
            </w:r>
            <w:r w:rsidR="00DD14B0">
              <w:rPr>
                <w:rFonts w:ascii="Arial" w:hAnsi="Arial" w:cs="Arial"/>
                <w:color w:val="000000"/>
                <w:sz w:val="18"/>
                <w:szCs w:val="18"/>
              </w:rPr>
              <w:t>2</w:t>
            </w:r>
          </w:p>
        </w:tc>
        <w:tc>
          <w:tcPr>
            <w:tcW w:w="1296" w:type="dxa"/>
            <w:shd w:val="clear" w:color="auto" w:fill="auto"/>
            <w:vAlign w:val="bottom"/>
          </w:tcPr>
          <w:p w14:paraId="78EF2B8E"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w:t>
            </w:r>
          </w:p>
        </w:tc>
        <w:tc>
          <w:tcPr>
            <w:tcW w:w="2448" w:type="dxa"/>
            <w:shd w:val="clear" w:color="auto" w:fill="auto"/>
            <w:vAlign w:val="bottom"/>
          </w:tcPr>
          <w:p w14:paraId="0A66EEBC" w14:textId="77777777" w:rsidR="00D6316A" w:rsidRPr="00B535A0" w:rsidRDefault="00D6316A" w:rsidP="00D6316A">
            <w:pPr>
              <w:pStyle w:val="BodyTextIndent"/>
              <w:tabs>
                <w:tab w:val="left" w:pos="3780"/>
              </w:tabs>
              <w:ind w:left="-4" w:right="-72"/>
              <w:jc w:val="left"/>
              <w:rPr>
                <w:rFonts w:ascii="Arial" w:hAnsi="Arial" w:cs="Arial"/>
                <w:color w:val="000000"/>
                <w:sz w:val="18"/>
                <w:szCs w:val="18"/>
                <w:lang w:val="en-GB"/>
              </w:rPr>
            </w:pPr>
            <w:r w:rsidRPr="00B535A0">
              <w:rPr>
                <w:rFonts w:ascii="Arial" w:hAnsi="Arial" w:cs="Arial"/>
                <w:color w:val="000000"/>
                <w:sz w:val="18"/>
                <w:szCs w:val="18"/>
              </w:rPr>
              <w:t>As incurred</w:t>
            </w:r>
          </w:p>
        </w:tc>
      </w:tr>
      <w:tr w:rsidR="00D6316A" w:rsidRPr="00B535A0" w14:paraId="69594511" w14:textId="77777777" w:rsidTr="003E30EC">
        <w:tc>
          <w:tcPr>
            <w:tcW w:w="3701" w:type="dxa"/>
            <w:shd w:val="clear" w:color="auto" w:fill="auto"/>
            <w:vAlign w:val="bottom"/>
          </w:tcPr>
          <w:p w14:paraId="44E39BC2" w14:textId="77777777" w:rsidR="00D6316A" w:rsidRPr="00B535A0" w:rsidRDefault="00D6316A" w:rsidP="00D6316A">
            <w:pPr>
              <w:pStyle w:val="BodyTextIndent"/>
              <w:tabs>
                <w:tab w:val="left" w:pos="3780"/>
              </w:tabs>
              <w:ind w:left="506"/>
              <w:jc w:val="left"/>
              <w:rPr>
                <w:rFonts w:ascii="Arial" w:hAnsi="Arial" w:cs="Arial"/>
                <w:color w:val="000000"/>
                <w:sz w:val="18"/>
                <w:szCs w:val="18"/>
              </w:rPr>
            </w:pPr>
          </w:p>
        </w:tc>
        <w:tc>
          <w:tcPr>
            <w:tcW w:w="1296" w:type="dxa"/>
            <w:shd w:val="clear" w:color="auto" w:fill="auto"/>
            <w:vAlign w:val="bottom"/>
          </w:tcPr>
          <w:p w14:paraId="6ADB2CE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75577CE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3860819D" w14:textId="77777777" w:rsidR="00D6316A" w:rsidRPr="00B535A0" w:rsidRDefault="00D6316A" w:rsidP="00D6316A">
            <w:pPr>
              <w:pStyle w:val="BodyTextIndent"/>
              <w:tabs>
                <w:tab w:val="left" w:pos="3780"/>
              </w:tabs>
              <w:ind w:left="-4" w:right="-72"/>
              <w:jc w:val="left"/>
              <w:rPr>
                <w:rFonts w:ascii="Arial" w:hAnsi="Arial" w:cs="Arial"/>
                <w:color w:val="000000"/>
                <w:sz w:val="18"/>
                <w:szCs w:val="18"/>
                <w:lang w:val="en-GB"/>
              </w:rPr>
            </w:pPr>
          </w:p>
        </w:tc>
      </w:tr>
      <w:tr w:rsidR="00D6316A" w:rsidRPr="00B535A0" w14:paraId="0303D467" w14:textId="77777777" w:rsidTr="003E30EC">
        <w:tc>
          <w:tcPr>
            <w:tcW w:w="3701" w:type="dxa"/>
            <w:shd w:val="clear" w:color="auto" w:fill="auto"/>
            <w:vAlign w:val="bottom"/>
          </w:tcPr>
          <w:p w14:paraId="20BB7FA2" w14:textId="77777777" w:rsidR="00D6316A" w:rsidRPr="00B535A0" w:rsidRDefault="00D6316A" w:rsidP="00D6316A">
            <w:pPr>
              <w:pStyle w:val="BodyTextIndent"/>
              <w:tabs>
                <w:tab w:val="left" w:pos="540"/>
                <w:tab w:val="left" w:pos="3780"/>
              </w:tabs>
              <w:ind w:left="602" w:hanging="90"/>
              <w:jc w:val="left"/>
              <w:rPr>
                <w:rFonts w:ascii="Arial" w:hAnsi="Arial" w:cs="Arial"/>
                <w:b/>
                <w:bCs/>
                <w:color w:val="000000"/>
                <w:sz w:val="18"/>
                <w:szCs w:val="18"/>
                <w:lang w:val="en-GB"/>
              </w:rPr>
            </w:pPr>
            <w:r w:rsidRPr="00B535A0">
              <w:rPr>
                <w:rFonts w:ascii="Arial" w:hAnsi="Arial" w:cs="Arial"/>
                <w:b/>
                <w:bCs/>
                <w:color w:val="000000"/>
                <w:sz w:val="18"/>
                <w:szCs w:val="18"/>
                <w:lang w:val="en-GB"/>
              </w:rPr>
              <w:t>True Internet Corporation</w:t>
            </w:r>
          </w:p>
        </w:tc>
        <w:tc>
          <w:tcPr>
            <w:tcW w:w="1296" w:type="dxa"/>
            <w:shd w:val="clear" w:color="auto" w:fill="auto"/>
            <w:vAlign w:val="bottom"/>
          </w:tcPr>
          <w:p w14:paraId="541C3740"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59808471"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3265B5FF"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16B1687B" w14:textId="77777777" w:rsidTr="003E30EC">
        <w:tc>
          <w:tcPr>
            <w:tcW w:w="3701" w:type="dxa"/>
            <w:shd w:val="clear" w:color="auto" w:fill="auto"/>
            <w:vAlign w:val="bottom"/>
          </w:tcPr>
          <w:p w14:paraId="44F821F3" w14:textId="77777777" w:rsidR="00D6316A" w:rsidRPr="00B535A0" w:rsidRDefault="00D6316A" w:rsidP="00D6316A">
            <w:pPr>
              <w:pStyle w:val="BodyTextIndent"/>
              <w:tabs>
                <w:tab w:val="left" w:pos="540"/>
                <w:tab w:val="left" w:pos="3780"/>
              </w:tabs>
              <w:ind w:left="602" w:hanging="90"/>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Company Limited</w:t>
            </w:r>
          </w:p>
        </w:tc>
        <w:tc>
          <w:tcPr>
            <w:tcW w:w="1296" w:type="dxa"/>
            <w:shd w:val="clear" w:color="auto" w:fill="auto"/>
            <w:vAlign w:val="bottom"/>
          </w:tcPr>
          <w:p w14:paraId="7E3B3966"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4115F1E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01EDB124"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36CD60CF" w14:textId="77777777" w:rsidTr="003E30EC">
        <w:tc>
          <w:tcPr>
            <w:tcW w:w="3701" w:type="dxa"/>
            <w:shd w:val="clear" w:color="auto" w:fill="auto"/>
            <w:vAlign w:val="bottom"/>
          </w:tcPr>
          <w:p w14:paraId="2F01E538" w14:textId="77777777" w:rsidR="00D6316A" w:rsidRPr="00B535A0" w:rsidRDefault="00D6316A" w:rsidP="00D6316A">
            <w:pPr>
              <w:pStyle w:val="BodyTextIndent"/>
              <w:tabs>
                <w:tab w:val="left" w:pos="540"/>
                <w:tab w:val="left" w:pos="3780"/>
              </w:tabs>
              <w:ind w:left="602" w:hanging="90"/>
              <w:jc w:val="left"/>
              <w:rPr>
                <w:rFonts w:ascii="Arial" w:hAnsi="Arial" w:cs="Arial"/>
                <w:color w:val="000000"/>
                <w:sz w:val="18"/>
                <w:szCs w:val="18"/>
              </w:rPr>
            </w:pPr>
            <w:r w:rsidRPr="00B535A0">
              <w:rPr>
                <w:rFonts w:ascii="Arial" w:hAnsi="Arial" w:cs="Arial"/>
                <w:color w:val="000000"/>
                <w:sz w:val="18"/>
                <w:szCs w:val="18"/>
                <w:lang w:val="en-GB"/>
              </w:rPr>
              <w:t>Finance cost</w:t>
            </w:r>
          </w:p>
        </w:tc>
        <w:tc>
          <w:tcPr>
            <w:tcW w:w="1296" w:type="dxa"/>
            <w:shd w:val="clear" w:color="auto" w:fill="auto"/>
            <w:vAlign w:val="bottom"/>
          </w:tcPr>
          <w:p w14:paraId="76C3581A" w14:textId="05AC3D61"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62,075,096</w:t>
            </w:r>
          </w:p>
        </w:tc>
        <w:tc>
          <w:tcPr>
            <w:tcW w:w="1296" w:type="dxa"/>
            <w:shd w:val="clear" w:color="auto" w:fill="auto"/>
            <w:vAlign w:val="bottom"/>
          </w:tcPr>
          <w:p w14:paraId="3F17D794"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65,340,940</w:t>
            </w:r>
          </w:p>
        </w:tc>
        <w:tc>
          <w:tcPr>
            <w:tcW w:w="2448" w:type="dxa"/>
            <w:shd w:val="clear" w:color="auto" w:fill="auto"/>
            <w:vAlign w:val="bottom"/>
          </w:tcPr>
          <w:p w14:paraId="10B6259B"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r w:rsidR="00D6316A" w:rsidRPr="00B535A0" w14:paraId="058A8807" w14:textId="77777777" w:rsidTr="003E30EC">
        <w:tc>
          <w:tcPr>
            <w:tcW w:w="3701" w:type="dxa"/>
            <w:shd w:val="clear" w:color="auto" w:fill="auto"/>
            <w:vAlign w:val="bottom"/>
          </w:tcPr>
          <w:p w14:paraId="0007B334" w14:textId="77777777" w:rsidR="00D6316A" w:rsidRPr="00B535A0" w:rsidRDefault="00D6316A" w:rsidP="00D6316A">
            <w:pPr>
              <w:tabs>
                <w:tab w:val="left" w:pos="540"/>
              </w:tabs>
              <w:ind w:left="602" w:right="-72" w:hanging="90"/>
              <w:jc w:val="left"/>
              <w:rPr>
                <w:rFonts w:ascii="Arial" w:hAnsi="Arial" w:cs="Arial"/>
                <w:color w:val="000000"/>
                <w:sz w:val="18"/>
                <w:szCs w:val="18"/>
                <w:lang w:val="en-GB"/>
              </w:rPr>
            </w:pPr>
          </w:p>
        </w:tc>
        <w:tc>
          <w:tcPr>
            <w:tcW w:w="1296" w:type="dxa"/>
            <w:shd w:val="clear" w:color="auto" w:fill="auto"/>
            <w:vAlign w:val="bottom"/>
          </w:tcPr>
          <w:p w14:paraId="427288BD"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1296" w:type="dxa"/>
            <w:shd w:val="clear" w:color="auto" w:fill="auto"/>
            <w:vAlign w:val="bottom"/>
          </w:tcPr>
          <w:p w14:paraId="3EF49301" w14:textId="77777777" w:rsidR="00D6316A" w:rsidRPr="00B535A0" w:rsidRDefault="00D6316A" w:rsidP="00D6316A">
            <w:pPr>
              <w:tabs>
                <w:tab w:val="left" w:pos="540"/>
              </w:tabs>
              <w:ind w:right="-72"/>
              <w:jc w:val="right"/>
              <w:rPr>
                <w:rFonts w:ascii="Arial" w:hAnsi="Arial" w:cs="Arial"/>
                <w:color w:val="000000"/>
                <w:sz w:val="18"/>
                <w:szCs w:val="18"/>
                <w:lang w:val="en-GB"/>
              </w:rPr>
            </w:pPr>
          </w:p>
        </w:tc>
        <w:tc>
          <w:tcPr>
            <w:tcW w:w="2448" w:type="dxa"/>
            <w:shd w:val="clear" w:color="auto" w:fill="auto"/>
            <w:vAlign w:val="bottom"/>
          </w:tcPr>
          <w:p w14:paraId="47B85465" w14:textId="77777777" w:rsidR="00D6316A" w:rsidRPr="00B535A0" w:rsidRDefault="00D6316A" w:rsidP="00D6316A">
            <w:pPr>
              <w:tabs>
                <w:tab w:val="left" w:pos="540"/>
              </w:tabs>
              <w:ind w:right="-72"/>
              <w:jc w:val="left"/>
              <w:rPr>
                <w:rFonts w:ascii="Arial" w:hAnsi="Arial" w:cs="Arial"/>
                <w:color w:val="000000"/>
                <w:sz w:val="18"/>
                <w:szCs w:val="18"/>
                <w:lang w:val="en-GB"/>
              </w:rPr>
            </w:pPr>
          </w:p>
        </w:tc>
      </w:tr>
      <w:tr w:rsidR="00D6316A" w:rsidRPr="00B535A0" w14:paraId="798B24F8" w14:textId="77777777" w:rsidTr="003E30EC">
        <w:tc>
          <w:tcPr>
            <w:tcW w:w="3701" w:type="dxa"/>
            <w:shd w:val="clear" w:color="auto" w:fill="auto"/>
            <w:vAlign w:val="bottom"/>
          </w:tcPr>
          <w:p w14:paraId="2E912626" w14:textId="77777777" w:rsidR="00D6316A" w:rsidRPr="00B535A0" w:rsidRDefault="00D6316A" w:rsidP="00D6316A">
            <w:pPr>
              <w:pStyle w:val="BodyTextIndent"/>
              <w:ind w:left="602" w:right="-105" w:hanging="90"/>
              <w:jc w:val="left"/>
              <w:rPr>
                <w:rFonts w:ascii="Arial" w:hAnsi="Arial" w:cs="Arial"/>
                <w:b/>
                <w:bCs/>
                <w:color w:val="000000"/>
                <w:spacing w:val="-2"/>
                <w:sz w:val="18"/>
                <w:szCs w:val="18"/>
                <w:lang w:val="en-GB"/>
              </w:rPr>
            </w:pPr>
            <w:r w:rsidRPr="00B535A0">
              <w:rPr>
                <w:rFonts w:ascii="Arial" w:hAnsi="Arial" w:cs="Arial"/>
                <w:b/>
                <w:bCs/>
                <w:color w:val="000000"/>
                <w:spacing w:val="-2"/>
                <w:sz w:val="18"/>
                <w:szCs w:val="18"/>
                <w:lang w:val="en-GB"/>
              </w:rPr>
              <w:t xml:space="preserve">True Move H Universal </w:t>
            </w:r>
          </w:p>
          <w:p w14:paraId="11713CB9" w14:textId="77777777" w:rsidR="00D6316A" w:rsidRPr="00B535A0" w:rsidRDefault="00D6316A" w:rsidP="00D6316A">
            <w:pPr>
              <w:pStyle w:val="BodyTextIndent"/>
              <w:ind w:left="602" w:right="-105" w:hanging="90"/>
              <w:jc w:val="left"/>
              <w:rPr>
                <w:rFonts w:ascii="Arial" w:hAnsi="Arial" w:cs="Arial"/>
                <w:b/>
                <w:bCs/>
                <w:color w:val="000000"/>
                <w:spacing w:val="-2"/>
                <w:sz w:val="18"/>
                <w:szCs w:val="18"/>
                <w:lang w:val="en-GB"/>
              </w:rPr>
            </w:pPr>
            <w:r w:rsidRPr="00B535A0">
              <w:rPr>
                <w:rFonts w:ascii="Arial" w:hAnsi="Arial" w:cs="Arial"/>
                <w:b/>
                <w:bCs/>
                <w:color w:val="000000"/>
                <w:spacing w:val="-2"/>
                <w:sz w:val="18"/>
                <w:szCs w:val="18"/>
                <w:lang w:val="en-GB"/>
              </w:rPr>
              <w:t xml:space="preserve">   Communication</w:t>
            </w:r>
            <w:r w:rsidRPr="00B535A0">
              <w:rPr>
                <w:rFonts w:ascii="Arial" w:hAnsi="Arial" w:cs="Arial"/>
                <w:b/>
                <w:bCs/>
                <w:color w:val="000000"/>
                <w:sz w:val="18"/>
                <w:szCs w:val="18"/>
                <w:lang w:val="en-GB"/>
              </w:rPr>
              <w:t xml:space="preserve"> Company Limited</w:t>
            </w:r>
          </w:p>
        </w:tc>
        <w:tc>
          <w:tcPr>
            <w:tcW w:w="1296" w:type="dxa"/>
            <w:shd w:val="clear" w:color="auto" w:fill="auto"/>
            <w:vAlign w:val="bottom"/>
          </w:tcPr>
          <w:p w14:paraId="40335289"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0BF216A2"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615AF58E"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5C59C1AB" w14:textId="77777777" w:rsidTr="003E30EC">
        <w:tc>
          <w:tcPr>
            <w:tcW w:w="3701" w:type="dxa"/>
            <w:shd w:val="clear" w:color="auto" w:fill="auto"/>
            <w:vAlign w:val="bottom"/>
          </w:tcPr>
          <w:p w14:paraId="0A514E14" w14:textId="77777777" w:rsidR="00D6316A" w:rsidRPr="00B535A0" w:rsidRDefault="00D6316A" w:rsidP="00D6316A">
            <w:pPr>
              <w:pStyle w:val="BodyTextIndent"/>
              <w:tabs>
                <w:tab w:val="left" w:pos="540"/>
                <w:tab w:val="left" w:pos="3780"/>
              </w:tabs>
              <w:ind w:left="602" w:hanging="90"/>
              <w:jc w:val="left"/>
              <w:rPr>
                <w:rFonts w:ascii="Arial" w:hAnsi="Arial" w:cs="Arial"/>
                <w:color w:val="000000"/>
                <w:sz w:val="18"/>
                <w:szCs w:val="18"/>
                <w:lang w:val="en-GB"/>
              </w:rPr>
            </w:pPr>
            <w:r w:rsidRPr="00B535A0">
              <w:rPr>
                <w:rFonts w:ascii="Arial" w:hAnsi="Arial" w:cs="Arial"/>
                <w:color w:val="000000"/>
                <w:sz w:val="18"/>
                <w:szCs w:val="18"/>
                <w:lang w:val="en-GB"/>
              </w:rPr>
              <w:t>Compensation for relocation cost</w:t>
            </w:r>
          </w:p>
        </w:tc>
        <w:tc>
          <w:tcPr>
            <w:tcW w:w="1296" w:type="dxa"/>
            <w:shd w:val="clear" w:color="auto" w:fill="auto"/>
            <w:vAlign w:val="bottom"/>
          </w:tcPr>
          <w:p w14:paraId="6C2CFAE1" w14:textId="544770D4"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85,789,969</w:t>
            </w:r>
          </w:p>
        </w:tc>
        <w:tc>
          <w:tcPr>
            <w:tcW w:w="1296" w:type="dxa"/>
            <w:shd w:val="clear" w:color="auto" w:fill="auto"/>
            <w:vAlign w:val="bottom"/>
          </w:tcPr>
          <w:p w14:paraId="14A16AA0"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83,534,537</w:t>
            </w:r>
          </w:p>
        </w:tc>
        <w:tc>
          <w:tcPr>
            <w:tcW w:w="2448" w:type="dxa"/>
            <w:shd w:val="clear" w:color="auto" w:fill="auto"/>
            <w:vAlign w:val="bottom"/>
          </w:tcPr>
          <w:p w14:paraId="0F842A5C"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 xml:space="preserve">Contractually agreed </w:t>
            </w:r>
          </w:p>
        </w:tc>
      </w:tr>
      <w:tr w:rsidR="00D6316A" w:rsidRPr="00B535A0" w14:paraId="3E4DF720" w14:textId="77777777" w:rsidTr="003E30EC">
        <w:tc>
          <w:tcPr>
            <w:tcW w:w="3701" w:type="dxa"/>
            <w:shd w:val="clear" w:color="auto" w:fill="auto"/>
            <w:vAlign w:val="bottom"/>
          </w:tcPr>
          <w:p w14:paraId="7A67AA70" w14:textId="77777777" w:rsidR="00D6316A" w:rsidRPr="00B535A0" w:rsidRDefault="00D6316A" w:rsidP="00D6316A">
            <w:pPr>
              <w:pStyle w:val="BodyTextIndent"/>
              <w:tabs>
                <w:tab w:val="left" w:pos="540"/>
                <w:tab w:val="left" w:pos="3780"/>
              </w:tabs>
              <w:ind w:left="602" w:hanging="90"/>
              <w:jc w:val="left"/>
              <w:rPr>
                <w:rFonts w:ascii="Arial" w:hAnsi="Arial" w:cs="Arial"/>
                <w:color w:val="000000"/>
                <w:sz w:val="18"/>
                <w:szCs w:val="18"/>
                <w:lang w:val="en-GB"/>
              </w:rPr>
            </w:pPr>
            <w:r w:rsidRPr="00B535A0">
              <w:rPr>
                <w:rFonts w:ascii="Arial" w:hAnsi="Arial" w:cs="Arial"/>
                <w:color w:val="000000"/>
                <w:sz w:val="18"/>
                <w:szCs w:val="18"/>
                <w:lang w:val="en-GB"/>
              </w:rPr>
              <w:t>Finance cost</w:t>
            </w:r>
          </w:p>
        </w:tc>
        <w:tc>
          <w:tcPr>
            <w:tcW w:w="1296" w:type="dxa"/>
            <w:shd w:val="clear" w:color="auto" w:fill="auto"/>
            <w:vAlign w:val="bottom"/>
          </w:tcPr>
          <w:p w14:paraId="76028B69" w14:textId="3B7D9FAD" w:rsidR="00D6316A" w:rsidRPr="00B535A0" w:rsidRDefault="00D10BAB"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579,527,684</w:t>
            </w:r>
          </w:p>
        </w:tc>
        <w:tc>
          <w:tcPr>
            <w:tcW w:w="1296" w:type="dxa"/>
            <w:shd w:val="clear" w:color="auto" w:fill="auto"/>
            <w:vAlign w:val="bottom"/>
          </w:tcPr>
          <w:p w14:paraId="5AAB3DBE"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607,197,217</w:t>
            </w:r>
          </w:p>
        </w:tc>
        <w:tc>
          <w:tcPr>
            <w:tcW w:w="2448" w:type="dxa"/>
            <w:shd w:val="clear" w:color="auto" w:fill="auto"/>
            <w:vAlign w:val="bottom"/>
          </w:tcPr>
          <w:p w14:paraId="766C92F0"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r w:rsidR="00D6316A" w:rsidRPr="00B535A0" w14:paraId="79188F23" w14:textId="77777777" w:rsidTr="003E30EC">
        <w:tc>
          <w:tcPr>
            <w:tcW w:w="3701" w:type="dxa"/>
            <w:shd w:val="clear" w:color="auto" w:fill="auto"/>
            <w:vAlign w:val="bottom"/>
          </w:tcPr>
          <w:p w14:paraId="500E5CDE" w14:textId="77777777" w:rsidR="00D6316A" w:rsidRPr="00B535A0" w:rsidRDefault="00D6316A" w:rsidP="00D6316A">
            <w:pPr>
              <w:pStyle w:val="BodyTextIndent"/>
              <w:tabs>
                <w:tab w:val="left" w:pos="540"/>
                <w:tab w:val="left" w:pos="3780"/>
              </w:tabs>
              <w:ind w:left="602" w:hanging="90"/>
              <w:jc w:val="left"/>
              <w:rPr>
                <w:rFonts w:ascii="Arial" w:hAnsi="Arial" w:cs="Arial"/>
                <w:color w:val="000000"/>
                <w:sz w:val="18"/>
                <w:szCs w:val="18"/>
                <w:lang w:val="en-GB"/>
              </w:rPr>
            </w:pPr>
          </w:p>
        </w:tc>
        <w:tc>
          <w:tcPr>
            <w:tcW w:w="1296" w:type="dxa"/>
            <w:shd w:val="clear" w:color="auto" w:fill="auto"/>
            <w:vAlign w:val="bottom"/>
          </w:tcPr>
          <w:p w14:paraId="520D8D1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6CEB4A8E"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19980C32"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p>
        </w:tc>
      </w:tr>
      <w:tr w:rsidR="00D6316A" w:rsidRPr="00B535A0" w14:paraId="1929605F" w14:textId="77777777" w:rsidTr="003E30EC">
        <w:tc>
          <w:tcPr>
            <w:tcW w:w="3701" w:type="dxa"/>
            <w:shd w:val="clear" w:color="auto" w:fill="auto"/>
            <w:vAlign w:val="bottom"/>
          </w:tcPr>
          <w:p w14:paraId="3E381BAA" w14:textId="77777777" w:rsidR="00D6316A" w:rsidRPr="00B535A0" w:rsidRDefault="00D6316A" w:rsidP="00D6316A">
            <w:pPr>
              <w:pStyle w:val="BodyTextIndent"/>
              <w:tabs>
                <w:tab w:val="left" w:pos="540"/>
              </w:tabs>
              <w:ind w:left="162"/>
              <w:rPr>
                <w:rFonts w:ascii="Arial" w:hAnsi="Arial" w:cs="Arial"/>
                <w:b/>
                <w:bCs/>
                <w:color w:val="000000"/>
                <w:sz w:val="18"/>
                <w:szCs w:val="18"/>
                <w:lang w:val="en-GB"/>
              </w:rPr>
            </w:pPr>
            <w:r w:rsidRPr="00B535A0">
              <w:rPr>
                <w:rFonts w:ascii="Arial" w:hAnsi="Arial" w:cs="Arial"/>
                <w:b/>
                <w:bCs/>
                <w:color w:val="000000"/>
                <w:sz w:val="18"/>
                <w:szCs w:val="18"/>
                <w:lang w:val="en-GB"/>
              </w:rPr>
              <w:t>c)</w:t>
            </w:r>
            <w:r w:rsidRPr="00B535A0">
              <w:rPr>
                <w:rFonts w:ascii="Arial" w:hAnsi="Arial" w:cs="Arial"/>
                <w:b/>
                <w:bCs/>
                <w:color w:val="000000"/>
                <w:sz w:val="18"/>
                <w:szCs w:val="18"/>
                <w:lang w:val="en-GB"/>
              </w:rPr>
              <w:tab/>
              <w:t xml:space="preserve">Outstanding balance with </w:t>
            </w:r>
          </w:p>
        </w:tc>
        <w:tc>
          <w:tcPr>
            <w:tcW w:w="1296" w:type="dxa"/>
            <w:shd w:val="clear" w:color="auto" w:fill="auto"/>
            <w:vAlign w:val="bottom"/>
          </w:tcPr>
          <w:p w14:paraId="098A1C9B"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1278239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25FA94C0"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6C44CED1" w14:textId="77777777" w:rsidTr="003E30EC">
        <w:tc>
          <w:tcPr>
            <w:tcW w:w="3701" w:type="dxa"/>
            <w:shd w:val="clear" w:color="auto" w:fill="auto"/>
            <w:vAlign w:val="bottom"/>
          </w:tcPr>
          <w:p w14:paraId="6362CF16" w14:textId="77777777" w:rsidR="00D6316A" w:rsidRPr="00B535A0" w:rsidRDefault="00D6316A" w:rsidP="00D6316A">
            <w:pPr>
              <w:pStyle w:val="BodyTextIndent"/>
              <w:tabs>
                <w:tab w:val="left" w:pos="540"/>
                <w:tab w:val="left" w:pos="3780"/>
              </w:tabs>
              <w:ind w:left="540" w:right="-108"/>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related parties</w:t>
            </w:r>
          </w:p>
        </w:tc>
        <w:tc>
          <w:tcPr>
            <w:tcW w:w="1296" w:type="dxa"/>
            <w:shd w:val="clear" w:color="auto" w:fill="auto"/>
            <w:vAlign w:val="bottom"/>
          </w:tcPr>
          <w:p w14:paraId="60AF7022"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456DACD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1B8C311C"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7BC625FC" w14:textId="77777777" w:rsidTr="003E30EC">
        <w:tc>
          <w:tcPr>
            <w:tcW w:w="3701" w:type="dxa"/>
            <w:shd w:val="clear" w:color="auto" w:fill="auto"/>
            <w:vAlign w:val="bottom"/>
          </w:tcPr>
          <w:p w14:paraId="26BF2B5A" w14:textId="77777777" w:rsidR="00D6316A" w:rsidRPr="00B535A0" w:rsidRDefault="00D6316A" w:rsidP="00D6316A">
            <w:pPr>
              <w:pStyle w:val="BodyTextIndent"/>
              <w:tabs>
                <w:tab w:val="left" w:pos="360"/>
                <w:tab w:val="left" w:pos="540"/>
                <w:tab w:val="left" w:pos="3780"/>
              </w:tabs>
              <w:ind w:left="540"/>
              <w:jc w:val="left"/>
              <w:rPr>
                <w:rFonts w:ascii="Arial" w:hAnsi="Arial" w:cs="Arial"/>
                <w:color w:val="000000"/>
                <w:sz w:val="18"/>
                <w:szCs w:val="18"/>
              </w:rPr>
            </w:pPr>
          </w:p>
        </w:tc>
        <w:tc>
          <w:tcPr>
            <w:tcW w:w="1296" w:type="dxa"/>
            <w:shd w:val="clear" w:color="auto" w:fill="auto"/>
            <w:vAlign w:val="bottom"/>
          </w:tcPr>
          <w:p w14:paraId="0EEEE641"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7E03F4D2"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78D418BE"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3BB27D32" w14:textId="77777777" w:rsidTr="003E30EC">
        <w:tc>
          <w:tcPr>
            <w:tcW w:w="3701" w:type="dxa"/>
            <w:shd w:val="clear" w:color="auto" w:fill="auto"/>
            <w:vAlign w:val="bottom"/>
          </w:tcPr>
          <w:p w14:paraId="7BAC2336"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b/>
                <w:bCs/>
                <w:color w:val="000000"/>
                <w:sz w:val="18"/>
                <w:szCs w:val="18"/>
                <w:lang w:val="en-GB"/>
              </w:rPr>
              <w:t>BFKT (Thailand) Limited</w:t>
            </w:r>
          </w:p>
        </w:tc>
        <w:tc>
          <w:tcPr>
            <w:tcW w:w="1296" w:type="dxa"/>
            <w:shd w:val="clear" w:color="auto" w:fill="auto"/>
            <w:vAlign w:val="bottom"/>
          </w:tcPr>
          <w:p w14:paraId="15CFD9C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61E1CD2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2E883DAA"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0149C1E8" w14:textId="77777777" w:rsidTr="003E30EC">
        <w:tc>
          <w:tcPr>
            <w:tcW w:w="3701" w:type="dxa"/>
            <w:shd w:val="clear" w:color="auto" w:fill="auto"/>
            <w:vAlign w:val="bottom"/>
          </w:tcPr>
          <w:p w14:paraId="4979CA38"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Accounts receivable from</w:t>
            </w:r>
          </w:p>
        </w:tc>
        <w:tc>
          <w:tcPr>
            <w:tcW w:w="1296" w:type="dxa"/>
            <w:shd w:val="clear" w:color="auto" w:fill="auto"/>
            <w:vAlign w:val="bottom"/>
          </w:tcPr>
          <w:p w14:paraId="604FA520"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6A7EB43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19D45190"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70E84611" w14:textId="77777777" w:rsidTr="003E30EC">
        <w:tc>
          <w:tcPr>
            <w:tcW w:w="3701" w:type="dxa"/>
            <w:shd w:val="clear" w:color="auto" w:fill="auto"/>
            <w:vAlign w:val="bottom"/>
          </w:tcPr>
          <w:p w14:paraId="05A0846D"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 xml:space="preserve">   the asset and revenue sales</w:t>
            </w:r>
          </w:p>
        </w:tc>
        <w:tc>
          <w:tcPr>
            <w:tcW w:w="1296" w:type="dxa"/>
            <w:shd w:val="clear" w:color="auto" w:fill="auto"/>
            <w:vAlign w:val="bottom"/>
          </w:tcPr>
          <w:p w14:paraId="7A05045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2D84728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4D2A7571"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2E90C922" w14:textId="77777777" w:rsidTr="003E30EC">
        <w:tc>
          <w:tcPr>
            <w:tcW w:w="3701" w:type="dxa"/>
            <w:shd w:val="clear" w:color="auto" w:fill="auto"/>
            <w:vAlign w:val="bottom"/>
          </w:tcPr>
          <w:p w14:paraId="19D4E819" w14:textId="77777777" w:rsidR="00D6316A" w:rsidRPr="00B535A0" w:rsidRDefault="00D6316A" w:rsidP="00D6316A">
            <w:pPr>
              <w:pStyle w:val="BodyTextIndent"/>
              <w:tabs>
                <w:tab w:val="left" w:pos="540"/>
                <w:tab w:val="left" w:pos="3780"/>
              </w:tabs>
              <w:ind w:left="540"/>
              <w:jc w:val="left"/>
              <w:rPr>
                <w:rFonts w:ascii="Arial" w:hAnsi="Arial" w:cs="Arial"/>
                <w:color w:val="000000"/>
                <w:spacing w:val="-4"/>
                <w:sz w:val="18"/>
                <w:szCs w:val="18"/>
              </w:rPr>
            </w:pPr>
            <w:r w:rsidRPr="00B535A0">
              <w:rPr>
                <w:rFonts w:ascii="Arial" w:hAnsi="Arial" w:cs="Arial"/>
                <w:color w:val="000000"/>
                <w:sz w:val="18"/>
                <w:szCs w:val="18"/>
                <w:lang w:val="en-GB"/>
              </w:rPr>
              <w:t xml:space="preserve">   and transfer agreement</w:t>
            </w:r>
          </w:p>
        </w:tc>
        <w:tc>
          <w:tcPr>
            <w:tcW w:w="1296" w:type="dxa"/>
            <w:shd w:val="clear" w:color="auto" w:fill="auto"/>
            <w:vAlign w:val="bottom"/>
          </w:tcPr>
          <w:p w14:paraId="17D8CC8B" w14:textId="7505F4BD"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310,656,630</w:t>
            </w:r>
          </w:p>
        </w:tc>
        <w:tc>
          <w:tcPr>
            <w:tcW w:w="1296" w:type="dxa"/>
            <w:shd w:val="clear" w:color="auto" w:fill="auto"/>
            <w:vAlign w:val="bottom"/>
          </w:tcPr>
          <w:p w14:paraId="732BB294"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311,595,150</w:t>
            </w:r>
          </w:p>
        </w:tc>
        <w:tc>
          <w:tcPr>
            <w:tcW w:w="2448" w:type="dxa"/>
            <w:shd w:val="clear" w:color="auto" w:fill="auto"/>
            <w:vAlign w:val="bottom"/>
          </w:tcPr>
          <w:p w14:paraId="6E6EDFE8"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rPr>
              <w:t>Contractually agreed</w:t>
            </w:r>
          </w:p>
        </w:tc>
      </w:tr>
      <w:tr w:rsidR="00D6316A" w:rsidRPr="00B535A0" w14:paraId="1D964A1D" w14:textId="77777777" w:rsidTr="003E30EC">
        <w:tc>
          <w:tcPr>
            <w:tcW w:w="3701" w:type="dxa"/>
            <w:shd w:val="clear" w:color="auto" w:fill="auto"/>
            <w:vAlign w:val="bottom"/>
          </w:tcPr>
          <w:p w14:paraId="0380EEF4"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lang w:val="en-GB"/>
              </w:rPr>
              <w:t>Reimbursement of the business tax</w:t>
            </w:r>
          </w:p>
        </w:tc>
        <w:tc>
          <w:tcPr>
            <w:tcW w:w="1296" w:type="dxa"/>
            <w:shd w:val="clear" w:color="auto" w:fill="auto"/>
            <w:vAlign w:val="bottom"/>
          </w:tcPr>
          <w:p w14:paraId="045BB2B4" w14:textId="4118D614"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963,795</w:t>
            </w:r>
          </w:p>
        </w:tc>
        <w:tc>
          <w:tcPr>
            <w:tcW w:w="1296" w:type="dxa"/>
            <w:shd w:val="clear" w:color="auto" w:fill="auto"/>
            <w:vAlign w:val="bottom"/>
          </w:tcPr>
          <w:p w14:paraId="4CE34F60"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1,207,902</w:t>
            </w:r>
          </w:p>
        </w:tc>
        <w:tc>
          <w:tcPr>
            <w:tcW w:w="2448" w:type="dxa"/>
            <w:shd w:val="clear" w:color="auto" w:fill="auto"/>
            <w:vAlign w:val="bottom"/>
          </w:tcPr>
          <w:p w14:paraId="4768E141"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As incurred</w:t>
            </w:r>
          </w:p>
        </w:tc>
      </w:tr>
      <w:tr w:rsidR="00D6316A" w:rsidRPr="00B535A0" w14:paraId="7B45434E" w14:textId="77777777" w:rsidTr="003E30EC">
        <w:tc>
          <w:tcPr>
            <w:tcW w:w="3701" w:type="dxa"/>
            <w:shd w:val="clear" w:color="auto" w:fill="auto"/>
            <w:vAlign w:val="bottom"/>
          </w:tcPr>
          <w:p w14:paraId="29A609A9"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Unearned income</w:t>
            </w:r>
          </w:p>
        </w:tc>
        <w:tc>
          <w:tcPr>
            <w:tcW w:w="1296" w:type="dxa"/>
            <w:shd w:val="clear" w:color="auto" w:fill="auto"/>
            <w:vAlign w:val="bottom"/>
          </w:tcPr>
          <w:p w14:paraId="61CD6B0A" w14:textId="13B7D311"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80,958,191</w:t>
            </w:r>
          </w:p>
        </w:tc>
        <w:tc>
          <w:tcPr>
            <w:tcW w:w="1296" w:type="dxa"/>
            <w:shd w:val="clear" w:color="auto" w:fill="auto"/>
            <w:vAlign w:val="bottom"/>
          </w:tcPr>
          <w:p w14:paraId="209045E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89,709,592</w:t>
            </w:r>
          </w:p>
        </w:tc>
        <w:tc>
          <w:tcPr>
            <w:tcW w:w="2448" w:type="dxa"/>
            <w:shd w:val="clear" w:color="auto" w:fill="auto"/>
            <w:vAlign w:val="bottom"/>
          </w:tcPr>
          <w:p w14:paraId="59D5D47A"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r w:rsidR="00D6316A" w:rsidRPr="00B535A0" w14:paraId="23F476C6" w14:textId="77777777" w:rsidTr="003E30EC">
        <w:tc>
          <w:tcPr>
            <w:tcW w:w="3701" w:type="dxa"/>
            <w:shd w:val="clear" w:color="auto" w:fill="auto"/>
            <w:vAlign w:val="bottom"/>
          </w:tcPr>
          <w:p w14:paraId="2B33F243"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p>
        </w:tc>
        <w:tc>
          <w:tcPr>
            <w:tcW w:w="1296" w:type="dxa"/>
            <w:shd w:val="clear" w:color="auto" w:fill="auto"/>
            <w:vAlign w:val="bottom"/>
          </w:tcPr>
          <w:p w14:paraId="02E1AF9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271AC126"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4870A19A"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70DCA801" w14:textId="77777777" w:rsidTr="003E30EC">
        <w:tc>
          <w:tcPr>
            <w:tcW w:w="3701" w:type="dxa"/>
            <w:shd w:val="clear" w:color="auto" w:fill="auto"/>
            <w:vAlign w:val="bottom"/>
          </w:tcPr>
          <w:p w14:paraId="747D5DFF" w14:textId="77777777" w:rsidR="00D6316A" w:rsidRPr="00B535A0" w:rsidRDefault="00D6316A" w:rsidP="00D6316A">
            <w:pPr>
              <w:pStyle w:val="BodyTextIndent"/>
              <w:tabs>
                <w:tab w:val="left" w:pos="540"/>
                <w:tab w:val="left" w:pos="3780"/>
              </w:tabs>
              <w:ind w:left="540"/>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Asia Wireless Communication </w:t>
            </w:r>
          </w:p>
        </w:tc>
        <w:tc>
          <w:tcPr>
            <w:tcW w:w="1296" w:type="dxa"/>
            <w:shd w:val="clear" w:color="auto" w:fill="auto"/>
            <w:vAlign w:val="bottom"/>
          </w:tcPr>
          <w:p w14:paraId="088BF83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7CBD7A0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0BFFD6B5"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0557D098" w14:textId="77777777" w:rsidTr="003E30EC">
        <w:tc>
          <w:tcPr>
            <w:tcW w:w="3701" w:type="dxa"/>
            <w:shd w:val="clear" w:color="auto" w:fill="auto"/>
            <w:vAlign w:val="bottom"/>
          </w:tcPr>
          <w:p w14:paraId="5C262ECA" w14:textId="77777777" w:rsidR="00D6316A" w:rsidRPr="00B535A0" w:rsidRDefault="00D6316A" w:rsidP="00D6316A">
            <w:pPr>
              <w:pStyle w:val="BodyTextIndent"/>
              <w:tabs>
                <w:tab w:val="left" w:pos="540"/>
                <w:tab w:val="left" w:pos="3780"/>
              </w:tabs>
              <w:ind w:left="540"/>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Company Limited</w:t>
            </w:r>
          </w:p>
        </w:tc>
        <w:tc>
          <w:tcPr>
            <w:tcW w:w="1296" w:type="dxa"/>
            <w:shd w:val="clear" w:color="auto" w:fill="auto"/>
            <w:vAlign w:val="bottom"/>
          </w:tcPr>
          <w:p w14:paraId="3FDDE21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296" w:type="dxa"/>
            <w:shd w:val="clear" w:color="auto" w:fill="auto"/>
            <w:vAlign w:val="bottom"/>
          </w:tcPr>
          <w:p w14:paraId="3E38272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448" w:type="dxa"/>
            <w:shd w:val="clear" w:color="auto" w:fill="auto"/>
            <w:vAlign w:val="bottom"/>
          </w:tcPr>
          <w:p w14:paraId="0B4230D3"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2AB43A5F" w14:textId="77777777" w:rsidTr="003E30EC">
        <w:tc>
          <w:tcPr>
            <w:tcW w:w="3701" w:type="dxa"/>
            <w:shd w:val="clear" w:color="auto" w:fill="auto"/>
            <w:vAlign w:val="bottom"/>
          </w:tcPr>
          <w:p w14:paraId="14EA04B4"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lang w:val="en-GB"/>
              </w:rPr>
              <w:t>Reimbursement of the business tax</w:t>
            </w:r>
          </w:p>
        </w:tc>
        <w:tc>
          <w:tcPr>
            <w:tcW w:w="1296" w:type="dxa"/>
            <w:shd w:val="clear" w:color="auto" w:fill="auto"/>
            <w:vAlign w:val="bottom"/>
          </w:tcPr>
          <w:p w14:paraId="70C32AAE" w14:textId="1F5BDB5B"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1,146,751</w:t>
            </w:r>
          </w:p>
        </w:tc>
        <w:tc>
          <w:tcPr>
            <w:tcW w:w="1296" w:type="dxa"/>
            <w:shd w:val="clear" w:color="auto" w:fill="auto"/>
            <w:vAlign w:val="bottom"/>
          </w:tcPr>
          <w:p w14:paraId="0A494562"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1,272,617</w:t>
            </w:r>
          </w:p>
        </w:tc>
        <w:tc>
          <w:tcPr>
            <w:tcW w:w="2448" w:type="dxa"/>
            <w:shd w:val="clear" w:color="auto" w:fill="auto"/>
            <w:vAlign w:val="bottom"/>
          </w:tcPr>
          <w:p w14:paraId="37F770EE"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As incurred</w:t>
            </w:r>
          </w:p>
        </w:tc>
      </w:tr>
      <w:tr w:rsidR="00D6316A" w:rsidRPr="00B535A0" w14:paraId="3E4A17B6" w14:textId="77777777" w:rsidTr="003E30EC">
        <w:tc>
          <w:tcPr>
            <w:tcW w:w="3701" w:type="dxa"/>
            <w:shd w:val="clear" w:color="auto" w:fill="auto"/>
            <w:vAlign w:val="bottom"/>
          </w:tcPr>
          <w:p w14:paraId="5F30152B"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Other assets</w:t>
            </w:r>
          </w:p>
        </w:tc>
        <w:tc>
          <w:tcPr>
            <w:tcW w:w="1296" w:type="dxa"/>
            <w:shd w:val="clear" w:color="auto" w:fill="auto"/>
            <w:vAlign w:val="bottom"/>
          </w:tcPr>
          <w:p w14:paraId="52A8F779" w14:textId="4C109A07"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w:t>
            </w:r>
          </w:p>
        </w:tc>
        <w:tc>
          <w:tcPr>
            <w:tcW w:w="1296" w:type="dxa"/>
            <w:shd w:val="clear" w:color="auto" w:fill="auto"/>
            <w:vAlign w:val="bottom"/>
          </w:tcPr>
          <w:p w14:paraId="372AC98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8,576</w:t>
            </w:r>
          </w:p>
        </w:tc>
        <w:tc>
          <w:tcPr>
            <w:tcW w:w="2448" w:type="dxa"/>
            <w:shd w:val="clear" w:color="auto" w:fill="auto"/>
            <w:vAlign w:val="bottom"/>
          </w:tcPr>
          <w:p w14:paraId="7F822172"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r w:rsidR="00D6316A" w:rsidRPr="00B535A0" w14:paraId="74C9D648" w14:textId="77777777" w:rsidTr="003E30EC">
        <w:tc>
          <w:tcPr>
            <w:tcW w:w="3701" w:type="dxa"/>
            <w:shd w:val="clear" w:color="auto" w:fill="auto"/>
            <w:vAlign w:val="bottom"/>
          </w:tcPr>
          <w:p w14:paraId="3B7C805A"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Unearned income</w:t>
            </w:r>
          </w:p>
        </w:tc>
        <w:tc>
          <w:tcPr>
            <w:tcW w:w="1296" w:type="dxa"/>
            <w:shd w:val="clear" w:color="auto" w:fill="auto"/>
            <w:vAlign w:val="bottom"/>
          </w:tcPr>
          <w:p w14:paraId="3254D15E" w14:textId="2BFAB578"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159,068,199</w:t>
            </w:r>
          </w:p>
        </w:tc>
        <w:tc>
          <w:tcPr>
            <w:tcW w:w="1296" w:type="dxa"/>
            <w:shd w:val="clear" w:color="auto" w:fill="auto"/>
            <w:vAlign w:val="bottom"/>
          </w:tcPr>
          <w:p w14:paraId="7AF0C05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175,556,836</w:t>
            </w:r>
          </w:p>
        </w:tc>
        <w:tc>
          <w:tcPr>
            <w:tcW w:w="2448" w:type="dxa"/>
            <w:shd w:val="clear" w:color="auto" w:fill="auto"/>
            <w:vAlign w:val="bottom"/>
          </w:tcPr>
          <w:p w14:paraId="011098FD"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bl>
    <w:p w14:paraId="7E2E8715" w14:textId="77777777" w:rsidR="007A7005" w:rsidRPr="00B535A0" w:rsidRDefault="007A7005" w:rsidP="007A7005">
      <w:pPr>
        <w:pStyle w:val="BodyTextIndent"/>
        <w:ind w:left="547" w:hanging="540"/>
        <w:jc w:val="thaiDistribute"/>
        <w:rPr>
          <w:rFonts w:ascii="Arial" w:hAnsi="Arial" w:cs="Arial"/>
          <w:color w:val="000000"/>
          <w:sz w:val="20"/>
          <w:szCs w:val="20"/>
        </w:rPr>
      </w:pPr>
      <w:r w:rsidRPr="00B535A0">
        <w:rPr>
          <w:rFonts w:ascii="Arial" w:hAnsi="Arial" w:cs="Arial"/>
          <w:color w:val="000000"/>
          <w:sz w:val="20"/>
          <w:szCs w:val="20"/>
        </w:rPr>
        <w:br w:type="page"/>
      </w:r>
    </w:p>
    <w:p w14:paraId="5A0130D4" w14:textId="294C52BC" w:rsidR="007A7005" w:rsidRPr="00B535A0" w:rsidRDefault="007A7005" w:rsidP="007A7005">
      <w:pPr>
        <w:pStyle w:val="BodyTextIndent"/>
        <w:ind w:left="547" w:hanging="540"/>
        <w:jc w:val="thaiDistribute"/>
        <w:rPr>
          <w:rFonts w:ascii="Arial" w:hAnsi="Arial" w:cs="Arial"/>
          <w:color w:val="000000"/>
          <w:sz w:val="20"/>
          <w:szCs w:val="20"/>
        </w:rPr>
      </w:pPr>
      <w:r w:rsidRPr="00B535A0">
        <w:rPr>
          <w:rFonts w:ascii="Arial" w:hAnsi="Arial" w:cs="Arial"/>
          <w:b/>
          <w:bCs/>
          <w:color w:val="000000"/>
          <w:sz w:val="20"/>
          <w:szCs w:val="20"/>
          <w:lang w:val="en-GB"/>
        </w:rPr>
        <w:t>1</w:t>
      </w:r>
      <w:r w:rsidR="005718AC" w:rsidRPr="00B535A0">
        <w:rPr>
          <w:rFonts w:ascii="Arial" w:hAnsi="Arial" w:cs="Arial"/>
          <w:b/>
          <w:bCs/>
          <w:color w:val="000000"/>
          <w:sz w:val="20"/>
          <w:szCs w:val="25"/>
          <w:lang w:val="en-GB"/>
        </w:rPr>
        <w:t>6</w:t>
      </w:r>
      <w:r w:rsidRPr="00B535A0">
        <w:rPr>
          <w:rFonts w:ascii="Arial" w:hAnsi="Arial" w:cs="Arial"/>
          <w:b/>
          <w:bCs/>
          <w:color w:val="000000"/>
          <w:sz w:val="20"/>
          <w:szCs w:val="20"/>
        </w:rPr>
        <w:tab/>
        <w:t xml:space="preserve">Related Party Transactions </w:t>
      </w:r>
      <w:r w:rsidRPr="00B535A0">
        <w:rPr>
          <w:rFonts w:ascii="Arial" w:hAnsi="Arial" w:cs="Arial"/>
          <w:color w:val="000000"/>
          <w:sz w:val="20"/>
          <w:szCs w:val="20"/>
          <w:lang w:val="en-GB"/>
        </w:rPr>
        <w:t>(Cont’d)</w:t>
      </w:r>
    </w:p>
    <w:p w14:paraId="7ABB2D1F" w14:textId="77777777" w:rsidR="007A7005" w:rsidRPr="00B535A0" w:rsidRDefault="007A7005" w:rsidP="007A7005">
      <w:pPr>
        <w:pStyle w:val="BodyTextIndent"/>
        <w:tabs>
          <w:tab w:val="left" w:pos="3780"/>
        </w:tabs>
        <w:ind w:left="540"/>
        <w:rPr>
          <w:rFonts w:ascii="Arial" w:hAnsi="Arial" w:cs="Arial"/>
          <w:color w:val="000000"/>
          <w:sz w:val="20"/>
          <w:szCs w:val="20"/>
        </w:rPr>
      </w:pPr>
    </w:p>
    <w:p w14:paraId="79BF04FB" w14:textId="77777777" w:rsidR="007A7005" w:rsidRPr="00B535A0" w:rsidRDefault="007A7005" w:rsidP="007A7005">
      <w:pPr>
        <w:pStyle w:val="BodyTextIndent"/>
        <w:tabs>
          <w:tab w:val="left" w:pos="3780"/>
        </w:tabs>
        <w:ind w:left="540"/>
        <w:rPr>
          <w:rFonts w:ascii="Arial" w:hAnsi="Arial" w:cs="Arial"/>
          <w:color w:val="000000"/>
          <w:sz w:val="20"/>
          <w:szCs w:val="20"/>
        </w:rPr>
      </w:pPr>
    </w:p>
    <w:p w14:paraId="302F01CD" w14:textId="77777777" w:rsidR="007A7005" w:rsidRPr="00B535A0" w:rsidRDefault="007A7005" w:rsidP="007A7005">
      <w:pPr>
        <w:pStyle w:val="BodyTextIndent"/>
        <w:tabs>
          <w:tab w:val="left" w:pos="3780"/>
        </w:tabs>
        <w:ind w:left="540"/>
        <w:rPr>
          <w:rFonts w:ascii="Arial" w:hAnsi="Arial" w:cs="Arial"/>
          <w:color w:val="000000"/>
          <w:sz w:val="20"/>
          <w:szCs w:val="20"/>
        </w:rPr>
      </w:pPr>
      <w:r w:rsidRPr="00B535A0">
        <w:rPr>
          <w:rFonts w:ascii="Arial" w:hAnsi="Arial" w:cs="Arial"/>
          <w:color w:val="000000"/>
          <w:sz w:val="20"/>
          <w:szCs w:val="20"/>
        </w:rPr>
        <w:t>The following significant transactions were carried out with relate parties: (Cont’d)</w:t>
      </w:r>
    </w:p>
    <w:p w14:paraId="1664EF9D" w14:textId="77777777" w:rsidR="007A7005" w:rsidRPr="00B535A0" w:rsidRDefault="007A7005" w:rsidP="007A7005">
      <w:pPr>
        <w:pStyle w:val="BodyTextIndent"/>
        <w:tabs>
          <w:tab w:val="left" w:pos="3780"/>
        </w:tabs>
        <w:ind w:left="540"/>
        <w:rPr>
          <w:rFonts w:ascii="Arial" w:hAnsi="Arial" w:cs="Arial"/>
          <w:color w:val="000000"/>
          <w:sz w:val="20"/>
          <w:szCs w:val="20"/>
        </w:rPr>
      </w:pPr>
    </w:p>
    <w:tbl>
      <w:tblPr>
        <w:tblW w:w="8766" w:type="dxa"/>
        <w:tblInd w:w="378" w:type="dxa"/>
        <w:tblLayout w:type="fixed"/>
        <w:tblLook w:val="04A0" w:firstRow="1" w:lastRow="0" w:firstColumn="1" w:lastColumn="0" w:noHBand="0" w:noVBand="1"/>
      </w:tblPr>
      <w:tblGrid>
        <w:gridCol w:w="10"/>
        <w:gridCol w:w="3860"/>
        <w:gridCol w:w="1389"/>
        <w:gridCol w:w="1417"/>
        <w:gridCol w:w="2090"/>
      </w:tblGrid>
      <w:tr w:rsidR="007A7005" w:rsidRPr="00B535A0" w14:paraId="71B45CED" w14:textId="77777777" w:rsidTr="007D443F">
        <w:trPr>
          <w:gridBefore w:val="1"/>
          <w:wBefore w:w="10" w:type="dxa"/>
        </w:trPr>
        <w:tc>
          <w:tcPr>
            <w:tcW w:w="3860" w:type="dxa"/>
            <w:shd w:val="clear" w:color="auto" w:fill="auto"/>
            <w:vAlign w:val="bottom"/>
          </w:tcPr>
          <w:p w14:paraId="39492138" w14:textId="77777777" w:rsidR="007A7005" w:rsidRPr="00B535A0" w:rsidRDefault="007A7005" w:rsidP="008E67B8">
            <w:pPr>
              <w:pStyle w:val="BodyTextIndent"/>
              <w:tabs>
                <w:tab w:val="left" w:pos="3780"/>
              </w:tabs>
              <w:ind w:left="152"/>
              <w:rPr>
                <w:rFonts w:ascii="Arial" w:hAnsi="Arial" w:cs="Arial"/>
                <w:b/>
                <w:bCs/>
                <w:color w:val="000000"/>
                <w:sz w:val="18"/>
                <w:szCs w:val="18"/>
              </w:rPr>
            </w:pPr>
          </w:p>
        </w:tc>
        <w:tc>
          <w:tcPr>
            <w:tcW w:w="1389" w:type="dxa"/>
            <w:shd w:val="clear" w:color="auto" w:fill="auto"/>
            <w:vAlign w:val="bottom"/>
          </w:tcPr>
          <w:p w14:paraId="458C2A40" w14:textId="77777777" w:rsidR="007A7005" w:rsidRPr="00B535A0" w:rsidRDefault="003E0BC7"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B535A0">
              <w:rPr>
                <w:rFonts w:ascii="Arial" w:hAnsi="Arial" w:cs="Arial"/>
                <w:b/>
                <w:bCs/>
                <w:color w:val="000000"/>
                <w:sz w:val="18"/>
                <w:szCs w:val="18"/>
                <w:lang w:val="en-GB"/>
              </w:rPr>
              <w:t>2021</w:t>
            </w:r>
          </w:p>
          <w:p w14:paraId="2D3DA8FA" w14:textId="77777777" w:rsidR="007A7005" w:rsidRPr="00B535A0" w:rsidRDefault="007A7005" w:rsidP="008E67B8">
            <w:pPr>
              <w:pStyle w:val="BodyTextIndent"/>
              <w:pBdr>
                <w:bottom w:val="single" w:sz="4" w:space="1" w:color="auto"/>
              </w:pBdr>
              <w:tabs>
                <w:tab w:val="left" w:pos="3780"/>
              </w:tabs>
              <w:ind w:left="0" w:right="-72"/>
              <w:jc w:val="right"/>
              <w:rPr>
                <w:rFonts w:ascii="Arial" w:hAnsi="Arial" w:cs="Arial"/>
                <w:color w:val="000000"/>
                <w:sz w:val="18"/>
                <w:szCs w:val="18"/>
              </w:rPr>
            </w:pPr>
            <w:r w:rsidRPr="00B535A0">
              <w:rPr>
                <w:rFonts w:ascii="Arial" w:hAnsi="Arial" w:cs="Arial"/>
                <w:b/>
                <w:bCs/>
                <w:color w:val="000000"/>
                <w:sz w:val="18"/>
                <w:szCs w:val="18"/>
                <w:lang w:val="en-GB"/>
              </w:rPr>
              <w:t>Baht</w:t>
            </w:r>
          </w:p>
        </w:tc>
        <w:tc>
          <w:tcPr>
            <w:tcW w:w="1417" w:type="dxa"/>
            <w:vAlign w:val="bottom"/>
          </w:tcPr>
          <w:p w14:paraId="31883C7D" w14:textId="5847C5A0" w:rsidR="007A7005" w:rsidRPr="00B535A0" w:rsidRDefault="007A7005"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p>
          <w:p w14:paraId="52854DB1" w14:textId="77777777" w:rsidR="007A7005" w:rsidRPr="00B535A0" w:rsidRDefault="003E0BC7" w:rsidP="008E67B8">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B535A0">
              <w:rPr>
                <w:rFonts w:ascii="Arial" w:hAnsi="Arial" w:cs="Arial"/>
                <w:b/>
                <w:bCs/>
                <w:color w:val="000000"/>
                <w:sz w:val="18"/>
                <w:szCs w:val="18"/>
                <w:lang w:val="en-GB"/>
              </w:rPr>
              <w:t>2020</w:t>
            </w:r>
          </w:p>
          <w:p w14:paraId="5F0267AD" w14:textId="77777777" w:rsidR="007A7005" w:rsidRPr="00B535A0" w:rsidRDefault="007A7005" w:rsidP="008E67B8">
            <w:pPr>
              <w:pStyle w:val="BodyTextIndent"/>
              <w:pBdr>
                <w:bottom w:val="single" w:sz="4" w:space="1" w:color="auto"/>
              </w:pBdr>
              <w:tabs>
                <w:tab w:val="left" w:pos="3780"/>
              </w:tabs>
              <w:ind w:left="0" w:right="-72"/>
              <w:jc w:val="right"/>
              <w:rPr>
                <w:rFonts w:ascii="Arial" w:hAnsi="Arial" w:cs="Arial"/>
                <w:color w:val="000000"/>
                <w:sz w:val="18"/>
                <w:szCs w:val="18"/>
              </w:rPr>
            </w:pPr>
            <w:r w:rsidRPr="00B535A0">
              <w:rPr>
                <w:rFonts w:ascii="Arial" w:hAnsi="Arial" w:cs="Arial"/>
                <w:b/>
                <w:bCs/>
                <w:color w:val="000000"/>
                <w:sz w:val="18"/>
                <w:szCs w:val="18"/>
                <w:lang w:val="en-GB"/>
              </w:rPr>
              <w:t>Baht</w:t>
            </w:r>
          </w:p>
        </w:tc>
        <w:tc>
          <w:tcPr>
            <w:tcW w:w="2090" w:type="dxa"/>
            <w:shd w:val="clear" w:color="auto" w:fill="auto"/>
            <w:vAlign w:val="bottom"/>
          </w:tcPr>
          <w:p w14:paraId="7A5032A8" w14:textId="77777777" w:rsidR="007A7005" w:rsidRPr="00B535A0" w:rsidRDefault="007A7005" w:rsidP="008E67B8">
            <w:pPr>
              <w:pStyle w:val="BodyTextIndent"/>
              <w:pBdr>
                <w:bottom w:val="single" w:sz="4" w:space="1" w:color="auto"/>
              </w:pBdr>
              <w:tabs>
                <w:tab w:val="left" w:pos="3780"/>
              </w:tabs>
              <w:ind w:left="0" w:right="-72"/>
              <w:jc w:val="center"/>
              <w:rPr>
                <w:rFonts w:ascii="Arial" w:hAnsi="Arial" w:cs="Arial"/>
                <w:color w:val="000000"/>
                <w:sz w:val="18"/>
                <w:szCs w:val="18"/>
              </w:rPr>
            </w:pPr>
            <w:r w:rsidRPr="00B535A0">
              <w:rPr>
                <w:rFonts w:ascii="Arial" w:hAnsi="Arial" w:cs="Arial"/>
                <w:b/>
                <w:bCs/>
                <w:color w:val="000000"/>
                <w:sz w:val="18"/>
                <w:szCs w:val="18"/>
                <w:lang w:val="en-GB"/>
              </w:rPr>
              <w:t>Pricing Policy</w:t>
            </w:r>
          </w:p>
        </w:tc>
      </w:tr>
      <w:tr w:rsidR="007A7005" w:rsidRPr="00B535A0" w14:paraId="2071CC04" w14:textId="77777777" w:rsidTr="007D443F">
        <w:trPr>
          <w:gridBefore w:val="1"/>
          <w:wBefore w:w="10" w:type="dxa"/>
          <w:trHeight w:val="68"/>
        </w:trPr>
        <w:tc>
          <w:tcPr>
            <w:tcW w:w="3860" w:type="dxa"/>
            <w:shd w:val="clear" w:color="auto" w:fill="auto"/>
            <w:vAlign w:val="bottom"/>
          </w:tcPr>
          <w:p w14:paraId="2F5DE0B7" w14:textId="77777777" w:rsidR="007A7005" w:rsidRPr="00B535A0" w:rsidRDefault="007A7005" w:rsidP="008E67B8">
            <w:pPr>
              <w:pStyle w:val="BodyTextIndent"/>
              <w:tabs>
                <w:tab w:val="left" w:pos="540"/>
              </w:tabs>
              <w:ind w:left="152"/>
              <w:rPr>
                <w:rFonts w:ascii="Arial" w:hAnsi="Arial" w:cs="Arial"/>
                <w:color w:val="000000"/>
                <w:sz w:val="12"/>
                <w:szCs w:val="12"/>
              </w:rPr>
            </w:pPr>
          </w:p>
        </w:tc>
        <w:tc>
          <w:tcPr>
            <w:tcW w:w="1389" w:type="dxa"/>
            <w:shd w:val="clear" w:color="auto" w:fill="auto"/>
            <w:vAlign w:val="bottom"/>
          </w:tcPr>
          <w:p w14:paraId="3F82A69F" w14:textId="77777777" w:rsidR="007A7005" w:rsidRPr="00B535A0" w:rsidRDefault="007A7005" w:rsidP="008E67B8">
            <w:pPr>
              <w:pStyle w:val="BodyTextIndent"/>
              <w:tabs>
                <w:tab w:val="left" w:pos="3780"/>
              </w:tabs>
              <w:ind w:left="0" w:right="-72"/>
              <w:jc w:val="right"/>
              <w:rPr>
                <w:rFonts w:ascii="Arial" w:hAnsi="Arial" w:cs="Arial"/>
                <w:color w:val="000000"/>
                <w:sz w:val="12"/>
                <w:szCs w:val="12"/>
              </w:rPr>
            </w:pPr>
          </w:p>
        </w:tc>
        <w:tc>
          <w:tcPr>
            <w:tcW w:w="1417" w:type="dxa"/>
            <w:vAlign w:val="bottom"/>
          </w:tcPr>
          <w:p w14:paraId="123EE8F2" w14:textId="77777777" w:rsidR="007A7005" w:rsidRPr="00B535A0" w:rsidRDefault="007A7005" w:rsidP="008E67B8">
            <w:pPr>
              <w:pStyle w:val="BodyTextIndent"/>
              <w:tabs>
                <w:tab w:val="left" w:pos="3780"/>
              </w:tabs>
              <w:ind w:left="0" w:right="-72"/>
              <w:jc w:val="right"/>
              <w:rPr>
                <w:rFonts w:ascii="Arial" w:hAnsi="Arial" w:cs="Arial"/>
                <w:color w:val="000000"/>
                <w:sz w:val="12"/>
                <w:szCs w:val="12"/>
              </w:rPr>
            </w:pPr>
          </w:p>
        </w:tc>
        <w:tc>
          <w:tcPr>
            <w:tcW w:w="2090" w:type="dxa"/>
            <w:shd w:val="clear" w:color="auto" w:fill="auto"/>
            <w:vAlign w:val="bottom"/>
          </w:tcPr>
          <w:p w14:paraId="127B54D3" w14:textId="77777777" w:rsidR="007A7005" w:rsidRPr="00B535A0" w:rsidRDefault="007A7005" w:rsidP="008E67B8">
            <w:pPr>
              <w:pStyle w:val="BodyTextIndent"/>
              <w:tabs>
                <w:tab w:val="left" w:pos="3780"/>
              </w:tabs>
              <w:ind w:left="0" w:right="-72"/>
              <w:jc w:val="left"/>
              <w:rPr>
                <w:rFonts w:ascii="Arial" w:hAnsi="Arial" w:cs="Arial"/>
                <w:color w:val="000000"/>
                <w:sz w:val="12"/>
                <w:szCs w:val="12"/>
              </w:rPr>
            </w:pPr>
          </w:p>
        </w:tc>
      </w:tr>
      <w:tr w:rsidR="007A7005" w:rsidRPr="00B535A0" w14:paraId="3D802530" w14:textId="77777777" w:rsidTr="007D443F">
        <w:tc>
          <w:tcPr>
            <w:tcW w:w="3870" w:type="dxa"/>
            <w:gridSpan w:val="2"/>
            <w:shd w:val="clear" w:color="auto" w:fill="auto"/>
            <w:vAlign w:val="bottom"/>
          </w:tcPr>
          <w:p w14:paraId="48AC731E" w14:textId="77777777" w:rsidR="007A7005" w:rsidRPr="00B535A0" w:rsidRDefault="007A7005" w:rsidP="008E67B8">
            <w:pPr>
              <w:pStyle w:val="BodyTextIndent"/>
              <w:tabs>
                <w:tab w:val="left" w:pos="540"/>
              </w:tabs>
              <w:ind w:left="162"/>
              <w:rPr>
                <w:rFonts w:ascii="Arial" w:hAnsi="Arial" w:cs="Arial"/>
                <w:b/>
                <w:bCs/>
                <w:color w:val="000000"/>
                <w:sz w:val="18"/>
                <w:szCs w:val="18"/>
                <w:lang w:val="en-GB"/>
              </w:rPr>
            </w:pPr>
            <w:r w:rsidRPr="00B535A0">
              <w:rPr>
                <w:rFonts w:ascii="Arial" w:hAnsi="Arial" w:cs="Arial"/>
                <w:b/>
                <w:bCs/>
                <w:color w:val="000000"/>
                <w:sz w:val="18"/>
                <w:szCs w:val="18"/>
                <w:lang w:val="en-GB"/>
              </w:rPr>
              <w:t>c)</w:t>
            </w:r>
            <w:r w:rsidRPr="00B535A0">
              <w:rPr>
                <w:rFonts w:ascii="Arial" w:hAnsi="Arial" w:cs="Arial"/>
                <w:b/>
                <w:bCs/>
                <w:color w:val="000000"/>
                <w:sz w:val="18"/>
                <w:szCs w:val="18"/>
                <w:lang w:val="en-GB"/>
              </w:rPr>
              <w:tab/>
              <w:t xml:space="preserve">Outstanding balance with </w:t>
            </w:r>
          </w:p>
        </w:tc>
        <w:tc>
          <w:tcPr>
            <w:tcW w:w="1389" w:type="dxa"/>
            <w:shd w:val="clear" w:color="auto" w:fill="auto"/>
            <w:vAlign w:val="bottom"/>
          </w:tcPr>
          <w:p w14:paraId="1AC9328C"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417" w:type="dxa"/>
            <w:vAlign w:val="bottom"/>
          </w:tcPr>
          <w:p w14:paraId="33A4E6DF"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5839D3D3" w14:textId="77777777" w:rsidR="007A7005" w:rsidRPr="00B535A0" w:rsidRDefault="007A7005" w:rsidP="008E67B8">
            <w:pPr>
              <w:pStyle w:val="BodyTextIndent"/>
              <w:tabs>
                <w:tab w:val="left" w:pos="3780"/>
              </w:tabs>
              <w:ind w:left="0" w:right="-72"/>
              <w:jc w:val="left"/>
              <w:rPr>
                <w:rFonts w:ascii="Arial" w:hAnsi="Arial" w:cs="Arial"/>
                <w:color w:val="000000"/>
                <w:sz w:val="18"/>
                <w:szCs w:val="18"/>
              </w:rPr>
            </w:pPr>
          </w:p>
        </w:tc>
      </w:tr>
      <w:tr w:rsidR="007A7005" w:rsidRPr="00B535A0" w14:paraId="365FEB6F" w14:textId="77777777" w:rsidTr="007D443F">
        <w:tc>
          <w:tcPr>
            <w:tcW w:w="3870" w:type="dxa"/>
            <w:gridSpan w:val="2"/>
            <w:shd w:val="clear" w:color="auto" w:fill="auto"/>
            <w:vAlign w:val="bottom"/>
          </w:tcPr>
          <w:p w14:paraId="781F6C9D" w14:textId="77777777" w:rsidR="007A7005" w:rsidRPr="00B535A0" w:rsidRDefault="007A7005" w:rsidP="008E67B8">
            <w:pPr>
              <w:pStyle w:val="BodyTextIndent"/>
              <w:tabs>
                <w:tab w:val="left" w:pos="540"/>
                <w:tab w:val="left" w:pos="3780"/>
              </w:tabs>
              <w:ind w:left="540" w:right="-108"/>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related parties </w:t>
            </w:r>
            <w:r w:rsidRPr="00B535A0">
              <w:rPr>
                <w:rFonts w:ascii="Arial" w:hAnsi="Arial" w:cs="Arial"/>
                <w:color w:val="000000"/>
                <w:sz w:val="18"/>
                <w:szCs w:val="18"/>
                <w:lang w:val="en-GB"/>
              </w:rPr>
              <w:t>(Cont’d)</w:t>
            </w:r>
          </w:p>
        </w:tc>
        <w:tc>
          <w:tcPr>
            <w:tcW w:w="1389" w:type="dxa"/>
            <w:shd w:val="clear" w:color="auto" w:fill="auto"/>
            <w:vAlign w:val="bottom"/>
          </w:tcPr>
          <w:p w14:paraId="6896BC7E"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417" w:type="dxa"/>
            <w:vAlign w:val="bottom"/>
          </w:tcPr>
          <w:p w14:paraId="79CA188B"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591C867A" w14:textId="77777777" w:rsidR="007A7005" w:rsidRPr="00B535A0" w:rsidRDefault="007A7005" w:rsidP="008E67B8">
            <w:pPr>
              <w:pStyle w:val="BodyTextIndent"/>
              <w:tabs>
                <w:tab w:val="left" w:pos="3780"/>
              </w:tabs>
              <w:ind w:left="0" w:right="-72"/>
              <w:jc w:val="left"/>
              <w:rPr>
                <w:rFonts w:ascii="Arial" w:hAnsi="Arial" w:cs="Arial"/>
                <w:color w:val="000000"/>
                <w:sz w:val="18"/>
                <w:szCs w:val="18"/>
              </w:rPr>
            </w:pPr>
          </w:p>
        </w:tc>
      </w:tr>
      <w:tr w:rsidR="007A7005" w:rsidRPr="00B535A0" w14:paraId="6732E8FB" w14:textId="77777777" w:rsidTr="007D443F">
        <w:tc>
          <w:tcPr>
            <w:tcW w:w="3870" w:type="dxa"/>
            <w:gridSpan w:val="2"/>
            <w:shd w:val="clear" w:color="auto" w:fill="auto"/>
            <w:vAlign w:val="bottom"/>
          </w:tcPr>
          <w:p w14:paraId="18D7D77F" w14:textId="77777777" w:rsidR="007A7005" w:rsidRPr="00B535A0" w:rsidRDefault="007A7005" w:rsidP="008E67B8">
            <w:pPr>
              <w:pStyle w:val="BodyTextIndent"/>
              <w:tabs>
                <w:tab w:val="left" w:pos="540"/>
                <w:tab w:val="left" w:pos="3780"/>
              </w:tabs>
              <w:ind w:left="540"/>
              <w:jc w:val="left"/>
              <w:rPr>
                <w:rFonts w:ascii="Arial" w:hAnsi="Arial" w:cs="Arial"/>
                <w:color w:val="000000"/>
                <w:sz w:val="18"/>
                <w:szCs w:val="18"/>
              </w:rPr>
            </w:pPr>
          </w:p>
        </w:tc>
        <w:tc>
          <w:tcPr>
            <w:tcW w:w="1389" w:type="dxa"/>
            <w:shd w:val="clear" w:color="auto" w:fill="auto"/>
            <w:vAlign w:val="bottom"/>
          </w:tcPr>
          <w:p w14:paraId="2B72D245"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417" w:type="dxa"/>
            <w:vAlign w:val="bottom"/>
          </w:tcPr>
          <w:p w14:paraId="6EF95E35"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6F9FF97B" w14:textId="77777777" w:rsidR="007A7005" w:rsidRPr="00B535A0" w:rsidRDefault="007A7005" w:rsidP="008E67B8">
            <w:pPr>
              <w:pStyle w:val="BodyTextIndent"/>
              <w:tabs>
                <w:tab w:val="left" w:pos="3780"/>
              </w:tabs>
              <w:ind w:left="0"/>
              <w:jc w:val="left"/>
              <w:rPr>
                <w:rFonts w:ascii="Arial" w:hAnsi="Arial" w:cs="Arial"/>
                <w:color w:val="000000"/>
                <w:sz w:val="18"/>
                <w:szCs w:val="18"/>
              </w:rPr>
            </w:pPr>
          </w:p>
        </w:tc>
      </w:tr>
      <w:tr w:rsidR="007A7005" w:rsidRPr="00B535A0" w14:paraId="0FE83F2B" w14:textId="77777777" w:rsidTr="007D443F">
        <w:tc>
          <w:tcPr>
            <w:tcW w:w="3870" w:type="dxa"/>
            <w:gridSpan w:val="2"/>
            <w:shd w:val="clear" w:color="auto" w:fill="auto"/>
            <w:vAlign w:val="bottom"/>
          </w:tcPr>
          <w:p w14:paraId="2720C46B" w14:textId="77777777" w:rsidR="007A7005" w:rsidRPr="00B535A0" w:rsidRDefault="007A7005" w:rsidP="008E67B8">
            <w:pPr>
              <w:pStyle w:val="BodyTextIndent"/>
              <w:tabs>
                <w:tab w:val="left" w:pos="540"/>
                <w:tab w:val="left" w:pos="3780"/>
              </w:tabs>
              <w:ind w:left="540"/>
              <w:jc w:val="left"/>
              <w:rPr>
                <w:rFonts w:ascii="Arial" w:hAnsi="Arial" w:cs="Arial"/>
                <w:b/>
                <w:bCs/>
                <w:color w:val="000000"/>
                <w:sz w:val="18"/>
                <w:szCs w:val="18"/>
              </w:rPr>
            </w:pPr>
            <w:r w:rsidRPr="00B535A0">
              <w:rPr>
                <w:rFonts w:ascii="Arial" w:hAnsi="Arial" w:cs="Arial"/>
                <w:b/>
                <w:bCs/>
                <w:color w:val="000000"/>
                <w:sz w:val="18"/>
                <w:szCs w:val="18"/>
              </w:rPr>
              <w:t>True Internet Corporation</w:t>
            </w:r>
          </w:p>
        </w:tc>
        <w:tc>
          <w:tcPr>
            <w:tcW w:w="1389" w:type="dxa"/>
            <w:shd w:val="clear" w:color="auto" w:fill="auto"/>
            <w:vAlign w:val="bottom"/>
          </w:tcPr>
          <w:p w14:paraId="2F1C118B"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417" w:type="dxa"/>
            <w:shd w:val="clear" w:color="auto" w:fill="auto"/>
            <w:vAlign w:val="bottom"/>
          </w:tcPr>
          <w:p w14:paraId="62D9BEB6"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56763551" w14:textId="77777777" w:rsidR="007A7005" w:rsidRPr="00B535A0" w:rsidRDefault="007A7005" w:rsidP="008E67B8">
            <w:pPr>
              <w:pStyle w:val="BodyTextIndent"/>
              <w:tabs>
                <w:tab w:val="left" w:pos="3780"/>
              </w:tabs>
              <w:ind w:left="0"/>
              <w:jc w:val="left"/>
              <w:rPr>
                <w:rFonts w:ascii="Arial" w:hAnsi="Arial" w:cs="Arial"/>
                <w:color w:val="000000"/>
                <w:sz w:val="18"/>
                <w:szCs w:val="18"/>
              </w:rPr>
            </w:pPr>
          </w:p>
        </w:tc>
      </w:tr>
      <w:tr w:rsidR="007A7005" w:rsidRPr="00B535A0" w14:paraId="201AACD6" w14:textId="77777777" w:rsidTr="007D443F">
        <w:tc>
          <w:tcPr>
            <w:tcW w:w="3870" w:type="dxa"/>
            <w:gridSpan w:val="2"/>
            <w:shd w:val="clear" w:color="auto" w:fill="auto"/>
            <w:vAlign w:val="bottom"/>
          </w:tcPr>
          <w:p w14:paraId="5BCC06D2" w14:textId="77777777" w:rsidR="007A7005" w:rsidRPr="00B535A0" w:rsidRDefault="007A7005" w:rsidP="008E67B8">
            <w:pPr>
              <w:pStyle w:val="BodyTextIndent"/>
              <w:tabs>
                <w:tab w:val="left" w:pos="540"/>
                <w:tab w:val="left" w:pos="3780"/>
              </w:tabs>
              <w:ind w:left="540"/>
              <w:jc w:val="left"/>
              <w:rPr>
                <w:rFonts w:ascii="Arial" w:hAnsi="Arial" w:cs="Arial"/>
                <w:b/>
                <w:bCs/>
                <w:color w:val="000000"/>
                <w:sz w:val="18"/>
                <w:szCs w:val="18"/>
              </w:rPr>
            </w:pPr>
            <w:r w:rsidRPr="00B535A0">
              <w:rPr>
                <w:rFonts w:ascii="Arial" w:hAnsi="Arial" w:cs="Arial"/>
                <w:b/>
                <w:bCs/>
                <w:color w:val="000000"/>
                <w:sz w:val="18"/>
                <w:szCs w:val="18"/>
              </w:rPr>
              <w:t xml:space="preserve">   Company Limited</w:t>
            </w:r>
          </w:p>
        </w:tc>
        <w:tc>
          <w:tcPr>
            <w:tcW w:w="1389" w:type="dxa"/>
            <w:shd w:val="clear" w:color="auto" w:fill="auto"/>
            <w:vAlign w:val="bottom"/>
          </w:tcPr>
          <w:p w14:paraId="3D2E9AF4"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1417" w:type="dxa"/>
            <w:shd w:val="clear" w:color="auto" w:fill="auto"/>
            <w:vAlign w:val="bottom"/>
          </w:tcPr>
          <w:p w14:paraId="3FFB555D" w14:textId="77777777" w:rsidR="007A7005" w:rsidRPr="00B535A0" w:rsidRDefault="007A7005" w:rsidP="008E67B8">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280698A5" w14:textId="77777777" w:rsidR="007A7005" w:rsidRPr="00B535A0" w:rsidRDefault="007A7005" w:rsidP="008E67B8">
            <w:pPr>
              <w:pStyle w:val="BodyTextIndent"/>
              <w:tabs>
                <w:tab w:val="left" w:pos="3780"/>
              </w:tabs>
              <w:ind w:left="0"/>
              <w:jc w:val="left"/>
              <w:rPr>
                <w:rFonts w:ascii="Arial" w:hAnsi="Arial" w:cs="Arial"/>
                <w:color w:val="000000"/>
                <w:sz w:val="18"/>
                <w:szCs w:val="18"/>
              </w:rPr>
            </w:pPr>
          </w:p>
        </w:tc>
      </w:tr>
      <w:tr w:rsidR="00D6316A" w:rsidRPr="00B535A0" w14:paraId="40C78CCD" w14:textId="77777777" w:rsidTr="007D443F">
        <w:tc>
          <w:tcPr>
            <w:tcW w:w="3870" w:type="dxa"/>
            <w:gridSpan w:val="2"/>
            <w:shd w:val="clear" w:color="auto" w:fill="auto"/>
            <w:vAlign w:val="bottom"/>
          </w:tcPr>
          <w:p w14:paraId="3A655EBE"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rPr>
              <w:t>Accounts receivable from rental</w:t>
            </w:r>
          </w:p>
        </w:tc>
        <w:tc>
          <w:tcPr>
            <w:tcW w:w="1389" w:type="dxa"/>
            <w:shd w:val="clear" w:color="auto" w:fill="auto"/>
            <w:vAlign w:val="bottom"/>
          </w:tcPr>
          <w:p w14:paraId="5DF0600F" w14:textId="33F1EBCA"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w:t>
            </w:r>
          </w:p>
        </w:tc>
        <w:tc>
          <w:tcPr>
            <w:tcW w:w="1417" w:type="dxa"/>
            <w:shd w:val="clear" w:color="auto" w:fill="auto"/>
            <w:vAlign w:val="bottom"/>
          </w:tcPr>
          <w:p w14:paraId="69A212C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82,176</w:t>
            </w:r>
          </w:p>
        </w:tc>
        <w:tc>
          <w:tcPr>
            <w:tcW w:w="2090" w:type="dxa"/>
            <w:shd w:val="clear" w:color="auto" w:fill="auto"/>
            <w:vAlign w:val="bottom"/>
          </w:tcPr>
          <w:p w14:paraId="09B6B196"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D6316A" w:rsidRPr="00B535A0" w14:paraId="2FF92068" w14:textId="77777777" w:rsidTr="007D443F">
        <w:tc>
          <w:tcPr>
            <w:tcW w:w="3870" w:type="dxa"/>
            <w:gridSpan w:val="2"/>
            <w:shd w:val="clear" w:color="auto" w:fill="auto"/>
            <w:vAlign w:val="bottom"/>
          </w:tcPr>
          <w:p w14:paraId="42716EFC"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rPr>
              <w:t>Other assets</w:t>
            </w:r>
          </w:p>
        </w:tc>
        <w:tc>
          <w:tcPr>
            <w:tcW w:w="1389" w:type="dxa"/>
            <w:shd w:val="clear" w:color="auto" w:fill="auto"/>
            <w:vAlign w:val="bottom"/>
          </w:tcPr>
          <w:p w14:paraId="14BBA393" w14:textId="62EF77C7"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w:t>
            </w:r>
          </w:p>
        </w:tc>
        <w:tc>
          <w:tcPr>
            <w:tcW w:w="1417" w:type="dxa"/>
            <w:shd w:val="clear" w:color="auto" w:fill="auto"/>
            <w:vAlign w:val="bottom"/>
          </w:tcPr>
          <w:p w14:paraId="7D7EF2B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9,921,988</w:t>
            </w:r>
          </w:p>
        </w:tc>
        <w:tc>
          <w:tcPr>
            <w:tcW w:w="2090" w:type="dxa"/>
            <w:shd w:val="clear" w:color="auto" w:fill="auto"/>
            <w:vAlign w:val="bottom"/>
          </w:tcPr>
          <w:p w14:paraId="0A31B4FE" w14:textId="77777777" w:rsidR="00D6316A" w:rsidRPr="00B535A0" w:rsidRDefault="00D6316A" w:rsidP="00D6316A">
            <w:pPr>
              <w:pStyle w:val="BodyTextIndent"/>
              <w:tabs>
                <w:tab w:val="left" w:pos="3780"/>
              </w:tabs>
              <w:ind w:left="0"/>
              <w:jc w:val="left"/>
              <w:rPr>
                <w:rFonts w:ascii="Arial" w:hAnsi="Arial" w:cs="Arial"/>
                <w:color w:val="000000"/>
                <w:sz w:val="18"/>
                <w:szCs w:val="18"/>
              </w:rPr>
            </w:pPr>
            <w:r w:rsidRPr="00B535A0">
              <w:rPr>
                <w:rFonts w:ascii="Arial" w:hAnsi="Arial" w:cs="Arial"/>
                <w:color w:val="000000"/>
                <w:sz w:val="18"/>
                <w:szCs w:val="18"/>
              </w:rPr>
              <w:t>As incurred</w:t>
            </w:r>
          </w:p>
        </w:tc>
      </w:tr>
      <w:tr w:rsidR="00D6316A" w:rsidRPr="00B535A0" w14:paraId="4D9124FF" w14:textId="77777777" w:rsidTr="007D443F">
        <w:tc>
          <w:tcPr>
            <w:tcW w:w="3870" w:type="dxa"/>
            <w:gridSpan w:val="2"/>
            <w:shd w:val="clear" w:color="auto" w:fill="auto"/>
            <w:vAlign w:val="bottom"/>
          </w:tcPr>
          <w:p w14:paraId="035D0F1A"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rPr>
              <w:t>Trade accounts payable</w:t>
            </w:r>
          </w:p>
        </w:tc>
        <w:tc>
          <w:tcPr>
            <w:tcW w:w="1389" w:type="dxa"/>
            <w:shd w:val="clear" w:color="auto" w:fill="auto"/>
            <w:vAlign w:val="bottom"/>
          </w:tcPr>
          <w:p w14:paraId="2418F957" w14:textId="72FDF4FD"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529,529,544</w:t>
            </w:r>
          </w:p>
        </w:tc>
        <w:tc>
          <w:tcPr>
            <w:tcW w:w="1417" w:type="dxa"/>
            <w:shd w:val="clear" w:color="auto" w:fill="auto"/>
            <w:vAlign w:val="bottom"/>
          </w:tcPr>
          <w:p w14:paraId="6D224E7A"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529,529,544</w:t>
            </w:r>
          </w:p>
        </w:tc>
        <w:tc>
          <w:tcPr>
            <w:tcW w:w="2090" w:type="dxa"/>
            <w:shd w:val="clear" w:color="auto" w:fill="auto"/>
            <w:vAlign w:val="bottom"/>
          </w:tcPr>
          <w:p w14:paraId="58299049" w14:textId="77777777" w:rsidR="00D6316A" w:rsidRPr="00B535A0" w:rsidRDefault="00D6316A" w:rsidP="00D6316A">
            <w:pPr>
              <w:pStyle w:val="BodyTextIndent"/>
              <w:tabs>
                <w:tab w:val="left" w:pos="3780"/>
              </w:tabs>
              <w:ind w:left="0"/>
              <w:jc w:val="left"/>
              <w:rPr>
                <w:rFonts w:ascii="Arial" w:hAnsi="Arial" w:cs="Arial"/>
                <w:color w:val="000000"/>
                <w:sz w:val="18"/>
                <w:szCs w:val="18"/>
              </w:rPr>
            </w:pPr>
            <w:r w:rsidRPr="00B535A0">
              <w:rPr>
                <w:rFonts w:ascii="Arial" w:hAnsi="Arial" w:cs="Arial"/>
                <w:color w:val="000000"/>
                <w:sz w:val="18"/>
                <w:szCs w:val="18"/>
              </w:rPr>
              <w:t>Contractually agreed</w:t>
            </w:r>
          </w:p>
        </w:tc>
      </w:tr>
      <w:tr w:rsidR="00D6316A" w:rsidRPr="00B535A0" w14:paraId="7DC0C289" w14:textId="77777777" w:rsidTr="007D443F">
        <w:tc>
          <w:tcPr>
            <w:tcW w:w="3870" w:type="dxa"/>
            <w:gridSpan w:val="2"/>
            <w:shd w:val="clear" w:color="auto" w:fill="auto"/>
            <w:vAlign w:val="bottom"/>
          </w:tcPr>
          <w:p w14:paraId="11444671"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rPr>
              <w:t>Lease liabilities</w:t>
            </w:r>
          </w:p>
        </w:tc>
        <w:tc>
          <w:tcPr>
            <w:tcW w:w="1389" w:type="dxa"/>
            <w:shd w:val="clear" w:color="auto" w:fill="auto"/>
            <w:vAlign w:val="bottom"/>
          </w:tcPr>
          <w:p w14:paraId="034F1E51" w14:textId="0C66F077"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1,172,439,194</w:t>
            </w:r>
          </w:p>
        </w:tc>
        <w:tc>
          <w:tcPr>
            <w:tcW w:w="1417" w:type="dxa"/>
            <w:shd w:val="clear" w:color="auto" w:fill="auto"/>
            <w:vAlign w:val="bottom"/>
          </w:tcPr>
          <w:p w14:paraId="0D4AC4EC"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1,241,501,922</w:t>
            </w:r>
          </w:p>
        </w:tc>
        <w:tc>
          <w:tcPr>
            <w:tcW w:w="2090" w:type="dxa"/>
            <w:shd w:val="clear" w:color="auto" w:fill="auto"/>
            <w:vAlign w:val="bottom"/>
          </w:tcPr>
          <w:p w14:paraId="08714DC2" w14:textId="77777777" w:rsidR="00D6316A" w:rsidRPr="00B535A0" w:rsidRDefault="00D6316A" w:rsidP="00D6316A">
            <w:pPr>
              <w:pStyle w:val="BodyTextIndent"/>
              <w:tabs>
                <w:tab w:val="left" w:pos="3780"/>
              </w:tabs>
              <w:ind w:left="0"/>
              <w:jc w:val="left"/>
              <w:rPr>
                <w:rFonts w:ascii="Arial" w:hAnsi="Arial" w:cs="Arial"/>
                <w:color w:val="000000"/>
                <w:sz w:val="18"/>
                <w:szCs w:val="18"/>
              </w:rPr>
            </w:pPr>
            <w:r w:rsidRPr="00B535A0">
              <w:rPr>
                <w:rFonts w:ascii="Arial" w:hAnsi="Arial" w:cs="Arial"/>
                <w:color w:val="000000"/>
                <w:sz w:val="18"/>
                <w:szCs w:val="18"/>
              </w:rPr>
              <w:t>Contractually agreed</w:t>
            </w:r>
          </w:p>
        </w:tc>
      </w:tr>
      <w:tr w:rsidR="00D6316A" w:rsidRPr="00B535A0" w14:paraId="50B58A45" w14:textId="77777777" w:rsidTr="007D443F">
        <w:tc>
          <w:tcPr>
            <w:tcW w:w="3870" w:type="dxa"/>
            <w:gridSpan w:val="2"/>
            <w:shd w:val="clear" w:color="auto" w:fill="auto"/>
            <w:vAlign w:val="bottom"/>
          </w:tcPr>
          <w:p w14:paraId="66F4061E"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p>
        </w:tc>
        <w:tc>
          <w:tcPr>
            <w:tcW w:w="1389" w:type="dxa"/>
            <w:shd w:val="clear" w:color="auto" w:fill="auto"/>
            <w:vAlign w:val="bottom"/>
          </w:tcPr>
          <w:p w14:paraId="3A9BAC0D"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417" w:type="dxa"/>
            <w:shd w:val="clear" w:color="auto" w:fill="auto"/>
            <w:vAlign w:val="bottom"/>
          </w:tcPr>
          <w:p w14:paraId="012451EF"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6967DDD1" w14:textId="77777777" w:rsidR="00D6316A" w:rsidRPr="00B535A0" w:rsidRDefault="00D6316A" w:rsidP="00D6316A">
            <w:pPr>
              <w:pStyle w:val="BodyTextIndent"/>
              <w:tabs>
                <w:tab w:val="left" w:pos="3780"/>
              </w:tabs>
              <w:ind w:left="0"/>
              <w:jc w:val="left"/>
              <w:rPr>
                <w:rFonts w:ascii="Arial" w:hAnsi="Arial" w:cs="Arial"/>
                <w:color w:val="000000"/>
                <w:sz w:val="18"/>
                <w:szCs w:val="18"/>
              </w:rPr>
            </w:pPr>
          </w:p>
        </w:tc>
      </w:tr>
      <w:tr w:rsidR="00D6316A" w:rsidRPr="00B535A0" w14:paraId="1916B811" w14:textId="77777777" w:rsidTr="007D443F">
        <w:tc>
          <w:tcPr>
            <w:tcW w:w="3870" w:type="dxa"/>
            <w:gridSpan w:val="2"/>
            <w:shd w:val="clear" w:color="auto" w:fill="auto"/>
            <w:vAlign w:val="bottom"/>
          </w:tcPr>
          <w:p w14:paraId="5F865B39"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b/>
                <w:bCs/>
                <w:color w:val="000000"/>
                <w:sz w:val="18"/>
                <w:szCs w:val="18"/>
                <w:lang w:val="en-GB"/>
              </w:rPr>
              <w:t>True Move H Universal</w:t>
            </w:r>
          </w:p>
        </w:tc>
        <w:tc>
          <w:tcPr>
            <w:tcW w:w="1389" w:type="dxa"/>
            <w:shd w:val="clear" w:color="auto" w:fill="auto"/>
            <w:vAlign w:val="bottom"/>
          </w:tcPr>
          <w:p w14:paraId="40667199"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417" w:type="dxa"/>
            <w:vAlign w:val="bottom"/>
          </w:tcPr>
          <w:p w14:paraId="3520D6E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47E0E0A3" w14:textId="77777777" w:rsidR="00D6316A" w:rsidRPr="00B535A0" w:rsidRDefault="00D6316A" w:rsidP="00D6316A">
            <w:pPr>
              <w:pStyle w:val="BodyTextIndent"/>
              <w:tabs>
                <w:tab w:val="left" w:pos="3780"/>
              </w:tabs>
              <w:ind w:left="0"/>
              <w:jc w:val="left"/>
              <w:rPr>
                <w:rFonts w:ascii="Arial" w:hAnsi="Arial" w:cs="Arial"/>
                <w:color w:val="000000"/>
                <w:sz w:val="18"/>
                <w:szCs w:val="18"/>
              </w:rPr>
            </w:pPr>
          </w:p>
        </w:tc>
      </w:tr>
      <w:tr w:rsidR="00D6316A" w:rsidRPr="00B535A0" w14:paraId="0637189A" w14:textId="77777777" w:rsidTr="007D443F">
        <w:tc>
          <w:tcPr>
            <w:tcW w:w="3870" w:type="dxa"/>
            <w:gridSpan w:val="2"/>
            <w:shd w:val="clear" w:color="auto" w:fill="auto"/>
            <w:vAlign w:val="bottom"/>
          </w:tcPr>
          <w:p w14:paraId="17A01867" w14:textId="77777777" w:rsidR="00D6316A" w:rsidRPr="00B535A0" w:rsidRDefault="00D6316A" w:rsidP="00D6316A">
            <w:pPr>
              <w:pStyle w:val="BodyTextIndent"/>
              <w:tabs>
                <w:tab w:val="left" w:pos="540"/>
                <w:tab w:val="left" w:pos="3780"/>
              </w:tabs>
              <w:ind w:left="540"/>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Communication Company Limited</w:t>
            </w:r>
          </w:p>
        </w:tc>
        <w:tc>
          <w:tcPr>
            <w:tcW w:w="1389" w:type="dxa"/>
            <w:shd w:val="clear" w:color="auto" w:fill="auto"/>
            <w:vAlign w:val="bottom"/>
          </w:tcPr>
          <w:p w14:paraId="73D4F20B"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1417" w:type="dxa"/>
            <w:vAlign w:val="bottom"/>
          </w:tcPr>
          <w:p w14:paraId="4B568CE7"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52684BF7"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p>
        </w:tc>
      </w:tr>
      <w:tr w:rsidR="00D6316A" w:rsidRPr="00B535A0" w14:paraId="176CC621" w14:textId="77777777" w:rsidTr="007D443F">
        <w:tc>
          <w:tcPr>
            <w:tcW w:w="3870" w:type="dxa"/>
            <w:gridSpan w:val="2"/>
            <w:shd w:val="clear" w:color="auto" w:fill="auto"/>
            <w:vAlign w:val="bottom"/>
          </w:tcPr>
          <w:p w14:paraId="0AB78592" w14:textId="77777777" w:rsidR="00D6316A" w:rsidRPr="00B535A0" w:rsidRDefault="00D6316A" w:rsidP="00D6316A">
            <w:pPr>
              <w:pStyle w:val="BodyTextIndent"/>
              <w:tabs>
                <w:tab w:val="left" w:pos="540"/>
                <w:tab w:val="left" w:pos="3780"/>
              </w:tabs>
              <w:ind w:left="540" w:right="-112"/>
              <w:jc w:val="left"/>
              <w:rPr>
                <w:rFonts w:ascii="Arial" w:hAnsi="Arial" w:cs="Arial"/>
                <w:color w:val="000000"/>
                <w:sz w:val="18"/>
                <w:szCs w:val="18"/>
                <w:lang w:val="en-GB"/>
              </w:rPr>
            </w:pPr>
            <w:r w:rsidRPr="00B535A0">
              <w:rPr>
                <w:rFonts w:ascii="Arial" w:hAnsi="Arial" w:cs="Arial"/>
                <w:color w:val="000000"/>
                <w:sz w:val="18"/>
                <w:szCs w:val="18"/>
                <w:lang w:val="en-GB"/>
              </w:rPr>
              <w:t>Accounts receivable from rental</w:t>
            </w:r>
          </w:p>
        </w:tc>
        <w:tc>
          <w:tcPr>
            <w:tcW w:w="1389" w:type="dxa"/>
            <w:shd w:val="clear" w:color="auto" w:fill="auto"/>
            <w:vAlign w:val="bottom"/>
          </w:tcPr>
          <w:p w14:paraId="3D8BD94D" w14:textId="2ADD4E0C"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3,181,804,912</w:t>
            </w:r>
          </w:p>
        </w:tc>
        <w:tc>
          <w:tcPr>
            <w:tcW w:w="1417" w:type="dxa"/>
            <w:vAlign w:val="bottom"/>
          </w:tcPr>
          <w:p w14:paraId="391C3FB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2,779,745,787</w:t>
            </w:r>
          </w:p>
        </w:tc>
        <w:tc>
          <w:tcPr>
            <w:tcW w:w="2090" w:type="dxa"/>
            <w:shd w:val="clear" w:color="auto" w:fill="auto"/>
            <w:vAlign w:val="bottom"/>
          </w:tcPr>
          <w:p w14:paraId="0BC4C957"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D6316A" w:rsidRPr="00B535A0" w14:paraId="7070EB22" w14:textId="77777777" w:rsidTr="007D443F">
        <w:tc>
          <w:tcPr>
            <w:tcW w:w="3870" w:type="dxa"/>
            <w:gridSpan w:val="2"/>
            <w:shd w:val="clear" w:color="auto" w:fill="auto"/>
            <w:vAlign w:val="bottom"/>
          </w:tcPr>
          <w:p w14:paraId="42F9AA51"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Other assets</w:t>
            </w:r>
          </w:p>
        </w:tc>
        <w:tc>
          <w:tcPr>
            <w:tcW w:w="1389" w:type="dxa"/>
            <w:shd w:val="clear" w:color="auto" w:fill="auto"/>
            <w:vAlign w:val="bottom"/>
          </w:tcPr>
          <w:p w14:paraId="7F07C674" w14:textId="19CBB655" w:rsidR="00D6316A" w:rsidRPr="00B535A0" w:rsidRDefault="00DD14B0" w:rsidP="00D6316A">
            <w:pPr>
              <w:pStyle w:val="BodyTextIndent"/>
              <w:tabs>
                <w:tab w:val="left" w:pos="3780"/>
              </w:tabs>
              <w:ind w:left="0" w:right="-72"/>
              <w:jc w:val="right"/>
              <w:rPr>
                <w:rFonts w:ascii="Arial" w:hAnsi="Arial" w:cs="Arial"/>
                <w:color w:val="000000"/>
                <w:sz w:val="18"/>
                <w:szCs w:val="18"/>
              </w:rPr>
            </w:pPr>
            <w:r w:rsidRPr="00DD14B0">
              <w:rPr>
                <w:rFonts w:ascii="Arial" w:hAnsi="Arial" w:cs="Arial"/>
                <w:color w:val="000000"/>
                <w:sz w:val="18"/>
                <w:szCs w:val="18"/>
              </w:rPr>
              <w:t>7,560</w:t>
            </w:r>
          </w:p>
        </w:tc>
        <w:tc>
          <w:tcPr>
            <w:tcW w:w="1417" w:type="dxa"/>
            <w:vAlign w:val="bottom"/>
          </w:tcPr>
          <w:p w14:paraId="685558F5"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7,118,208</w:t>
            </w:r>
          </w:p>
        </w:tc>
        <w:tc>
          <w:tcPr>
            <w:tcW w:w="2090" w:type="dxa"/>
            <w:shd w:val="clear" w:color="auto" w:fill="auto"/>
            <w:vAlign w:val="bottom"/>
          </w:tcPr>
          <w:p w14:paraId="2D42A2EB"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r w:rsidR="00D6316A" w:rsidRPr="00B535A0" w14:paraId="323B6B4B" w14:textId="77777777" w:rsidTr="007D443F">
        <w:tc>
          <w:tcPr>
            <w:tcW w:w="3870" w:type="dxa"/>
            <w:gridSpan w:val="2"/>
            <w:shd w:val="clear" w:color="auto" w:fill="auto"/>
            <w:vAlign w:val="bottom"/>
          </w:tcPr>
          <w:p w14:paraId="36F9686B"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Trade accounts payable</w:t>
            </w:r>
          </w:p>
        </w:tc>
        <w:tc>
          <w:tcPr>
            <w:tcW w:w="1389" w:type="dxa"/>
            <w:shd w:val="clear" w:color="auto" w:fill="auto"/>
            <w:vAlign w:val="bottom"/>
          </w:tcPr>
          <w:p w14:paraId="1927AE76" w14:textId="24971992" w:rsidR="00D6316A" w:rsidRPr="00B535A0" w:rsidRDefault="003E30EC"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133,127,401</w:t>
            </w:r>
          </w:p>
        </w:tc>
        <w:tc>
          <w:tcPr>
            <w:tcW w:w="1417" w:type="dxa"/>
            <w:vAlign w:val="bottom"/>
          </w:tcPr>
          <w:p w14:paraId="225C9353" w14:textId="77777777" w:rsidR="00D6316A" w:rsidRPr="00B535A0" w:rsidRDefault="00D6316A" w:rsidP="00D6316A">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133,022,284</w:t>
            </w:r>
          </w:p>
        </w:tc>
        <w:tc>
          <w:tcPr>
            <w:tcW w:w="2090" w:type="dxa"/>
            <w:shd w:val="clear" w:color="auto" w:fill="auto"/>
            <w:vAlign w:val="bottom"/>
          </w:tcPr>
          <w:p w14:paraId="548CA24E" w14:textId="77777777" w:rsidR="00D6316A" w:rsidRPr="00B535A0" w:rsidRDefault="00D6316A" w:rsidP="00D6316A">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D6316A" w:rsidRPr="00B535A0" w14:paraId="08E1DFB2" w14:textId="77777777" w:rsidTr="007D443F">
        <w:tc>
          <w:tcPr>
            <w:tcW w:w="3870" w:type="dxa"/>
            <w:gridSpan w:val="2"/>
            <w:shd w:val="clear" w:color="auto" w:fill="auto"/>
            <w:vAlign w:val="bottom"/>
          </w:tcPr>
          <w:p w14:paraId="6918AF50" w14:textId="77777777" w:rsidR="00D6316A" w:rsidRPr="00B535A0" w:rsidRDefault="00D6316A" w:rsidP="00D6316A">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Accrued expense - operating cost</w:t>
            </w:r>
          </w:p>
        </w:tc>
        <w:tc>
          <w:tcPr>
            <w:tcW w:w="1389" w:type="dxa"/>
            <w:shd w:val="clear" w:color="auto" w:fill="auto"/>
            <w:vAlign w:val="bottom"/>
          </w:tcPr>
          <w:p w14:paraId="730A73CA" w14:textId="40FA35F3" w:rsidR="00D6316A" w:rsidRPr="00B535A0" w:rsidRDefault="003E30EC" w:rsidP="00D6316A">
            <w:pPr>
              <w:pStyle w:val="BodyTextIndent"/>
              <w:tabs>
                <w:tab w:val="left" w:pos="3780"/>
              </w:tabs>
              <w:ind w:left="0" w:right="-72"/>
              <w:jc w:val="right"/>
              <w:rPr>
                <w:rFonts w:ascii="Arial" w:hAnsi="Arial" w:cs="Arial"/>
                <w:color w:val="000000"/>
                <w:sz w:val="18"/>
                <w:szCs w:val="18"/>
                <w:lang w:val="en-GB"/>
              </w:rPr>
            </w:pPr>
            <w:r w:rsidRPr="00B535A0">
              <w:rPr>
                <w:rFonts w:ascii="Arial" w:hAnsi="Arial" w:cs="Arial"/>
                <w:color w:val="000000"/>
                <w:sz w:val="18"/>
                <w:szCs w:val="18"/>
                <w:lang w:val="en-GB"/>
              </w:rPr>
              <w:t>3,386</w:t>
            </w:r>
          </w:p>
        </w:tc>
        <w:tc>
          <w:tcPr>
            <w:tcW w:w="1417" w:type="dxa"/>
            <w:vAlign w:val="bottom"/>
          </w:tcPr>
          <w:p w14:paraId="73090384" w14:textId="77777777" w:rsidR="00D6316A" w:rsidRPr="00B535A0" w:rsidRDefault="00D6316A" w:rsidP="00D6316A">
            <w:pPr>
              <w:pStyle w:val="BodyTextIndent"/>
              <w:tabs>
                <w:tab w:val="left" w:pos="3780"/>
              </w:tabs>
              <w:ind w:left="0" w:right="-72"/>
              <w:jc w:val="right"/>
              <w:rPr>
                <w:rFonts w:ascii="Arial" w:hAnsi="Arial" w:cs="Arial"/>
                <w:color w:val="000000"/>
                <w:sz w:val="18"/>
                <w:szCs w:val="18"/>
                <w:lang w:val="en-GB"/>
              </w:rPr>
            </w:pPr>
            <w:r w:rsidRPr="00B535A0">
              <w:rPr>
                <w:rFonts w:ascii="Arial" w:hAnsi="Arial" w:cs="Arial"/>
                <w:color w:val="000000"/>
                <w:sz w:val="18"/>
                <w:szCs w:val="18"/>
                <w:lang w:val="en-GB"/>
              </w:rPr>
              <w:t>3,386</w:t>
            </w:r>
          </w:p>
        </w:tc>
        <w:tc>
          <w:tcPr>
            <w:tcW w:w="2090" w:type="dxa"/>
            <w:shd w:val="clear" w:color="auto" w:fill="auto"/>
            <w:vAlign w:val="bottom"/>
          </w:tcPr>
          <w:p w14:paraId="3BD8D7F7" w14:textId="77777777" w:rsidR="00D6316A" w:rsidRPr="00B535A0" w:rsidRDefault="00D6316A" w:rsidP="00D6316A">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rPr>
              <w:t>Contractually agreed</w:t>
            </w:r>
          </w:p>
        </w:tc>
      </w:tr>
      <w:tr w:rsidR="005718AC" w:rsidRPr="00B535A0" w14:paraId="29B7874F" w14:textId="77777777" w:rsidTr="007D443F">
        <w:tc>
          <w:tcPr>
            <w:tcW w:w="3870" w:type="dxa"/>
            <w:gridSpan w:val="2"/>
            <w:shd w:val="clear" w:color="auto" w:fill="auto"/>
            <w:vAlign w:val="bottom"/>
          </w:tcPr>
          <w:p w14:paraId="5C4F75A5"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color w:val="000000"/>
                <w:sz w:val="18"/>
                <w:szCs w:val="18"/>
                <w:lang w:val="en-GB"/>
              </w:rPr>
              <w:t>Unearned income</w:t>
            </w:r>
          </w:p>
        </w:tc>
        <w:tc>
          <w:tcPr>
            <w:tcW w:w="1389" w:type="dxa"/>
            <w:shd w:val="clear" w:color="auto" w:fill="auto"/>
            <w:vAlign w:val="bottom"/>
          </w:tcPr>
          <w:p w14:paraId="6F612DCE" w14:textId="0C3C0541"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3,335,294,326</w:t>
            </w:r>
          </w:p>
        </w:tc>
        <w:tc>
          <w:tcPr>
            <w:tcW w:w="1417" w:type="dxa"/>
            <w:vAlign w:val="bottom"/>
          </w:tcPr>
          <w:p w14:paraId="7E272321"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3,247,608,886</w:t>
            </w:r>
          </w:p>
        </w:tc>
        <w:tc>
          <w:tcPr>
            <w:tcW w:w="2090" w:type="dxa"/>
            <w:shd w:val="clear" w:color="auto" w:fill="auto"/>
            <w:vAlign w:val="bottom"/>
          </w:tcPr>
          <w:p w14:paraId="3E7BAD63"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 xml:space="preserve">Contractually </w:t>
            </w:r>
            <w:r w:rsidRPr="00B535A0">
              <w:rPr>
                <w:rFonts w:ascii="Arial" w:hAnsi="Arial" w:cs="Arial"/>
                <w:color w:val="000000"/>
                <w:sz w:val="18"/>
                <w:szCs w:val="18"/>
              </w:rPr>
              <w:t>agreed</w:t>
            </w:r>
          </w:p>
        </w:tc>
      </w:tr>
      <w:tr w:rsidR="005718AC" w:rsidRPr="00B535A0" w14:paraId="687CE5BC" w14:textId="77777777" w:rsidTr="007D443F">
        <w:tc>
          <w:tcPr>
            <w:tcW w:w="3870" w:type="dxa"/>
            <w:gridSpan w:val="2"/>
            <w:shd w:val="clear" w:color="auto" w:fill="auto"/>
            <w:vAlign w:val="bottom"/>
          </w:tcPr>
          <w:p w14:paraId="00CE9B19"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Lease liabilities</w:t>
            </w:r>
          </w:p>
        </w:tc>
        <w:tc>
          <w:tcPr>
            <w:tcW w:w="1389" w:type="dxa"/>
            <w:shd w:val="clear" w:color="auto" w:fill="auto"/>
            <w:vAlign w:val="bottom"/>
          </w:tcPr>
          <w:p w14:paraId="1120C6CE" w14:textId="30856856" w:rsidR="005718AC" w:rsidRPr="00B535A0" w:rsidRDefault="005718AC" w:rsidP="005718AC">
            <w:pPr>
              <w:pStyle w:val="BodyTextIndent"/>
              <w:tabs>
                <w:tab w:val="left" w:pos="3780"/>
              </w:tabs>
              <w:ind w:left="0" w:right="-72"/>
              <w:jc w:val="right"/>
              <w:rPr>
                <w:rFonts w:ascii="Arial" w:hAnsi="Arial" w:cs="Arial"/>
                <w:color w:val="000000"/>
                <w:spacing w:val="-4"/>
                <w:sz w:val="18"/>
                <w:szCs w:val="18"/>
              </w:rPr>
            </w:pPr>
            <w:r w:rsidRPr="00B535A0">
              <w:rPr>
                <w:rFonts w:ascii="Arial" w:hAnsi="Arial" w:cs="Arial"/>
                <w:color w:val="000000"/>
                <w:spacing w:val="-4"/>
                <w:sz w:val="18"/>
                <w:szCs w:val="18"/>
              </w:rPr>
              <w:t>10,984,454,9</w:t>
            </w:r>
            <w:r w:rsidR="00DD14B0">
              <w:rPr>
                <w:rFonts w:ascii="Arial" w:hAnsi="Arial" w:cs="Arial"/>
                <w:color w:val="000000"/>
                <w:spacing w:val="-4"/>
                <w:sz w:val="18"/>
                <w:szCs w:val="18"/>
              </w:rPr>
              <w:t>79</w:t>
            </w:r>
          </w:p>
        </w:tc>
        <w:tc>
          <w:tcPr>
            <w:tcW w:w="1417" w:type="dxa"/>
            <w:vAlign w:val="bottom"/>
          </w:tcPr>
          <w:p w14:paraId="31779392" w14:textId="77777777" w:rsidR="005718AC" w:rsidRPr="00B535A0" w:rsidRDefault="005718AC" w:rsidP="005718AC">
            <w:pPr>
              <w:pStyle w:val="BodyTextIndent"/>
              <w:tabs>
                <w:tab w:val="left" w:pos="3780"/>
              </w:tabs>
              <w:ind w:left="0" w:right="-72"/>
              <w:jc w:val="right"/>
              <w:rPr>
                <w:rFonts w:ascii="Arial" w:hAnsi="Arial" w:cs="Arial"/>
                <w:color w:val="000000"/>
                <w:spacing w:val="-4"/>
                <w:sz w:val="18"/>
                <w:szCs w:val="18"/>
              </w:rPr>
            </w:pPr>
            <w:r w:rsidRPr="00B535A0">
              <w:rPr>
                <w:rFonts w:ascii="Arial" w:hAnsi="Arial" w:cs="Arial"/>
                <w:color w:val="000000"/>
                <w:spacing w:val="-4"/>
                <w:sz w:val="18"/>
                <w:szCs w:val="18"/>
              </w:rPr>
              <w:t>11,590,553,684</w:t>
            </w:r>
          </w:p>
        </w:tc>
        <w:tc>
          <w:tcPr>
            <w:tcW w:w="2090" w:type="dxa"/>
            <w:shd w:val="clear" w:color="auto" w:fill="auto"/>
            <w:vAlign w:val="bottom"/>
          </w:tcPr>
          <w:p w14:paraId="53651900"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5718AC" w:rsidRPr="00B535A0" w14:paraId="65B3C93B" w14:textId="77777777" w:rsidTr="007D443F">
        <w:tc>
          <w:tcPr>
            <w:tcW w:w="3870" w:type="dxa"/>
            <w:gridSpan w:val="2"/>
            <w:shd w:val="clear" w:color="auto" w:fill="auto"/>
            <w:vAlign w:val="bottom"/>
          </w:tcPr>
          <w:p w14:paraId="1A863F75"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rPr>
            </w:pPr>
          </w:p>
        </w:tc>
        <w:tc>
          <w:tcPr>
            <w:tcW w:w="1389" w:type="dxa"/>
            <w:shd w:val="clear" w:color="auto" w:fill="auto"/>
            <w:vAlign w:val="bottom"/>
          </w:tcPr>
          <w:p w14:paraId="2B3D1D08"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rPr>
            </w:pPr>
          </w:p>
        </w:tc>
        <w:tc>
          <w:tcPr>
            <w:tcW w:w="1417" w:type="dxa"/>
            <w:vAlign w:val="bottom"/>
          </w:tcPr>
          <w:p w14:paraId="628F9837"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rPr>
            </w:pPr>
          </w:p>
        </w:tc>
        <w:tc>
          <w:tcPr>
            <w:tcW w:w="2090" w:type="dxa"/>
            <w:shd w:val="clear" w:color="auto" w:fill="auto"/>
            <w:vAlign w:val="bottom"/>
          </w:tcPr>
          <w:p w14:paraId="39CF6DCB" w14:textId="77777777" w:rsidR="005718AC" w:rsidRPr="00B535A0" w:rsidRDefault="005718AC" w:rsidP="005718AC">
            <w:pPr>
              <w:pStyle w:val="BodyTextIndent"/>
              <w:tabs>
                <w:tab w:val="left" w:pos="540"/>
                <w:tab w:val="left" w:pos="3780"/>
              </w:tabs>
              <w:ind w:left="0"/>
              <w:jc w:val="left"/>
              <w:rPr>
                <w:rFonts w:ascii="Arial" w:hAnsi="Arial" w:cs="Arial"/>
                <w:color w:val="000000"/>
                <w:sz w:val="18"/>
                <w:szCs w:val="18"/>
              </w:rPr>
            </w:pPr>
          </w:p>
        </w:tc>
      </w:tr>
      <w:tr w:rsidR="005718AC" w:rsidRPr="00B535A0" w14:paraId="6272B189" w14:textId="77777777" w:rsidTr="007D443F">
        <w:tc>
          <w:tcPr>
            <w:tcW w:w="3870" w:type="dxa"/>
            <w:gridSpan w:val="2"/>
            <w:shd w:val="clear" w:color="auto" w:fill="auto"/>
            <w:vAlign w:val="bottom"/>
          </w:tcPr>
          <w:p w14:paraId="3D3BB706"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b/>
                <w:bCs/>
                <w:color w:val="000000"/>
                <w:sz w:val="18"/>
                <w:szCs w:val="18"/>
                <w:lang w:val="en-GB"/>
              </w:rPr>
              <w:t>True Move Company Limited</w:t>
            </w:r>
          </w:p>
        </w:tc>
        <w:tc>
          <w:tcPr>
            <w:tcW w:w="1389" w:type="dxa"/>
            <w:shd w:val="clear" w:color="auto" w:fill="auto"/>
            <w:vAlign w:val="bottom"/>
          </w:tcPr>
          <w:p w14:paraId="36E92BCF"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lang w:val="en-GB"/>
              </w:rPr>
            </w:pPr>
          </w:p>
        </w:tc>
        <w:tc>
          <w:tcPr>
            <w:tcW w:w="1417" w:type="dxa"/>
            <w:vAlign w:val="bottom"/>
          </w:tcPr>
          <w:p w14:paraId="2A427ABE"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lang w:val="en-GB"/>
              </w:rPr>
            </w:pPr>
          </w:p>
        </w:tc>
        <w:tc>
          <w:tcPr>
            <w:tcW w:w="2090" w:type="dxa"/>
            <w:shd w:val="clear" w:color="auto" w:fill="auto"/>
            <w:vAlign w:val="bottom"/>
          </w:tcPr>
          <w:p w14:paraId="536B9CFE" w14:textId="77777777" w:rsidR="005718AC" w:rsidRPr="00B535A0" w:rsidRDefault="005718AC" w:rsidP="005718AC">
            <w:pPr>
              <w:pStyle w:val="BodyTextIndent"/>
              <w:tabs>
                <w:tab w:val="left" w:pos="540"/>
                <w:tab w:val="left" w:pos="3780"/>
              </w:tabs>
              <w:ind w:left="0"/>
              <w:jc w:val="left"/>
              <w:rPr>
                <w:rFonts w:ascii="Arial" w:hAnsi="Arial" w:cs="Arial"/>
                <w:color w:val="000000"/>
                <w:sz w:val="18"/>
                <w:szCs w:val="18"/>
                <w:lang w:val="en-GB"/>
              </w:rPr>
            </w:pPr>
          </w:p>
        </w:tc>
      </w:tr>
      <w:tr w:rsidR="005718AC" w:rsidRPr="00B535A0" w14:paraId="0E9DA15B" w14:textId="77777777" w:rsidTr="007D443F">
        <w:tc>
          <w:tcPr>
            <w:tcW w:w="3870" w:type="dxa"/>
            <w:gridSpan w:val="2"/>
            <w:shd w:val="clear" w:color="auto" w:fill="auto"/>
            <w:vAlign w:val="bottom"/>
          </w:tcPr>
          <w:p w14:paraId="6511B8DF"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Other assets</w:t>
            </w:r>
          </w:p>
        </w:tc>
        <w:tc>
          <w:tcPr>
            <w:tcW w:w="1389" w:type="dxa"/>
            <w:shd w:val="clear" w:color="auto" w:fill="auto"/>
            <w:vAlign w:val="bottom"/>
          </w:tcPr>
          <w:p w14:paraId="73EE36A0" w14:textId="1330C4B9"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lang w:val="en-GB"/>
              </w:rPr>
            </w:pPr>
            <w:r w:rsidRPr="00B535A0">
              <w:rPr>
                <w:rFonts w:ascii="Arial" w:hAnsi="Arial" w:cs="Arial"/>
                <w:color w:val="000000"/>
                <w:sz w:val="18"/>
                <w:szCs w:val="18"/>
                <w:lang w:val="en-GB"/>
              </w:rPr>
              <w:t>-</w:t>
            </w:r>
          </w:p>
        </w:tc>
        <w:tc>
          <w:tcPr>
            <w:tcW w:w="1417" w:type="dxa"/>
            <w:vAlign w:val="bottom"/>
          </w:tcPr>
          <w:p w14:paraId="14B27C62"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lang w:val="en-GB"/>
              </w:rPr>
            </w:pPr>
            <w:r w:rsidRPr="00B535A0">
              <w:rPr>
                <w:rFonts w:ascii="Arial" w:hAnsi="Arial" w:cs="Arial"/>
                <w:color w:val="000000"/>
                <w:sz w:val="18"/>
                <w:szCs w:val="18"/>
                <w:lang w:val="en-GB"/>
              </w:rPr>
              <w:t>6,219,233</w:t>
            </w:r>
          </w:p>
        </w:tc>
        <w:tc>
          <w:tcPr>
            <w:tcW w:w="2090" w:type="dxa"/>
            <w:shd w:val="clear" w:color="auto" w:fill="auto"/>
            <w:vAlign w:val="bottom"/>
          </w:tcPr>
          <w:p w14:paraId="1E5A7094" w14:textId="77777777" w:rsidR="005718AC" w:rsidRPr="00B535A0" w:rsidRDefault="005718AC" w:rsidP="005718AC">
            <w:pPr>
              <w:pStyle w:val="BodyTextIndent"/>
              <w:tabs>
                <w:tab w:val="left" w:pos="540"/>
                <w:tab w:val="left" w:pos="3780"/>
              </w:tabs>
              <w:ind w:left="0"/>
              <w:jc w:val="left"/>
              <w:rPr>
                <w:rFonts w:ascii="Arial" w:hAnsi="Arial" w:cs="Arial"/>
                <w:color w:val="000000"/>
                <w:sz w:val="18"/>
                <w:szCs w:val="18"/>
                <w:lang w:val="en-GB"/>
              </w:rPr>
            </w:pPr>
            <w:r w:rsidRPr="00B535A0">
              <w:rPr>
                <w:rFonts w:ascii="Arial" w:hAnsi="Arial" w:cs="Arial"/>
                <w:color w:val="000000"/>
                <w:sz w:val="18"/>
                <w:szCs w:val="18"/>
                <w:lang w:val="en-GB"/>
              </w:rPr>
              <w:t>As incurred</w:t>
            </w:r>
          </w:p>
        </w:tc>
      </w:tr>
      <w:tr w:rsidR="005718AC" w:rsidRPr="00B535A0" w14:paraId="67117796" w14:textId="77777777" w:rsidTr="007D443F">
        <w:tc>
          <w:tcPr>
            <w:tcW w:w="3870" w:type="dxa"/>
            <w:gridSpan w:val="2"/>
            <w:shd w:val="clear" w:color="auto" w:fill="auto"/>
            <w:vAlign w:val="bottom"/>
          </w:tcPr>
          <w:p w14:paraId="5ADBF882"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rPr>
            </w:pPr>
          </w:p>
        </w:tc>
        <w:tc>
          <w:tcPr>
            <w:tcW w:w="1389" w:type="dxa"/>
            <w:shd w:val="clear" w:color="auto" w:fill="auto"/>
            <w:vAlign w:val="bottom"/>
          </w:tcPr>
          <w:p w14:paraId="43D973F6"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rPr>
            </w:pPr>
          </w:p>
        </w:tc>
        <w:tc>
          <w:tcPr>
            <w:tcW w:w="1417" w:type="dxa"/>
            <w:vAlign w:val="bottom"/>
          </w:tcPr>
          <w:p w14:paraId="08426AF4" w14:textId="77777777" w:rsidR="005718AC" w:rsidRPr="00B535A0" w:rsidRDefault="005718AC" w:rsidP="005718AC">
            <w:pPr>
              <w:pStyle w:val="BodyTextIndent"/>
              <w:tabs>
                <w:tab w:val="left" w:pos="540"/>
                <w:tab w:val="left" w:pos="3780"/>
              </w:tabs>
              <w:ind w:left="0" w:right="-72"/>
              <w:jc w:val="right"/>
              <w:rPr>
                <w:rFonts w:ascii="Arial" w:hAnsi="Arial" w:cs="Arial"/>
                <w:color w:val="000000"/>
                <w:sz w:val="18"/>
                <w:szCs w:val="18"/>
              </w:rPr>
            </w:pPr>
          </w:p>
        </w:tc>
        <w:tc>
          <w:tcPr>
            <w:tcW w:w="2090" w:type="dxa"/>
            <w:shd w:val="clear" w:color="auto" w:fill="auto"/>
            <w:vAlign w:val="bottom"/>
          </w:tcPr>
          <w:p w14:paraId="770DCA29" w14:textId="77777777" w:rsidR="005718AC" w:rsidRPr="00B535A0" w:rsidRDefault="005718AC" w:rsidP="005718AC">
            <w:pPr>
              <w:pStyle w:val="BodyTextIndent"/>
              <w:tabs>
                <w:tab w:val="left" w:pos="540"/>
                <w:tab w:val="left" w:pos="3780"/>
              </w:tabs>
              <w:ind w:left="0"/>
              <w:jc w:val="left"/>
              <w:rPr>
                <w:rFonts w:ascii="Arial" w:hAnsi="Arial" w:cs="Arial"/>
                <w:color w:val="000000"/>
                <w:sz w:val="18"/>
                <w:szCs w:val="18"/>
              </w:rPr>
            </w:pPr>
          </w:p>
        </w:tc>
      </w:tr>
      <w:tr w:rsidR="005718AC" w:rsidRPr="00B535A0" w14:paraId="491A4984" w14:textId="77777777" w:rsidTr="007D443F">
        <w:tc>
          <w:tcPr>
            <w:tcW w:w="3870" w:type="dxa"/>
            <w:gridSpan w:val="2"/>
            <w:shd w:val="clear" w:color="auto" w:fill="auto"/>
            <w:vAlign w:val="bottom"/>
          </w:tcPr>
          <w:p w14:paraId="24259687" w14:textId="77777777" w:rsidR="005718AC" w:rsidRPr="00B535A0" w:rsidRDefault="005718AC" w:rsidP="005718AC">
            <w:pPr>
              <w:pStyle w:val="BodyTextIndent"/>
              <w:tabs>
                <w:tab w:val="left" w:pos="540"/>
                <w:tab w:val="left" w:pos="3780"/>
              </w:tabs>
              <w:ind w:left="540"/>
              <w:jc w:val="left"/>
              <w:rPr>
                <w:rFonts w:ascii="Arial" w:hAnsi="Arial" w:cs="Arial"/>
                <w:b/>
                <w:bCs/>
                <w:color w:val="000000"/>
                <w:sz w:val="18"/>
                <w:szCs w:val="18"/>
                <w:lang w:val="en-GB"/>
              </w:rPr>
            </w:pPr>
            <w:r w:rsidRPr="00B535A0">
              <w:rPr>
                <w:rFonts w:ascii="Arial" w:hAnsi="Arial" w:cs="Arial"/>
                <w:b/>
                <w:bCs/>
                <w:color w:val="000000"/>
                <w:sz w:val="18"/>
                <w:szCs w:val="18"/>
                <w:lang w:val="en-GB"/>
              </w:rPr>
              <w:t xml:space="preserve">KASIKORNBANK </w:t>
            </w:r>
            <w:r w:rsidRPr="00B535A0">
              <w:rPr>
                <w:rFonts w:ascii="Arial" w:hAnsi="Arial" w:cs="Arial"/>
                <w:b/>
                <w:bCs/>
                <w:color w:val="000000"/>
                <w:sz w:val="18"/>
                <w:szCs w:val="18"/>
              </w:rPr>
              <w:t>Public</w:t>
            </w:r>
          </w:p>
        </w:tc>
        <w:tc>
          <w:tcPr>
            <w:tcW w:w="1389" w:type="dxa"/>
            <w:shd w:val="clear" w:color="auto" w:fill="auto"/>
            <w:vAlign w:val="bottom"/>
          </w:tcPr>
          <w:p w14:paraId="510C7522"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65F68D1D"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3E9083BA"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296376D2" w14:textId="77777777" w:rsidTr="007D443F">
        <w:tc>
          <w:tcPr>
            <w:tcW w:w="3870" w:type="dxa"/>
            <w:gridSpan w:val="2"/>
            <w:shd w:val="clear" w:color="auto" w:fill="auto"/>
            <w:vAlign w:val="bottom"/>
          </w:tcPr>
          <w:p w14:paraId="108329B8"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rPr>
            </w:pPr>
            <w:r w:rsidRPr="00B535A0">
              <w:rPr>
                <w:rFonts w:ascii="Arial" w:hAnsi="Arial" w:cs="Arial"/>
                <w:b/>
                <w:bCs/>
                <w:color w:val="000000"/>
                <w:sz w:val="18"/>
                <w:szCs w:val="18"/>
              </w:rPr>
              <w:t xml:space="preserve">   Company Limited</w:t>
            </w:r>
          </w:p>
        </w:tc>
        <w:tc>
          <w:tcPr>
            <w:tcW w:w="1389" w:type="dxa"/>
            <w:shd w:val="clear" w:color="auto" w:fill="auto"/>
            <w:vAlign w:val="bottom"/>
          </w:tcPr>
          <w:p w14:paraId="12E42661"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55A102FF"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1CFCCD7A"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09A5F457" w14:textId="77777777" w:rsidTr="007D443F">
        <w:tc>
          <w:tcPr>
            <w:tcW w:w="3870" w:type="dxa"/>
            <w:gridSpan w:val="2"/>
            <w:shd w:val="clear" w:color="auto" w:fill="auto"/>
            <w:vAlign w:val="bottom"/>
          </w:tcPr>
          <w:p w14:paraId="67D2244A"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rPr>
            </w:pPr>
            <w:r w:rsidRPr="00B535A0">
              <w:rPr>
                <w:rFonts w:ascii="Arial" w:eastAsia="Times New Roman" w:hAnsi="Arial" w:cs="Arial"/>
                <w:color w:val="000000"/>
                <w:sz w:val="18"/>
                <w:szCs w:val="18"/>
                <w:lang w:val="en-GB"/>
              </w:rPr>
              <w:t>Cash at bank</w:t>
            </w:r>
          </w:p>
        </w:tc>
        <w:tc>
          <w:tcPr>
            <w:tcW w:w="1389" w:type="dxa"/>
            <w:shd w:val="clear" w:color="auto" w:fill="auto"/>
            <w:vAlign w:val="bottom"/>
          </w:tcPr>
          <w:p w14:paraId="03C70819" w14:textId="6452CCFE"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4,393,802,245</w:t>
            </w:r>
          </w:p>
        </w:tc>
        <w:tc>
          <w:tcPr>
            <w:tcW w:w="1417" w:type="dxa"/>
            <w:vAlign w:val="bottom"/>
          </w:tcPr>
          <w:p w14:paraId="058E5910"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4,031,491,848</w:t>
            </w:r>
          </w:p>
        </w:tc>
        <w:tc>
          <w:tcPr>
            <w:tcW w:w="2090" w:type="dxa"/>
            <w:shd w:val="clear" w:color="auto" w:fill="auto"/>
            <w:vAlign w:val="bottom"/>
          </w:tcPr>
          <w:p w14:paraId="40FB7435"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0DDBF96B" w14:textId="77777777" w:rsidTr="007D443F">
        <w:tc>
          <w:tcPr>
            <w:tcW w:w="3870" w:type="dxa"/>
            <w:gridSpan w:val="2"/>
            <w:shd w:val="clear" w:color="auto" w:fill="auto"/>
            <w:vAlign w:val="bottom"/>
          </w:tcPr>
          <w:p w14:paraId="3E9B7457"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lang w:val="en-GB"/>
              </w:rPr>
            </w:pPr>
            <w:r w:rsidRPr="00B535A0">
              <w:rPr>
                <w:rFonts w:ascii="Arial" w:hAnsi="Arial" w:cs="Arial"/>
                <w:color w:val="000000"/>
                <w:sz w:val="18"/>
                <w:szCs w:val="18"/>
                <w:lang w:val="en-GB"/>
              </w:rPr>
              <w:t>Accounts receivable</w:t>
            </w:r>
            <w:r w:rsidRPr="00B535A0">
              <w:rPr>
                <w:rFonts w:ascii="Arial" w:hAnsi="Arial" w:cs="Arial"/>
                <w:color w:val="000000"/>
                <w:sz w:val="18"/>
                <w:szCs w:val="18"/>
              </w:rPr>
              <w:t xml:space="preserve"> f</w:t>
            </w:r>
            <w:r w:rsidRPr="00B535A0">
              <w:rPr>
                <w:rFonts w:ascii="Arial" w:hAnsi="Arial" w:cs="Arial"/>
                <w:color w:val="000000"/>
                <w:sz w:val="18"/>
                <w:szCs w:val="18"/>
                <w:lang w:val="en-GB"/>
              </w:rPr>
              <w:t>rom interest</w:t>
            </w:r>
          </w:p>
        </w:tc>
        <w:tc>
          <w:tcPr>
            <w:tcW w:w="1389" w:type="dxa"/>
            <w:shd w:val="clear" w:color="auto" w:fill="auto"/>
            <w:vAlign w:val="bottom"/>
          </w:tcPr>
          <w:p w14:paraId="6CCAF310" w14:textId="2225DF71"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512,983</w:t>
            </w:r>
          </w:p>
        </w:tc>
        <w:tc>
          <w:tcPr>
            <w:tcW w:w="1417" w:type="dxa"/>
            <w:vAlign w:val="bottom"/>
          </w:tcPr>
          <w:p w14:paraId="40DB9543"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433,506</w:t>
            </w:r>
          </w:p>
        </w:tc>
        <w:tc>
          <w:tcPr>
            <w:tcW w:w="2090" w:type="dxa"/>
            <w:shd w:val="clear" w:color="auto" w:fill="auto"/>
            <w:vAlign w:val="bottom"/>
          </w:tcPr>
          <w:p w14:paraId="42FA0D45" w14:textId="158D0773" w:rsidR="005718AC" w:rsidRPr="00B535A0" w:rsidRDefault="005718AC" w:rsidP="005718AC">
            <w:pPr>
              <w:pStyle w:val="BodyTextIndent"/>
              <w:tabs>
                <w:tab w:val="left" w:pos="3780"/>
              </w:tabs>
              <w:ind w:left="0" w:right="-117"/>
              <w:jc w:val="left"/>
              <w:rPr>
                <w:rFonts w:ascii="Arial" w:hAnsi="Arial" w:cs="Arial"/>
                <w:color w:val="000000"/>
                <w:spacing w:val="-6"/>
                <w:sz w:val="18"/>
                <w:szCs w:val="18"/>
              </w:rPr>
            </w:pPr>
            <w:r w:rsidRPr="00B535A0">
              <w:rPr>
                <w:rFonts w:ascii="Arial" w:hAnsi="Arial" w:cs="Arial"/>
                <w:color w:val="000000"/>
                <w:spacing w:val="-6"/>
                <w:sz w:val="18"/>
                <w:szCs w:val="18"/>
                <w:lang w:val="en-GB"/>
              </w:rPr>
              <w:t>0.05% - 0.30% per annum</w:t>
            </w:r>
          </w:p>
        </w:tc>
      </w:tr>
      <w:tr w:rsidR="005718AC" w:rsidRPr="00B535A0" w14:paraId="2019FA6C" w14:textId="77777777" w:rsidTr="007D443F">
        <w:tc>
          <w:tcPr>
            <w:tcW w:w="3870" w:type="dxa"/>
            <w:gridSpan w:val="2"/>
            <w:shd w:val="clear" w:color="auto" w:fill="auto"/>
            <w:vAlign w:val="bottom"/>
          </w:tcPr>
          <w:p w14:paraId="4AFC402F"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lang w:val="en-GB"/>
              </w:rPr>
            </w:pPr>
          </w:p>
        </w:tc>
        <w:tc>
          <w:tcPr>
            <w:tcW w:w="1389" w:type="dxa"/>
            <w:shd w:val="clear" w:color="auto" w:fill="auto"/>
            <w:vAlign w:val="bottom"/>
          </w:tcPr>
          <w:p w14:paraId="4A371B66"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3F22E71B"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3908C27D" w14:textId="77777777" w:rsidR="005718AC" w:rsidRPr="00B535A0" w:rsidRDefault="005718AC" w:rsidP="005718AC">
            <w:pPr>
              <w:pStyle w:val="BodyTextIndent"/>
              <w:tabs>
                <w:tab w:val="left" w:pos="3780"/>
              </w:tabs>
              <w:ind w:left="0" w:right="-126"/>
              <w:jc w:val="left"/>
              <w:rPr>
                <w:rFonts w:ascii="Arial" w:hAnsi="Arial" w:cs="Arial"/>
                <w:color w:val="000000"/>
                <w:sz w:val="18"/>
                <w:szCs w:val="18"/>
                <w:lang w:val="en-GB"/>
              </w:rPr>
            </w:pPr>
            <w:r w:rsidRPr="00B535A0">
              <w:rPr>
                <w:rFonts w:ascii="Arial" w:hAnsi="Arial" w:cs="Arial"/>
                <w:color w:val="000000"/>
                <w:sz w:val="18"/>
                <w:szCs w:val="18"/>
                <w:lang w:val="en-GB"/>
              </w:rPr>
              <w:t xml:space="preserve">   (2020: </w:t>
            </w:r>
            <w:r w:rsidRPr="00B535A0">
              <w:rPr>
                <w:rFonts w:ascii="Arial" w:hAnsi="Arial" w:cs="Arial"/>
                <w:color w:val="000000"/>
                <w:spacing w:val="-6"/>
                <w:sz w:val="18"/>
                <w:szCs w:val="18"/>
                <w:lang w:val="en-GB"/>
              </w:rPr>
              <w:t>0.05% - 0.30</w:t>
            </w:r>
            <w:r w:rsidRPr="00B535A0">
              <w:rPr>
                <w:rFonts w:ascii="Arial" w:hAnsi="Arial" w:cs="Arial"/>
                <w:color w:val="000000"/>
                <w:sz w:val="18"/>
                <w:szCs w:val="18"/>
                <w:lang w:val="en-GB"/>
              </w:rPr>
              <w:t>%</w:t>
            </w:r>
          </w:p>
        </w:tc>
      </w:tr>
      <w:tr w:rsidR="005718AC" w:rsidRPr="00B535A0" w14:paraId="37226B44" w14:textId="77777777" w:rsidTr="007D443F">
        <w:tc>
          <w:tcPr>
            <w:tcW w:w="3870" w:type="dxa"/>
            <w:gridSpan w:val="2"/>
            <w:shd w:val="clear" w:color="auto" w:fill="auto"/>
            <w:vAlign w:val="bottom"/>
          </w:tcPr>
          <w:p w14:paraId="1FA8BFE0" w14:textId="77777777" w:rsidR="005718AC" w:rsidRPr="00B535A0" w:rsidRDefault="005718AC" w:rsidP="005718AC">
            <w:pPr>
              <w:pStyle w:val="BodyTextIndent"/>
              <w:tabs>
                <w:tab w:val="left" w:pos="540"/>
                <w:tab w:val="left" w:pos="3780"/>
              </w:tabs>
              <w:ind w:left="540"/>
              <w:jc w:val="left"/>
              <w:rPr>
                <w:rFonts w:ascii="Arial" w:hAnsi="Arial" w:cs="Arial"/>
                <w:color w:val="000000"/>
                <w:sz w:val="18"/>
                <w:szCs w:val="18"/>
                <w:lang w:val="en-GB"/>
              </w:rPr>
            </w:pPr>
          </w:p>
        </w:tc>
        <w:tc>
          <w:tcPr>
            <w:tcW w:w="1389" w:type="dxa"/>
            <w:shd w:val="clear" w:color="auto" w:fill="auto"/>
            <w:vAlign w:val="bottom"/>
          </w:tcPr>
          <w:p w14:paraId="27D5C885"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4F7A6F7B"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2713A15E" w14:textId="77777777" w:rsidR="005718AC" w:rsidRPr="00B535A0" w:rsidRDefault="005718AC" w:rsidP="005718AC">
            <w:pPr>
              <w:pStyle w:val="BodyTextIndent"/>
              <w:tabs>
                <w:tab w:val="left" w:pos="3780"/>
              </w:tabs>
              <w:ind w:left="0" w:right="-126"/>
              <w:jc w:val="left"/>
              <w:rPr>
                <w:rFonts w:ascii="Arial" w:hAnsi="Arial" w:cs="Arial"/>
                <w:color w:val="000000"/>
                <w:sz w:val="18"/>
                <w:szCs w:val="18"/>
                <w:lang w:val="en-GB"/>
              </w:rPr>
            </w:pPr>
            <w:r w:rsidRPr="00B535A0">
              <w:rPr>
                <w:rFonts w:ascii="Arial" w:hAnsi="Arial" w:cs="Arial"/>
                <w:color w:val="000000"/>
                <w:sz w:val="18"/>
                <w:szCs w:val="18"/>
                <w:lang w:val="en-GB"/>
              </w:rPr>
              <w:t xml:space="preserve">   per annum)</w:t>
            </w:r>
          </w:p>
        </w:tc>
      </w:tr>
      <w:tr w:rsidR="005718AC" w:rsidRPr="00B535A0" w14:paraId="000AA462" w14:textId="77777777" w:rsidTr="007D443F">
        <w:tc>
          <w:tcPr>
            <w:tcW w:w="3870" w:type="dxa"/>
            <w:gridSpan w:val="2"/>
            <w:shd w:val="clear" w:color="auto" w:fill="auto"/>
            <w:vAlign w:val="bottom"/>
          </w:tcPr>
          <w:p w14:paraId="3E79DA8F" w14:textId="77777777" w:rsidR="005718AC" w:rsidRPr="00B535A0" w:rsidRDefault="005718AC" w:rsidP="005718AC">
            <w:pPr>
              <w:pStyle w:val="BodyTextIndent"/>
              <w:tabs>
                <w:tab w:val="left" w:pos="540"/>
                <w:tab w:val="left" w:pos="3780"/>
              </w:tabs>
              <w:ind w:left="540"/>
              <w:jc w:val="left"/>
              <w:rPr>
                <w:rFonts w:ascii="Arial" w:eastAsia="Times New Roman" w:hAnsi="Arial" w:cs="Arial"/>
                <w:color w:val="000000"/>
                <w:spacing w:val="-2"/>
                <w:sz w:val="18"/>
                <w:szCs w:val="18"/>
                <w:lang w:val="en-GB"/>
              </w:rPr>
            </w:pPr>
            <w:r w:rsidRPr="00B535A0">
              <w:rPr>
                <w:rFonts w:ascii="Arial" w:eastAsia="Times New Roman" w:hAnsi="Arial" w:cs="Arial"/>
                <w:color w:val="000000"/>
                <w:spacing w:val="-2"/>
                <w:sz w:val="18"/>
                <w:szCs w:val="18"/>
                <w:lang w:val="en-GB"/>
              </w:rPr>
              <w:t xml:space="preserve">Accrued </w:t>
            </w:r>
            <w:r w:rsidRPr="00B535A0">
              <w:rPr>
                <w:rFonts w:ascii="Arial" w:hAnsi="Arial" w:cs="Arial"/>
                <w:color w:val="000000"/>
                <w:spacing w:val="-2"/>
                <w:sz w:val="18"/>
                <w:szCs w:val="18"/>
                <w:lang w:val="en-GB"/>
              </w:rPr>
              <w:t xml:space="preserve">mutual </w:t>
            </w:r>
            <w:r w:rsidRPr="00B535A0">
              <w:rPr>
                <w:rFonts w:ascii="Arial" w:eastAsia="Times New Roman" w:hAnsi="Arial" w:cs="Arial"/>
                <w:color w:val="000000"/>
                <w:spacing w:val="-2"/>
                <w:sz w:val="18"/>
                <w:szCs w:val="18"/>
                <w:lang w:val="en-GB"/>
              </w:rPr>
              <w:t>fund supervisor fee</w:t>
            </w:r>
          </w:p>
        </w:tc>
        <w:tc>
          <w:tcPr>
            <w:tcW w:w="1389" w:type="dxa"/>
            <w:shd w:val="clear" w:color="auto" w:fill="auto"/>
            <w:vAlign w:val="bottom"/>
          </w:tcPr>
          <w:p w14:paraId="63C26508" w14:textId="7C52AF79"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2,973,606</w:t>
            </w:r>
          </w:p>
        </w:tc>
        <w:tc>
          <w:tcPr>
            <w:tcW w:w="1417" w:type="dxa"/>
            <w:vAlign w:val="bottom"/>
          </w:tcPr>
          <w:p w14:paraId="33AACFE1"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2,936,296</w:t>
            </w:r>
          </w:p>
        </w:tc>
        <w:tc>
          <w:tcPr>
            <w:tcW w:w="2090" w:type="dxa"/>
            <w:shd w:val="clear" w:color="auto" w:fill="auto"/>
            <w:vAlign w:val="bottom"/>
          </w:tcPr>
          <w:p w14:paraId="3AF5BAC3"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As detailed in Note 14</w:t>
            </w:r>
          </w:p>
        </w:tc>
      </w:tr>
      <w:tr w:rsidR="005718AC" w:rsidRPr="00B535A0" w14:paraId="18E06EA5" w14:textId="77777777" w:rsidTr="007D443F">
        <w:tc>
          <w:tcPr>
            <w:tcW w:w="3870" w:type="dxa"/>
            <w:gridSpan w:val="2"/>
            <w:shd w:val="clear" w:color="auto" w:fill="auto"/>
            <w:vAlign w:val="bottom"/>
          </w:tcPr>
          <w:p w14:paraId="3350F967" w14:textId="77777777" w:rsidR="005718AC" w:rsidRPr="00B535A0" w:rsidRDefault="005718AC" w:rsidP="005718AC">
            <w:pPr>
              <w:pStyle w:val="BodyTextIndent"/>
              <w:tabs>
                <w:tab w:val="left" w:pos="540"/>
                <w:tab w:val="left" w:pos="3780"/>
              </w:tabs>
              <w:ind w:left="540"/>
              <w:rPr>
                <w:rFonts w:ascii="Arial" w:hAnsi="Arial" w:cs="Arial"/>
                <w:color w:val="000000"/>
                <w:sz w:val="18"/>
                <w:szCs w:val="18"/>
                <w:lang w:val="en-GB"/>
              </w:rPr>
            </w:pPr>
            <w:r w:rsidRPr="00B535A0">
              <w:rPr>
                <w:rFonts w:ascii="Arial" w:hAnsi="Arial" w:cs="Arial"/>
                <w:color w:val="000000"/>
                <w:sz w:val="18"/>
                <w:szCs w:val="18"/>
                <w:lang w:val="en-GB"/>
              </w:rPr>
              <w:t>Accrued expense - Site visit</w:t>
            </w:r>
          </w:p>
        </w:tc>
        <w:tc>
          <w:tcPr>
            <w:tcW w:w="1389" w:type="dxa"/>
            <w:shd w:val="clear" w:color="auto" w:fill="auto"/>
            <w:vAlign w:val="bottom"/>
          </w:tcPr>
          <w:p w14:paraId="447CA7EE" w14:textId="0B22B863"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w:t>
            </w:r>
          </w:p>
        </w:tc>
        <w:tc>
          <w:tcPr>
            <w:tcW w:w="1417" w:type="dxa"/>
            <w:vAlign w:val="bottom"/>
          </w:tcPr>
          <w:p w14:paraId="7D432FD2"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21,400</w:t>
            </w:r>
          </w:p>
        </w:tc>
        <w:tc>
          <w:tcPr>
            <w:tcW w:w="2090" w:type="dxa"/>
            <w:shd w:val="clear" w:color="auto" w:fill="auto"/>
            <w:vAlign w:val="bottom"/>
          </w:tcPr>
          <w:p w14:paraId="158E8DBE" w14:textId="0813E1DB" w:rsidR="005718AC" w:rsidRPr="00B535A0" w:rsidRDefault="007A6870" w:rsidP="005718AC">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5718AC" w:rsidRPr="00B535A0" w14:paraId="1BA638FC" w14:textId="77777777" w:rsidTr="007D443F">
        <w:tc>
          <w:tcPr>
            <w:tcW w:w="3870" w:type="dxa"/>
            <w:gridSpan w:val="2"/>
            <w:shd w:val="clear" w:color="auto" w:fill="auto"/>
            <w:vAlign w:val="bottom"/>
          </w:tcPr>
          <w:p w14:paraId="75016164" w14:textId="77777777" w:rsidR="005718AC" w:rsidRPr="00B535A0" w:rsidRDefault="005718AC" w:rsidP="005718AC">
            <w:pPr>
              <w:pStyle w:val="BodyTextIndent"/>
              <w:tabs>
                <w:tab w:val="left" w:pos="540"/>
                <w:tab w:val="left" w:pos="3780"/>
              </w:tabs>
              <w:ind w:left="540"/>
              <w:jc w:val="left"/>
              <w:rPr>
                <w:rFonts w:ascii="Arial" w:eastAsia="Times New Roman" w:hAnsi="Arial" w:cs="Arial"/>
                <w:color w:val="000000"/>
                <w:spacing w:val="-2"/>
                <w:sz w:val="18"/>
                <w:szCs w:val="18"/>
                <w:lang w:val="en-GB"/>
              </w:rPr>
            </w:pPr>
          </w:p>
        </w:tc>
        <w:tc>
          <w:tcPr>
            <w:tcW w:w="1389" w:type="dxa"/>
            <w:shd w:val="clear" w:color="auto" w:fill="auto"/>
            <w:vAlign w:val="bottom"/>
          </w:tcPr>
          <w:p w14:paraId="51023509" w14:textId="77777777" w:rsidR="005718AC" w:rsidRPr="00B535A0" w:rsidRDefault="005718AC" w:rsidP="005718AC">
            <w:pPr>
              <w:pStyle w:val="BodyTextIndent"/>
              <w:tabs>
                <w:tab w:val="left" w:pos="3780"/>
              </w:tabs>
              <w:ind w:left="0" w:right="-72"/>
              <w:jc w:val="right"/>
              <w:rPr>
                <w:rFonts w:ascii="Arial" w:hAnsi="Arial" w:cs="Arial"/>
                <w:color w:val="000000"/>
                <w:sz w:val="18"/>
                <w:szCs w:val="18"/>
                <w:lang w:val="en-GB"/>
              </w:rPr>
            </w:pPr>
          </w:p>
        </w:tc>
        <w:tc>
          <w:tcPr>
            <w:tcW w:w="1417" w:type="dxa"/>
            <w:vAlign w:val="bottom"/>
          </w:tcPr>
          <w:p w14:paraId="5CB96FE9" w14:textId="77777777" w:rsidR="005718AC" w:rsidRPr="00B535A0" w:rsidRDefault="005718AC" w:rsidP="005718AC">
            <w:pPr>
              <w:pStyle w:val="BodyTextIndent"/>
              <w:tabs>
                <w:tab w:val="left" w:pos="3780"/>
              </w:tabs>
              <w:ind w:left="0" w:right="-72"/>
              <w:jc w:val="right"/>
              <w:rPr>
                <w:rFonts w:ascii="Arial" w:hAnsi="Arial" w:cs="Arial"/>
                <w:color w:val="000000"/>
                <w:sz w:val="18"/>
                <w:szCs w:val="18"/>
                <w:lang w:val="en-GB"/>
              </w:rPr>
            </w:pPr>
          </w:p>
        </w:tc>
        <w:tc>
          <w:tcPr>
            <w:tcW w:w="2090" w:type="dxa"/>
            <w:shd w:val="clear" w:color="auto" w:fill="auto"/>
            <w:vAlign w:val="bottom"/>
          </w:tcPr>
          <w:p w14:paraId="51072F16"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p>
        </w:tc>
      </w:tr>
      <w:tr w:rsidR="005718AC" w:rsidRPr="00B535A0" w14:paraId="4E8D8402" w14:textId="77777777" w:rsidTr="007D443F">
        <w:tc>
          <w:tcPr>
            <w:tcW w:w="3870" w:type="dxa"/>
            <w:gridSpan w:val="2"/>
            <w:shd w:val="clear" w:color="auto" w:fill="auto"/>
            <w:vAlign w:val="bottom"/>
          </w:tcPr>
          <w:p w14:paraId="52E4D4CB" w14:textId="77777777" w:rsidR="005718AC" w:rsidRPr="00B535A0" w:rsidRDefault="005718AC" w:rsidP="005718AC">
            <w:pPr>
              <w:pStyle w:val="BodyTextIndent"/>
              <w:tabs>
                <w:tab w:val="left" w:pos="540"/>
                <w:tab w:val="left" w:pos="3780"/>
              </w:tabs>
              <w:ind w:left="540" w:right="-108"/>
              <w:rPr>
                <w:rFonts w:ascii="Arial" w:hAnsi="Arial" w:cs="Arial"/>
                <w:b/>
                <w:bCs/>
                <w:color w:val="000000"/>
                <w:spacing w:val="-4"/>
                <w:sz w:val="18"/>
                <w:szCs w:val="18"/>
                <w:lang w:val="en-GB"/>
              </w:rPr>
            </w:pPr>
            <w:r w:rsidRPr="00B535A0">
              <w:rPr>
                <w:rFonts w:ascii="Arial" w:hAnsi="Arial" w:cs="Arial"/>
                <w:b/>
                <w:bCs/>
                <w:color w:val="000000"/>
                <w:spacing w:val="-4"/>
                <w:sz w:val="18"/>
                <w:szCs w:val="18"/>
                <w:lang w:val="en-GB"/>
              </w:rPr>
              <w:t>SCB Asset Management</w:t>
            </w:r>
          </w:p>
        </w:tc>
        <w:tc>
          <w:tcPr>
            <w:tcW w:w="1389" w:type="dxa"/>
            <w:shd w:val="clear" w:color="auto" w:fill="auto"/>
            <w:vAlign w:val="bottom"/>
          </w:tcPr>
          <w:p w14:paraId="2FC440E5"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16FA602B"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1E481655" w14:textId="77777777" w:rsidR="005718AC" w:rsidRPr="00B535A0" w:rsidRDefault="005718AC" w:rsidP="005718AC">
            <w:pPr>
              <w:pStyle w:val="BodyTextIndent"/>
              <w:tabs>
                <w:tab w:val="left" w:pos="3780"/>
              </w:tabs>
              <w:ind w:left="0" w:right="-72"/>
              <w:jc w:val="left"/>
              <w:rPr>
                <w:rFonts w:ascii="Arial" w:hAnsi="Arial" w:cs="Arial"/>
                <w:color w:val="000000"/>
                <w:spacing w:val="-6"/>
                <w:sz w:val="18"/>
                <w:szCs w:val="18"/>
              </w:rPr>
            </w:pPr>
          </w:p>
        </w:tc>
      </w:tr>
      <w:tr w:rsidR="005718AC" w:rsidRPr="00B535A0" w14:paraId="4BA17B36" w14:textId="77777777" w:rsidTr="007D443F">
        <w:tc>
          <w:tcPr>
            <w:tcW w:w="3870" w:type="dxa"/>
            <w:gridSpan w:val="2"/>
            <w:shd w:val="clear" w:color="auto" w:fill="auto"/>
            <w:vAlign w:val="bottom"/>
          </w:tcPr>
          <w:p w14:paraId="260E255B" w14:textId="77777777" w:rsidR="005718AC" w:rsidRPr="00B535A0" w:rsidRDefault="005718AC" w:rsidP="005718AC">
            <w:pPr>
              <w:pStyle w:val="BodyTextIndent"/>
              <w:tabs>
                <w:tab w:val="left" w:pos="540"/>
                <w:tab w:val="left" w:pos="3780"/>
              </w:tabs>
              <w:ind w:left="540" w:right="-108"/>
              <w:rPr>
                <w:rFonts w:ascii="Arial" w:hAnsi="Arial" w:cs="Arial"/>
                <w:color w:val="000000"/>
                <w:spacing w:val="-4"/>
                <w:sz w:val="18"/>
                <w:szCs w:val="18"/>
              </w:rPr>
            </w:pPr>
            <w:r w:rsidRPr="00B535A0">
              <w:rPr>
                <w:rFonts w:ascii="Arial" w:hAnsi="Arial" w:cs="Arial"/>
                <w:b/>
                <w:bCs/>
                <w:color w:val="000000"/>
                <w:spacing w:val="-4"/>
                <w:sz w:val="18"/>
                <w:szCs w:val="18"/>
                <w:lang w:val="en-GB"/>
              </w:rPr>
              <w:t xml:space="preserve">   </w:t>
            </w:r>
            <w:r w:rsidRPr="00B535A0">
              <w:rPr>
                <w:rFonts w:ascii="Arial" w:hAnsi="Arial" w:cs="Arial"/>
                <w:b/>
                <w:bCs/>
                <w:color w:val="000000"/>
                <w:sz w:val="18"/>
                <w:szCs w:val="18"/>
                <w:lang w:val="en-GB"/>
              </w:rPr>
              <w:t>Company Limited</w:t>
            </w:r>
          </w:p>
        </w:tc>
        <w:tc>
          <w:tcPr>
            <w:tcW w:w="1389" w:type="dxa"/>
            <w:shd w:val="clear" w:color="auto" w:fill="auto"/>
            <w:vAlign w:val="bottom"/>
          </w:tcPr>
          <w:p w14:paraId="07BBEBBA"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4F4F05FA"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25A525A2" w14:textId="77777777" w:rsidR="005718AC" w:rsidRPr="00B535A0" w:rsidRDefault="005718AC" w:rsidP="005718AC">
            <w:pPr>
              <w:pStyle w:val="BodyTextIndent"/>
              <w:tabs>
                <w:tab w:val="left" w:pos="3780"/>
              </w:tabs>
              <w:ind w:left="0" w:right="-72"/>
              <w:jc w:val="left"/>
              <w:rPr>
                <w:rFonts w:ascii="Arial" w:hAnsi="Arial" w:cs="Arial"/>
                <w:color w:val="000000"/>
                <w:spacing w:val="-6"/>
                <w:sz w:val="18"/>
                <w:szCs w:val="18"/>
              </w:rPr>
            </w:pPr>
          </w:p>
        </w:tc>
      </w:tr>
      <w:tr w:rsidR="005718AC" w:rsidRPr="00B535A0" w14:paraId="286569F0" w14:textId="77777777" w:rsidTr="007D443F">
        <w:tc>
          <w:tcPr>
            <w:tcW w:w="3870" w:type="dxa"/>
            <w:gridSpan w:val="2"/>
            <w:shd w:val="clear" w:color="auto" w:fill="auto"/>
            <w:vAlign w:val="bottom"/>
          </w:tcPr>
          <w:p w14:paraId="0D00ABC6" w14:textId="77777777" w:rsidR="005718AC" w:rsidRPr="00B535A0" w:rsidRDefault="005718AC" w:rsidP="005718AC">
            <w:pPr>
              <w:pStyle w:val="BodyTextIndent"/>
              <w:tabs>
                <w:tab w:val="left" w:pos="540"/>
                <w:tab w:val="left" w:pos="3780"/>
              </w:tabs>
              <w:ind w:left="540"/>
              <w:rPr>
                <w:rFonts w:ascii="Arial" w:hAnsi="Arial" w:cs="Arial"/>
                <w:color w:val="000000"/>
                <w:sz w:val="18"/>
                <w:szCs w:val="18"/>
              </w:rPr>
            </w:pPr>
            <w:r w:rsidRPr="00B535A0">
              <w:rPr>
                <w:rFonts w:ascii="Arial" w:hAnsi="Arial" w:cs="Arial"/>
                <w:color w:val="000000"/>
                <w:sz w:val="18"/>
                <w:szCs w:val="18"/>
                <w:lang w:val="en-GB"/>
              </w:rPr>
              <w:t>Accrued management fee</w:t>
            </w:r>
          </w:p>
        </w:tc>
        <w:tc>
          <w:tcPr>
            <w:tcW w:w="1389" w:type="dxa"/>
            <w:shd w:val="clear" w:color="auto" w:fill="auto"/>
            <w:vAlign w:val="bottom"/>
          </w:tcPr>
          <w:p w14:paraId="6DCA86A5" w14:textId="1558F963"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11,336,731</w:t>
            </w:r>
          </w:p>
        </w:tc>
        <w:tc>
          <w:tcPr>
            <w:tcW w:w="1417" w:type="dxa"/>
            <w:vAlign w:val="bottom"/>
          </w:tcPr>
          <w:p w14:paraId="0D9C5F3B"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11,239,117</w:t>
            </w:r>
          </w:p>
        </w:tc>
        <w:tc>
          <w:tcPr>
            <w:tcW w:w="2090" w:type="dxa"/>
            <w:shd w:val="clear" w:color="auto" w:fill="auto"/>
            <w:vAlign w:val="bottom"/>
          </w:tcPr>
          <w:p w14:paraId="42FE1481"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As detailed in Note 14</w:t>
            </w:r>
          </w:p>
        </w:tc>
      </w:tr>
      <w:tr w:rsidR="005718AC" w:rsidRPr="00B535A0" w14:paraId="571EC197" w14:textId="77777777" w:rsidTr="007D443F">
        <w:tc>
          <w:tcPr>
            <w:tcW w:w="3870" w:type="dxa"/>
            <w:gridSpan w:val="2"/>
            <w:shd w:val="clear" w:color="auto" w:fill="auto"/>
            <w:vAlign w:val="bottom"/>
          </w:tcPr>
          <w:p w14:paraId="559DE431" w14:textId="77777777" w:rsidR="005718AC" w:rsidRPr="00B535A0" w:rsidRDefault="005718AC" w:rsidP="005718AC">
            <w:pPr>
              <w:pStyle w:val="BodyTextIndent"/>
              <w:tabs>
                <w:tab w:val="left" w:pos="540"/>
                <w:tab w:val="left" w:pos="3780"/>
              </w:tabs>
              <w:ind w:left="540"/>
              <w:rPr>
                <w:rFonts w:ascii="Arial" w:hAnsi="Arial" w:cs="Arial"/>
                <w:color w:val="000000"/>
                <w:sz w:val="18"/>
                <w:szCs w:val="18"/>
              </w:rPr>
            </w:pPr>
          </w:p>
        </w:tc>
        <w:tc>
          <w:tcPr>
            <w:tcW w:w="1389" w:type="dxa"/>
            <w:shd w:val="clear" w:color="auto" w:fill="auto"/>
            <w:vAlign w:val="bottom"/>
          </w:tcPr>
          <w:p w14:paraId="25481AFF" w14:textId="77777777" w:rsidR="005718AC" w:rsidRPr="00B535A0" w:rsidRDefault="005718AC" w:rsidP="005718AC">
            <w:pPr>
              <w:pStyle w:val="BodyTextIndent"/>
              <w:tabs>
                <w:tab w:val="left" w:pos="540"/>
                <w:tab w:val="left" w:pos="3780"/>
              </w:tabs>
              <w:ind w:left="540"/>
              <w:jc w:val="right"/>
              <w:rPr>
                <w:rFonts w:ascii="Arial" w:hAnsi="Arial" w:cs="Arial"/>
                <w:color w:val="000000"/>
                <w:sz w:val="18"/>
                <w:szCs w:val="18"/>
              </w:rPr>
            </w:pPr>
          </w:p>
        </w:tc>
        <w:tc>
          <w:tcPr>
            <w:tcW w:w="1417" w:type="dxa"/>
            <w:vAlign w:val="bottom"/>
          </w:tcPr>
          <w:p w14:paraId="5A407164" w14:textId="77777777" w:rsidR="005718AC" w:rsidRPr="00B535A0" w:rsidRDefault="005718AC" w:rsidP="005718AC">
            <w:pPr>
              <w:pStyle w:val="BodyTextIndent"/>
              <w:tabs>
                <w:tab w:val="left" w:pos="540"/>
                <w:tab w:val="left" w:pos="3780"/>
              </w:tabs>
              <w:ind w:left="540"/>
              <w:jc w:val="right"/>
              <w:rPr>
                <w:rFonts w:ascii="Arial" w:hAnsi="Arial" w:cs="Arial"/>
                <w:color w:val="000000"/>
                <w:sz w:val="18"/>
                <w:szCs w:val="18"/>
              </w:rPr>
            </w:pPr>
          </w:p>
        </w:tc>
        <w:tc>
          <w:tcPr>
            <w:tcW w:w="2090" w:type="dxa"/>
            <w:shd w:val="clear" w:color="auto" w:fill="auto"/>
            <w:vAlign w:val="bottom"/>
          </w:tcPr>
          <w:p w14:paraId="754AF17A" w14:textId="77777777" w:rsidR="005718AC" w:rsidRPr="00B535A0" w:rsidRDefault="005718AC" w:rsidP="005718AC">
            <w:pPr>
              <w:pStyle w:val="BodyTextIndent"/>
              <w:tabs>
                <w:tab w:val="left" w:pos="540"/>
                <w:tab w:val="left" w:pos="3780"/>
              </w:tabs>
              <w:ind w:left="0"/>
              <w:jc w:val="left"/>
              <w:rPr>
                <w:rFonts w:ascii="Arial" w:hAnsi="Arial" w:cs="Arial"/>
                <w:color w:val="000000"/>
                <w:sz w:val="18"/>
                <w:szCs w:val="18"/>
              </w:rPr>
            </w:pPr>
          </w:p>
        </w:tc>
      </w:tr>
      <w:tr w:rsidR="005718AC" w:rsidRPr="00B535A0" w14:paraId="1D295C51" w14:textId="77777777" w:rsidTr="007D443F">
        <w:tc>
          <w:tcPr>
            <w:tcW w:w="3870" w:type="dxa"/>
            <w:gridSpan w:val="2"/>
            <w:shd w:val="clear" w:color="auto" w:fill="auto"/>
            <w:vAlign w:val="bottom"/>
          </w:tcPr>
          <w:p w14:paraId="51F5A9D4" w14:textId="77777777" w:rsidR="005718AC" w:rsidRPr="00B535A0" w:rsidRDefault="005718AC" w:rsidP="005718AC">
            <w:pPr>
              <w:pStyle w:val="BodyTextIndent"/>
              <w:tabs>
                <w:tab w:val="left" w:pos="540"/>
                <w:tab w:val="left" w:pos="3780"/>
              </w:tabs>
              <w:ind w:left="540"/>
              <w:rPr>
                <w:rFonts w:ascii="Arial" w:hAnsi="Arial" w:cs="Arial"/>
                <w:b/>
                <w:bCs/>
                <w:color w:val="000000"/>
                <w:sz w:val="18"/>
                <w:szCs w:val="18"/>
                <w:lang w:val="en-GB"/>
              </w:rPr>
            </w:pPr>
            <w:r w:rsidRPr="00B535A0">
              <w:rPr>
                <w:rFonts w:ascii="Arial" w:hAnsi="Arial" w:cs="Arial"/>
                <w:b/>
                <w:bCs/>
                <w:color w:val="000000"/>
                <w:sz w:val="18"/>
                <w:szCs w:val="18"/>
                <w:lang w:val="en-GB"/>
              </w:rPr>
              <w:t xml:space="preserve">The Siam Commercial Bank </w:t>
            </w:r>
          </w:p>
        </w:tc>
        <w:tc>
          <w:tcPr>
            <w:tcW w:w="1389" w:type="dxa"/>
            <w:shd w:val="clear" w:color="auto" w:fill="auto"/>
            <w:vAlign w:val="bottom"/>
          </w:tcPr>
          <w:p w14:paraId="5880FA0A"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67052B2C"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4C561325"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570861A3" w14:textId="77777777" w:rsidTr="007D443F">
        <w:tc>
          <w:tcPr>
            <w:tcW w:w="3870" w:type="dxa"/>
            <w:gridSpan w:val="2"/>
            <w:shd w:val="clear" w:color="auto" w:fill="auto"/>
            <w:vAlign w:val="bottom"/>
          </w:tcPr>
          <w:p w14:paraId="56C75C27" w14:textId="77777777" w:rsidR="005718AC" w:rsidRPr="00B535A0" w:rsidRDefault="005718AC" w:rsidP="005718AC">
            <w:pPr>
              <w:pStyle w:val="BodyTextIndent"/>
              <w:tabs>
                <w:tab w:val="left" w:pos="540"/>
                <w:tab w:val="left" w:pos="3780"/>
              </w:tabs>
              <w:ind w:left="540"/>
              <w:rPr>
                <w:rFonts w:ascii="Arial" w:hAnsi="Arial" w:cs="Arial"/>
                <w:b/>
                <w:bCs/>
                <w:color w:val="000000"/>
                <w:sz w:val="18"/>
                <w:szCs w:val="18"/>
                <w:lang w:val="en-GB"/>
              </w:rPr>
            </w:pPr>
            <w:r w:rsidRPr="00B535A0">
              <w:rPr>
                <w:rFonts w:ascii="Arial" w:hAnsi="Arial" w:cs="Arial"/>
                <w:b/>
                <w:bCs/>
                <w:color w:val="000000"/>
                <w:sz w:val="18"/>
                <w:szCs w:val="18"/>
                <w:lang w:val="en-GB"/>
              </w:rPr>
              <w:t xml:space="preserve">   Public Company Limited</w:t>
            </w:r>
          </w:p>
        </w:tc>
        <w:tc>
          <w:tcPr>
            <w:tcW w:w="1389" w:type="dxa"/>
            <w:shd w:val="clear" w:color="auto" w:fill="auto"/>
            <w:vAlign w:val="bottom"/>
          </w:tcPr>
          <w:p w14:paraId="39271E02"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2CB70466"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04309673"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6A352776" w14:textId="77777777" w:rsidTr="007D443F">
        <w:tc>
          <w:tcPr>
            <w:tcW w:w="3870" w:type="dxa"/>
            <w:gridSpan w:val="2"/>
            <w:shd w:val="clear" w:color="auto" w:fill="auto"/>
            <w:vAlign w:val="bottom"/>
          </w:tcPr>
          <w:p w14:paraId="77969C54" w14:textId="77777777" w:rsidR="005718AC" w:rsidRPr="00B535A0" w:rsidRDefault="005718AC" w:rsidP="005718AC">
            <w:pPr>
              <w:pStyle w:val="BodyTextIndent"/>
              <w:tabs>
                <w:tab w:val="left" w:pos="540"/>
                <w:tab w:val="left" w:pos="3780"/>
              </w:tabs>
              <w:ind w:left="540"/>
              <w:rPr>
                <w:rFonts w:ascii="Arial" w:hAnsi="Arial" w:cs="Arial"/>
                <w:color w:val="000000"/>
                <w:sz w:val="18"/>
                <w:szCs w:val="18"/>
              </w:rPr>
            </w:pPr>
            <w:r w:rsidRPr="00B535A0">
              <w:rPr>
                <w:rFonts w:ascii="Arial" w:hAnsi="Arial" w:cs="Arial"/>
                <w:color w:val="000000"/>
                <w:sz w:val="18"/>
                <w:szCs w:val="18"/>
                <w:lang w:val="en-GB"/>
              </w:rPr>
              <w:t>Cash at bank</w:t>
            </w:r>
          </w:p>
        </w:tc>
        <w:tc>
          <w:tcPr>
            <w:tcW w:w="1389" w:type="dxa"/>
            <w:shd w:val="clear" w:color="auto" w:fill="auto"/>
            <w:vAlign w:val="bottom"/>
          </w:tcPr>
          <w:p w14:paraId="67F834DB" w14:textId="740CA7A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2,806,55</w:t>
            </w:r>
            <w:r w:rsidR="00DD14B0">
              <w:rPr>
                <w:rFonts w:ascii="Arial" w:hAnsi="Arial" w:cs="Arial"/>
                <w:color w:val="000000"/>
                <w:sz w:val="18"/>
                <w:szCs w:val="18"/>
              </w:rPr>
              <w:t>5</w:t>
            </w:r>
          </w:p>
        </w:tc>
        <w:tc>
          <w:tcPr>
            <w:tcW w:w="1417" w:type="dxa"/>
            <w:vAlign w:val="bottom"/>
          </w:tcPr>
          <w:p w14:paraId="38109697"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2,681,581</w:t>
            </w:r>
          </w:p>
        </w:tc>
        <w:tc>
          <w:tcPr>
            <w:tcW w:w="2090" w:type="dxa"/>
            <w:shd w:val="clear" w:color="auto" w:fill="auto"/>
            <w:vAlign w:val="bottom"/>
          </w:tcPr>
          <w:p w14:paraId="6F6E014F"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450E1AC3" w14:textId="77777777" w:rsidTr="007D443F">
        <w:tc>
          <w:tcPr>
            <w:tcW w:w="3870" w:type="dxa"/>
            <w:gridSpan w:val="2"/>
            <w:shd w:val="clear" w:color="auto" w:fill="auto"/>
            <w:vAlign w:val="bottom"/>
          </w:tcPr>
          <w:p w14:paraId="1437CC23" w14:textId="77777777" w:rsidR="005718AC" w:rsidRPr="00B535A0" w:rsidRDefault="005718AC" w:rsidP="005718AC">
            <w:pPr>
              <w:pStyle w:val="BodyTextIndent"/>
              <w:tabs>
                <w:tab w:val="left" w:pos="540"/>
                <w:tab w:val="left" w:pos="3780"/>
              </w:tabs>
              <w:ind w:left="540"/>
              <w:rPr>
                <w:rFonts w:ascii="Arial" w:eastAsia="Times New Roman" w:hAnsi="Arial" w:cs="Arial"/>
                <w:color w:val="000000"/>
                <w:sz w:val="18"/>
                <w:szCs w:val="18"/>
                <w:lang w:val="en-GB"/>
              </w:rPr>
            </w:pPr>
            <w:r w:rsidRPr="00B535A0">
              <w:rPr>
                <w:rFonts w:ascii="Arial" w:eastAsia="Times New Roman" w:hAnsi="Arial" w:cs="Arial"/>
                <w:color w:val="000000"/>
                <w:sz w:val="18"/>
                <w:szCs w:val="18"/>
                <w:lang w:val="en-GB"/>
              </w:rPr>
              <w:t>Defer expense</w:t>
            </w:r>
          </w:p>
        </w:tc>
        <w:tc>
          <w:tcPr>
            <w:tcW w:w="1389" w:type="dxa"/>
            <w:shd w:val="clear" w:color="auto" w:fill="auto"/>
            <w:vAlign w:val="bottom"/>
          </w:tcPr>
          <w:p w14:paraId="3B9F0E44"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5FF31F57"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0D06483E"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p>
        </w:tc>
      </w:tr>
      <w:tr w:rsidR="005718AC" w:rsidRPr="00B535A0" w14:paraId="1771EF0B" w14:textId="77777777" w:rsidTr="007D443F">
        <w:tc>
          <w:tcPr>
            <w:tcW w:w="3870" w:type="dxa"/>
            <w:gridSpan w:val="2"/>
            <w:shd w:val="clear" w:color="auto" w:fill="auto"/>
            <w:vAlign w:val="bottom"/>
          </w:tcPr>
          <w:p w14:paraId="49257312" w14:textId="77777777" w:rsidR="005718AC" w:rsidRPr="00B535A0" w:rsidRDefault="005718AC" w:rsidP="005718AC">
            <w:pPr>
              <w:pStyle w:val="BodyTextIndent"/>
              <w:tabs>
                <w:tab w:val="left" w:pos="540"/>
                <w:tab w:val="left" w:pos="3780"/>
              </w:tabs>
              <w:ind w:left="540"/>
              <w:rPr>
                <w:rFonts w:ascii="Arial" w:eastAsia="Times New Roman" w:hAnsi="Arial" w:cs="Arial"/>
                <w:color w:val="000000"/>
                <w:sz w:val="18"/>
                <w:szCs w:val="18"/>
                <w:lang w:val="en-GB"/>
              </w:rPr>
            </w:pPr>
            <w:r w:rsidRPr="00B535A0">
              <w:rPr>
                <w:rFonts w:ascii="Arial" w:eastAsia="Times New Roman" w:hAnsi="Arial" w:cs="Arial"/>
                <w:color w:val="000000"/>
                <w:sz w:val="18"/>
                <w:szCs w:val="18"/>
                <w:lang w:val="en-GB"/>
              </w:rPr>
              <w:t xml:space="preserve">   - lead manager and placement</w:t>
            </w:r>
          </w:p>
        </w:tc>
        <w:tc>
          <w:tcPr>
            <w:tcW w:w="1389" w:type="dxa"/>
            <w:shd w:val="clear" w:color="auto" w:fill="auto"/>
            <w:vAlign w:val="bottom"/>
          </w:tcPr>
          <w:p w14:paraId="3CBC5746"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206CFB30"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0FED235A"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p>
        </w:tc>
      </w:tr>
      <w:tr w:rsidR="005718AC" w:rsidRPr="00B535A0" w14:paraId="356CB9EB" w14:textId="77777777" w:rsidTr="007D443F">
        <w:tc>
          <w:tcPr>
            <w:tcW w:w="3870" w:type="dxa"/>
            <w:gridSpan w:val="2"/>
            <w:shd w:val="clear" w:color="auto" w:fill="auto"/>
            <w:vAlign w:val="bottom"/>
          </w:tcPr>
          <w:p w14:paraId="08EC2715" w14:textId="77777777" w:rsidR="005718AC" w:rsidRPr="00B535A0" w:rsidRDefault="005718AC" w:rsidP="005718AC">
            <w:pPr>
              <w:pStyle w:val="BodyTextIndent"/>
              <w:tabs>
                <w:tab w:val="left" w:pos="540"/>
                <w:tab w:val="left" w:pos="3780"/>
              </w:tabs>
              <w:ind w:left="540"/>
              <w:rPr>
                <w:rFonts w:ascii="Arial" w:eastAsia="Times New Roman" w:hAnsi="Arial" w:cs="Arial"/>
                <w:color w:val="000000"/>
                <w:sz w:val="18"/>
                <w:szCs w:val="18"/>
                <w:lang w:val="en-GB"/>
              </w:rPr>
            </w:pPr>
            <w:r w:rsidRPr="00B535A0">
              <w:rPr>
                <w:rFonts w:ascii="Arial" w:eastAsia="Times New Roman" w:hAnsi="Arial" w:cs="Arial"/>
                <w:color w:val="000000"/>
                <w:sz w:val="18"/>
                <w:szCs w:val="18"/>
                <w:lang w:val="en-GB"/>
              </w:rPr>
              <w:t xml:space="preserve">        agent fee</w:t>
            </w:r>
          </w:p>
        </w:tc>
        <w:tc>
          <w:tcPr>
            <w:tcW w:w="1389" w:type="dxa"/>
            <w:shd w:val="clear" w:color="auto" w:fill="auto"/>
            <w:vAlign w:val="bottom"/>
          </w:tcPr>
          <w:p w14:paraId="66A3F8F0" w14:textId="58E0A109"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25,240,953</w:t>
            </w:r>
          </w:p>
        </w:tc>
        <w:tc>
          <w:tcPr>
            <w:tcW w:w="1417" w:type="dxa"/>
            <w:vAlign w:val="bottom"/>
          </w:tcPr>
          <w:p w14:paraId="3B9204C0"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34,738,837</w:t>
            </w:r>
          </w:p>
        </w:tc>
        <w:tc>
          <w:tcPr>
            <w:tcW w:w="2090" w:type="dxa"/>
            <w:shd w:val="clear" w:color="auto" w:fill="auto"/>
            <w:vAlign w:val="bottom"/>
          </w:tcPr>
          <w:p w14:paraId="6BCD135D"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5718AC" w:rsidRPr="00B535A0" w14:paraId="699A38E5" w14:textId="77777777" w:rsidTr="007D443F">
        <w:tc>
          <w:tcPr>
            <w:tcW w:w="3870" w:type="dxa"/>
            <w:gridSpan w:val="2"/>
            <w:shd w:val="clear" w:color="auto" w:fill="auto"/>
            <w:vAlign w:val="bottom"/>
          </w:tcPr>
          <w:p w14:paraId="27252BD6" w14:textId="77777777" w:rsidR="005718AC" w:rsidRPr="00B535A0" w:rsidRDefault="005718AC" w:rsidP="005718AC">
            <w:pPr>
              <w:pStyle w:val="BodyTextIndent"/>
              <w:tabs>
                <w:tab w:val="left" w:pos="540"/>
                <w:tab w:val="left" w:pos="3780"/>
              </w:tabs>
              <w:ind w:left="540"/>
              <w:rPr>
                <w:rFonts w:ascii="Arial" w:eastAsia="Times New Roman" w:hAnsi="Arial" w:cs="Arial"/>
                <w:color w:val="000000"/>
                <w:sz w:val="18"/>
                <w:szCs w:val="18"/>
                <w:lang w:val="en-GB"/>
              </w:rPr>
            </w:pPr>
            <w:r w:rsidRPr="00B535A0">
              <w:rPr>
                <w:rFonts w:ascii="Arial" w:eastAsia="Times New Roman" w:hAnsi="Arial" w:cs="Arial"/>
                <w:color w:val="000000"/>
                <w:sz w:val="18"/>
                <w:szCs w:val="18"/>
                <w:lang w:val="en-GB"/>
              </w:rPr>
              <w:t>Accrued expense - finance cost</w:t>
            </w:r>
          </w:p>
        </w:tc>
        <w:tc>
          <w:tcPr>
            <w:tcW w:w="1389" w:type="dxa"/>
            <w:shd w:val="clear" w:color="auto" w:fill="auto"/>
            <w:vAlign w:val="bottom"/>
          </w:tcPr>
          <w:p w14:paraId="580F84D0" w14:textId="7CE830CC"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20,329,050</w:t>
            </w:r>
          </w:p>
        </w:tc>
        <w:tc>
          <w:tcPr>
            <w:tcW w:w="1417" w:type="dxa"/>
            <w:vAlign w:val="bottom"/>
          </w:tcPr>
          <w:p w14:paraId="6666F1C2"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21,811,352</w:t>
            </w:r>
          </w:p>
        </w:tc>
        <w:tc>
          <w:tcPr>
            <w:tcW w:w="2090" w:type="dxa"/>
            <w:shd w:val="clear" w:color="auto" w:fill="auto"/>
            <w:vAlign w:val="bottom"/>
          </w:tcPr>
          <w:p w14:paraId="16558349"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5718AC" w:rsidRPr="00B535A0" w14:paraId="519A85B3" w14:textId="77777777" w:rsidTr="007D443F">
        <w:tc>
          <w:tcPr>
            <w:tcW w:w="3870" w:type="dxa"/>
            <w:gridSpan w:val="2"/>
            <w:shd w:val="clear" w:color="auto" w:fill="auto"/>
            <w:vAlign w:val="bottom"/>
          </w:tcPr>
          <w:p w14:paraId="5C859DEE" w14:textId="77777777" w:rsidR="005718AC" w:rsidRPr="00B535A0" w:rsidRDefault="005718AC" w:rsidP="005718AC">
            <w:pPr>
              <w:pStyle w:val="BodyTextIndent"/>
              <w:tabs>
                <w:tab w:val="left" w:pos="540"/>
                <w:tab w:val="left" w:pos="3780"/>
              </w:tabs>
              <w:ind w:left="540"/>
              <w:rPr>
                <w:rFonts w:ascii="Arial" w:eastAsia="Times New Roman" w:hAnsi="Arial" w:cs="Arial"/>
                <w:color w:val="000000"/>
                <w:sz w:val="18"/>
                <w:szCs w:val="18"/>
                <w:lang w:val="en-GB"/>
              </w:rPr>
            </w:pPr>
            <w:r w:rsidRPr="00B535A0">
              <w:rPr>
                <w:rFonts w:ascii="Arial" w:eastAsia="Times New Roman" w:hAnsi="Arial" w:cs="Arial"/>
                <w:color w:val="000000"/>
                <w:sz w:val="18"/>
                <w:szCs w:val="18"/>
                <w:lang w:val="en-GB"/>
              </w:rPr>
              <w:t>Long-term borrowing</w:t>
            </w:r>
          </w:p>
        </w:tc>
        <w:tc>
          <w:tcPr>
            <w:tcW w:w="1389" w:type="dxa"/>
            <w:shd w:val="clear" w:color="auto" w:fill="auto"/>
            <w:vAlign w:val="bottom"/>
          </w:tcPr>
          <w:p w14:paraId="0D088D27" w14:textId="30058380"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5,990,539,682</w:t>
            </w:r>
          </w:p>
        </w:tc>
        <w:tc>
          <w:tcPr>
            <w:tcW w:w="1417" w:type="dxa"/>
            <w:vAlign w:val="bottom"/>
          </w:tcPr>
          <w:p w14:paraId="1C1BD4E8"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6,054,169,531</w:t>
            </w:r>
          </w:p>
        </w:tc>
        <w:tc>
          <w:tcPr>
            <w:tcW w:w="2090" w:type="dxa"/>
            <w:shd w:val="clear" w:color="auto" w:fill="auto"/>
            <w:vAlign w:val="bottom"/>
          </w:tcPr>
          <w:p w14:paraId="72C3838C"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r w:rsidRPr="00B535A0">
              <w:rPr>
                <w:rFonts w:ascii="Arial" w:hAnsi="Arial" w:cs="Arial"/>
                <w:color w:val="000000"/>
                <w:sz w:val="18"/>
                <w:szCs w:val="18"/>
                <w:lang w:val="en-GB"/>
              </w:rPr>
              <w:t>Contractually agreed</w:t>
            </w:r>
          </w:p>
        </w:tc>
      </w:tr>
      <w:tr w:rsidR="005718AC" w:rsidRPr="00B535A0" w14:paraId="41715594" w14:textId="77777777" w:rsidTr="007D443F">
        <w:tc>
          <w:tcPr>
            <w:tcW w:w="3870" w:type="dxa"/>
            <w:gridSpan w:val="2"/>
            <w:shd w:val="clear" w:color="auto" w:fill="auto"/>
            <w:vAlign w:val="bottom"/>
          </w:tcPr>
          <w:p w14:paraId="1954F837" w14:textId="77777777" w:rsidR="005718AC" w:rsidRPr="00B535A0" w:rsidRDefault="005718AC" w:rsidP="005718AC">
            <w:pPr>
              <w:pStyle w:val="BodyTextIndent"/>
              <w:tabs>
                <w:tab w:val="left" w:pos="540"/>
                <w:tab w:val="left" w:pos="3780"/>
              </w:tabs>
              <w:ind w:left="540"/>
              <w:rPr>
                <w:rFonts w:ascii="Arial" w:eastAsia="Times New Roman" w:hAnsi="Arial" w:cs="Arial"/>
                <w:color w:val="000000"/>
                <w:sz w:val="18"/>
                <w:szCs w:val="18"/>
                <w:lang w:val="en-GB"/>
              </w:rPr>
            </w:pPr>
          </w:p>
        </w:tc>
        <w:tc>
          <w:tcPr>
            <w:tcW w:w="1389" w:type="dxa"/>
            <w:shd w:val="clear" w:color="auto" w:fill="auto"/>
            <w:vAlign w:val="bottom"/>
          </w:tcPr>
          <w:p w14:paraId="6BC30495"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3393C795"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475C77EB" w14:textId="77777777" w:rsidR="005718AC" w:rsidRPr="00B535A0" w:rsidRDefault="005718AC" w:rsidP="005718AC">
            <w:pPr>
              <w:pStyle w:val="BodyTextIndent"/>
              <w:tabs>
                <w:tab w:val="left" w:pos="3780"/>
              </w:tabs>
              <w:ind w:left="0" w:right="-72"/>
              <w:jc w:val="left"/>
              <w:rPr>
                <w:rFonts w:ascii="Arial" w:hAnsi="Arial" w:cs="Arial"/>
                <w:color w:val="000000"/>
                <w:sz w:val="18"/>
                <w:szCs w:val="18"/>
                <w:lang w:val="en-GB"/>
              </w:rPr>
            </w:pPr>
          </w:p>
        </w:tc>
      </w:tr>
      <w:tr w:rsidR="005718AC" w:rsidRPr="00B535A0" w14:paraId="03D9D64E" w14:textId="77777777" w:rsidTr="007D443F">
        <w:tc>
          <w:tcPr>
            <w:tcW w:w="3870" w:type="dxa"/>
            <w:gridSpan w:val="2"/>
            <w:shd w:val="clear" w:color="auto" w:fill="auto"/>
            <w:vAlign w:val="bottom"/>
          </w:tcPr>
          <w:p w14:paraId="33ECD520" w14:textId="77777777" w:rsidR="005718AC" w:rsidRPr="00B535A0" w:rsidRDefault="005718AC" w:rsidP="005718AC">
            <w:pPr>
              <w:pStyle w:val="BodyTextIndent"/>
              <w:tabs>
                <w:tab w:val="left" w:pos="540"/>
                <w:tab w:val="left" w:pos="3780"/>
              </w:tabs>
              <w:ind w:left="540"/>
              <w:rPr>
                <w:rFonts w:ascii="Arial" w:hAnsi="Arial" w:cs="Arial"/>
                <w:b/>
                <w:bCs/>
                <w:color w:val="000000"/>
                <w:sz w:val="18"/>
                <w:szCs w:val="18"/>
                <w:lang w:val="en-GB"/>
              </w:rPr>
            </w:pPr>
            <w:r w:rsidRPr="00B535A0">
              <w:rPr>
                <w:rFonts w:ascii="Arial" w:hAnsi="Arial" w:cs="Arial"/>
                <w:b/>
                <w:bCs/>
                <w:color w:val="000000"/>
                <w:sz w:val="18"/>
                <w:szCs w:val="18"/>
                <w:lang w:val="en-GB"/>
              </w:rPr>
              <w:t xml:space="preserve">Telecom Asset Management </w:t>
            </w:r>
          </w:p>
        </w:tc>
        <w:tc>
          <w:tcPr>
            <w:tcW w:w="1389" w:type="dxa"/>
            <w:shd w:val="clear" w:color="auto" w:fill="auto"/>
            <w:vAlign w:val="bottom"/>
          </w:tcPr>
          <w:p w14:paraId="1FB8F59C"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shd w:val="clear" w:color="auto" w:fill="auto"/>
            <w:vAlign w:val="bottom"/>
          </w:tcPr>
          <w:p w14:paraId="15B31201"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11C669E9"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3D9544C1" w14:textId="77777777" w:rsidTr="007D443F">
        <w:tc>
          <w:tcPr>
            <w:tcW w:w="3870" w:type="dxa"/>
            <w:gridSpan w:val="2"/>
            <w:shd w:val="clear" w:color="auto" w:fill="auto"/>
            <w:vAlign w:val="bottom"/>
          </w:tcPr>
          <w:p w14:paraId="56FF2CD3" w14:textId="77777777" w:rsidR="005718AC" w:rsidRPr="00B535A0" w:rsidRDefault="005718AC" w:rsidP="005718AC">
            <w:pPr>
              <w:pStyle w:val="BodyTextIndent"/>
              <w:tabs>
                <w:tab w:val="left" w:pos="540"/>
                <w:tab w:val="left" w:pos="3780"/>
              </w:tabs>
              <w:ind w:left="540"/>
              <w:rPr>
                <w:rFonts w:ascii="Arial" w:hAnsi="Arial" w:cs="Arial"/>
                <w:b/>
                <w:bCs/>
                <w:color w:val="000000"/>
                <w:sz w:val="18"/>
                <w:szCs w:val="18"/>
                <w:lang w:val="en-GB"/>
              </w:rPr>
            </w:pPr>
            <w:r w:rsidRPr="00B535A0">
              <w:rPr>
                <w:rFonts w:ascii="Arial" w:hAnsi="Arial" w:cs="Arial"/>
                <w:b/>
                <w:bCs/>
                <w:color w:val="000000"/>
                <w:sz w:val="18"/>
                <w:szCs w:val="18"/>
                <w:lang w:val="en-GB"/>
              </w:rPr>
              <w:t xml:space="preserve">   Company Limited</w:t>
            </w:r>
          </w:p>
        </w:tc>
        <w:tc>
          <w:tcPr>
            <w:tcW w:w="1389" w:type="dxa"/>
            <w:shd w:val="clear" w:color="auto" w:fill="auto"/>
            <w:vAlign w:val="bottom"/>
          </w:tcPr>
          <w:p w14:paraId="1667873A"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1417" w:type="dxa"/>
            <w:vAlign w:val="bottom"/>
          </w:tcPr>
          <w:p w14:paraId="1CBB771E"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p>
        </w:tc>
        <w:tc>
          <w:tcPr>
            <w:tcW w:w="2090" w:type="dxa"/>
            <w:shd w:val="clear" w:color="auto" w:fill="auto"/>
            <w:vAlign w:val="bottom"/>
          </w:tcPr>
          <w:p w14:paraId="5ED57278"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p>
        </w:tc>
      </w:tr>
      <w:tr w:rsidR="005718AC" w:rsidRPr="00B535A0" w14:paraId="5BEEA0FE" w14:textId="77777777" w:rsidTr="007D443F">
        <w:tc>
          <w:tcPr>
            <w:tcW w:w="3870" w:type="dxa"/>
            <w:gridSpan w:val="2"/>
            <w:shd w:val="clear" w:color="auto" w:fill="auto"/>
            <w:vAlign w:val="bottom"/>
          </w:tcPr>
          <w:p w14:paraId="227B6DD1" w14:textId="77777777" w:rsidR="005718AC" w:rsidRPr="00B535A0" w:rsidRDefault="005718AC" w:rsidP="005718AC">
            <w:pPr>
              <w:pStyle w:val="BodyTextIndent"/>
              <w:tabs>
                <w:tab w:val="left" w:pos="540"/>
                <w:tab w:val="left" w:pos="3780"/>
              </w:tabs>
              <w:ind w:left="540"/>
              <w:rPr>
                <w:rFonts w:ascii="Arial" w:hAnsi="Arial" w:cs="Arial"/>
                <w:color w:val="000000"/>
                <w:sz w:val="18"/>
                <w:szCs w:val="18"/>
              </w:rPr>
            </w:pPr>
            <w:r w:rsidRPr="00B535A0">
              <w:rPr>
                <w:rFonts w:ascii="Arial" w:hAnsi="Arial" w:cs="Arial"/>
                <w:color w:val="000000"/>
                <w:sz w:val="18"/>
                <w:szCs w:val="18"/>
              </w:rPr>
              <w:t>Accrued telecom asset manager fee</w:t>
            </w:r>
          </w:p>
        </w:tc>
        <w:tc>
          <w:tcPr>
            <w:tcW w:w="1389" w:type="dxa"/>
            <w:shd w:val="clear" w:color="auto" w:fill="auto"/>
            <w:vAlign w:val="bottom"/>
          </w:tcPr>
          <w:p w14:paraId="7430AC43" w14:textId="53A40EFA"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4,105,590</w:t>
            </w:r>
          </w:p>
        </w:tc>
        <w:tc>
          <w:tcPr>
            <w:tcW w:w="1417" w:type="dxa"/>
            <w:vAlign w:val="bottom"/>
          </w:tcPr>
          <w:p w14:paraId="0A4D6F2B" w14:textId="77777777" w:rsidR="005718AC" w:rsidRPr="00B535A0" w:rsidRDefault="005718AC" w:rsidP="005718AC">
            <w:pPr>
              <w:pStyle w:val="BodyTextIndent"/>
              <w:tabs>
                <w:tab w:val="left" w:pos="3780"/>
              </w:tabs>
              <w:ind w:left="0" w:right="-72"/>
              <w:jc w:val="right"/>
              <w:rPr>
                <w:rFonts w:ascii="Arial" w:hAnsi="Arial" w:cs="Arial"/>
                <w:color w:val="000000"/>
                <w:sz w:val="18"/>
                <w:szCs w:val="18"/>
              </w:rPr>
            </w:pPr>
            <w:r w:rsidRPr="00B535A0">
              <w:rPr>
                <w:rFonts w:ascii="Arial" w:hAnsi="Arial" w:cs="Arial"/>
                <w:color w:val="000000"/>
                <w:sz w:val="18"/>
                <w:szCs w:val="18"/>
              </w:rPr>
              <w:t>4,065,567</w:t>
            </w:r>
          </w:p>
        </w:tc>
        <w:tc>
          <w:tcPr>
            <w:tcW w:w="2090" w:type="dxa"/>
            <w:shd w:val="clear" w:color="auto" w:fill="auto"/>
            <w:vAlign w:val="bottom"/>
          </w:tcPr>
          <w:p w14:paraId="57AE7C97" w14:textId="77777777" w:rsidR="005718AC" w:rsidRPr="00B535A0" w:rsidRDefault="005718AC" w:rsidP="005718AC">
            <w:pPr>
              <w:pStyle w:val="BodyTextIndent"/>
              <w:tabs>
                <w:tab w:val="left" w:pos="3780"/>
              </w:tabs>
              <w:ind w:left="0" w:right="-72"/>
              <w:jc w:val="left"/>
              <w:rPr>
                <w:rFonts w:ascii="Arial" w:hAnsi="Arial" w:cs="Arial"/>
                <w:color w:val="000000"/>
                <w:sz w:val="18"/>
                <w:szCs w:val="18"/>
              </w:rPr>
            </w:pPr>
            <w:r w:rsidRPr="00B535A0">
              <w:rPr>
                <w:rFonts w:ascii="Arial" w:hAnsi="Arial" w:cs="Arial"/>
                <w:color w:val="000000"/>
                <w:sz w:val="18"/>
                <w:szCs w:val="18"/>
                <w:lang w:val="en-GB"/>
              </w:rPr>
              <w:t>As detailed in Note 14</w:t>
            </w:r>
          </w:p>
        </w:tc>
      </w:tr>
    </w:tbl>
    <w:p w14:paraId="077C45D9" w14:textId="77777777" w:rsidR="00B60FE3" w:rsidRPr="00B535A0" w:rsidRDefault="00B60FE3" w:rsidP="00B60FE3">
      <w:pPr>
        <w:pStyle w:val="BodyTextIndent"/>
        <w:ind w:left="547" w:hanging="540"/>
        <w:jc w:val="thaiDistribute"/>
        <w:rPr>
          <w:rFonts w:ascii="Arial" w:hAnsi="Arial" w:cs="Arial"/>
          <w:sz w:val="20"/>
          <w:szCs w:val="20"/>
        </w:rPr>
      </w:pPr>
      <w:r w:rsidRPr="00B535A0">
        <w:rPr>
          <w:rFonts w:ascii="Arial" w:hAnsi="Arial" w:cs="Arial"/>
          <w:sz w:val="20"/>
          <w:szCs w:val="20"/>
        </w:rPr>
        <w:br w:type="page"/>
      </w:r>
    </w:p>
    <w:p w14:paraId="45904004" w14:textId="78BFF64E" w:rsidR="00B60FE3" w:rsidRPr="00B535A0" w:rsidRDefault="00B60FE3" w:rsidP="009F7D0C">
      <w:pPr>
        <w:pStyle w:val="BodyTextIndent"/>
        <w:ind w:left="547" w:hanging="540"/>
        <w:jc w:val="thaiDistribute"/>
        <w:rPr>
          <w:rFonts w:ascii="Arial" w:hAnsi="Arial" w:cs="Arial"/>
          <w:b/>
          <w:bCs/>
          <w:sz w:val="20"/>
          <w:szCs w:val="20"/>
        </w:rPr>
      </w:pPr>
      <w:r w:rsidRPr="00B535A0">
        <w:rPr>
          <w:rFonts w:ascii="Arial" w:hAnsi="Arial" w:cs="Arial"/>
          <w:b/>
          <w:bCs/>
          <w:sz w:val="20"/>
          <w:szCs w:val="20"/>
          <w:lang w:val="en-GB"/>
        </w:rPr>
        <w:t>1</w:t>
      </w:r>
      <w:r w:rsidR="00654395" w:rsidRPr="00B535A0">
        <w:rPr>
          <w:rFonts w:ascii="Arial" w:hAnsi="Arial" w:cs="Arial"/>
          <w:b/>
          <w:bCs/>
          <w:sz w:val="20"/>
          <w:szCs w:val="20"/>
          <w:lang w:val="en-GB"/>
        </w:rPr>
        <w:t>7</w:t>
      </w:r>
      <w:r w:rsidRPr="00B535A0">
        <w:rPr>
          <w:rFonts w:ascii="Arial" w:hAnsi="Arial" w:cs="Arial"/>
          <w:b/>
          <w:bCs/>
          <w:sz w:val="20"/>
          <w:szCs w:val="20"/>
        </w:rPr>
        <w:tab/>
      </w:r>
      <w:r w:rsidR="009F7D0C" w:rsidRPr="00B535A0">
        <w:rPr>
          <w:rFonts w:ascii="Arial" w:hAnsi="Arial" w:cs="Arial"/>
          <w:b/>
          <w:bCs/>
          <w:sz w:val="20"/>
          <w:szCs w:val="20"/>
        </w:rPr>
        <w:t>Investment Trading Information</w:t>
      </w:r>
    </w:p>
    <w:p w14:paraId="49F4BD68" w14:textId="77777777" w:rsidR="00243292" w:rsidRPr="00B535A0" w:rsidRDefault="00243292" w:rsidP="00D5778C">
      <w:pPr>
        <w:pStyle w:val="BodyTextIndent"/>
        <w:tabs>
          <w:tab w:val="left" w:pos="3780"/>
        </w:tabs>
        <w:ind w:left="540"/>
        <w:rPr>
          <w:rFonts w:ascii="Arial" w:hAnsi="Arial" w:cs="Arial"/>
          <w:sz w:val="20"/>
          <w:szCs w:val="20"/>
        </w:rPr>
      </w:pPr>
    </w:p>
    <w:p w14:paraId="4D132475" w14:textId="77777777" w:rsidR="00243292" w:rsidRPr="00B535A0" w:rsidRDefault="00243292" w:rsidP="00D5778C">
      <w:pPr>
        <w:pStyle w:val="BodyTextIndent"/>
        <w:tabs>
          <w:tab w:val="left" w:pos="3780"/>
        </w:tabs>
        <w:ind w:left="540"/>
        <w:rPr>
          <w:rFonts w:ascii="Arial" w:hAnsi="Arial" w:cs="Arial"/>
          <w:sz w:val="20"/>
          <w:szCs w:val="20"/>
        </w:rPr>
      </w:pPr>
    </w:p>
    <w:p w14:paraId="726A88FF" w14:textId="242001E0" w:rsidR="006C3795" w:rsidRPr="00B535A0" w:rsidRDefault="009F7D0C" w:rsidP="00D5778C">
      <w:pPr>
        <w:pStyle w:val="BodyTextIndent"/>
        <w:tabs>
          <w:tab w:val="left" w:pos="3780"/>
        </w:tabs>
        <w:ind w:left="540"/>
        <w:rPr>
          <w:rFonts w:ascii="Arial" w:hAnsi="Arial" w:cs="Arial"/>
          <w:sz w:val="20"/>
          <w:szCs w:val="20"/>
        </w:rPr>
      </w:pPr>
      <w:r w:rsidRPr="00B535A0">
        <w:rPr>
          <w:rFonts w:ascii="Arial" w:hAnsi="Arial" w:cs="Arial"/>
          <w:sz w:val="20"/>
          <w:szCs w:val="20"/>
        </w:rPr>
        <w:t xml:space="preserve">The Fund’s </w:t>
      </w:r>
      <w:r w:rsidR="00636D1E" w:rsidRPr="00B535A0">
        <w:rPr>
          <w:rFonts w:ascii="Arial" w:hAnsi="Arial" w:cs="Arial"/>
          <w:sz w:val="20"/>
          <w:szCs w:val="25"/>
          <w:lang w:val="en-GB"/>
        </w:rPr>
        <w:t xml:space="preserve">transactions of purchases and sales in </w:t>
      </w:r>
      <w:r w:rsidRPr="00B535A0">
        <w:rPr>
          <w:rFonts w:ascii="Arial" w:hAnsi="Arial" w:cs="Arial"/>
          <w:sz w:val="20"/>
          <w:szCs w:val="20"/>
        </w:rPr>
        <w:t xml:space="preserve">investment trading for the year ended </w:t>
      </w:r>
      <w:r w:rsidR="00C043EA" w:rsidRPr="00B535A0">
        <w:rPr>
          <w:rFonts w:ascii="Arial" w:hAnsi="Arial" w:cs="Arial"/>
          <w:sz w:val="20"/>
          <w:szCs w:val="20"/>
        </w:rPr>
        <w:br/>
      </w:r>
      <w:r w:rsidRPr="00B535A0">
        <w:rPr>
          <w:rFonts w:ascii="Arial" w:hAnsi="Arial" w:cs="Arial"/>
          <w:sz w:val="20"/>
          <w:szCs w:val="20"/>
        </w:rPr>
        <w:t xml:space="preserve">31 December </w:t>
      </w:r>
      <w:r w:rsidR="003E0BC7" w:rsidRPr="00B535A0">
        <w:rPr>
          <w:rFonts w:ascii="Arial" w:hAnsi="Arial" w:cs="Arial"/>
          <w:sz w:val="20"/>
          <w:szCs w:val="20"/>
        </w:rPr>
        <w:t>2021</w:t>
      </w:r>
      <w:r w:rsidRPr="00B535A0">
        <w:rPr>
          <w:rFonts w:ascii="Arial" w:hAnsi="Arial" w:cs="Arial"/>
          <w:sz w:val="20"/>
          <w:szCs w:val="20"/>
        </w:rPr>
        <w:t xml:space="preserve">, excluding investment in cash at banks, </w:t>
      </w:r>
      <w:r w:rsidR="00636D1E" w:rsidRPr="00B535A0">
        <w:rPr>
          <w:rFonts w:ascii="Arial" w:hAnsi="Arial" w:cs="Arial"/>
          <w:sz w:val="20"/>
          <w:szCs w:val="20"/>
        </w:rPr>
        <w:t xml:space="preserve">are totaling </w:t>
      </w:r>
      <w:r w:rsidRPr="00B535A0">
        <w:rPr>
          <w:rFonts w:ascii="Arial" w:hAnsi="Arial" w:cs="Arial"/>
          <w:sz w:val="20"/>
          <w:szCs w:val="20"/>
        </w:rPr>
        <w:t xml:space="preserve">Baht </w:t>
      </w:r>
      <w:r w:rsidR="00654395" w:rsidRPr="00B535A0">
        <w:rPr>
          <w:rFonts w:ascii="Arial" w:hAnsi="Arial" w:cs="Arial"/>
          <w:sz w:val="20"/>
          <w:szCs w:val="20"/>
        </w:rPr>
        <w:t>18,984</w:t>
      </w:r>
      <w:r w:rsidR="00D6316A" w:rsidRPr="00B535A0">
        <w:rPr>
          <w:rFonts w:ascii="Arial" w:hAnsi="Arial" w:cs="Arial"/>
          <w:sz w:val="20"/>
          <w:szCs w:val="20"/>
        </w:rPr>
        <w:t xml:space="preserve"> </w:t>
      </w:r>
      <w:r w:rsidRPr="00B535A0">
        <w:rPr>
          <w:rFonts w:ascii="Arial" w:hAnsi="Arial" w:cs="Arial"/>
          <w:sz w:val="20"/>
          <w:szCs w:val="20"/>
        </w:rPr>
        <w:t>million (</w:t>
      </w:r>
      <w:r w:rsidR="003E0BC7" w:rsidRPr="00B535A0">
        <w:rPr>
          <w:rFonts w:ascii="Arial" w:hAnsi="Arial" w:cs="Arial"/>
          <w:sz w:val="20"/>
          <w:szCs w:val="20"/>
        </w:rPr>
        <w:t>2020</w:t>
      </w:r>
      <w:r w:rsidRPr="00B535A0">
        <w:rPr>
          <w:rFonts w:ascii="Arial" w:hAnsi="Arial" w:cs="Arial"/>
          <w:sz w:val="20"/>
          <w:szCs w:val="20"/>
        </w:rPr>
        <w:t xml:space="preserve">: Baht </w:t>
      </w:r>
      <w:r w:rsidR="00D6316A" w:rsidRPr="00B535A0">
        <w:rPr>
          <w:rFonts w:ascii="Arial" w:hAnsi="Arial" w:cs="Arial"/>
          <w:sz w:val="20"/>
          <w:szCs w:val="20"/>
        </w:rPr>
        <w:t xml:space="preserve">11,220 </w:t>
      </w:r>
      <w:r w:rsidRPr="00B535A0">
        <w:rPr>
          <w:rFonts w:ascii="Arial" w:hAnsi="Arial" w:cs="Arial"/>
          <w:sz w:val="20"/>
          <w:szCs w:val="20"/>
        </w:rPr>
        <w:t xml:space="preserve">million) which is </w:t>
      </w:r>
      <w:r w:rsidR="00654395" w:rsidRPr="00B535A0">
        <w:rPr>
          <w:rFonts w:ascii="Arial" w:hAnsi="Arial" w:cs="Arial"/>
          <w:sz w:val="20"/>
          <w:szCs w:val="20"/>
        </w:rPr>
        <w:t>10.88</w:t>
      </w:r>
      <w:r w:rsidRPr="00B535A0">
        <w:rPr>
          <w:rFonts w:ascii="Arial" w:hAnsi="Arial" w:cs="Arial"/>
          <w:sz w:val="20"/>
          <w:szCs w:val="20"/>
        </w:rPr>
        <w:t>% (</w:t>
      </w:r>
      <w:r w:rsidR="003E0BC7" w:rsidRPr="00B535A0">
        <w:rPr>
          <w:rFonts w:ascii="Arial" w:hAnsi="Arial" w:cs="Arial"/>
          <w:sz w:val="20"/>
          <w:szCs w:val="20"/>
        </w:rPr>
        <w:t>2020</w:t>
      </w:r>
      <w:r w:rsidRPr="00B535A0">
        <w:rPr>
          <w:rFonts w:ascii="Arial" w:hAnsi="Arial" w:cs="Arial"/>
          <w:sz w:val="20"/>
          <w:szCs w:val="20"/>
        </w:rPr>
        <w:t xml:space="preserve">: </w:t>
      </w:r>
      <w:r w:rsidR="00D6316A" w:rsidRPr="00B535A0">
        <w:rPr>
          <w:rFonts w:ascii="Arial" w:hAnsi="Arial" w:cs="Arial"/>
          <w:sz w:val="20"/>
          <w:szCs w:val="20"/>
        </w:rPr>
        <w:t>6.53</w:t>
      </w:r>
      <w:r w:rsidRPr="00B535A0">
        <w:rPr>
          <w:rFonts w:ascii="Arial" w:hAnsi="Arial" w:cs="Arial"/>
          <w:sz w:val="20"/>
          <w:szCs w:val="20"/>
        </w:rPr>
        <w:t xml:space="preserve">%) of the average net asset value during the </w:t>
      </w:r>
      <w:r w:rsidR="008A1F64" w:rsidRPr="00B535A0">
        <w:rPr>
          <w:rFonts w:ascii="Arial" w:hAnsi="Arial" w:cs="Arial"/>
          <w:sz w:val="20"/>
          <w:szCs w:val="20"/>
        </w:rPr>
        <w:t>year</w:t>
      </w:r>
      <w:r w:rsidRPr="00B535A0">
        <w:rPr>
          <w:rFonts w:ascii="Arial" w:hAnsi="Arial" w:cs="Arial"/>
          <w:sz w:val="20"/>
          <w:szCs w:val="20"/>
        </w:rPr>
        <w:t>.</w:t>
      </w:r>
    </w:p>
    <w:p w14:paraId="7C169F6F" w14:textId="77777777" w:rsidR="009F7D0C" w:rsidRPr="00801E94" w:rsidRDefault="009F7D0C" w:rsidP="00D5778C">
      <w:pPr>
        <w:pStyle w:val="BodyTextIndent"/>
        <w:tabs>
          <w:tab w:val="left" w:pos="3780"/>
        </w:tabs>
        <w:ind w:left="540"/>
        <w:rPr>
          <w:rFonts w:ascii="Arial" w:hAnsi="Arial" w:cs="Arial"/>
          <w:spacing w:val="-4"/>
          <w:sz w:val="20"/>
          <w:szCs w:val="20"/>
        </w:rPr>
      </w:pPr>
    </w:p>
    <w:p w14:paraId="0AEF6ED2" w14:textId="77777777" w:rsidR="00633C6E" w:rsidRPr="00801E94" w:rsidRDefault="00633C6E" w:rsidP="00D5778C">
      <w:pPr>
        <w:pStyle w:val="BodyTextIndent"/>
        <w:tabs>
          <w:tab w:val="left" w:pos="3780"/>
        </w:tabs>
        <w:ind w:left="540"/>
        <w:rPr>
          <w:rFonts w:ascii="Arial" w:hAnsi="Arial" w:cs="Arial"/>
          <w:spacing w:val="-4"/>
          <w:sz w:val="20"/>
          <w:szCs w:val="20"/>
        </w:rPr>
      </w:pPr>
    </w:p>
    <w:p w14:paraId="1E7B2DC1" w14:textId="7509F195" w:rsidR="00633C6E" w:rsidRPr="00B535A0" w:rsidRDefault="00633C6E" w:rsidP="00633C6E">
      <w:pPr>
        <w:pStyle w:val="BodyTextIndent"/>
        <w:ind w:left="540" w:hanging="540"/>
        <w:jc w:val="thaiDistribute"/>
        <w:rPr>
          <w:rFonts w:ascii="Arial" w:hAnsi="Arial" w:cs="Arial"/>
          <w:b/>
          <w:bCs/>
          <w:sz w:val="20"/>
          <w:szCs w:val="20"/>
        </w:rPr>
      </w:pPr>
      <w:r w:rsidRPr="00B535A0">
        <w:rPr>
          <w:rFonts w:ascii="Arial" w:hAnsi="Arial" w:cs="Arial"/>
          <w:b/>
          <w:bCs/>
          <w:sz w:val="20"/>
          <w:szCs w:val="20"/>
          <w:lang w:val="en-GB"/>
        </w:rPr>
        <w:t>1</w:t>
      </w:r>
      <w:r w:rsidR="00654395" w:rsidRPr="00B535A0">
        <w:rPr>
          <w:rFonts w:ascii="Arial" w:hAnsi="Arial" w:cs="Arial"/>
          <w:b/>
          <w:bCs/>
          <w:sz w:val="20"/>
          <w:szCs w:val="20"/>
          <w:lang w:val="en-GB"/>
        </w:rPr>
        <w:t>8</w:t>
      </w:r>
      <w:r w:rsidRPr="00B535A0">
        <w:rPr>
          <w:rFonts w:ascii="Arial" w:hAnsi="Arial" w:cs="Arial"/>
          <w:b/>
          <w:bCs/>
          <w:sz w:val="20"/>
          <w:szCs w:val="20"/>
        </w:rPr>
        <w:tab/>
        <w:t>Commitment</w:t>
      </w:r>
    </w:p>
    <w:p w14:paraId="7697192E" w14:textId="77777777" w:rsidR="00633C6E" w:rsidRPr="00B535A0" w:rsidRDefault="00633C6E" w:rsidP="00D5778C">
      <w:pPr>
        <w:pStyle w:val="BodyTextIndent"/>
        <w:tabs>
          <w:tab w:val="left" w:pos="3780"/>
        </w:tabs>
        <w:ind w:left="540"/>
        <w:rPr>
          <w:rFonts w:ascii="Arial" w:hAnsi="Arial" w:cs="Arial"/>
          <w:spacing w:val="-4"/>
          <w:sz w:val="20"/>
          <w:szCs w:val="20"/>
          <w:lang w:val="en-GB"/>
        </w:rPr>
      </w:pPr>
    </w:p>
    <w:p w14:paraId="1DADF246" w14:textId="77777777" w:rsidR="00D25747" w:rsidRPr="00B535A0" w:rsidRDefault="00D25747" w:rsidP="00D5778C">
      <w:pPr>
        <w:pStyle w:val="BodyTextIndent"/>
        <w:tabs>
          <w:tab w:val="left" w:pos="3780"/>
        </w:tabs>
        <w:ind w:left="540"/>
        <w:rPr>
          <w:rFonts w:ascii="Arial" w:hAnsi="Arial" w:cs="Arial"/>
          <w:spacing w:val="-4"/>
          <w:sz w:val="20"/>
          <w:szCs w:val="20"/>
          <w:lang w:val="en-GB"/>
        </w:rPr>
      </w:pPr>
    </w:p>
    <w:p w14:paraId="353424F2" w14:textId="77777777" w:rsidR="00D25747" w:rsidRPr="00B535A0" w:rsidRDefault="00D25747" w:rsidP="00D25747">
      <w:pPr>
        <w:pStyle w:val="BodyTextIndent"/>
        <w:tabs>
          <w:tab w:val="left" w:pos="3780"/>
        </w:tabs>
        <w:ind w:left="540"/>
        <w:rPr>
          <w:rFonts w:ascii="Arial" w:hAnsi="Arial" w:cs="Arial"/>
          <w:spacing w:val="-4"/>
          <w:sz w:val="20"/>
          <w:szCs w:val="20"/>
        </w:rPr>
      </w:pPr>
      <w:r w:rsidRPr="00B535A0">
        <w:rPr>
          <w:rFonts w:ascii="Arial" w:hAnsi="Arial" w:cs="Arial"/>
          <w:spacing w:val="-4"/>
          <w:sz w:val="20"/>
          <w:szCs w:val="20"/>
        </w:rPr>
        <w:t xml:space="preserve">The Fund has obligations </w:t>
      </w:r>
      <w:r w:rsidR="002B1741" w:rsidRPr="00B535A0">
        <w:rPr>
          <w:rFonts w:ascii="Arial" w:hAnsi="Arial" w:cs="Arial"/>
          <w:spacing w:val="-4"/>
          <w:sz w:val="20"/>
          <w:szCs w:val="20"/>
        </w:rPr>
        <w:t>of service agreements for</w:t>
      </w:r>
      <w:r w:rsidR="00AF740B" w:rsidRPr="00B535A0">
        <w:rPr>
          <w:rFonts w:ascii="Arial" w:hAnsi="Arial" w:cs="Arial"/>
          <w:spacing w:val="-4"/>
          <w:sz w:val="20"/>
          <w:szCs w:val="20"/>
        </w:rPr>
        <w:t xml:space="preserve"> relocation </w:t>
      </w:r>
      <w:r w:rsidR="002B1741" w:rsidRPr="00B535A0">
        <w:rPr>
          <w:rFonts w:ascii="Arial" w:hAnsi="Arial" w:cs="Arial"/>
          <w:spacing w:val="-4"/>
          <w:sz w:val="20"/>
          <w:szCs w:val="20"/>
        </w:rPr>
        <w:t xml:space="preserve">of infrastructure assets </w:t>
      </w:r>
      <w:r w:rsidRPr="00B535A0">
        <w:rPr>
          <w:rFonts w:ascii="Arial" w:hAnsi="Arial" w:cs="Arial"/>
          <w:spacing w:val="-4"/>
          <w:sz w:val="20"/>
          <w:szCs w:val="20"/>
        </w:rPr>
        <w:t>as follows:</w:t>
      </w:r>
    </w:p>
    <w:p w14:paraId="2C7A36A0" w14:textId="77777777" w:rsidR="00D25747" w:rsidRPr="00B535A0" w:rsidRDefault="00D25747" w:rsidP="00D25747">
      <w:pPr>
        <w:ind w:left="540"/>
        <w:rPr>
          <w:rFonts w:ascii="Arial" w:eastAsia="Angsana New" w:hAnsi="Arial" w:cs="Arial"/>
          <w:sz w:val="20"/>
          <w:szCs w:val="20"/>
        </w:rPr>
      </w:pPr>
    </w:p>
    <w:tbl>
      <w:tblPr>
        <w:tblW w:w="4944" w:type="pct"/>
        <w:tblLook w:val="04A0" w:firstRow="1" w:lastRow="0" w:firstColumn="1" w:lastColumn="0" w:noHBand="0" w:noVBand="1"/>
      </w:tblPr>
      <w:tblGrid>
        <w:gridCol w:w="5778"/>
        <w:gridCol w:w="1680"/>
        <w:gridCol w:w="1680"/>
      </w:tblGrid>
      <w:tr w:rsidR="00D25747" w:rsidRPr="00B535A0" w14:paraId="7992433F" w14:textId="77777777" w:rsidTr="00801E94">
        <w:tc>
          <w:tcPr>
            <w:tcW w:w="3162" w:type="pct"/>
            <w:vAlign w:val="bottom"/>
          </w:tcPr>
          <w:p w14:paraId="678E6260" w14:textId="77777777" w:rsidR="00D25747" w:rsidRPr="00B535A0" w:rsidRDefault="00D25747" w:rsidP="00046FBD">
            <w:pPr>
              <w:ind w:left="540" w:right="-72"/>
              <w:rPr>
                <w:rFonts w:ascii="Arial" w:hAnsi="Arial" w:cs="Arial"/>
                <w:snapToGrid w:val="0"/>
                <w:sz w:val="20"/>
                <w:szCs w:val="20"/>
              </w:rPr>
            </w:pPr>
          </w:p>
        </w:tc>
        <w:tc>
          <w:tcPr>
            <w:tcW w:w="919" w:type="pct"/>
            <w:vAlign w:val="bottom"/>
            <w:hideMark/>
          </w:tcPr>
          <w:p w14:paraId="5C60FD4D" w14:textId="77777777" w:rsidR="00D25747" w:rsidRPr="00B535A0" w:rsidRDefault="003E0BC7" w:rsidP="00046FBD">
            <w:pPr>
              <w:pStyle w:val="acctfourfigures"/>
              <w:tabs>
                <w:tab w:val="clear" w:pos="765"/>
              </w:tabs>
              <w:spacing w:line="240" w:lineRule="auto"/>
              <w:ind w:right="-72"/>
              <w:jc w:val="right"/>
              <w:rPr>
                <w:rFonts w:ascii="Arial" w:hAnsi="Arial" w:cs="Arial"/>
                <w:b/>
                <w:bCs/>
                <w:sz w:val="20"/>
                <w:lang w:bidi="th-TH"/>
              </w:rPr>
            </w:pPr>
            <w:r w:rsidRPr="00B535A0">
              <w:rPr>
                <w:rFonts w:ascii="Arial" w:hAnsi="Arial" w:cs="Arial"/>
                <w:b/>
                <w:bCs/>
                <w:sz w:val="20"/>
                <w:lang w:bidi="th-TH"/>
              </w:rPr>
              <w:t>2021</w:t>
            </w:r>
          </w:p>
        </w:tc>
        <w:tc>
          <w:tcPr>
            <w:tcW w:w="919" w:type="pct"/>
            <w:vAlign w:val="bottom"/>
          </w:tcPr>
          <w:p w14:paraId="0FE2598E" w14:textId="77777777" w:rsidR="00D25747" w:rsidRPr="00B535A0" w:rsidRDefault="003E0BC7" w:rsidP="00046FBD">
            <w:pPr>
              <w:pStyle w:val="acctfourfigures"/>
              <w:tabs>
                <w:tab w:val="clear" w:pos="765"/>
              </w:tabs>
              <w:spacing w:line="240" w:lineRule="auto"/>
              <w:ind w:right="-72"/>
              <w:jc w:val="right"/>
              <w:rPr>
                <w:rFonts w:ascii="Arial" w:hAnsi="Arial" w:cs="Arial"/>
                <w:b/>
                <w:bCs/>
                <w:sz w:val="20"/>
                <w:lang w:bidi="th-TH"/>
              </w:rPr>
            </w:pPr>
            <w:r w:rsidRPr="00B535A0">
              <w:rPr>
                <w:rFonts w:ascii="Arial" w:hAnsi="Arial" w:cs="Arial"/>
                <w:b/>
                <w:bCs/>
                <w:sz w:val="20"/>
                <w:lang w:bidi="th-TH"/>
              </w:rPr>
              <w:t>2020</w:t>
            </w:r>
          </w:p>
        </w:tc>
      </w:tr>
      <w:tr w:rsidR="00D25747" w:rsidRPr="00B535A0" w14:paraId="49D7896C" w14:textId="77777777" w:rsidTr="00801E94">
        <w:tc>
          <w:tcPr>
            <w:tcW w:w="3162" w:type="pct"/>
            <w:vAlign w:val="bottom"/>
          </w:tcPr>
          <w:p w14:paraId="7B2ABD99" w14:textId="77777777" w:rsidR="00D25747" w:rsidRPr="00B535A0" w:rsidRDefault="00D25747" w:rsidP="00046FBD">
            <w:pPr>
              <w:ind w:left="540" w:right="-72"/>
              <w:rPr>
                <w:rFonts w:ascii="Arial" w:hAnsi="Arial" w:cs="Arial"/>
                <w:snapToGrid w:val="0"/>
                <w:sz w:val="20"/>
                <w:szCs w:val="20"/>
              </w:rPr>
            </w:pPr>
          </w:p>
        </w:tc>
        <w:tc>
          <w:tcPr>
            <w:tcW w:w="919" w:type="pct"/>
            <w:vAlign w:val="bottom"/>
            <w:hideMark/>
          </w:tcPr>
          <w:p w14:paraId="31B87E36" w14:textId="77777777" w:rsidR="00D25747" w:rsidRPr="00B535A0" w:rsidRDefault="00D25747" w:rsidP="00046FBD">
            <w:pPr>
              <w:pBdr>
                <w:bottom w:val="single" w:sz="4" w:space="1" w:color="auto"/>
              </w:pBdr>
              <w:ind w:right="-72"/>
              <w:jc w:val="right"/>
              <w:rPr>
                <w:rFonts w:ascii="Arial" w:hAnsi="Arial" w:cs="Arial"/>
                <w:b/>
                <w:bCs/>
                <w:snapToGrid w:val="0"/>
                <w:sz w:val="20"/>
                <w:szCs w:val="20"/>
              </w:rPr>
            </w:pPr>
            <w:r w:rsidRPr="00B535A0">
              <w:rPr>
                <w:rFonts w:ascii="Arial" w:hAnsi="Arial" w:cs="Arial"/>
                <w:b/>
                <w:bCs/>
                <w:snapToGrid w:val="0"/>
                <w:sz w:val="20"/>
                <w:szCs w:val="20"/>
              </w:rPr>
              <w:t>Baht</w:t>
            </w:r>
          </w:p>
        </w:tc>
        <w:tc>
          <w:tcPr>
            <w:tcW w:w="919" w:type="pct"/>
            <w:vAlign w:val="bottom"/>
          </w:tcPr>
          <w:p w14:paraId="0DCE9930" w14:textId="77777777" w:rsidR="00D25747" w:rsidRPr="00B535A0" w:rsidRDefault="00D25747" w:rsidP="00046FBD">
            <w:pPr>
              <w:pBdr>
                <w:bottom w:val="single" w:sz="4" w:space="1" w:color="auto"/>
              </w:pBdr>
              <w:ind w:right="-72"/>
              <w:jc w:val="right"/>
              <w:rPr>
                <w:rFonts w:ascii="Arial" w:hAnsi="Arial" w:cs="Arial"/>
                <w:b/>
                <w:bCs/>
                <w:snapToGrid w:val="0"/>
                <w:sz w:val="20"/>
                <w:szCs w:val="20"/>
              </w:rPr>
            </w:pPr>
            <w:r w:rsidRPr="00B535A0">
              <w:rPr>
                <w:rFonts w:ascii="Arial" w:hAnsi="Arial" w:cs="Arial"/>
                <w:b/>
                <w:bCs/>
                <w:snapToGrid w:val="0"/>
                <w:sz w:val="20"/>
                <w:szCs w:val="20"/>
              </w:rPr>
              <w:t>Baht</w:t>
            </w:r>
          </w:p>
        </w:tc>
      </w:tr>
      <w:tr w:rsidR="00D25747" w:rsidRPr="00B535A0" w14:paraId="199A221F" w14:textId="77777777" w:rsidTr="00801E94">
        <w:tc>
          <w:tcPr>
            <w:tcW w:w="3162" w:type="pct"/>
            <w:vAlign w:val="bottom"/>
          </w:tcPr>
          <w:p w14:paraId="6CBFDCE8" w14:textId="77777777" w:rsidR="00D25747" w:rsidRPr="00B535A0" w:rsidRDefault="00D25747" w:rsidP="00046FBD">
            <w:pPr>
              <w:ind w:left="540" w:right="-72"/>
              <w:rPr>
                <w:rFonts w:ascii="Arial" w:hAnsi="Arial" w:cs="Arial"/>
                <w:snapToGrid w:val="0"/>
                <w:sz w:val="12"/>
                <w:szCs w:val="12"/>
              </w:rPr>
            </w:pPr>
          </w:p>
        </w:tc>
        <w:tc>
          <w:tcPr>
            <w:tcW w:w="919" w:type="pct"/>
            <w:vAlign w:val="bottom"/>
          </w:tcPr>
          <w:p w14:paraId="178AA6F8" w14:textId="77777777" w:rsidR="00D25747" w:rsidRPr="00B535A0" w:rsidRDefault="00D25747" w:rsidP="00046FBD">
            <w:pPr>
              <w:ind w:right="-72"/>
              <w:rPr>
                <w:rFonts w:ascii="Arial" w:hAnsi="Arial" w:cs="Arial"/>
                <w:snapToGrid w:val="0"/>
                <w:sz w:val="12"/>
                <w:szCs w:val="12"/>
              </w:rPr>
            </w:pPr>
          </w:p>
        </w:tc>
        <w:tc>
          <w:tcPr>
            <w:tcW w:w="919" w:type="pct"/>
            <w:vAlign w:val="bottom"/>
          </w:tcPr>
          <w:p w14:paraId="3D344725" w14:textId="77777777" w:rsidR="00D25747" w:rsidRPr="00B535A0" w:rsidRDefault="00D25747" w:rsidP="00046FBD">
            <w:pPr>
              <w:ind w:right="-72"/>
              <w:rPr>
                <w:rFonts w:ascii="Arial" w:hAnsi="Arial" w:cs="Arial"/>
                <w:snapToGrid w:val="0"/>
                <w:sz w:val="12"/>
                <w:szCs w:val="12"/>
              </w:rPr>
            </w:pPr>
          </w:p>
        </w:tc>
      </w:tr>
      <w:tr w:rsidR="00D6316A" w:rsidRPr="00B535A0" w14:paraId="18E3B0BE" w14:textId="77777777" w:rsidTr="00801E94">
        <w:tc>
          <w:tcPr>
            <w:tcW w:w="3162" w:type="pct"/>
            <w:vAlign w:val="bottom"/>
            <w:hideMark/>
          </w:tcPr>
          <w:p w14:paraId="491BC445" w14:textId="77777777" w:rsidR="00D6316A" w:rsidRPr="00B535A0" w:rsidRDefault="00D6316A" w:rsidP="00D6316A">
            <w:pPr>
              <w:ind w:left="540"/>
              <w:rPr>
                <w:rFonts w:ascii="Arial" w:hAnsi="Arial" w:cs="Arial"/>
                <w:sz w:val="20"/>
                <w:szCs w:val="20"/>
              </w:rPr>
            </w:pPr>
            <w:r w:rsidRPr="00B535A0">
              <w:rPr>
                <w:rFonts w:ascii="Arial" w:hAnsi="Arial" w:cs="Arial"/>
                <w:sz w:val="20"/>
                <w:szCs w:val="20"/>
              </w:rPr>
              <w:t>Not later than 1 year</w:t>
            </w:r>
          </w:p>
        </w:tc>
        <w:tc>
          <w:tcPr>
            <w:tcW w:w="919" w:type="pct"/>
            <w:vAlign w:val="bottom"/>
          </w:tcPr>
          <w:p w14:paraId="49457012" w14:textId="5686BCC9" w:rsidR="00D6316A" w:rsidRPr="00B535A0" w:rsidRDefault="00654395" w:rsidP="00D6316A">
            <w:pPr>
              <w:ind w:right="-72"/>
              <w:jc w:val="right"/>
              <w:rPr>
                <w:rFonts w:ascii="Arial" w:hAnsi="Arial" w:cs="Arial"/>
                <w:snapToGrid w:val="0"/>
                <w:sz w:val="20"/>
                <w:szCs w:val="20"/>
              </w:rPr>
            </w:pPr>
            <w:r w:rsidRPr="00B535A0">
              <w:rPr>
                <w:rFonts w:ascii="Arial" w:hAnsi="Arial" w:cs="Arial"/>
                <w:snapToGrid w:val="0"/>
                <w:sz w:val="20"/>
                <w:szCs w:val="20"/>
              </w:rPr>
              <w:t>88,106,298</w:t>
            </w:r>
          </w:p>
        </w:tc>
        <w:tc>
          <w:tcPr>
            <w:tcW w:w="919" w:type="pct"/>
            <w:vAlign w:val="bottom"/>
          </w:tcPr>
          <w:p w14:paraId="07E936B0" w14:textId="77777777" w:rsidR="00D6316A" w:rsidRPr="00B535A0" w:rsidRDefault="00D6316A" w:rsidP="00D6316A">
            <w:pPr>
              <w:ind w:right="-72"/>
              <w:jc w:val="right"/>
              <w:rPr>
                <w:rFonts w:ascii="Arial" w:hAnsi="Arial" w:cs="Arial"/>
                <w:snapToGrid w:val="0"/>
                <w:sz w:val="20"/>
                <w:szCs w:val="20"/>
              </w:rPr>
            </w:pPr>
            <w:r w:rsidRPr="00B535A0">
              <w:rPr>
                <w:rFonts w:ascii="Arial" w:hAnsi="Arial" w:cs="Arial"/>
                <w:snapToGrid w:val="0"/>
                <w:sz w:val="20"/>
                <w:szCs w:val="20"/>
              </w:rPr>
              <w:t>85,789,969</w:t>
            </w:r>
          </w:p>
        </w:tc>
      </w:tr>
      <w:tr w:rsidR="00D6316A" w:rsidRPr="00B535A0" w14:paraId="253239EB" w14:textId="77777777" w:rsidTr="00801E94">
        <w:tc>
          <w:tcPr>
            <w:tcW w:w="3162" w:type="pct"/>
            <w:vAlign w:val="bottom"/>
          </w:tcPr>
          <w:p w14:paraId="72002257" w14:textId="77777777" w:rsidR="00D6316A" w:rsidRPr="00B535A0" w:rsidRDefault="00D6316A" w:rsidP="00D6316A">
            <w:pPr>
              <w:ind w:left="540"/>
              <w:rPr>
                <w:rFonts w:ascii="Arial" w:hAnsi="Arial" w:cs="Arial"/>
                <w:sz w:val="20"/>
                <w:szCs w:val="20"/>
              </w:rPr>
            </w:pPr>
            <w:r w:rsidRPr="00B535A0">
              <w:rPr>
                <w:rFonts w:ascii="Arial" w:hAnsi="Arial" w:cs="Arial"/>
                <w:sz w:val="20"/>
                <w:szCs w:val="20"/>
              </w:rPr>
              <w:t>Later than 1 year but not later than 5 years</w:t>
            </w:r>
          </w:p>
        </w:tc>
        <w:tc>
          <w:tcPr>
            <w:tcW w:w="919" w:type="pct"/>
            <w:vAlign w:val="bottom"/>
          </w:tcPr>
          <w:p w14:paraId="0A326217" w14:textId="145D3850" w:rsidR="00D6316A" w:rsidRPr="00B535A0" w:rsidRDefault="00654395" w:rsidP="00D6316A">
            <w:pPr>
              <w:ind w:right="-72"/>
              <w:jc w:val="right"/>
              <w:rPr>
                <w:rFonts w:ascii="Arial" w:hAnsi="Arial" w:cs="Arial"/>
                <w:snapToGrid w:val="0"/>
                <w:sz w:val="20"/>
                <w:szCs w:val="20"/>
              </w:rPr>
            </w:pPr>
            <w:r w:rsidRPr="00B535A0">
              <w:rPr>
                <w:rFonts w:ascii="Arial" w:hAnsi="Arial" w:cs="Arial"/>
                <w:snapToGrid w:val="0"/>
                <w:sz w:val="20"/>
                <w:szCs w:val="20"/>
              </w:rPr>
              <w:t>376,864,907</w:t>
            </w:r>
          </w:p>
        </w:tc>
        <w:tc>
          <w:tcPr>
            <w:tcW w:w="919" w:type="pct"/>
            <w:vAlign w:val="bottom"/>
          </w:tcPr>
          <w:p w14:paraId="49E9B0D8" w14:textId="77777777" w:rsidR="00D6316A" w:rsidRPr="00B535A0" w:rsidRDefault="00D6316A" w:rsidP="00D6316A">
            <w:pPr>
              <w:ind w:right="-72"/>
              <w:jc w:val="right"/>
              <w:rPr>
                <w:rFonts w:ascii="Arial" w:hAnsi="Arial" w:cs="Arial"/>
                <w:snapToGrid w:val="0"/>
                <w:sz w:val="20"/>
                <w:szCs w:val="20"/>
              </w:rPr>
            </w:pPr>
            <w:r w:rsidRPr="00B535A0">
              <w:rPr>
                <w:rFonts w:ascii="Arial" w:hAnsi="Arial" w:cs="Arial"/>
                <w:snapToGrid w:val="0"/>
                <w:sz w:val="20"/>
                <w:szCs w:val="20"/>
              </w:rPr>
              <w:t>366,957,066</w:t>
            </w:r>
          </w:p>
        </w:tc>
      </w:tr>
      <w:tr w:rsidR="00D6316A" w:rsidRPr="00B535A0" w14:paraId="5B84B3E8" w14:textId="77777777" w:rsidTr="00801E94">
        <w:tc>
          <w:tcPr>
            <w:tcW w:w="3162" w:type="pct"/>
            <w:vAlign w:val="bottom"/>
            <w:hideMark/>
          </w:tcPr>
          <w:p w14:paraId="12E4B1FC" w14:textId="77777777" w:rsidR="00D6316A" w:rsidRPr="00B535A0" w:rsidRDefault="00D6316A" w:rsidP="00D6316A">
            <w:pPr>
              <w:ind w:left="540"/>
              <w:rPr>
                <w:rFonts w:ascii="Arial" w:hAnsi="Arial" w:cs="Arial"/>
                <w:sz w:val="20"/>
                <w:szCs w:val="20"/>
              </w:rPr>
            </w:pPr>
            <w:r w:rsidRPr="00B535A0">
              <w:rPr>
                <w:rFonts w:ascii="Arial" w:hAnsi="Arial" w:cs="Arial"/>
                <w:sz w:val="20"/>
                <w:szCs w:val="20"/>
              </w:rPr>
              <w:t>Later than 5 years</w:t>
            </w:r>
          </w:p>
        </w:tc>
        <w:tc>
          <w:tcPr>
            <w:tcW w:w="919" w:type="pct"/>
            <w:vAlign w:val="bottom"/>
          </w:tcPr>
          <w:p w14:paraId="6A8CBA34" w14:textId="2B6D4E12" w:rsidR="00D6316A" w:rsidRPr="00B535A0" w:rsidRDefault="00654395" w:rsidP="00D6316A">
            <w:pPr>
              <w:pBdr>
                <w:bottom w:val="single" w:sz="4" w:space="1" w:color="auto"/>
              </w:pBdr>
              <w:ind w:right="-72"/>
              <w:jc w:val="right"/>
              <w:rPr>
                <w:rFonts w:ascii="Arial" w:hAnsi="Arial" w:cs="Arial"/>
                <w:snapToGrid w:val="0"/>
                <w:sz w:val="20"/>
                <w:szCs w:val="20"/>
              </w:rPr>
            </w:pPr>
            <w:r w:rsidRPr="00B535A0">
              <w:rPr>
                <w:rFonts w:ascii="Arial" w:hAnsi="Arial" w:cs="Arial"/>
                <w:snapToGrid w:val="0"/>
                <w:sz w:val="20"/>
                <w:szCs w:val="20"/>
              </w:rPr>
              <w:t>729,888,628</w:t>
            </w:r>
          </w:p>
        </w:tc>
        <w:tc>
          <w:tcPr>
            <w:tcW w:w="919" w:type="pct"/>
            <w:vAlign w:val="bottom"/>
          </w:tcPr>
          <w:p w14:paraId="33D05CCB" w14:textId="77777777" w:rsidR="00D6316A" w:rsidRPr="00B535A0" w:rsidRDefault="00D6316A" w:rsidP="00D6316A">
            <w:pPr>
              <w:pBdr>
                <w:bottom w:val="single" w:sz="4" w:space="1" w:color="auto"/>
              </w:pBdr>
              <w:ind w:right="-72"/>
              <w:jc w:val="right"/>
              <w:rPr>
                <w:rFonts w:ascii="Arial" w:hAnsi="Arial" w:cs="Arial"/>
                <w:snapToGrid w:val="0"/>
                <w:sz w:val="20"/>
                <w:szCs w:val="20"/>
              </w:rPr>
            </w:pPr>
            <w:r w:rsidRPr="00B535A0">
              <w:rPr>
                <w:rFonts w:ascii="Arial" w:hAnsi="Arial" w:cs="Arial"/>
                <w:snapToGrid w:val="0"/>
                <w:sz w:val="20"/>
                <w:szCs w:val="20"/>
              </w:rPr>
              <w:t>827,902,767</w:t>
            </w:r>
          </w:p>
        </w:tc>
      </w:tr>
      <w:tr w:rsidR="00D6316A" w:rsidRPr="00B535A0" w14:paraId="1656B8AD" w14:textId="77777777" w:rsidTr="00801E94">
        <w:tc>
          <w:tcPr>
            <w:tcW w:w="3162" w:type="pct"/>
            <w:vAlign w:val="bottom"/>
          </w:tcPr>
          <w:p w14:paraId="0CF6B529" w14:textId="77777777" w:rsidR="00D6316A" w:rsidRPr="00B535A0" w:rsidRDefault="00D6316A" w:rsidP="00D6316A">
            <w:pPr>
              <w:ind w:left="540"/>
              <w:rPr>
                <w:rFonts w:ascii="Arial" w:hAnsi="Arial" w:cs="Arial"/>
                <w:sz w:val="12"/>
                <w:szCs w:val="12"/>
              </w:rPr>
            </w:pPr>
          </w:p>
        </w:tc>
        <w:tc>
          <w:tcPr>
            <w:tcW w:w="919" w:type="pct"/>
            <w:vAlign w:val="bottom"/>
          </w:tcPr>
          <w:p w14:paraId="6F908C41" w14:textId="77777777" w:rsidR="00D6316A" w:rsidRPr="00B535A0" w:rsidRDefault="00D6316A" w:rsidP="00D6316A">
            <w:pPr>
              <w:ind w:right="-72"/>
              <w:jc w:val="right"/>
              <w:rPr>
                <w:rFonts w:ascii="Arial" w:hAnsi="Arial" w:cs="Arial"/>
                <w:snapToGrid w:val="0"/>
                <w:sz w:val="12"/>
                <w:szCs w:val="12"/>
              </w:rPr>
            </w:pPr>
          </w:p>
        </w:tc>
        <w:tc>
          <w:tcPr>
            <w:tcW w:w="919" w:type="pct"/>
            <w:vAlign w:val="bottom"/>
          </w:tcPr>
          <w:p w14:paraId="176199D2" w14:textId="77777777" w:rsidR="00D6316A" w:rsidRPr="00B535A0" w:rsidRDefault="00D6316A" w:rsidP="00D6316A">
            <w:pPr>
              <w:ind w:right="-72"/>
              <w:jc w:val="right"/>
              <w:rPr>
                <w:rFonts w:ascii="Arial" w:hAnsi="Arial" w:cs="Arial"/>
                <w:snapToGrid w:val="0"/>
                <w:sz w:val="12"/>
                <w:szCs w:val="12"/>
              </w:rPr>
            </w:pPr>
          </w:p>
        </w:tc>
      </w:tr>
      <w:tr w:rsidR="00D6316A" w:rsidRPr="00B535A0" w14:paraId="535BAEDC" w14:textId="77777777" w:rsidTr="00801E94">
        <w:tc>
          <w:tcPr>
            <w:tcW w:w="3162" w:type="pct"/>
            <w:vAlign w:val="bottom"/>
          </w:tcPr>
          <w:p w14:paraId="17F77ED8" w14:textId="77777777" w:rsidR="00D6316A" w:rsidRPr="00B535A0" w:rsidRDefault="00D6316A" w:rsidP="00D6316A">
            <w:pPr>
              <w:ind w:left="540"/>
              <w:rPr>
                <w:rFonts w:ascii="Arial" w:hAnsi="Arial" w:cs="Arial"/>
                <w:b/>
                <w:bCs/>
                <w:sz w:val="20"/>
                <w:szCs w:val="20"/>
              </w:rPr>
            </w:pPr>
          </w:p>
        </w:tc>
        <w:tc>
          <w:tcPr>
            <w:tcW w:w="919" w:type="pct"/>
            <w:vAlign w:val="bottom"/>
          </w:tcPr>
          <w:p w14:paraId="0CC9EE94" w14:textId="28E7FAE9" w:rsidR="00D6316A" w:rsidRPr="00B535A0" w:rsidRDefault="00654395" w:rsidP="00D6316A">
            <w:pPr>
              <w:pBdr>
                <w:bottom w:val="double" w:sz="4" w:space="1" w:color="auto"/>
              </w:pBdr>
              <w:ind w:right="-72"/>
              <w:jc w:val="right"/>
              <w:rPr>
                <w:rFonts w:ascii="Arial" w:hAnsi="Arial" w:cs="Arial"/>
                <w:snapToGrid w:val="0"/>
                <w:sz w:val="20"/>
                <w:szCs w:val="20"/>
              </w:rPr>
            </w:pPr>
            <w:r w:rsidRPr="00B535A0">
              <w:rPr>
                <w:rFonts w:ascii="Arial" w:hAnsi="Arial" w:cs="Arial"/>
                <w:snapToGrid w:val="0"/>
                <w:sz w:val="20"/>
                <w:szCs w:val="20"/>
              </w:rPr>
              <w:t>1,194,859,833</w:t>
            </w:r>
          </w:p>
        </w:tc>
        <w:tc>
          <w:tcPr>
            <w:tcW w:w="919" w:type="pct"/>
            <w:vAlign w:val="bottom"/>
          </w:tcPr>
          <w:p w14:paraId="39D24988" w14:textId="77777777" w:rsidR="00D6316A" w:rsidRPr="00B535A0" w:rsidRDefault="00D6316A" w:rsidP="00D6316A">
            <w:pPr>
              <w:pBdr>
                <w:bottom w:val="double" w:sz="4" w:space="1" w:color="auto"/>
              </w:pBdr>
              <w:ind w:right="-72"/>
              <w:jc w:val="right"/>
              <w:rPr>
                <w:rFonts w:ascii="Arial" w:hAnsi="Arial" w:cs="Arial"/>
                <w:snapToGrid w:val="0"/>
                <w:sz w:val="20"/>
                <w:szCs w:val="20"/>
              </w:rPr>
            </w:pPr>
            <w:r w:rsidRPr="00B535A0">
              <w:rPr>
                <w:rFonts w:ascii="Arial" w:hAnsi="Arial" w:cs="Arial"/>
                <w:snapToGrid w:val="0"/>
                <w:sz w:val="20"/>
                <w:szCs w:val="20"/>
              </w:rPr>
              <w:t>1,280,649,802</w:t>
            </w:r>
          </w:p>
        </w:tc>
      </w:tr>
    </w:tbl>
    <w:p w14:paraId="7F50208F" w14:textId="77777777" w:rsidR="00633C6E" w:rsidRPr="00B535A0" w:rsidRDefault="00633C6E" w:rsidP="00D5778C">
      <w:pPr>
        <w:pStyle w:val="BodyTextIndent"/>
        <w:tabs>
          <w:tab w:val="left" w:pos="3780"/>
        </w:tabs>
        <w:ind w:left="540"/>
        <w:rPr>
          <w:rFonts w:ascii="Arial" w:hAnsi="Arial" w:cs="Arial"/>
          <w:spacing w:val="-4"/>
          <w:sz w:val="20"/>
          <w:szCs w:val="20"/>
          <w:lang w:val="en-GB"/>
        </w:rPr>
      </w:pPr>
    </w:p>
    <w:p w14:paraId="3FFE0AB5" w14:textId="77777777" w:rsidR="00B21462" w:rsidRPr="00B535A0" w:rsidRDefault="00B21462" w:rsidP="00D5778C">
      <w:pPr>
        <w:pStyle w:val="BodyTextIndent"/>
        <w:tabs>
          <w:tab w:val="left" w:pos="3780"/>
        </w:tabs>
        <w:ind w:left="540"/>
        <w:rPr>
          <w:rFonts w:ascii="Arial" w:hAnsi="Arial" w:cs="Arial"/>
          <w:spacing w:val="-4"/>
          <w:sz w:val="20"/>
          <w:szCs w:val="20"/>
          <w:lang w:val="en-GB"/>
        </w:rPr>
      </w:pPr>
    </w:p>
    <w:p w14:paraId="0FED85DE" w14:textId="2602B50B" w:rsidR="00564266" w:rsidRPr="00B535A0" w:rsidRDefault="00654395" w:rsidP="00723D4B">
      <w:pPr>
        <w:pStyle w:val="BodyTextIndent"/>
        <w:ind w:left="540" w:hanging="540"/>
        <w:jc w:val="thaiDistribute"/>
        <w:rPr>
          <w:rFonts w:ascii="Arial" w:hAnsi="Arial" w:cs="Arial"/>
          <w:b/>
          <w:bCs/>
          <w:sz w:val="20"/>
          <w:szCs w:val="20"/>
        </w:rPr>
      </w:pPr>
      <w:r w:rsidRPr="00B535A0">
        <w:rPr>
          <w:rFonts w:ascii="Arial" w:hAnsi="Arial" w:cs="Arial"/>
          <w:b/>
          <w:bCs/>
          <w:sz w:val="20"/>
          <w:szCs w:val="20"/>
          <w:lang w:val="en-GB"/>
        </w:rPr>
        <w:t>19</w:t>
      </w:r>
      <w:r w:rsidR="003C72C8" w:rsidRPr="00B535A0">
        <w:rPr>
          <w:rFonts w:ascii="Arial" w:hAnsi="Arial" w:cs="Arial"/>
          <w:b/>
          <w:bCs/>
          <w:sz w:val="20"/>
          <w:szCs w:val="20"/>
        </w:rPr>
        <w:tab/>
      </w:r>
      <w:r w:rsidR="009F7D0C" w:rsidRPr="00B535A0">
        <w:rPr>
          <w:rFonts w:ascii="Arial" w:hAnsi="Arial" w:cs="Arial"/>
          <w:b/>
          <w:bCs/>
          <w:sz w:val="20"/>
          <w:szCs w:val="20"/>
        </w:rPr>
        <w:t>Segment Information</w:t>
      </w:r>
    </w:p>
    <w:p w14:paraId="26354D66" w14:textId="77777777" w:rsidR="00D934FB" w:rsidRPr="00B535A0" w:rsidRDefault="00D934FB" w:rsidP="00050A45">
      <w:pPr>
        <w:pStyle w:val="BodyTextIndent"/>
        <w:tabs>
          <w:tab w:val="left" w:pos="3780"/>
        </w:tabs>
        <w:ind w:left="540"/>
        <w:rPr>
          <w:rFonts w:ascii="Arial" w:hAnsi="Arial" w:cs="Arial"/>
          <w:sz w:val="20"/>
          <w:szCs w:val="20"/>
        </w:rPr>
      </w:pPr>
    </w:p>
    <w:p w14:paraId="65E6FAEC" w14:textId="77777777" w:rsidR="00D934FB" w:rsidRPr="00B535A0" w:rsidRDefault="00D934FB" w:rsidP="00050A45">
      <w:pPr>
        <w:pStyle w:val="BodyTextIndent"/>
        <w:tabs>
          <w:tab w:val="left" w:pos="3780"/>
        </w:tabs>
        <w:ind w:left="540"/>
        <w:rPr>
          <w:rFonts w:ascii="Arial" w:hAnsi="Arial" w:cs="Arial"/>
          <w:sz w:val="20"/>
          <w:szCs w:val="20"/>
        </w:rPr>
      </w:pPr>
    </w:p>
    <w:p w14:paraId="69352AC4" w14:textId="77777777" w:rsidR="009F7D0C" w:rsidRPr="00B535A0" w:rsidRDefault="009F7D0C" w:rsidP="00B956AB">
      <w:pPr>
        <w:pStyle w:val="BodyTextIndent"/>
        <w:tabs>
          <w:tab w:val="left" w:pos="3780"/>
        </w:tabs>
        <w:ind w:left="540"/>
        <w:rPr>
          <w:rFonts w:ascii="Arial" w:hAnsi="Arial" w:cs="Arial"/>
          <w:sz w:val="20"/>
          <w:szCs w:val="20"/>
        </w:rPr>
      </w:pPr>
      <w:r w:rsidRPr="00B535A0">
        <w:rPr>
          <w:rFonts w:ascii="Arial" w:hAnsi="Arial" w:cs="Arial"/>
          <w:sz w:val="20"/>
          <w:szCs w:val="20"/>
        </w:rPr>
        <w:t>The Fund operates in one segment, investment in telecommunications infrastructure business and securities in a single geographic area, namely in Thailand.</w:t>
      </w:r>
    </w:p>
    <w:p w14:paraId="37B684C9" w14:textId="77777777" w:rsidR="00AC3D8C" w:rsidRPr="00B535A0" w:rsidRDefault="00AC3D8C" w:rsidP="00967AAB">
      <w:pPr>
        <w:pStyle w:val="BodyTextIndent"/>
        <w:tabs>
          <w:tab w:val="left" w:pos="3780"/>
        </w:tabs>
        <w:ind w:left="540"/>
        <w:rPr>
          <w:rFonts w:ascii="Arial" w:hAnsi="Arial" w:cs="Arial"/>
          <w:spacing w:val="-4"/>
          <w:sz w:val="20"/>
          <w:szCs w:val="20"/>
          <w:lang w:val="en-GB"/>
        </w:rPr>
      </w:pPr>
    </w:p>
    <w:p w14:paraId="7010D5DA" w14:textId="77777777" w:rsidR="00AC3D8C" w:rsidRPr="00B535A0" w:rsidRDefault="00AC3D8C" w:rsidP="00B956AB">
      <w:pPr>
        <w:pStyle w:val="BodyTextIndent"/>
        <w:tabs>
          <w:tab w:val="left" w:pos="3780"/>
        </w:tabs>
        <w:ind w:left="540"/>
        <w:rPr>
          <w:rFonts w:ascii="Arial" w:hAnsi="Arial" w:cs="Arial"/>
          <w:sz w:val="20"/>
          <w:szCs w:val="20"/>
          <w:lang w:val="en-GB"/>
        </w:rPr>
      </w:pPr>
    </w:p>
    <w:p w14:paraId="50E90D4C" w14:textId="02A8D265" w:rsidR="009F7D0C" w:rsidRPr="00B535A0" w:rsidRDefault="00633C6E" w:rsidP="009F7D0C">
      <w:pPr>
        <w:pStyle w:val="BodyTextIndent"/>
        <w:ind w:left="540" w:hanging="540"/>
        <w:jc w:val="thaiDistribute"/>
        <w:rPr>
          <w:rFonts w:ascii="Arial" w:hAnsi="Arial" w:cs="Arial"/>
          <w:b/>
          <w:bCs/>
          <w:sz w:val="20"/>
          <w:szCs w:val="20"/>
        </w:rPr>
      </w:pPr>
      <w:r w:rsidRPr="00B535A0">
        <w:rPr>
          <w:rFonts w:ascii="Arial" w:hAnsi="Arial" w:cs="Arial"/>
          <w:b/>
          <w:bCs/>
          <w:sz w:val="20"/>
          <w:szCs w:val="20"/>
          <w:lang w:val="en-GB"/>
        </w:rPr>
        <w:t>2</w:t>
      </w:r>
      <w:r w:rsidR="00654395" w:rsidRPr="00B535A0">
        <w:rPr>
          <w:rFonts w:ascii="Arial" w:hAnsi="Arial" w:cs="Arial"/>
          <w:b/>
          <w:bCs/>
          <w:sz w:val="20"/>
          <w:szCs w:val="20"/>
          <w:lang w:val="en-GB"/>
        </w:rPr>
        <w:t>0</w:t>
      </w:r>
      <w:r w:rsidR="009F7D0C" w:rsidRPr="00B535A0">
        <w:rPr>
          <w:rFonts w:ascii="Arial" w:hAnsi="Arial" w:cs="Arial"/>
          <w:b/>
          <w:bCs/>
          <w:sz w:val="20"/>
          <w:szCs w:val="20"/>
        </w:rPr>
        <w:tab/>
        <w:t xml:space="preserve">Events after the Accounting Reporting Period </w:t>
      </w:r>
    </w:p>
    <w:p w14:paraId="17AFF541" w14:textId="77777777" w:rsidR="009F7D0C" w:rsidRPr="00B535A0" w:rsidRDefault="009F7D0C" w:rsidP="009F7D0C">
      <w:pPr>
        <w:pStyle w:val="BodyTextIndent"/>
        <w:tabs>
          <w:tab w:val="left" w:pos="3780"/>
        </w:tabs>
        <w:ind w:left="540"/>
        <w:rPr>
          <w:rFonts w:ascii="Arial" w:hAnsi="Arial" w:cs="Arial"/>
          <w:sz w:val="20"/>
          <w:szCs w:val="20"/>
        </w:rPr>
      </w:pPr>
    </w:p>
    <w:p w14:paraId="54606D84" w14:textId="77777777" w:rsidR="009F7D0C" w:rsidRPr="00B535A0" w:rsidRDefault="009F7D0C" w:rsidP="009F7D0C">
      <w:pPr>
        <w:pStyle w:val="BodyTextIndent"/>
        <w:tabs>
          <w:tab w:val="left" w:pos="3780"/>
        </w:tabs>
        <w:ind w:left="540"/>
        <w:rPr>
          <w:rFonts w:ascii="Arial" w:hAnsi="Arial" w:cs="Arial"/>
          <w:sz w:val="20"/>
          <w:szCs w:val="20"/>
        </w:rPr>
      </w:pPr>
    </w:p>
    <w:p w14:paraId="125655EB" w14:textId="1F2BD3F9" w:rsidR="009F7D0C" w:rsidRPr="009D4AA8" w:rsidRDefault="009F7D0C" w:rsidP="009F7D0C">
      <w:pPr>
        <w:pStyle w:val="BodyTextIndent"/>
        <w:tabs>
          <w:tab w:val="left" w:pos="3780"/>
        </w:tabs>
        <w:ind w:left="540"/>
        <w:rPr>
          <w:rFonts w:ascii="Arial" w:hAnsi="Arial" w:cs="Cordia New"/>
          <w:sz w:val="20"/>
          <w:szCs w:val="20"/>
        </w:rPr>
      </w:pPr>
      <w:r w:rsidRPr="00E21626">
        <w:rPr>
          <w:rFonts w:ascii="Arial" w:hAnsi="Arial" w:cs="Arial"/>
          <w:spacing w:val="-6"/>
          <w:sz w:val="20"/>
          <w:szCs w:val="20"/>
        </w:rPr>
        <w:t>At the Investment Committee Meeting No.</w:t>
      </w:r>
      <w:r w:rsidR="00654395" w:rsidRPr="00E21626">
        <w:rPr>
          <w:rFonts w:ascii="Arial" w:hAnsi="Arial" w:cs="Arial"/>
          <w:spacing w:val="-6"/>
          <w:sz w:val="20"/>
          <w:szCs w:val="20"/>
        </w:rPr>
        <w:t>2</w:t>
      </w:r>
      <w:r w:rsidRPr="00E21626">
        <w:rPr>
          <w:rFonts w:ascii="Arial" w:hAnsi="Arial" w:cs="Arial"/>
          <w:spacing w:val="-6"/>
          <w:sz w:val="20"/>
          <w:szCs w:val="20"/>
        </w:rPr>
        <w:t>/202</w:t>
      </w:r>
      <w:r w:rsidR="00654395" w:rsidRPr="00E21626">
        <w:rPr>
          <w:rFonts w:ascii="Arial" w:hAnsi="Arial" w:cs="Arial"/>
          <w:spacing w:val="-6"/>
          <w:sz w:val="20"/>
          <w:szCs w:val="20"/>
        </w:rPr>
        <w:t>2</w:t>
      </w:r>
      <w:r w:rsidRPr="00E21626">
        <w:rPr>
          <w:rFonts w:ascii="Arial" w:hAnsi="Arial" w:cs="Arial"/>
          <w:spacing w:val="-6"/>
          <w:sz w:val="20"/>
          <w:szCs w:val="20"/>
        </w:rPr>
        <w:t xml:space="preserve"> of the Fund held on </w:t>
      </w:r>
      <w:r w:rsidR="00654395" w:rsidRPr="00E21626">
        <w:rPr>
          <w:rFonts w:ascii="Arial" w:hAnsi="Arial" w:cs="Arial"/>
          <w:spacing w:val="-6"/>
          <w:sz w:val="20"/>
          <w:szCs w:val="20"/>
        </w:rPr>
        <w:t>3</w:t>
      </w:r>
      <w:r w:rsidR="007A7005" w:rsidRPr="00E21626">
        <w:rPr>
          <w:rFonts w:ascii="Arial" w:hAnsi="Arial" w:cs="Arial"/>
          <w:spacing w:val="-6"/>
          <w:sz w:val="20"/>
          <w:szCs w:val="20"/>
        </w:rPr>
        <w:t xml:space="preserve">1 </w:t>
      </w:r>
      <w:r w:rsidR="00654395" w:rsidRPr="00E21626">
        <w:rPr>
          <w:rFonts w:ascii="Arial" w:hAnsi="Arial" w:cs="Arial"/>
          <w:spacing w:val="-6"/>
          <w:sz w:val="20"/>
          <w:szCs w:val="20"/>
        </w:rPr>
        <w:t>Jan</w:t>
      </w:r>
      <w:r w:rsidR="007A7005" w:rsidRPr="00E21626">
        <w:rPr>
          <w:rFonts w:ascii="Arial" w:hAnsi="Arial" w:cs="Arial"/>
          <w:spacing w:val="-6"/>
          <w:sz w:val="20"/>
          <w:szCs w:val="20"/>
        </w:rPr>
        <w:t>uary</w:t>
      </w:r>
      <w:r w:rsidRPr="00E21626">
        <w:rPr>
          <w:rFonts w:ascii="Arial" w:hAnsi="Arial" w:cs="Arial"/>
          <w:spacing w:val="-6"/>
          <w:sz w:val="20"/>
          <w:szCs w:val="20"/>
        </w:rPr>
        <w:t xml:space="preserve"> 202</w:t>
      </w:r>
      <w:r w:rsidR="00654395" w:rsidRPr="00E21626">
        <w:rPr>
          <w:rFonts w:ascii="Arial" w:hAnsi="Arial" w:cs="Arial"/>
          <w:spacing w:val="-6"/>
          <w:sz w:val="20"/>
          <w:szCs w:val="20"/>
        </w:rPr>
        <w:t>2</w:t>
      </w:r>
      <w:r w:rsidRPr="00E21626">
        <w:rPr>
          <w:rFonts w:ascii="Arial" w:hAnsi="Arial" w:cs="Arial"/>
          <w:spacing w:val="-6"/>
          <w:sz w:val="20"/>
          <w:szCs w:val="20"/>
        </w:rPr>
        <w:t>, the Committee</w:t>
      </w:r>
      <w:r w:rsidRPr="00B535A0">
        <w:rPr>
          <w:rFonts w:ascii="Arial" w:hAnsi="Arial" w:cs="Arial"/>
          <w:sz w:val="20"/>
          <w:szCs w:val="20"/>
        </w:rPr>
        <w:t xml:space="preserve"> </w:t>
      </w:r>
      <w:r w:rsidRPr="00E21626">
        <w:rPr>
          <w:rFonts w:ascii="Arial" w:hAnsi="Arial" w:cs="Arial"/>
          <w:spacing w:val="-4"/>
          <w:sz w:val="20"/>
          <w:szCs w:val="20"/>
        </w:rPr>
        <w:t xml:space="preserve">approved the appropriation of dividends of Baht </w:t>
      </w:r>
      <w:r w:rsidR="007A7005" w:rsidRPr="00E21626">
        <w:rPr>
          <w:rFonts w:ascii="Arial" w:hAnsi="Arial" w:cs="Arial"/>
          <w:spacing w:val="-4"/>
          <w:sz w:val="20"/>
          <w:szCs w:val="20"/>
        </w:rPr>
        <w:t>0.2610</w:t>
      </w:r>
      <w:r w:rsidRPr="00E21626">
        <w:rPr>
          <w:rFonts w:ascii="Arial" w:hAnsi="Arial" w:cs="Arial"/>
          <w:spacing w:val="-4"/>
          <w:sz w:val="20"/>
          <w:szCs w:val="20"/>
        </w:rPr>
        <w:t xml:space="preserve"> per unit, amounting to Baht </w:t>
      </w:r>
      <w:r w:rsidR="007A7005" w:rsidRPr="00E21626">
        <w:rPr>
          <w:rFonts w:ascii="Arial" w:hAnsi="Arial" w:cs="Arial"/>
          <w:spacing w:val="-4"/>
          <w:sz w:val="20"/>
          <w:szCs w:val="20"/>
        </w:rPr>
        <w:t>2,775</w:t>
      </w:r>
      <w:r w:rsidRPr="00E21626">
        <w:rPr>
          <w:rFonts w:ascii="Arial" w:hAnsi="Arial" w:cs="Arial"/>
          <w:spacing w:val="-4"/>
          <w:sz w:val="20"/>
          <w:szCs w:val="20"/>
        </w:rPr>
        <w:t xml:space="preserve"> million. The</w:t>
      </w:r>
      <w:r w:rsidRPr="00B535A0">
        <w:rPr>
          <w:rFonts w:ascii="Arial" w:hAnsi="Arial" w:cs="Arial"/>
          <w:sz w:val="20"/>
          <w:szCs w:val="20"/>
        </w:rPr>
        <w:t xml:space="preserve"> dividends will be payable to unitholders in </w:t>
      </w:r>
      <w:r w:rsidR="007A7005" w:rsidRPr="00B535A0">
        <w:rPr>
          <w:rFonts w:ascii="Arial" w:hAnsi="Arial" w:cs="Arial"/>
          <w:sz w:val="20"/>
          <w:szCs w:val="20"/>
        </w:rPr>
        <w:t>March</w:t>
      </w:r>
      <w:r w:rsidRPr="00B535A0">
        <w:rPr>
          <w:rFonts w:ascii="Arial" w:hAnsi="Arial" w:cs="Arial"/>
          <w:sz w:val="20"/>
          <w:szCs w:val="20"/>
        </w:rPr>
        <w:t xml:space="preserve"> 202</w:t>
      </w:r>
      <w:r w:rsidR="00654395" w:rsidRPr="00B535A0">
        <w:rPr>
          <w:rFonts w:ascii="Arial" w:hAnsi="Arial" w:cs="Arial"/>
          <w:sz w:val="20"/>
          <w:szCs w:val="20"/>
        </w:rPr>
        <w:t>2</w:t>
      </w:r>
      <w:r w:rsidRPr="00B535A0">
        <w:rPr>
          <w:rFonts w:ascii="Arial" w:hAnsi="Arial" w:cs="Arial"/>
          <w:sz w:val="20"/>
          <w:szCs w:val="20"/>
        </w:rPr>
        <w:t>.</w:t>
      </w:r>
    </w:p>
    <w:p w14:paraId="6F6FB3D9" w14:textId="2A0D57FC" w:rsidR="00801E94" w:rsidRDefault="00801E94" w:rsidP="009F7D0C">
      <w:pPr>
        <w:pStyle w:val="BodyTextIndent"/>
        <w:tabs>
          <w:tab w:val="left" w:pos="3780"/>
        </w:tabs>
        <w:ind w:left="540"/>
        <w:rPr>
          <w:rFonts w:ascii="Arial" w:hAnsi="Arial" w:cs="Cordia New"/>
          <w:sz w:val="20"/>
          <w:szCs w:val="20"/>
        </w:rPr>
      </w:pPr>
    </w:p>
    <w:p w14:paraId="5CF52401" w14:textId="437322D0" w:rsidR="00AE2259" w:rsidRDefault="00AE2259" w:rsidP="009F7D0C">
      <w:pPr>
        <w:pStyle w:val="BodyTextIndent"/>
        <w:tabs>
          <w:tab w:val="left" w:pos="3780"/>
        </w:tabs>
        <w:ind w:left="540"/>
        <w:rPr>
          <w:rFonts w:ascii="Arial" w:hAnsi="Arial" w:cs="Cordia New"/>
          <w:sz w:val="20"/>
          <w:szCs w:val="20"/>
        </w:rPr>
      </w:pPr>
    </w:p>
    <w:p w14:paraId="330B6758" w14:textId="77777777" w:rsidR="00AE2259" w:rsidRPr="009D4AA8" w:rsidRDefault="00AE2259" w:rsidP="009F7D0C">
      <w:pPr>
        <w:pStyle w:val="BodyTextIndent"/>
        <w:tabs>
          <w:tab w:val="left" w:pos="3780"/>
        </w:tabs>
        <w:ind w:left="540"/>
        <w:rPr>
          <w:rFonts w:ascii="Arial" w:hAnsi="Arial" w:cs="Cordia New"/>
          <w:sz w:val="20"/>
          <w:szCs w:val="20"/>
        </w:rPr>
      </w:pPr>
    </w:p>
    <w:p w14:paraId="3BC06E97" w14:textId="77777777" w:rsidR="00801E94" w:rsidRPr="009D4AA8" w:rsidRDefault="00801E94" w:rsidP="009F7D0C">
      <w:pPr>
        <w:pStyle w:val="BodyTextIndent"/>
        <w:tabs>
          <w:tab w:val="left" w:pos="3780"/>
        </w:tabs>
        <w:ind w:left="540"/>
        <w:rPr>
          <w:rFonts w:ascii="Arial" w:hAnsi="Arial" w:cs="Cordia New"/>
          <w:sz w:val="20"/>
          <w:szCs w:val="20"/>
        </w:rPr>
      </w:pPr>
    </w:p>
    <w:sectPr w:rsidR="00801E94" w:rsidRPr="009D4AA8" w:rsidSect="00E660BA">
      <w:footerReference w:type="default" r:id="rId12"/>
      <w:headerReference w:type="first" r:id="rId13"/>
      <w:footerReference w:type="first" r:id="rId14"/>
      <w:pgSz w:w="11906" w:h="16838" w:code="9"/>
      <w:pgMar w:top="1440" w:right="1152"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BCF5F" w14:textId="77777777" w:rsidR="0074029E" w:rsidRDefault="0074029E">
      <w:r>
        <w:separator/>
      </w:r>
    </w:p>
  </w:endnote>
  <w:endnote w:type="continuationSeparator" w:id="0">
    <w:p w14:paraId="39D07D53" w14:textId="77777777" w:rsidR="0074029E" w:rsidRDefault="0074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0A82E" w14:textId="77777777" w:rsidR="0074029E" w:rsidRPr="00E660BA" w:rsidRDefault="0074029E" w:rsidP="00343CD7">
    <w:pPr>
      <w:pStyle w:val="Footer"/>
      <w:pBdr>
        <w:top w:val="single" w:sz="8" w:space="1" w:color="auto"/>
      </w:pBdr>
      <w:jc w:val="right"/>
      <w:rPr>
        <w:rFonts w:ascii="Arial" w:hAnsi="Arial" w:cs="Arial"/>
        <w:sz w:val="20"/>
        <w:szCs w:val="20"/>
      </w:rPr>
    </w:pPr>
    <w:r w:rsidRPr="00E660BA">
      <w:rPr>
        <w:rFonts w:ascii="Arial" w:hAnsi="Arial" w:cs="Arial"/>
        <w:sz w:val="20"/>
        <w:szCs w:val="20"/>
      </w:rPr>
      <w:fldChar w:fldCharType="begin"/>
    </w:r>
    <w:r w:rsidRPr="00E660BA">
      <w:rPr>
        <w:rFonts w:ascii="Arial" w:hAnsi="Arial" w:cs="Arial"/>
        <w:sz w:val="20"/>
        <w:szCs w:val="20"/>
      </w:rPr>
      <w:instrText xml:space="preserve"> PAGE   \* MERGEFORMAT </w:instrText>
    </w:r>
    <w:r w:rsidRPr="00E660BA">
      <w:rPr>
        <w:rFonts w:ascii="Arial" w:hAnsi="Arial" w:cs="Arial"/>
        <w:sz w:val="20"/>
        <w:szCs w:val="20"/>
      </w:rPr>
      <w:fldChar w:fldCharType="separate"/>
    </w:r>
    <w:r w:rsidRPr="00E660BA">
      <w:rPr>
        <w:rFonts w:ascii="Arial" w:hAnsi="Arial" w:cs="Arial"/>
        <w:noProof/>
        <w:sz w:val="20"/>
        <w:szCs w:val="20"/>
      </w:rPr>
      <w:t>2</w:t>
    </w:r>
    <w:r w:rsidRPr="00E660BA">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9B7D9" w14:textId="77777777" w:rsidR="0074029E" w:rsidRPr="004D4B24" w:rsidRDefault="0074029E" w:rsidP="00757EFC">
    <w:pPr>
      <w:pStyle w:val="Footer"/>
      <w:pBdr>
        <w:top w:val="single" w:sz="8" w:space="1" w:color="auto"/>
      </w:pBdr>
      <w:jc w:val="right"/>
      <w:rPr>
        <w:sz w:val="22"/>
        <w:szCs w:val="22"/>
        <w:lang w:val="en-GB"/>
      </w:rPr>
    </w:pPr>
    <w:r w:rsidRPr="004D4B24">
      <w:rPr>
        <w:rStyle w:val="PageNumber"/>
        <w:rFonts w:ascii="Times New Roman" w:hAnsi="Times New Roman"/>
        <w:sz w:val="22"/>
        <w:szCs w:val="22"/>
      </w:rPr>
      <w:fldChar w:fldCharType="begin"/>
    </w:r>
    <w:r w:rsidRPr="004D4B24">
      <w:rPr>
        <w:rStyle w:val="PageNumber"/>
        <w:rFonts w:ascii="Times New Roman" w:hAnsi="Times New Roman"/>
        <w:sz w:val="22"/>
        <w:szCs w:val="22"/>
      </w:rPr>
      <w:instrText xml:space="preserve"> PAGE </w:instrText>
    </w:r>
    <w:r w:rsidRPr="004D4B24">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4D4B24">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75E8F" w14:textId="77777777" w:rsidR="0074029E" w:rsidRPr="00C85EAB" w:rsidRDefault="0074029E" w:rsidP="00500FE1">
    <w:pPr>
      <w:pStyle w:val="Footer"/>
      <w:pBdr>
        <w:top w:val="single" w:sz="8" w:space="1" w:color="auto"/>
      </w:pBdr>
      <w:tabs>
        <w:tab w:val="clear" w:pos="8306"/>
      </w:tabs>
      <w:ind w:right="-1"/>
      <w:jc w:val="right"/>
      <w:rPr>
        <w:rFonts w:ascii="Arial" w:hAnsi="Arial" w:cs="Arial"/>
        <w:sz w:val="20"/>
        <w:szCs w:val="20"/>
        <w:lang w:val="en-GB"/>
      </w:rPr>
    </w:pPr>
    <w:r w:rsidRPr="00C85EAB">
      <w:rPr>
        <w:rStyle w:val="PageNumber"/>
        <w:rFonts w:cs="Arial"/>
        <w:lang w:val="en-GB"/>
      </w:rPr>
      <w:fldChar w:fldCharType="begin"/>
    </w:r>
    <w:r w:rsidRPr="00C85EAB">
      <w:rPr>
        <w:rStyle w:val="PageNumber"/>
        <w:rFonts w:cs="Arial"/>
        <w:lang w:val="en-GB"/>
      </w:rPr>
      <w:instrText xml:space="preserve">PAGE  </w:instrText>
    </w:r>
    <w:r w:rsidRPr="00C85EAB">
      <w:rPr>
        <w:rStyle w:val="PageNumber"/>
        <w:rFonts w:cs="Arial"/>
        <w:lang w:val="en-GB"/>
      </w:rPr>
      <w:fldChar w:fldCharType="separate"/>
    </w:r>
    <w:r>
      <w:rPr>
        <w:rStyle w:val="PageNumber"/>
        <w:rFonts w:cs="Arial"/>
        <w:noProof/>
        <w:lang w:val="en-GB"/>
      </w:rPr>
      <w:t>36</w:t>
    </w:r>
    <w:r w:rsidRPr="00C85EAB">
      <w:rPr>
        <w:rStyle w:val="PageNumber"/>
        <w:rFonts w:cs="Arial"/>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7E2D3" w14:textId="77777777" w:rsidR="0074029E" w:rsidRPr="004D4B24" w:rsidRDefault="0074029E" w:rsidP="00757EFC">
    <w:pPr>
      <w:pStyle w:val="Footer"/>
      <w:pBdr>
        <w:top w:val="single" w:sz="8" w:space="1" w:color="auto"/>
      </w:pBdr>
      <w:jc w:val="right"/>
      <w:rPr>
        <w:sz w:val="22"/>
        <w:szCs w:val="22"/>
        <w:lang w:val="en-GB"/>
      </w:rPr>
    </w:pPr>
    <w:r w:rsidRPr="004D4B24">
      <w:rPr>
        <w:rStyle w:val="PageNumber"/>
        <w:rFonts w:ascii="Times New Roman" w:hAnsi="Times New Roman"/>
        <w:sz w:val="22"/>
        <w:szCs w:val="22"/>
      </w:rPr>
      <w:fldChar w:fldCharType="begin"/>
    </w:r>
    <w:r w:rsidRPr="004D4B24">
      <w:rPr>
        <w:rStyle w:val="PageNumber"/>
        <w:rFonts w:ascii="Times New Roman" w:hAnsi="Times New Roman"/>
        <w:sz w:val="22"/>
        <w:szCs w:val="22"/>
      </w:rPr>
      <w:instrText xml:space="preserve"> PAGE </w:instrText>
    </w:r>
    <w:r w:rsidRPr="004D4B24">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4D4B24">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0C00C" w14:textId="77777777" w:rsidR="0074029E" w:rsidRDefault="0074029E">
      <w:r>
        <w:separator/>
      </w:r>
    </w:p>
  </w:footnote>
  <w:footnote w:type="continuationSeparator" w:id="0">
    <w:p w14:paraId="1F069C0E" w14:textId="77777777" w:rsidR="0074029E" w:rsidRDefault="0074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7308B" w14:textId="77777777" w:rsidR="0074029E" w:rsidRPr="002F2211" w:rsidRDefault="0074029E" w:rsidP="009E23C4">
    <w:pPr>
      <w:outlineLvl w:val="0"/>
      <w:rPr>
        <w:rFonts w:ascii="Arial" w:hAnsi="Arial" w:cs="Arial"/>
        <w:b/>
        <w:bCs/>
        <w:sz w:val="20"/>
        <w:szCs w:val="20"/>
      </w:rPr>
    </w:pPr>
    <w:r w:rsidRPr="002F2211">
      <w:rPr>
        <w:rFonts w:ascii="Arial" w:hAnsi="Arial" w:cs="Arial"/>
        <w:b/>
        <w:bCs/>
        <w:sz w:val="20"/>
        <w:szCs w:val="20"/>
      </w:rPr>
      <w:t>Digital Telecommunications Infrastructure Fund</w:t>
    </w:r>
  </w:p>
  <w:p w14:paraId="3DAE1199" w14:textId="77777777" w:rsidR="0074029E" w:rsidRPr="002F2211" w:rsidRDefault="0074029E" w:rsidP="009E23C4">
    <w:pPr>
      <w:outlineLvl w:val="0"/>
      <w:rPr>
        <w:rFonts w:ascii="Arial" w:hAnsi="Arial" w:cs="Arial"/>
        <w:sz w:val="20"/>
        <w:szCs w:val="20"/>
      </w:rPr>
    </w:pPr>
    <w:r>
      <w:rPr>
        <w:rFonts w:ascii="Arial" w:hAnsi="Arial" w:cs="Arial"/>
        <w:b/>
        <w:bCs/>
        <w:sz w:val="20"/>
        <w:szCs w:val="20"/>
      </w:rPr>
      <w:t>Notes to the Financial Statements</w:t>
    </w:r>
  </w:p>
  <w:p w14:paraId="59E5F0E6" w14:textId="77777777" w:rsidR="0074029E" w:rsidRPr="0013110A" w:rsidRDefault="0074029E" w:rsidP="00D25747">
    <w:pPr>
      <w:pBdr>
        <w:bottom w:val="single" w:sz="8" w:space="0" w:color="auto"/>
      </w:pBdr>
      <w:outlineLvl w:val="0"/>
      <w:rPr>
        <w:rFonts w:ascii="Arial" w:hAnsi="Arial" w:cs="Arial"/>
        <w:b/>
        <w:bCs/>
        <w:sz w:val="20"/>
        <w:szCs w:val="20"/>
        <w:lang w:val="en-GB"/>
      </w:rPr>
    </w:pPr>
    <w:r w:rsidRPr="007918B8">
      <w:rPr>
        <w:rFonts w:ascii="Arial" w:hAnsi="Arial" w:cs="Arial"/>
        <w:b/>
        <w:bCs/>
        <w:sz w:val="20"/>
        <w:szCs w:val="20"/>
      </w:rPr>
      <w:t>For the</w:t>
    </w:r>
    <w:r>
      <w:rPr>
        <w:rFonts w:ascii="Arial" w:hAnsi="Arial" w:cs="Arial"/>
        <w:b/>
        <w:bCs/>
        <w:sz w:val="20"/>
        <w:szCs w:val="20"/>
        <w:lang w:val="en-GB"/>
      </w:rPr>
      <w:t xml:space="preserve"> year ended 31 December 2021</w:t>
    </w:r>
  </w:p>
  <w:p w14:paraId="65578AFC" w14:textId="77777777" w:rsidR="0074029E" w:rsidRPr="0013110A" w:rsidRDefault="0074029E" w:rsidP="009E23C4">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04463" w14:textId="77777777" w:rsidR="0074029E" w:rsidRPr="00CE5109" w:rsidRDefault="0074029E" w:rsidP="0095594F">
    <w:pPr>
      <w:outlineLvl w:val="0"/>
      <w:rPr>
        <w:b/>
        <w:bCs/>
      </w:rPr>
    </w:pPr>
    <w:r>
      <w:rPr>
        <w:b/>
        <w:bCs/>
      </w:rPr>
      <w:t>Digital Telecommunications Infrastructure Fund</w:t>
    </w:r>
  </w:p>
  <w:p w14:paraId="3D2C5F89" w14:textId="77777777" w:rsidR="0074029E" w:rsidRPr="00CE5109" w:rsidRDefault="0074029E" w:rsidP="0095594F">
    <w:pPr>
      <w:outlineLvl w:val="0"/>
    </w:pPr>
    <w:r w:rsidRPr="00CE5109">
      <w:rPr>
        <w:b/>
        <w:bCs/>
      </w:rPr>
      <w:t>Notes to</w:t>
    </w:r>
    <w:r w:rsidRPr="00CE5109">
      <w:rPr>
        <w:b/>
        <w:bCs/>
        <w:lang w:val="en-GB"/>
      </w:rPr>
      <w:t xml:space="preserve"> the </w:t>
    </w:r>
    <w:r w:rsidRPr="00CE5109">
      <w:rPr>
        <w:b/>
        <w:bCs/>
      </w:rPr>
      <w:t>Financial Statements</w:t>
    </w:r>
  </w:p>
  <w:p w14:paraId="6A59CEE1" w14:textId="77777777" w:rsidR="0074029E" w:rsidRPr="00CE5109" w:rsidRDefault="0074029E" w:rsidP="0095594F">
    <w:pPr>
      <w:pBdr>
        <w:bottom w:val="single" w:sz="8" w:space="1" w:color="auto"/>
      </w:pBdr>
      <w:outlineLvl w:val="0"/>
      <w:rPr>
        <w:b/>
        <w:bCs/>
        <w:lang w:val="en-GB"/>
      </w:rPr>
    </w:pPr>
    <w:r w:rsidRPr="00CE5109">
      <w:rPr>
        <w:rFonts w:cs="Times New Roman"/>
        <w:b/>
        <w:bCs/>
      </w:rPr>
      <w:t>For the period from 24 December 2013 (date of registration) to 31 December 2013</w:t>
    </w:r>
  </w:p>
  <w:p w14:paraId="12626BDA" w14:textId="77777777" w:rsidR="0074029E" w:rsidRPr="00CE5109" w:rsidRDefault="0074029E" w:rsidP="00955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A2E81" w14:textId="77777777" w:rsidR="0074029E" w:rsidRPr="00CE5109" w:rsidRDefault="0074029E" w:rsidP="0095594F">
    <w:pPr>
      <w:outlineLvl w:val="0"/>
      <w:rPr>
        <w:b/>
        <w:bCs/>
      </w:rPr>
    </w:pPr>
    <w:r w:rsidRPr="00CE5109">
      <w:rPr>
        <w:b/>
        <w:bCs/>
      </w:rPr>
      <w:t>TRUE Telecommunications Growth Infrastructure Fund</w:t>
    </w:r>
  </w:p>
  <w:p w14:paraId="6E76D929" w14:textId="77777777" w:rsidR="0074029E" w:rsidRPr="00CE5109" w:rsidRDefault="0074029E" w:rsidP="0095594F">
    <w:pPr>
      <w:outlineLvl w:val="0"/>
    </w:pPr>
    <w:r w:rsidRPr="00CE5109">
      <w:rPr>
        <w:b/>
        <w:bCs/>
      </w:rPr>
      <w:t>Notes to</w:t>
    </w:r>
    <w:r w:rsidRPr="00CE5109">
      <w:rPr>
        <w:b/>
        <w:bCs/>
        <w:lang w:val="en-GB"/>
      </w:rPr>
      <w:t xml:space="preserve"> the </w:t>
    </w:r>
    <w:r w:rsidRPr="00CE5109">
      <w:rPr>
        <w:b/>
        <w:bCs/>
      </w:rPr>
      <w:t>Financial Statements</w:t>
    </w:r>
  </w:p>
  <w:p w14:paraId="6075F2FA" w14:textId="77777777" w:rsidR="0074029E" w:rsidRPr="00CE5109" w:rsidRDefault="0074029E" w:rsidP="0095594F">
    <w:pPr>
      <w:pBdr>
        <w:bottom w:val="single" w:sz="8" w:space="1" w:color="auto"/>
      </w:pBdr>
      <w:outlineLvl w:val="0"/>
      <w:rPr>
        <w:b/>
        <w:bCs/>
        <w:lang w:val="en-GB"/>
      </w:rPr>
    </w:pPr>
    <w:r w:rsidRPr="00CE5109">
      <w:rPr>
        <w:rFonts w:cs="Times New Roman"/>
        <w:b/>
        <w:bCs/>
      </w:rPr>
      <w:t>For the period from 24 December 2013 (date of registration) to 31 December 2013</w:t>
    </w:r>
  </w:p>
  <w:p w14:paraId="27F74F0B" w14:textId="77777777" w:rsidR="0074029E" w:rsidRPr="00CE5109" w:rsidRDefault="0074029E" w:rsidP="00955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655E6548"/>
    <w:lvl w:ilvl="0">
      <w:start w:val="1"/>
      <w:numFmt w:val="bullet"/>
      <w:pStyle w:val="ListBullet3"/>
      <w:lvlText w:val=""/>
      <w:lvlJc w:val="left"/>
      <w:pPr>
        <w:tabs>
          <w:tab w:val="num" w:pos="3360"/>
        </w:tabs>
        <w:ind w:left="3360" w:hanging="720"/>
      </w:pPr>
      <w:rPr>
        <w:rFonts w:ascii="Symbol" w:hAnsi="Symbol"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BB52E2D"/>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1D0CAE"/>
    <w:multiLevelType w:val="multilevel"/>
    <w:tmpl w:val="2654B3F8"/>
    <w:lvl w:ilvl="0">
      <w:start w:val="1"/>
      <w:numFmt w:val="decimal"/>
      <w:pStyle w:val="fdBullet1"/>
      <w:lvlText w:val="%1."/>
      <w:lvlJc w:val="left"/>
      <w:pPr>
        <w:tabs>
          <w:tab w:val="num" w:pos="360"/>
        </w:tabs>
        <w:ind w:left="360" w:hanging="360"/>
      </w:pPr>
      <w:rPr>
        <w:rFonts w:ascii="Times New Roman" w:eastAsia="Times New Roman" w:hAnsi="Times New Roman" w:cs="Times New Roman"/>
        <w:color w:val="auto"/>
      </w:rPr>
    </w:lvl>
    <w:lvl w:ilvl="1">
      <w:start w:val="1"/>
      <w:numFmt w:val="bullet"/>
      <w:pStyle w:val="fdBullet2"/>
      <w:lvlText w:val=""/>
      <w:lvlJc w:val="left"/>
      <w:pPr>
        <w:tabs>
          <w:tab w:val="num" w:pos="720"/>
        </w:tabs>
        <w:ind w:left="720" w:hanging="360"/>
      </w:pPr>
      <w:rPr>
        <w:rFonts w:ascii="Symbol" w:hAnsi="Symbol" w:hint="default"/>
        <w:color w:val="auto"/>
      </w:rPr>
    </w:lvl>
    <w:lvl w:ilvl="2">
      <w:start w:val="1"/>
      <w:numFmt w:val="bullet"/>
      <w:pStyle w:val="fdBullet3"/>
      <w:lvlText w:val=""/>
      <w:lvlJc w:val="left"/>
      <w:pPr>
        <w:tabs>
          <w:tab w:val="num" w:pos="1080"/>
        </w:tabs>
        <w:ind w:left="1080" w:hanging="360"/>
      </w:pPr>
      <w:rPr>
        <w:rFonts w:ascii="Symbol" w:hAnsi="Symbol"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15:restartNumberingAfterBreak="0">
    <w:nsid w:val="221110BC"/>
    <w:multiLevelType w:val="hybridMultilevel"/>
    <w:tmpl w:val="4078CD5A"/>
    <w:lvl w:ilvl="0" w:tplc="17FA53B8">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5C06926"/>
    <w:multiLevelType w:val="hybridMultilevel"/>
    <w:tmpl w:val="CAFA721C"/>
    <w:lvl w:ilvl="0" w:tplc="52E2230C">
      <w:start w:val="1"/>
      <w:numFmt w:val="bullet"/>
      <w:lvlText w:val="•"/>
      <w:lvlJc w:val="left"/>
      <w:pPr>
        <w:ind w:left="1080" w:hanging="360"/>
      </w:pPr>
      <w:rPr>
        <w:rFonts w:ascii="Cordia New" w:eastAsia="Calibri" w:hAnsi="Cordia New" w:cs="Cordi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537EC6"/>
    <w:multiLevelType w:val="hybridMultilevel"/>
    <w:tmpl w:val="BD9A5854"/>
    <w:lvl w:ilvl="0" w:tplc="04090017">
      <w:start w:val="1"/>
      <w:numFmt w:val="lowerLetter"/>
      <w:lvlText w:val="%1)"/>
      <w:lvlJc w:val="left"/>
      <w:pPr>
        <w:ind w:left="279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FC9"/>
    <w:multiLevelType w:val="hybridMultilevel"/>
    <w:tmpl w:val="38CA07D8"/>
    <w:lvl w:ilvl="0" w:tplc="13D29B6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D8F05B6"/>
    <w:multiLevelType w:val="hybridMultilevel"/>
    <w:tmpl w:val="4078CD5A"/>
    <w:lvl w:ilvl="0" w:tplc="17FA53B8">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8A84218"/>
    <w:multiLevelType w:val="hybridMultilevel"/>
    <w:tmpl w:val="B852989E"/>
    <w:lvl w:ilvl="0" w:tplc="79D0B1B4">
      <w:start w:val="1"/>
      <w:numFmt w:val="lowerLetter"/>
      <w:lvlText w:val="%1)"/>
      <w:lvlJc w:val="left"/>
      <w:pPr>
        <w:ind w:left="3479"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3A034BD4"/>
    <w:multiLevelType w:val="hybridMultilevel"/>
    <w:tmpl w:val="4954AD2C"/>
    <w:lvl w:ilvl="0" w:tplc="5EC8794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3AC55472"/>
    <w:multiLevelType w:val="hybridMultilevel"/>
    <w:tmpl w:val="7F64B95C"/>
    <w:lvl w:ilvl="0" w:tplc="F37A371C">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C8B61F2"/>
    <w:multiLevelType w:val="hybridMultilevel"/>
    <w:tmpl w:val="D4569E2A"/>
    <w:lvl w:ilvl="0" w:tplc="F37A371C">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3C3426F"/>
    <w:multiLevelType w:val="hybridMultilevel"/>
    <w:tmpl w:val="B680D326"/>
    <w:lvl w:ilvl="0" w:tplc="F37A371C">
      <w:start w:val="1"/>
      <w:numFmt w:val="lowerRoman"/>
      <w:lvlText w:val="%1)"/>
      <w:lvlJc w:val="left"/>
      <w:pPr>
        <w:ind w:left="12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7A7B5C"/>
    <w:multiLevelType w:val="hybridMultilevel"/>
    <w:tmpl w:val="995A7D3E"/>
    <w:lvl w:ilvl="0" w:tplc="04090017">
      <w:start w:val="1"/>
      <w:numFmt w:val="lowerLetter"/>
      <w:lvlText w:val="%1)"/>
      <w:lvlJc w:val="left"/>
      <w:pPr>
        <w:ind w:left="19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355D5"/>
    <w:multiLevelType w:val="hybridMultilevel"/>
    <w:tmpl w:val="48625FF0"/>
    <w:lvl w:ilvl="0" w:tplc="0AA47F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F052E4"/>
    <w:multiLevelType w:val="hybridMultilevel"/>
    <w:tmpl w:val="5E6265D2"/>
    <w:lvl w:ilvl="0" w:tplc="08090001">
      <w:start w:val="1"/>
      <w:numFmt w:val="bullet"/>
      <w:lvlText w:val=""/>
      <w:lvlJc w:val="left"/>
      <w:pPr>
        <w:ind w:left="1260" w:hanging="72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9E979C8"/>
    <w:multiLevelType w:val="hybridMultilevel"/>
    <w:tmpl w:val="EFA8BC48"/>
    <w:lvl w:ilvl="0" w:tplc="79D0B1B4">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5B1E6486"/>
    <w:multiLevelType w:val="hybridMultilevel"/>
    <w:tmpl w:val="629A3C04"/>
    <w:lvl w:ilvl="0" w:tplc="F37A371C">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5ED1516F"/>
    <w:multiLevelType w:val="hybridMultilevel"/>
    <w:tmpl w:val="9678DD5E"/>
    <w:lvl w:ilvl="0" w:tplc="E19C9C0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6EDC3CEC"/>
    <w:multiLevelType w:val="hybridMultilevel"/>
    <w:tmpl w:val="B12A08BE"/>
    <w:lvl w:ilvl="0" w:tplc="F37A371C">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7BF12E7E"/>
    <w:multiLevelType w:val="hybridMultilevel"/>
    <w:tmpl w:val="F6C47DC2"/>
    <w:lvl w:ilvl="0" w:tplc="6D302B6A">
      <w:start w:val="4"/>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C4956AC"/>
    <w:multiLevelType w:val="hybridMultilevel"/>
    <w:tmpl w:val="96388BDC"/>
    <w:lvl w:ilvl="0" w:tplc="D2662C4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
  </w:num>
  <w:num w:numId="2">
    <w:abstractNumId w:val="1"/>
  </w:num>
  <w:num w:numId="3">
    <w:abstractNumId w:val="11"/>
  </w:num>
  <w:num w:numId="4">
    <w:abstractNumId w:val="6"/>
  </w:num>
  <w:num w:numId="5">
    <w:abstractNumId w:val="0"/>
  </w:num>
  <w:num w:numId="6">
    <w:abstractNumId w:val="3"/>
  </w:num>
  <w:num w:numId="7">
    <w:abstractNumId w:val="23"/>
  </w:num>
  <w:num w:numId="8">
    <w:abstractNumId w:val="22"/>
  </w:num>
  <w:num w:numId="9">
    <w:abstractNumId w:val="18"/>
  </w:num>
  <w:num w:numId="10">
    <w:abstractNumId w:val="9"/>
  </w:num>
  <w:num w:numId="11">
    <w:abstractNumId w:val="4"/>
  </w:num>
  <w:num w:numId="12">
    <w:abstractNumId w:val="8"/>
  </w:num>
  <w:num w:numId="13">
    <w:abstractNumId w:val="14"/>
  </w:num>
  <w:num w:numId="14">
    <w:abstractNumId w:val="13"/>
  </w:num>
  <w:num w:numId="15">
    <w:abstractNumId w:val="17"/>
  </w:num>
  <w:num w:numId="16">
    <w:abstractNumId w:val="19"/>
  </w:num>
  <w:num w:numId="17">
    <w:abstractNumId w:val="21"/>
  </w:num>
  <w:num w:numId="18">
    <w:abstractNumId w:val="12"/>
  </w:num>
  <w:num w:numId="19">
    <w:abstractNumId w:val="10"/>
  </w:num>
  <w:num w:numId="20">
    <w:abstractNumId w:val="7"/>
  </w:num>
  <w:num w:numId="21">
    <w:abstractNumId w:val="20"/>
  </w:num>
  <w:num w:numId="22">
    <w:abstractNumId w:val="16"/>
  </w:num>
  <w:num w:numId="23">
    <w:abstractNumId w:val="15"/>
  </w:num>
  <w:num w:numId="24">
    <w:abstractNumId w:val="5"/>
  </w:num>
  <w:num w:numId="25">
    <w:abstractNumId w:val="11"/>
  </w:num>
  <w:num w:numId="26">
    <w:abstractNumId w:val="11"/>
  </w:num>
  <w:num w:numId="2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659"/>
    <w:rsid w:val="00003E86"/>
    <w:rsid w:val="00004E6B"/>
    <w:rsid w:val="000060BB"/>
    <w:rsid w:val="0000643C"/>
    <w:rsid w:val="00007629"/>
    <w:rsid w:val="00010C49"/>
    <w:rsid w:val="0001276A"/>
    <w:rsid w:val="00012F45"/>
    <w:rsid w:val="000155C4"/>
    <w:rsid w:val="00015D9E"/>
    <w:rsid w:val="00016711"/>
    <w:rsid w:val="000175EA"/>
    <w:rsid w:val="00017D15"/>
    <w:rsid w:val="00017F88"/>
    <w:rsid w:val="00021EF1"/>
    <w:rsid w:val="0002303F"/>
    <w:rsid w:val="000261F3"/>
    <w:rsid w:val="00026C68"/>
    <w:rsid w:val="00026D48"/>
    <w:rsid w:val="00032F20"/>
    <w:rsid w:val="00033B4E"/>
    <w:rsid w:val="00035752"/>
    <w:rsid w:val="00035C43"/>
    <w:rsid w:val="000375D2"/>
    <w:rsid w:val="00037D4D"/>
    <w:rsid w:val="000440CF"/>
    <w:rsid w:val="00044A14"/>
    <w:rsid w:val="00045AC1"/>
    <w:rsid w:val="00046FBD"/>
    <w:rsid w:val="000509C7"/>
    <w:rsid w:val="00050A45"/>
    <w:rsid w:val="00051DA6"/>
    <w:rsid w:val="00055FAD"/>
    <w:rsid w:val="00056A23"/>
    <w:rsid w:val="00057C9E"/>
    <w:rsid w:val="00062ECC"/>
    <w:rsid w:val="00063659"/>
    <w:rsid w:val="00064812"/>
    <w:rsid w:val="00064AB7"/>
    <w:rsid w:val="00064D96"/>
    <w:rsid w:val="00065835"/>
    <w:rsid w:val="000667D6"/>
    <w:rsid w:val="00070E66"/>
    <w:rsid w:val="00071246"/>
    <w:rsid w:val="00071DC6"/>
    <w:rsid w:val="0007229D"/>
    <w:rsid w:val="00073085"/>
    <w:rsid w:val="0007368F"/>
    <w:rsid w:val="00074FC1"/>
    <w:rsid w:val="000767D8"/>
    <w:rsid w:val="00077575"/>
    <w:rsid w:val="0007765A"/>
    <w:rsid w:val="00077ED2"/>
    <w:rsid w:val="000825FE"/>
    <w:rsid w:val="00082AB5"/>
    <w:rsid w:val="00085095"/>
    <w:rsid w:val="000850DE"/>
    <w:rsid w:val="000857D7"/>
    <w:rsid w:val="00086352"/>
    <w:rsid w:val="00091408"/>
    <w:rsid w:val="00091DB7"/>
    <w:rsid w:val="0009263B"/>
    <w:rsid w:val="00092FEB"/>
    <w:rsid w:val="00093896"/>
    <w:rsid w:val="000942F6"/>
    <w:rsid w:val="00094528"/>
    <w:rsid w:val="000959DA"/>
    <w:rsid w:val="000962BD"/>
    <w:rsid w:val="00096C82"/>
    <w:rsid w:val="000970BD"/>
    <w:rsid w:val="000A001E"/>
    <w:rsid w:val="000A1A19"/>
    <w:rsid w:val="000A2664"/>
    <w:rsid w:val="000A5AF8"/>
    <w:rsid w:val="000B004A"/>
    <w:rsid w:val="000B40B7"/>
    <w:rsid w:val="000B50F7"/>
    <w:rsid w:val="000B5174"/>
    <w:rsid w:val="000B54B7"/>
    <w:rsid w:val="000B6A5F"/>
    <w:rsid w:val="000B6EFA"/>
    <w:rsid w:val="000B73A4"/>
    <w:rsid w:val="000C0043"/>
    <w:rsid w:val="000C0E2C"/>
    <w:rsid w:val="000C29B2"/>
    <w:rsid w:val="000C31A2"/>
    <w:rsid w:val="000C62E9"/>
    <w:rsid w:val="000C6FBC"/>
    <w:rsid w:val="000D0C27"/>
    <w:rsid w:val="000D298E"/>
    <w:rsid w:val="000D6BBE"/>
    <w:rsid w:val="000E38F2"/>
    <w:rsid w:val="000E4AE7"/>
    <w:rsid w:val="000E5D0B"/>
    <w:rsid w:val="000E61CA"/>
    <w:rsid w:val="000E63F7"/>
    <w:rsid w:val="000E669F"/>
    <w:rsid w:val="000E6C31"/>
    <w:rsid w:val="000F027C"/>
    <w:rsid w:val="000F0F44"/>
    <w:rsid w:val="000F250E"/>
    <w:rsid w:val="000F363D"/>
    <w:rsid w:val="000F49AE"/>
    <w:rsid w:val="000F56E0"/>
    <w:rsid w:val="000F7737"/>
    <w:rsid w:val="0010093F"/>
    <w:rsid w:val="0010126E"/>
    <w:rsid w:val="00101CFF"/>
    <w:rsid w:val="001024B5"/>
    <w:rsid w:val="0010277E"/>
    <w:rsid w:val="00102961"/>
    <w:rsid w:val="00106257"/>
    <w:rsid w:val="00106394"/>
    <w:rsid w:val="00106C50"/>
    <w:rsid w:val="00107681"/>
    <w:rsid w:val="00111141"/>
    <w:rsid w:val="001116B8"/>
    <w:rsid w:val="00111AD6"/>
    <w:rsid w:val="0011204A"/>
    <w:rsid w:val="00112558"/>
    <w:rsid w:val="001131E5"/>
    <w:rsid w:val="0011365C"/>
    <w:rsid w:val="001145C8"/>
    <w:rsid w:val="00115F4C"/>
    <w:rsid w:val="00116210"/>
    <w:rsid w:val="00116625"/>
    <w:rsid w:val="0011740A"/>
    <w:rsid w:val="00117487"/>
    <w:rsid w:val="00117E3E"/>
    <w:rsid w:val="00117E56"/>
    <w:rsid w:val="001219EB"/>
    <w:rsid w:val="00124C74"/>
    <w:rsid w:val="00125A89"/>
    <w:rsid w:val="00125EEA"/>
    <w:rsid w:val="001264BD"/>
    <w:rsid w:val="001278B7"/>
    <w:rsid w:val="001302AD"/>
    <w:rsid w:val="00134147"/>
    <w:rsid w:val="001376E6"/>
    <w:rsid w:val="0014070E"/>
    <w:rsid w:val="001408C2"/>
    <w:rsid w:val="00141AA2"/>
    <w:rsid w:val="00141DE7"/>
    <w:rsid w:val="00143DF5"/>
    <w:rsid w:val="00145B34"/>
    <w:rsid w:val="00146CD8"/>
    <w:rsid w:val="001471A6"/>
    <w:rsid w:val="00147DBB"/>
    <w:rsid w:val="00150ECA"/>
    <w:rsid w:val="00151BC0"/>
    <w:rsid w:val="001520B0"/>
    <w:rsid w:val="00152839"/>
    <w:rsid w:val="00152862"/>
    <w:rsid w:val="00152864"/>
    <w:rsid w:val="00152D46"/>
    <w:rsid w:val="00153AB1"/>
    <w:rsid w:val="00154024"/>
    <w:rsid w:val="00154210"/>
    <w:rsid w:val="001558C9"/>
    <w:rsid w:val="00157091"/>
    <w:rsid w:val="00160C65"/>
    <w:rsid w:val="00161531"/>
    <w:rsid w:val="00162E75"/>
    <w:rsid w:val="001639BA"/>
    <w:rsid w:val="001647AC"/>
    <w:rsid w:val="001653BF"/>
    <w:rsid w:val="001668F7"/>
    <w:rsid w:val="00170D51"/>
    <w:rsid w:val="001724C6"/>
    <w:rsid w:val="001743F6"/>
    <w:rsid w:val="00175CB9"/>
    <w:rsid w:val="001767E3"/>
    <w:rsid w:val="0017792C"/>
    <w:rsid w:val="001816C6"/>
    <w:rsid w:val="001823AD"/>
    <w:rsid w:val="00183B8A"/>
    <w:rsid w:val="0018557F"/>
    <w:rsid w:val="00186F50"/>
    <w:rsid w:val="00187954"/>
    <w:rsid w:val="0019048E"/>
    <w:rsid w:val="001914F9"/>
    <w:rsid w:val="00191EDF"/>
    <w:rsid w:val="001929B2"/>
    <w:rsid w:val="00193B43"/>
    <w:rsid w:val="00193DF1"/>
    <w:rsid w:val="00195747"/>
    <w:rsid w:val="001A120B"/>
    <w:rsid w:val="001A12D2"/>
    <w:rsid w:val="001A2100"/>
    <w:rsid w:val="001A2264"/>
    <w:rsid w:val="001A25E8"/>
    <w:rsid w:val="001A31B7"/>
    <w:rsid w:val="001A4BB6"/>
    <w:rsid w:val="001A5569"/>
    <w:rsid w:val="001A59FE"/>
    <w:rsid w:val="001A5F1C"/>
    <w:rsid w:val="001A6756"/>
    <w:rsid w:val="001A6C6E"/>
    <w:rsid w:val="001B0009"/>
    <w:rsid w:val="001B2322"/>
    <w:rsid w:val="001B5256"/>
    <w:rsid w:val="001B6341"/>
    <w:rsid w:val="001B69AB"/>
    <w:rsid w:val="001B6A3F"/>
    <w:rsid w:val="001B733D"/>
    <w:rsid w:val="001C0423"/>
    <w:rsid w:val="001C1A73"/>
    <w:rsid w:val="001C451F"/>
    <w:rsid w:val="001C4931"/>
    <w:rsid w:val="001C5795"/>
    <w:rsid w:val="001C5A85"/>
    <w:rsid w:val="001C71D6"/>
    <w:rsid w:val="001D229F"/>
    <w:rsid w:val="001D3841"/>
    <w:rsid w:val="001D49D3"/>
    <w:rsid w:val="001D4A02"/>
    <w:rsid w:val="001D4FCC"/>
    <w:rsid w:val="001D5315"/>
    <w:rsid w:val="001D66A6"/>
    <w:rsid w:val="001E0D86"/>
    <w:rsid w:val="001E13F6"/>
    <w:rsid w:val="001E1C36"/>
    <w:rsid w:val="001E28C7"/>
    <w:rsid w:val="001E30AE"/>
    <w:rsid w:val="001E339A"/>
    <w:rsid w:val="001E53BE"/>
    <w:rsid w:val="001E6624"/>
    <w:rsid w:val="001E7FEF"/>
    <w:rsid w:val="001F1C44"/>
    <w:rsid w:val="001F3392"/>
    <w:rsid w:val="001F3CFF"/>
    <w:rsid w:val="001F7A84"/>
    <w:rsid w:val="001F7DD3"/>
    <w:rsid w:val="00200523"/>
    <w:rsid w:val="002021F2"/>
    <w:rsid w:val="002041BB"/>
    <w:rsid w:val="002051BD"/>
    <w:rsid w:val="002058B1"/>
    <w:rsid w:val="00205A6D"/>
    <w:rsid w:val="00207154"/>
    <w:rsid w:val="0020731E"/>
    <w:rsid w:val="0020799F"/>
    <w:rsid w:val="00207C17"/>
    <w:rsid w:val="00210617"/>
    <w:rsid w:val="00210EB0"/>
    <w:rsid w:val="00212092"/>
    <w:rsid w:val="00213AFB"/>
    <w:rsid w:val="002148B7"/>
    <w:rsid w:val="00214C43"/>
    <w:rsid w:val="00216C0A"/>
    <w:rsid w:val="00217459"/>
    <w:rsid w:val="00221DC6"/>
    <w:rsid w:val="0022238B"/>
    <w:rsid w:val="00223363"/>
    <w:rsid w:val="002233E1"/>
    <w:rsid w:val="0022419C"/>
    <w:rsid w:val="002251C2"/>
    <w:rsid w:val="002256A7"/>
    <w:rsid w:val="00225A27"/>
    <w:rsid w:val="002269F4"/>
    <w:rsid w:val="002306F2"/>
    <w:rsid w:val="00233547"/>
    <w:rsid w:val="00237756"/>
    <w:rsid w:val="00243292"/>
    <w:rsid w:val="00244A58"/>
    <w:rsid w:val="00244F35"/>
    <w:rsid w:val="002457B7"/>
    <w:rsid w:val="00245E79"/>
    <w:rsid w:val="00252001"/>
    <w:rsid w:val="0025314D"/>
    <w:rsid w:val="0025358F"/>
    <w:rsid w:val="0025376A"/>
    <w:rsid w:val="002540B7"/>
    <w:rsid w:val="00255101"/>
    <w:rsid w:val="0025684D"/>
    <w:rsid w:val="002568A2"/>
    <w:rsid w:val="00257F84"/>
    <w:rsid w:val="0026021F"/>
    <w:rsid w:val="00260318"/>
    <w:rsid w:val="00263DD2"/>
    <w:rsid w:val="00265796"/>
    <w:rsid w:val="00270D62"/>
    <w:rsid w:val="00270FB8"/>
    <w:rsid w:val="0027135C"/>
    <w:rsid w:val="002717FC"/>
    <w:rsid w:val="002729F5"/>
    <w:rsid w:val="002749A1"/>
    <w:rsid w:val="00275EA1"/>
    <w:rsid w:val="00282F68"/>
    <w:rsid w:val="00285699"/>
    <w:rsid w:val="002871A0"/>
    <w:rsid w:val="00287409"/>
    <w:rsid w:val="002902CB"/>
    <w:rsid w:val="00291011"/>
    <w:rsid w:val="00293920"/>
    <w:rsid w:val="0029668E"/>
    <w:rsid w:val="002A4C3D"/>
    <w:rsid w:val="002A5851"/>
    <w:rsid w:val="002A595D"/>
    <w:rsid w:val="002B0552"/>
    <w:rsid w:val="002B1741"/>
    <w:rsid w:val="002B174A"/>
    <w:rsid w:val="002B1869"/>
    <w:rsid w:val="002B2970"/>
    <w:rsid w:val="002B364F"/>
    <w:rsid w:val="002B3F7A"/>
    <w:rsid w:val="002B5997"/>
    <w:rsid w:val="002B6AD7"/>
    <w:rsid w:val="002B780C"/>
    <w:rsid w:val="002C0D49"/>
    <w:rsid w:val="002C1B75"/>
    <w:rsid w:val="002C26FC"/>
    <w:rsid w:val="002C306F"/>
    <w:rsid w:val="002C372C"/>
    <w:rsid w:val="002C37E5"/>
    <w:rsid w:val="002C4F42"/>
    <w:rsid w:val="002C654A"/>
    <w:rsid w:val="002C6FFD"/>
    <w:rsid w:val="002C7771"/>
    <w:rsid w:val="002D539B"/>
    <w:rsid w:val="002D5ABE"/>
    <w:rsid w:val="002E0923"/>
    <w:rsid w:val="002E0A5F"/>
    <w:rsid w:val="002E0E0B"/>
    <w:rsid w:val="002E1F45"/>
    <w:rsid w:val="002E2BF7"/>
    <w:rsid w:val="002E2C7F"/>
    <w:rsid w:val="002E30B1"/>
    <w:rsid w:val="002E45E8"/>
    <w:rsid w:val="002E54D0"/>
    <w:rsid w:val="002E555F"/>
    <w:rsid w:val="002E573E"/>
    <w:rsid w:val="002E6A0B"/>
    <w:rsid w:val="002E6D4C"/>
    <w:rsid w:val="002F2785"/>
    <w:rsid w:val="002F5A94"/>
    <w:rsid w:val="002F6884"/>
    <w:rsid w:val="002F6B24"/>
    <w:rsid w:val="00301464"/>
    <w:rsid w:val="00303131"/>
    <w:rsid w:val="00303226"/>
    <w:rsid w:val="00303AE1"/>
    <w:rsid w:val="0030562E"/>
    <w:rsid w:val="0030582C"/>
    <w:rsid w:val="00307AC8"/>
    <w:rsid w:val="00310E70"/>
    <w:rsid w:val="003121DD"/>
    <w:rsid w:val="0031242C"/>
    <w:rsid w:val="00312BF3"/>
    <w:rsid w:val="003154C5"/>
    <w:rsid w:val="00316131"/>
    <w:rsid w:val="003177C7"/>
    <w:rsid w:val="0032179F"/>
    <w:rsid w:val="00322AD4"/>
    <w:rsid w:val="00322FC7"/>
    <w:rsid w:val="00324B8D"/>
    <w:rsid w:val="003254B6"/>
    <w:rsid w:val="003269BE"/>
    <w:rsid w:val="003276F0"/>
    <w:rsid w:val="00327E3C"/>
    <w:rsid w:val="00330906"/>
    <w:rsid w:val="00330BAD"/>
    <w:rsid w:val="00331A62"/>
    <w:rsid w:val="0033231F"/>
    <w:rsid w:val="00332A53"/>
    <w:rsid w:val="00333292"/>
    <w:rsid w:val="0033352E"/>
    <w:rsid w:val="00333E10"/>
    <w:rsid w:val="00334C99"/>
    <w:rsid w:val="00335292"/>
    <w:rsid w:val="003374AF"/>
    <w:rsid w:val="00340CB2"/>
    <w:rsid w:val="003416F5"/>
    <w:rsid w:val="00342E9C"/>
    <w:rsid w:val="0034335E"/>
    <w:rsid w:val="00343CD7"/>
    <w:rsid w:val="003460D3"/>
    <w:rsid w:val="00350275"/>
    <w:rsid w:val="00351547"/>
    <w:rsid w:val="00352691"/>
    <w:rsid w:val="0035537B"/>
    <w:rsid w:val="00361853"/>
    <w:rsid w:val="00361B34"/>
    <w:rsid w:val="003658AD"/>
    <w:rsid w:val="00365A9E"/>
    <w:rsid w:val="00366671"/>
    <w:rsid w:val="00371787"/>
    <w:rsid w:val="00372E4D"/>
    <w:rsid w:val="003730B0"/>
    <w:rsid w:val="00373BD6"/>
    <w:rsid w:val="00373C3A"/>
    <w:rsid w:val="003754A8"/>
    <w:rsid w:val="003778E6"/>
    <w:rsid w:val="003807A6"/>
    <w:rsid w:val="00384BE0"/>
    <w:rsid w:val="00384C04"/>
    <w:rsid w:val="00385A02"/>
    <w:rsid w:val="0038702D"/>
    <w:rsid w:val="00390A03"/>
    <w:rsid w:val="00390B08"/>
    <w:rsid w:val="00391023"/>
    <w:rsid w:val="00391C06"/>
    <w:rsid w:val="003924BA"/>
    <w:rsid w:val="00392F45"/>
    <w:rsid w:val="0039482A"/>
    <w:rsid w:val="00394C18"/>
    <w:rsid w:val="003961D0"/>
    <w:rsid w:val="003A098E"/>
    <w:rsid w:val="003A0BC0"/>
    <w:rsid w:val="003A16A2"/>
    <w:rsid w:val="003A1F53"/>
    <w:rsid w:val="003A233D"/>
    <w:rsid w:val="003A45C1"/>
    <w:rsid w:val="003A4CE8"/>
    <w:rsid w:val="003B0B5A"/>
    <w:rsid w:val="003B1114"/>
    <w:rsid w:val="003B1E04"/>
    <w:rsid w:val="003B2380"/>
    <w:rsid w:val="003B2AFA"/>
    <w:rsid w:val="003B2D7A"/>
    <w:rsid w:val="003B46CD"/>
    <w:rsid w:val="003B70D2"/>
    <w:rsid w:val="003B711D"/>
    <w:rsid w:val="003C0909"/>
    <w:rsid w:val="003C1DF7"/>
    <w:rsid w:val="003C1F1A"/>
    <w:rsid w:val="003C219E"/>
    <w:rsid w:val="003C29FF"/>
    <w:rsid w:val="003C2C6A"/>
    <w:rsid w:val="003C2D82"/>
    <w:rsid w:val="003C3492"/>
    <w:rsid w:val="003C395C"/>
    <w:rsid w:val="003C4250"/>
    <w:rsid w:val="003C524F"/>
    <w:rsid w:val="003C5B9F"/>
    <w:rsid w:val="003C5D6C"/>
    <w:rsid w:val="003C7089"/>
    <w:rsid w:val="003C72C8"/>
    <w:rsid w:val="003C7510"/>
    <w:rsid w:val="003C7BC2"/>
    <w:rsid w:val="003D2511"/>
    <w:rsid w:val="003D2F49"/>
    <w:rsid w:val="003D5489"/>
    <w:rsid w:val="003D7640"/>
    <w:rsid w:val="003E0248"/>
    <w:rsid w:val="003E0BC7"/>
    <w:rsid w:val="003E0DB1"/>
    <w:rsid w:val="003E0E2E"/>
    <w:rsid w:val="003E30EC"/>
    <w:rsid w:val="003E353D"/>
    <w:rsid w:val="003E3C6E"/>
    <w:rsid w:val="003E3E64"/>
    <w:rsid w:val="003E5399"/>
    <w:rsid w:val="003F23EC"/>
    <w:rsid w:val="003F3417"/>
    <w:rsid w:val="003F34B9"/>
    <w:rsid w:val="003F52FF"/>
    <w:rsid w:val="003F6E5A"/>
    <w:rsid w:val="00400E9E"/>
    <w:rsid w:val="004017F7"/>
    <w:rsid w:val="004029B2"/>
    <w:rsid w:val="00402AAF"/>
    <w:rsid w:val="00402CA8"/>
    <w:rsid w:val="0041192B"/>
    <w:rsid w:val="0041390C"/>
    <w:rsid w:val="00413B06"/>
    <w:rsid w:val="00417C3A"/>
    <w:rsid w:val="004218D5"/>
    <w:rsid w:val="00421EEF"/>
    <w:rsid w:val="0042255A"/>
    <w:rsid w:val="00422CE1"/>
    <w:rsid w:val="00423462"/>
    <w:rsid w:val="0042381B"/>
    <w:rsid w:val="00425865"/>
    <w:rsid w:val="00425C9A"/>
    <w:rsid w:val="0042728B"/>
    <w:rsid w:val="00431ECC"/>
    <w:rsid w:val="004332D0"/>
    <w:rsid w:val="00434193"/>
    <w:rsid w:val="004375C0"/>
    <w:rsid w:val="004411DF"/>
    <w:rsid w:val="00441370"/>
    <w:rsid w:val="00443274"/>
    <w:rsid w:val="0044393F"/>
    <w:rsid w:val="0044512E"/>
    <w:rsid w:val="00445248"/>
    <w:rsid w:val="00445915"/>
    <w:rsid w:val="0044635C"/>
    <w:rsid w:val="004471C6"/>
    <w:rsid w:val="00447657"/>
    <w:rsid w:val="0044798A"/>
    <w:rsid w:val="00447A58"/>
    <w:rsid w:val="004500A1"/>
    <w:rsid w:val="00450C3D"/>
    <w:rsid w:val="00451BA4"/>
    <w:rsid w:val="0045217C"/>
    <w:rsid w:val="004529BF"/>
    <w:rsid w:val="00453BD8"/>
    <w:rsid w:val="00454CCA"/>
    <w:rsid w:val="00455AA8"/>
    <w:rsid w:val="004562C4"/>
    <w:rsid w:val="0045680A"/>
    <w:rsid w:val="004568B7"/>
    <w:rsid w:val="00456A48"/>
    <w:rsid w:val="004625DC"/>
    <w:rsid w:val="00464D5D"/>
    <w:rsid w:val="00465391"/>
    <w:rsid w:val="00466339"/>
    <w:rsid w:val="00467284"/>
    <w:rsid w:val="00472C12"/>
    <w:rsid w:val="00472E35"/>
    <w:rsid w:val="0047309F"/>
    <w:rsid w:val="004733D2"/>
    <w:rsid w:val="00474251"/>
    <w:rsid w:val="00474C9E"/>
    <w:rsid w:val="00474DAA"/>
    <w:rsid w:val="00475AED"/>
    <w:rsid w:val="00476375"/>
    <w:rsid w:val="00480725"/>
    <w:rsid w:val="00480C6A"/>
    <w:rsid w:val="00481C66"/>
    <w:rsid w:val="0048279A"/>
    <w:rsid w:val="004832A2"/>
    <w:rsid w:val="00483D40"/>
    <w:rsid w:val="00484AEE"/>
    <w:rsid w:val="00485484"/>
    <w:rsid w:val="00485F84"/>
    <w:rsid w:val="004860BA"/>
    <w:rsid w:val="00490FF9"/>
    <w:rsid w:val="004916AF"/>
    <w:rsid w:val="00491788"/>
    <w:rsid w:val="00491FB9"/>
    <w:rsid w:val="00493F40"/>
    <w:rsid w:val="00495A7D"/>
    <w:rsid w:val="00496B3F"/>
    <w:rsid w:val="00497121"/>
    <w:rsid w:val="00497139"/>
    <w:rsid w:val="00497E89"/>
    <w:rsid w:val="004A16F3"/>
    <w:rsid w:val="004A2CDB"/>
    <w:rsid w:val="004A2F88"/>
    <w:rsid w:val="004A39A4"/>
    <w:rsid w:val="004A3C7F"/>
    <w:rsid w:val="004A52A9"/>
    <w:rsid w:val="004A6146"/>
    <w:rsid w:val="004A6ACB"/>
    <w:rsid w:val="004A6F0E"/>
    <w:rsid w:val="004A7B0C"/>
    <w:rsid w:val="004B432F"/>
    <w:rsid w:val="004B4FF5"/>
    <w:rsid w:val="004B5011"/>
    <w:rsid w:val="004B52A6"/>
    <w:rsid w:val="004B622D"/>
    <w:rsid w:val="004C0FDF"/>
    <w:rsid w:val="004C1260"/>
    <w:rsid w:val="004C21B6"/>
    <w:rsid w:val="004C2D4D"/>
    <w:rsid w:val="004C36E7"/>
    <w:rsid w:val="004C3CEF"/>
    <w:rsid w:val="004C4AC9"/>
    <w:rsid w:val="004C6CCB"/>
    <w:rsid w:val="004D0C45"/>
    <w:rsid w:val="004D1C38"/>
    <w:rsid w:val="004D1C91"/>
    <w:rsid w:val="004D32F8"/>
    <w:rsid w:val="004D3D5D"/>
    <w:rsid w:val="004D4A25"/>
    <w:rsid w:val="004D4B24"/>
    <w:rsid w:val="004D626F"/>
    <w:rsid w:val="004D78A6"/>
    <w:rsid w:val="004E01DD"/>
    <w:rsid w:val="004E1417"/>
    <w:rsid w:val="004E3C16"/>
    <w:rsid w:val="004F45D1"/>
    <w:rsid w:val="004F5F93"/>
    <w:rsid w:val="004F60F2"/>
    <w:rsid w:val="004F6C82"/>
    <w:rsid w:val="004F71F2"/>
    <w:rsid w:val="004F79A0"/>
    <w:rsid w:val="00500FE1"/>
    <w:rsid w:val="00501DC7"/>
    <w:rsid w:val="00503957"/>
    <w:rsid w:val="00504DC7"/>
    <w:rsid w:val="0050509C"/>
    <w:rsid w:val="00505F63"/>
    <w:rsid w:val="0050768D"/>
    <w:rsid w:val="00510B82"/>
    <w:rsid w:val="005120E5"/>
    <w:rsid w:val="00512ADC"/>
    <w:rsid w:val="00512F49"/>
    <w:rsid w:val="00515308"/>
    <w:rsid w:val="005178DE"/>
    <w:rsid w:val="005216DA"/>
    <w:rsid w:val="00522054"/>
    <w:rsid w:val="00522E53"/>
    <w:rsid w:val="00523DD2"/>
    <w:rsid w:val="00524877"/>
    <w:rsid w:val="005268FA"/>
    <w:rsid w:val="0052766A"/>
    <w:rsid w:val="005276EF"/>
    <w:rsid w:val="005303AC"/>
    <w:rsid w:val="005307F2"/>
    <w:rsid w:val="00530F82"/>
    <w:rsid w:val="0053179F"/>
    <w:rsid w:val="005351C7"/>
    <w:rsid w:val="005354F7"/>
    <w:rsid w:val="00537A2C"/>
    <w:rsid w:val="00540981"/>
    <w:rsid w:val="005427BC"/>
    <w:rsid w:val="00542D11"/>
    <w:rsid w:val="005444F0"/>
    <w:rsid w:val="0054491F"/>
    <w:rsid w:val="0054577F"/>
    <w:rsid w:val="00545C65"/>
    <w:rsid w:val="00546B49"/>
    <w:rsid w:val="005478DE"/>
    <w:rsid w:val="005479F3"/>
    <w:rsid w:val="00551129"/>
    <w:rsid w:val="0055180D"/>
    <w:rsid w:val="00551A59"/>
    <w:rsid w:val="00551DAC"/>
    <w:rsid w:val="0055233C"/>
    <w:rsid w:val="00554DCC"/>
    <w:rsid w:val="00555D53"/>
    <w:rsid w:val="00555E2E"/>
    <w:rsid w:val="00556EAC"/>
    <w:rsid w:val="00557FE3"/>
    <w:rsid w:val="00560DE9"/>
    <w:rsid w:val="0056181D"/>
    <w:rsid w:val="00561EF0"/>
    <w:rsid w:val="005630AF"/>
    <w:rsid w:val="00563F6D"/>
    <w:rsid w:val="00564266"/>
    <w:rsid w:val="00566102"/>
    <w:rsid w:val="00566531"/>
    <w:rsid w:val="0056708D"/>
    <w:rsid w:val="00570938"/>
    <w:rsid w:val="005718AC"/>
    <w:rsid w:val="00572004"/>
    <w:rsid w:val="00573489"/>
    <w:rsid w:val="005739F3"/>
    <w:rsid w:val="00573CF3"/>
    <w:rsid w:val="00574001"/>
    <w:rsid w:val="005750C4"/>
    <w:rsid w:val="00580AE0"/>
    <w:rsid w:val="005817A5"/>
    <w:rsid w:val="005826FF"/>
    <w:rsid w:val="005829B7"/>
    <w:rsid w:val="00584087"/>
    <w:rsid w:val="00584F75"/>
    <w:rsid w:val="00585032"/>
    <w:rsid w:val="0058530D"/>
    <w:rsid w:val="00585323"/>
    <w:rsid w:val="00587B4D"/>
    <w:rsid w:val="00591CA1"/>
    <w:rsid w:val="00593E39"/>
    <w:rsid w:val="00593F6D"/>
    <w:rsid w:val="005954E0"/>
    <w:rsid w:val="005961F3"/>
    <w:rsid w:val="00597D47"/>
    <w:rsid w:val="005A1674"/>
    <w:rsid w:val="005A1894"/>
    <w:rsid w:val="005A240E"/>
    <w:rsid w:val="005A37DD"/>
    <w:rsid w:val="005A3EDD"/>
    <w:rsid w:val="005A55FE"/>
    <w:rsid w:val="005A6373"/>
    <w:rsid w:val="005A71AC"/>
    <w:rsid w:val="005A7249"/>
    <w:rsid w:val="005B06C0"/>
    <w:rsid w:val="005B2AB1"/>
    <w:rsid w:val="005B44BC"/>
    <w:rsid w:val="005B547F"/>
    <w:rsid w:val="005B5B26"/>
    <w:rsid w:val="005B682F"/>
    <w:rsid w:val="005B7C10"/>
    <w:rsid w:val="005B7FB9"/>
    <w:rsid w:val="005C01F7"/>
    <w:rsid w:val="005C16FE"/>
    <w:rsid w:val="005C1864"/>
    <w:rsid w:val="005C1DD2"/>
    <w:rsid w:val="005C1EF8"/>
    <w:rsid w:val="005C3735"/>
    <w:rsid w:val="005C3BBD"/>
    <w:rsid w:val="005C3C9D"/>
    <w:rsid w:val="005C4A3A"/>
    <w:rsid w:val="005C4EA6"/>
    <w:rsid w:val="005C6671"/>
    <w:rsid w:val="005C703E"/>
    <w:rsid w:val="005C761A"/>
    <w:rsid w:val="005D24FF"/>
    <w:rsid w:val="005D49E8"/>
    <w:rsid w:val="005D5291"/>
    <w:rsid w:val="005D58C0"/>
    <w:rsid w:val="005D5B3F"/>
    <w:rsid w:val="005D5EC9"/>
    <w:rsid w:val="005E03C7"/>
    <w:rsid w:val="005E0CF1"/>
    <w:rsid w:val="005E0ECD"/>
    <w:rsid w:val="005E1790"/>
    <w:rsid w:val="005E19B6"/>
    <w:rsid w:val="005E2031"/>
    <w:rsid w:val="005E4806"/>
    <w:rsid w:val="005E4AE5"/>
    <w:rsid w:val="005E591D"/>
    <w:rsid w:val="005E666A"/>
    <w:rsid w:val="005E683E"/>
    <w:rsid w:val="005E7B6D"/>
    <w:rsid w:val="005E7BCE"/>
    <w:rsid w:val="005E7D72"/>
    <w:rsid w:val="005F0F5A"/>
    <w:rsid w:val="005F1B32"/>
    <w:rsid w:val="005F22E8"/>
    <w:rsid w:val="005F3E31"/>
    <w:rsid w:val="005F417E"/>
    <w:rsid w:val="005F512E"/>
    <w:rsid w:val="005F5406"/>
    <w:rsid w:val="005F5DBF"/>
    <w:rsid w:val="005F644E"/>
    <w:rsid w:val="005F64C8"/>
    <w:rsid w:val="005F77BA"/>
    <w:rsid w:val="005F7E27"/>
    <w:rsid w:val="006004A1"/>
    <w:rsid w:val="00602BAE"/>
    <w:rsid w:val="006035F0"/>
    <w:rsid w:val="00604676"/>
    <w:rsid w:val="00604944"/>
    <w:rsid w:val="0060583E"/>
    <w:rsid w:val="00605CA1"/>
    <w:rsid w:val="00607A5B"/>
    <w:rsid w:val="0061202D"/>
    <w:rsid w:val="006120ED"/>
    <w:rsid w:val="00612CE1"/>
    <w:rsid w:val="00613EA7"/>
    <w:rsid w:val="006158CE"/>
    <w:rsid w:val="0061785D"/>
    <w:rsid w:val="00621CD9"/>
    <w:rsid w:val="00622A28"/>
    <w:rsid w:val="0062325A"/>
    <w:rsid w:val="00623D33"/>
    <w:rsid w:val="006243F3"/>
    <w:rsid w:val="00625092"/>
    <w:rsid w:val="00625735"/>
    <w:rsid w:val="0062592F"/>
    <w:rsid w:val="00625BC1"/>
    <w:rsid w:val="006277F4"/>
    <w:rsid w:val="006309FA"/>
    <w:rsid w:val="0063221A"/>
    <w:rsid w:val="00632392"/>
    <w:rsid w:val="00633C6E"/>
    <w:rsid w:val="006342FC"/>
    <w:rsid w:val="00634A84"/>
    <w:rsid w:val="00635F4C"/>
    <w:rsid w:val="00636D1E"/>
    <w:rsid w:val="0064135B"/>
    <w:rsid w:val="00641A6C"/>
    <w:rsid w:val="00641A74"/>
    <w:rsid w:val="00642820"/>
    <w:rsid w:val="006434D6"/>
    <w:rsid w:val="00643FA5"/>
    <w:rsid w:val="00644E0A"/>
    <w:rsid w:val="00644E77"/>
    <w:rsid w:val="00645AB0"/>
    <w:rsid w:val="00645EFD"/>
    <w:rsid w:val="00645F70"/>
    <w:rsid w:val="00646325"/>
    <w:rsid w:val="00650162"/>
    <w:rsid w:val="00654395"/>
    <w:rsid w:val="00656CE9"/>
    <w:rsid w:val="00657BB9"/>
    <w:rsid w:val="00660CFF"/>
    <w:rsid w:val="00662877"/>
    <w:rsid w:val="00662CC4"/>
    <w:rsid w:val="00663080"/>
    <w:rsid w:val="00665B62"/>
    <w:rsid w:val="0066742B"/>
    <w:rsid w:val="0066752F"/>
    <w:rsid w:val="006704D9"/>
    <w:rsid w:val="00671EFF"/>
    <w:rsid w:val="00673456"/>
    <w:rsid w:val="0067715B"/>
    <w:rsid w:val="006807FF"/>
    <w:rsid w:val="006811D5"/>
    <w:rsid w:val="0068366D"/>
    <w:rsid w:val="00684576"/>
    <w:rsid w:val="006854F3"/>
    <w:rsid w:val="00686A90"/>
    <w:rsid w:val="00686EB9"/>
    <w:rsid w:val="00690166"/>
    <w:rsid w:val="0069029F"/>
    <w:rsid w:val="00691E15"/>
    <w:rsid w:val="00692198"/>
    <w:rsid w:val="00694A62"/>
    <w:rsid w:val="00695B41"/>
    <w:rsid w:val="00695DC9"/>
    <w:rsid w:val="006974D5"/>
    <w:rsid w:val="006A09A3"/>
    <w:rsid w:val="006A1758"/>
    <w:rsid w:val="006A1A01"/>
    <w:rsid w:val="006A4D1A"/>
    <w:rsid w:val="006A54D8"/>
    <w:rsid w:val="006A58BF"/>
    <w:rsid w:val="006A5EB3"/>
    <w:rsid w:val="006A6D8E"/>
    <w:rsid w:val="006A6EEA"/>
    <w:rsid w:val="006B1F8A"/>
    <w:rsid w:val="006B22DB"/>
    <w:rsid w:val="006B2757"/>
    <w:rsid w:val="006B2E08"/>
    <w:rsid w:val="006B3AB6"/>
    <w:rsid w:val="006B4259"/>
    <w:rsid w:val="006B5588"/>
    <w:rsid w:val="006C0301"/>
    <w:rsid w:val="006C0BA6"/>
    <w:rsid w:val="006C2CCD"/>
    <w:rsid w:val="006C3191"/>
    <w:rsid w:val="006C3323"/>
    <w:rsid w:val="006C3753"/>
    <w:rsid w:val="006C3795"/>
    <w:rsid w:val="006C4095"/>
    <w:rsid w:val="006C670E"/>
    <w:rsid w:val="006D03C4"/>
    <w:rsid w:val="006D0D0E"/>
    <w:rsid w:val="006D2D10"/>
    <w:rsid w:val="006D2EB9"/>
    <w:rsid w:val="006D30C3"/>
    <w:rsid w:val="006D3EC9"/>
    <w:rsid w:val="006D4C38"/>
    <w:rsid w:val="006D6FD1"/>
    <w:rsid w:val="006D7BDF"/>
    <w:rsid w:val="006E000C"/>
    <w:rsid w:val="006E080A"/>
    <w:rsid w:val="006E1DE2"/>
    <w:rsid w:val="006E2BD8"/>
    <w:rsid w:val="006E392A"/>
    <w:rsid w:val="006E3F75"/>
    <w:rsid w:val="006E3FE9"/>
    <w:rsid w:val="006E5E61"/>
    <w:rsid w:val="006E6769"/>
    <w:rsid w:val="006F0C92"/>
    <w:rsid w:val="006F18B8"/>
    <w:rsid w:val="006F2151"/>
    <w:rsid w:val="006F3A13"/>
    <w:rsid w:val="006F3CB5"/>
    <w:rsid w:val="006F5759"/>
    <w:rsid w:val="006F5861"/>
    <w:rsid w:val="006F7452"/>
    <w:rsid w:val="00700B0F"/>
    <w:rsid w:val="0070118A"/>
    <w:rsid w:val="00701C4D"/>
    <w:rsid w:val="00702B0F"/>
    <w:rsid w:val="00702C67"/>
    <w:rsid w:val="00703219"/>
    <w:rsid w:val="0070435F"/>
    <w:rsid w:val="00705390"/>
    <w:rsid w:val="0070551A"/>
    <w:rsid w:val="00706736"/>
    <w:rsid w:val="0070677A"/>
    <w:rsid w:val="00706D9E"/>
    <w:rsid w:val="00707718"/>
    <w:rsid w:val="007077E9"/>
    <w:rsid w:val="007110A3"/>
    <w:rsid w:val="00711543"/>
    <w:rsid w:val="00711A8F"/>
    <w:rsid w:val="0071210A"/>
    <w:rsid w:val="00712873"/>
    <w:rsid w:val="007171CE"/>
    <w:rsid w:val="00717F07"/>
    <w:rsid w:val="00720766"/>
    <w:rsid w:val="00720E94"/>
    <w:rsid w:val="00721525"/>
    <w:rsid w:val="00722ED4"/>
    <w:rsid w:val="00723D4B"/>
    <w:rsid w:val="00723FC6"/>
    <w:rsid w:val="00725624"/>
    <w:rsid w:val="00725FEC"/>
    <w:rsid w:val="007303DD"/>
    <w:rsid w:val="007328EF"/>
    <w:rsid w:val="00732B49"/>
    <w:rsid w:val="00732CF7"/>
    <w:rsid w:val="00732E40"/>
    <w:rsid w:val="00734BCA"/>
    <w:rsid w:val="0073550C"/>
    <w:rsid w:val="00735CA6"/>
    <w:rsid w:val="00737674"/>
    <w:rsid w:val="0074029E"/>
    <w:rsid w:val="00744E1D"/>
    <w:rsid w:val="00745BE7"/>
    <w:rsid w:val="00746250"/>
    <w:rsid w:val="00746554"/>
    <w:rsid w:val="00746CE7"/>
    <w:rsid w:val="00750A08"/>
    <w:rsid w:val="00751BC3"/>
    <w:rsid w:val="0075339D"/>
    <w:rsid w:val="00753C11"/>
    <w:rsid w:val="00753F58"/>
    <w:rsid w:val="00754309"/>
    <w:rsid w:val="007556A3"/>
    <w:rsid w:val="00756D50"/>
    <w:rsid w:val="0075706B"/>
    <w:rsid w:val="00757EFC"/>
    <w:rsid w:val="007622B8"/>
    <w:rsid w:val="007642B1"/>
    <w:rsid w:val="00766173"/>
    <w:rsid w:val="007663C0"/>
    <w:rsid w:val="007701DE"/>
    <w:rsid w:val="00770C0E"/>
    <w:rsid w:val="007710A9"/>
    <w:rsid w:val="0077149E"/>
    <w:rsid w:val="00771DE0"/>
    <w:rsid w:val="007738D3"/>
    <w:rsid w:val="00773AFF"/>
    <w:rsid w:val="00773D51"/>
    <w:rsid w:val="00781ED5"/>
    <w:rsid w:val="00783878"/>
    <w:rsid w:val="007842D4"/>
    <w:rsid w:val="00784ABD"/>
    <w:rsid w:val="00784B75"/>
    <w:rsid w:val="007874B7"/>
    <w:rsid w:val="007917D3"/>
    <w:rsid w:val="00791CB9"/>
    <w:rsid w:val="00792EA7"/>
    <w:rsid w:val="00792FD8"/>
    <w:rsid w:val="00793956"/>
    <w:rsid w:val="007966A8"/>
    <w:rsid w:val="00797135"/>
    <w:rsid w:val="007978DF"/>
    <w:rsid w:val="00797EA2"/>
    <w:rsid w:val="007A1FA2"/>
    <w:rsid w:val="007A202E"/>
    <w:rsid w:val="007A209B"/>
    <w:rsid w:val="007A580F"/>
    <w:rsid w:val="007A5B1C"/>
    <w:rsid w:val="007A5BA3"/>
    <w:rsid w:val="007A5DC7"/>
    <w:rsid w:val="007A6870"/>
    <w:rsid w:val="007A7005"/>
    <w:rsid w:val="007B0BD1"/>
    <w:rsid w:val="007B14A3"/>
    <w:rsid w:val="007B18BC"/>
    <w:rsid w:val="007B282F"/>
    <w:rsid w:val="007B3F70"/>
    <w:rsid w:val="007B532C"/>
    <w:rsid w:val="007B5939"/>
    <w:rsid w:val="007B7186"/>
    <w:rsid w:val="007C12BE"/>
    <w:rsid w:val="007C24A0"/>
    <w:rsid w:val="007C2AF4"/>
    <w:rsid w:val="007C367D"/>
    <w:rsid w:val="007C447F"/>
    <w:rsid w:val="007C49B1"/>
    <w:rsid w:val="007C5192"/>
    <w:rsid w:val="007C5954"/>
    <w:rsid w:val="007D100B"/>
    <w:rsid w:val="007D2597"/>
    <w:rsid w:val="007D38C3"/>
    <w:rsid w:val="007D443F"/>
    <w:rsid w:val="007D5BC7"/>
    <w:rsid w:val="007D61DF"/>
    <w:rsid w:val="007D7FBB"/>
    <w:rsid w:val="007E0097"/>
    <w:rsid w:val="007E0A22"/>
    <w:rsid w:val="007E0C1A"/>
    <w:rsid w:val="007E1C7C"/>
    <w:rsid w:val="007E38AD"/>
    <w:rsid w:val="007E3FD7"/>
    <w:rsid w:val="007E45FF"/>
    <w:rsid w:val="007E4816"/>
    <w:rsid w:val="007E6AFD"/>
    <w:rsid w:val="007E6CCE"/>
    <w:rsid w:val="007E7189"/>
    <w:rsid w:val="007E79DE"/>
    <w:rsid w:val="007F28D2"/>
    <w:rsid w:val="007F6289"/>
    <w:rsid w:val="007F710C"/>
    <w:rsid w:val="007F79F0"/>
    <w:rsid w:val="008009C9"/>
    <w:rsid w:val="00801676"/>
    <w:rsid w:val="00801E94"/>
    <w:rsid w:val="008028DB"/>
    <w:rsid w:val="00804816"/>
    <w:rsid w:val="00805204"/>
    <w:rsid w:val="008059DD"/>
    <w:rsid w:val="0080641D"/>
    <w:rsid w:val="008067C3"/>
    <w:rsid w:val="0080799F"/>
    <w:rsid w:val="00807D17"/>
    <w:rsid w:val="00811AE0"/>
    <w:rsid w:val="00811F34"/>
    <w:rsid w:val="00812094"/>
    <w:rsid w:val="008126C7"/>
    <w:rsid w:val="008146B7"/>
    <w:rsid w:val="00814A8B"/>
    <w:rsid w:val="00815E02"/>
    <w:rsid w:val="00816128"/>
    <w:rsid w:val="00816390"/>
    <w:rsid w:val="0082133F"/>
    <w:rsid w:val="0082158F"/>
    <w:rsid w:val="0082165B"/>
    <w:rsid w:val="00821729"/>
    <w:rsid w:val="0082437B"/>
    <w:rsid w:val="008248FE"/>
    <w:rsid w:val="008266F1"/>
    <w:rsid w:val="00826BEA"/>
    <w:rsid w:val="00827232"/>
    <w:rsid w:val="008308E5"/>
    <w:rsid w:val="00831638"/>
    <w:rsid w:val="008319E5"/>
    <w:rsid w:val="00832DD5"/>
    <w:rsid w:val="00835CCA"/>
    <w:rsid w:val="00836B88"/>
    <w:rsid w:val="00837725"/>
    <w:rsid w:val="00837C62"/>
    <w:rsid w:val="00840ABB"/>
    <w:rsid w:val="0084115C"/>
    <w:rsid w:val="008417B0"/>
    <w:rsid w:val="00841BFB"/>
    <w:rsid w:val="00842AD5"/>
    <w:rsid w:val="008439D2"/>
    <w:rsid w:val="008449FD"/>
    <w:rsid w:val="0084543F"/>
    <w:rsid w:val="00845E42"/>
    <w:rsid w:val="00846327"/>
    <w:rsid w:val="008474A2"/>
    <w:rsid w:val="00850E98"/>
    <w:rsid w:val="0085153A"/>
    <w:rsid w:val="008524DF"/>
    <w:rsid w:val="008538D2"/>
    <w:rsid w:val="00854B4A"/>
    <w:rsid w:val="00854EF2"/>
    <w:rsid w:val="00855433"/>
    <w:rsid w:val="008561F0"/>
    <w:rsid w:val="00856C37"/>
    <w:rsid w:val="00856C9A"/>
    <w:rsid w:val="0086096F"/>
    <w:rsid w:val="00860BAE"/>
    <w:rsid w:val="00860C3E"/>
    <w:rsid w:val="00860DC6"/>
    <w:rsid w:val="00861C6A"/>
    <w:rsid w:val="00863F82"/>
    <w:rsid w:val="00865068"/>
    <w:rsid w:val="00865188"/>
    <w:rsid w:val="00865BC6"/>
    <w:rsid w:val="0086620D"/>
    <w:rsid w:val="008679BA"/>
    <w:rsid w:val="00870E64"/>
    <w:rsid w:val="008711FE"/>
    <w:rsid w:val="0087227D"/>
    <w:rsid w:val="00872E72"/>
    <w:rsid w:val="0087306B"/>
    <w:rsid w:val="00873298"/>
    <w:rsid w:val="0087399F"/>
    <w:rsid w:val="0087439A"/>
    <w:rsid w:val="008745FF"/>
    <w:rsid w:val="00874A1F"/>
    <w:rsid w:val="00875B83"/>
    <w:rsid w:val="00876507"/>
    <w:rsid w:val="00877748"/>
    <w:rsid w:val="0088163E"/>
    <w:rsid w:val="00882340"/>
    <w:rsid w:val="00882C1F"/>
    <w:rsid w:val="00893976"/>
    <w:rsid w:val="00895AFF"/>
    <w:rsid w:val="008A1510"/>
    <w:rsid w:val="008A1E10"/>
    <w:rsid w:val="008A1F64"/>
    <w:rsid w:val="008A363C"/>
    <w:rsid w:val="008A3BB9"/>
    <w:rsid w:val="008A7135"/>
    <w:rsid w:val="008A74C4"/>
    <w:rsid w:val="008B1018"/>
    <w:rsid w:val="008B2A08"/>
    <w:rsid w:val="008B2DA9"/>
    <w:rsid w:val="008B37F2"/>
    <w:rsid w:val="008B6306"/>
    <w:rsid w:val="008B64C7"/>
    <w:rsid w:val="008B70C2"/>
    <w:rsid w:val="008B7717"/>
    <w:rsid w:val="008C0A0D"/>
    <w:rsid w:val="008C349F"/>
    <w:rsid w:val="008C48DB"/>
    <w:rsid w:val="008C7769"/>
    <w:rsid w:val="008D1078"/>
    <w:rsid w:val="008D1C87"/>
    <w:rsid w:val="008D6410"/>
    <w:rsid w:val="008D7E85"/>
    <w:rsid w:val="008E3A26"/>
    <w:rsid w:val="008E4155"/>
    <w:rsid w:val="008E67B8"/>
    <w:rsid w:val="008E6DD3"/>
    <w:rsid w:val="008F0C2E"/>
    <w:rsid w:val="008F1302"/>
    <w:rsid w:val="008F1620"/>
    <w:rsid w:val="008F2F88"/>
    <w:rsid w:val="008F3055"/>
    <w:rsid w:val="008F3305"/>
    <w:rsid w:val="008F35FD"/>
    <w:rsid w:val="008F4284"/>
    <w:rsid w:val="008F56E2"/>
    <w:rsid w:val="008F58B5"/>
    <w:rsid w:val="008F616A"/>
    <w:rsid w:val="008F69A6"/>
    <w:rsid w:val="008F7B04"/>
    <w:rsid w:val="008F7B7B"/>
    <w:rsid w:val="008F7F85"/>
    <w:rsid w:val="00900DBC"/>
    <w:rsid w:val="00901876"/>
    <w:rsid w:val="00901F99"/>
    <w:rsid w:val="00902072"/>
    <w:rsid w:val="00903118"/>
    <w:rsid w:val="00903D0C"/>
    <w:rsid w:val="00905619"/>
    <w:rsid w:val="009067EF"/>
    <w:rsid w:val="00910B82"/>
    <w:rsid w:val="00911853"/>
    <w:rsid w:val="009166AB"/>
    <w:rsid w:val="00916CCC"/>
    <w:rsid w:val="009262B7"/>
    <w:rsid w:val="00927824"/>
    <w:rsid w:val="009279AC"/>
    <w:rsid w:val="00927D9F"/>
    <w:rsid w:val="00930663"/>
    <w:rsid w:val="009313F7"/>
    <w:rsid w:val="009316D8"/>
    <w:rsid w:val="00931717"/>
    <w:rsid w:val="00932C2E"/>
    <w:rsid w:val="00935698"/>
    <w:rsid w:val="00936D68"/>
    <w:rsid w:val="00936F4B"/>
    <w:rsid w:val="0094219F"/>
    <w:rsid w:val="009421AA"/>
    <w:rsid w:val="009426CF"/>
    <w:rsid w:val="00942717"/>
    <w:rsid w:val="00942CA2"/>
    <w:rsid w:val="009445B7"/>
    <w:rsid w:val="00944AD5"/>
    <w:rsid w:val="00945267"/>
    <w:rsid w:val="00945A40"/>
    <w:rsid w:val="00946BCB"/>
    <w:rsid w:val="00950B41"/>
    <w:rsid w:val="009513DA"/>
    <w:rsid w:val="009515F5"/>
    <w:rsid w:val="009520F4"/>
    <w:rsid w:val="00952AD2"/>
    <w:rsid w:val="009532DB"/>
    <w:rsid w:val="00953A28"/>
    <w:rsid w:val="0095594F"/>
    <w:rsid w:val="00955B46"/>
    <w:rsid w:val="00955F57"/>
    <w:rsid w:val="0095625A"/>
    <w:rsid w:val="00956CF9"/>
    <w:rsid w:val="00957654"/>
    <w:rsid w:val="009602A2"/>
    <w:rsid w:val="009626D1"/>
    <w:rsid w:val="0096323A"/>
    <w:rsid w:val="00967AAB"/>
    <w:rsid w:val="009712DF"/>
    <w:rsid w:val="00971749"/>
    <w:rsid w:val="009748C0"/>
    <w:rsid w:val="00975042"/>
    <w:rsid w:val="009752E4"/>
    <w:rsid w:val="00975489"/>
    <w:rsid w:val="0097556C"/>
    <w:rsid w:val="009768C2"/>
    <w:rsid w:val="00976977"/>
    <w:rsid w:val="00983900"/>
    <w:rsid w:val="009865F7"/>
    <w:rsid w:val="00992A88"/>
    <w:rsid w:val="00992F18"/>
    <w:rsid w:val="00994070"/>
    <w:rsid w:val="009940F2"/>
    <w:rsid w:val="009954A1"/>
    <w:rsid w:val="00996CBB"/>
    <w:rsid w:val="009A0C27"/>
    <w:rsid w:val="009A12DC"/>
    <w:rsid w:val="009A314B"/>
    <w:rsid w:val="009A3EF9"/>
    <w:rsid w:val="009A4CB8"/>
    <w:rsid w:val="009A6AB6"/>
    <w:rsid w:val="009A6BA9"/>
    <w:rsid w:val="009B004C"/>
    <w:rsid w:val="009B1551"/>
    <w:rsid w:val="009B2E71"/>
    <w:rsid w:val="009B3406"/>
    <w:rsid w:val="009B5757"/>
    <w:rsid w:val="009B5BC7"/>
    <w:rsid w:val="009B61B0"/>
    <w:rsid w:val="009B6752"/>
    <w:rsid w:val="009B7867"/>
    <w:rsid w:val="009C340E"/>
    <w:rsid w:val="009C544A"/>
    <w:rsid w:val="009D2913"/>
    <w:rsid w:val="009D4AA8"/>
    <w:rsid w:val="009D65EE"/>
    <w:rsid w:val="009D6BAC"/>
    <w:rsid w:val="009E0B82"/>
    <w:rsid w:val="009E0F3B"/>
    <w:rsid w:val="009E1F1C"/>
    <w:rsid w:val="009E23C4"/>
    <w:rsid w:val="009E468A"/>
    <w:rsid w:val="009E729E"/>
    <w:rsid w:val="009E7BAF"/>
    <w:rsid w:val="009E7FF3"/>
    <w:rsid w:val="009F2516"/>
    <w:rsid w:val="009F25EE"/>
    <w:rsid w:val="009F2AEE"/>
    <w:rsid w:val="009F4D62"/>
    <w:rsid w:val="009F57F1"/>
    <w:rsid w:val="009F63C7"/>
    <w:rsid w:val="009F75A8"/>
    <w:rsid w:val="009F7D0C"/>
    <w:rsid w:val="00A00B00"/>
    <w:rsid w:val="00A010B9"/>
    <w:rsid w:val="00A01CDA"/>
    <w:rsid w:val="00A02B64"/>
    <w:rsid w:val="00A03E96"/>
    <w:rsid w:val="00A11160"/>
    <w:rsid w:val="00A11249"/>
    <w:rsid w:val="00A11FDF"/>
    <w:rsid w:val="00A1294C"/>
    <w:rsid w:val="00A13FA2"/>
    <w:rsid w:val="00A20683"/>
    <w:rsid w:val="00A228DA"/>
    <w:rsid w:val="00A23853"/>
    <w:rsid w:val="00A23CB9"/>
    <w:rsid w:val="00A23F41"/>
    <w:rsid w:val="00A246D4"/>
    <w:rsid w:val="00A24F5E"/>
    <w:rsid w:val="00A2597E"/>
    <w:rsid w:val="00A32671"/>
    <w:rsid w:val="00A3358D"/>
    <w:rsid w:val="00A3368F"/>
    <w:rsid w:val="00A33DDD"/>
    <w:rsid w:val="00A34682"/>
    <w:rsid w:val="00A34EE7"/>
    <w:rsid w:val="00A352D4"/>
    <w:rsid w:val="00A35BA2"/>
    <w:rsid w:val="00A363B7"/>
    <w:rsid w:val="00A376B1"/>
    <w:rsid w:val="00A379AB"/>
    <w:rsid w:val="00A4005A"/>
    <w:rsid w:val="00A40E1B"/>
    <w:rsid w:val="00A44877"/>
    <w:rsid w:val="00A44C7B"/>
    <w:rsid w:val="00A46331"/>
    <w:rsid w:val="00A469B1"/>
    <w:rsid w:val="00A47969"/>
    <w:rsid w:val="00A50152"/>
    <w:rsid w:val="00A50444"/>
    <w:rsid w:val="00A50D45"/>
    <w:rsid w:val="00A5122E"/>
    <w:rsid w:val="00A53FC8"/>
    <w:rsid w:val="00A56170"/>
    <w:rsid w:val="00A60465"/>
    <w:rsid w:val="00A60B03"/>
    <w:rsid w:val="00A61577"/>
    <w:rsid w:val="00A628FF"/>
    <w:rsid w:val="00A6290D"/>
    <w:rsid w:val="00A630CB"/>
    <w:rsid w:val="00A63CFF"/>
    <w:rsid w:val="00A64AFD"/>
    <w:rsid w:val="00A657BE"/>
    <w:rsid w:val="00A65A64"/>
    <w:rsid w:val="00A661A8"/>
    <w:rsid w:val="00A66D9B"/>
    <w:rsid w:val="00A672E1"/>
    <w:rsid w:val="00A67895"/>
    <w:rsid w:val="00A678DF"/>
    <w:rsid w:val="00A703A3"/>
    <w:rsid w:val="00A70892"/>
    <w:rsid w:val="00A73418"/>
    <w:rsid w:val="00A73C3B"/>
    <w:rsid w:val="00A7444E"/>
    <w:rsid w:val="00A74D30"/>
    <w:rsid w:val="00A75FFB"/>
    <w:rsid w:val="00A83DCE"/>
    <w:rsid w:val="00A83E5D"/>
    <w:rsid w:val="00A84120"/>
    <w:rsid w:val="00A85463"/>
    <w:rsid w:val="00A857EE"/>
    <w:rsid w:val="00A86374"/>
    <w:rsid w:val="00A8672E"/>
    <w:rsid w:val="00A86CB2"/>
    <w:rsid w:val="00A86E78"/>
    <w:rsid w:val="00A86E7E"/>
    <w:rsid w:val="00A87538"/>
    <w:rsid w:val="00A908B1"/>
    <w:rsid w:val="00A94833"/>
    <w:rsid w:val="00A9663B"/>
    <w:rsid w:val="00A96C8C"/>
    <w:rsid w:val="00A97D1A"/>
    <w:rsid w:val="00A97E51"/>
    <w:rsid w:val="00AA0648"/>
    <w:rsid w:val="00AA09E5"/>
    <w:rsid w:val="00AA1032"/>
    <w:rsid w:val="00AA24C9"/>
    <w:rsid w:val="00AA7799"/>
    <w:rsid w:val="00AB00AF"/>
    <w:rsid w:val="00AB00C3"/>
    <w:rsid w:val="00AB09D3"/>
    <w:rsid w:val="00AB4B7B"/>
    <w:rsid w:val="00AB598E"/>
    <w:rsid w:val="00AB5D7C"/>
    <w:rsid w:val="00AC28CD"/>
    <w:rsid w:val="00AC2D45"/>
    <w:rsid w:val="00AC3116"/>
    <w:rsid w:val="00AC3D8C"/>
    <w:rsid w:val="00AC4F22"/>
    <w:rsid w:val="00AC5213"/>
    <w:rsid w:val="00AC5330"/>
    <w:rsid w:val="00AC6A58"/>
    <w:rsid w:val="00AC73B7"/>
    <w:rsid w:val="00AD001A"/>
    <w:rsid w:val="00AD0106"/>
    <w:rsid w:val="00AD0F5D"/>
    <w:rsid w:val="00AD2904"/>
    <w:rsid w:val="00AD62D3"/>
    <w:rsid w:val="00AE2259"/>
    <w:rsid w:val="00AE49BE"/>
    <w:rsid w:val="00AE54A6"/>
    <w:rsid w:val="00AE6984"/>
    <w:rsid w:val="00AE7023"/>
    <w:rsid w:val="00AE76D2"/>
    <w:rsid w:val="00AF1212"/>
    <w:rsid w:val="00AF15F6"/>
    <w:rsid w:val="00AF210E"/>
    <w:rsid w:val="00AF34F3"/>
    <w:rsid w:val="00AF402F"/>
    <w:rsid w:val="00AF483A"/>
    <w:rsid w:val="00AF5E10"/>
    <w:rsid w:val="00AF5F27"/>
    <w:rsid w:val="00AF6E00"/>
    <w:rsid w:val="00AF740B"/>
    <w:rsid w:val="00AF789A"/>
    <w:rsid w:val="00AF7B2D"/>
    <w:rsid w:val="00AF7B51"/>
    <w:rsid w:val="00B00146"/>
    <w:rsid w:val="00B024C7"/>
    <w:rsid w:val="00B039E5"/>
    <w:rsid w:val="00B05F3E"/>
    <w:rsid w:val="00B0628E"/>
    <w:rsid w:val="00B06461"/>
    <w:rsid w:val="00B108ED"/>
    <w:rsid w:val="00B11384"/>
    <w:rsid w:val="00B12AB8"/>
    <w:rsid w:val="00B1637F"/>
    <w:rsid w:val="00B171EA"/>
    <w:rsid w:val="00B17E00"/>
    <w:rsid w:val="00B21462"/>
    <w:rsid w:val="00B21492"/>
    <w:rsid w:val="00B21A2D"/>
    <w:rsid w:val="00B21B3B"/>
    <w:rsid w:val="00B2344C"/>
    <w:rsid w:val="00B24671"/>
    <w:rsid w:val="00B24E6D"/>
    <w:rsid w:val="00B3138C"/>
    <w:rsid w:val="00B33253"/>
    <w:rsid w:val="00B3409F"/>
    <w:rsid w:val="00B341D3"/>
    <w:rsid w:val="00B34756"/>
    <w:rsid w:val="00B34CF5"/>
    <w:rsid w:val="00B34EBF"/>
    <w:rsid w:val="00B34FB3"/>
    <w:rsid w:val="00B36FAD"/>
    <w:rsid w:val="00B40348"/>
    <w:rsid w:val="00B41961"/>
    <w:rsid w:val="00B41E6B"/>
    <w:rsid w:val="00B434CA"/>
    <w:rsid w:val="00B438EA"/>
    <w:rsid w:val="00B44F6D"/>
    <w:rsid w:val="00B478B8"/>
    <w:rsid w:val="00B51EF1"/>
    <w:rsid w:val="00B51F6C"/>
    <w:rsid w:val="00B535A0"/>
    <w:rsid w:val="00B540B7"/>
    <w:rsid w:val="00B55900"/>
    <w:rsid w:val="00B566D4"/>
    <w:rsid w:val="00B57396"/>
    <w:rsid w:val="00B579DA"/>
    <w:rsid w:val="00B60842"/>
    <w:rsid w:val="00B60FE3"/>
    <w:rsid w:val="00B618D3"/>
    <w:rsid w:val="00B62D4C"/>
    <w:rsid w:val="00B6595D"/>
    <w:rsid w:val="00B66084"/>
    <w:rsid w:val="00B676AD"/>
    <w:rsid w:val="00B679D6"/>
    <w:rsid w:val="00B708EF"/>
    <w:rsid w:val="00B71C60"/>
    <w:rsid w:val="00B72D2D"/>
    <w:rsid w:val="00B72F58"/>
    <w:rsid w:val="00B74174"/>
    <w:rsid w:val="00B769ED"/>
    <w:rsid w:val="00B83A95"/>
    <w:rsid w:val="00B83F34"/>
    <w:rsid w:val="00B86A85"/>
    <w:rsid w:val="00B90160"/>
    <w:rsid w:val="00B92672"/>
    <w:rsid w:val="00B956AB"/>
    <w:rsid w:val="00B96BA7"/>
    <w:rsid w:val="00B97183"/>
    <w:rsid w:val="00B97A3C"/>
    <w:rsid w:val="00BA08DF"/>
    <w:rsid w:val="00BA0C5F"/>
    <w:rsid w:val="00BA3040"/>
    <w:rsid w:val="00BA6CE6"/>
    <w:rsid w:val="00BB1C88"/>
    <w:rsid w:val="00BB5AD2"/>
    <w:rsid w:val="00BB752C"/>
    <w:rsid w:val="00BB75AE"/>
    <w:rsid w:val="00BB7BA1"/>
    <w:rsid w:val="00BB7DE4"/>
    <w:rsid w:val="00BC08BF"/>
    <w:rsid w:val="00BC0C04"/>
    <w:rsid w:val="00BC1783"/>
    <w:rsid w:val="00BC189A"/>
    <w:rsid w:val="00BC237E"/>
    <w:rsid w:val="00BC2598"/>
    <w:rsid w:val="00BC25CA"/>
    <w:rsid w:val="00BC3217"/>
    <w:rsid w:val="00BC4668"/>
    <w:rsid w:val="00BC49F9"/>
    <w:rsid w:val="00BC4E6B"/>
    <w:rsid w:val="00BC4F44"/>
    <w:rsid w:val="00BC5F91"/>
    <w:rsid w:val="00BC61AD"/>
    <w:rsid w:val="00BD1D82"/>
    <w:rsid w:val="00BD239D"/>
    <w:rsid w:val="00BD42CA"/>
    <w:rsid w:val="00BD47A9"/>
    <w:rsid w:val="00BD4AF5"/>
    <w:rsid w:val="00BD5CE0"/>
    <w:rsid w:val="00BD7642"/>
    <w:rsid w:val="00BE0319"/>
    <w:rsid w:val="00BE0B8A"/>
    <w:rsid w:val="00BE1C92"/>
    <w:rsid w:val="00BE2BD6"/>
    <w:rsid w:val="00BE3F0C"/>
    <w:rsid w:val="00BE4BAA"/>
    <w:rsid w:val="00BE6107"/>
    <w:rsid w:val="00BE6136"/>
    <w:rsid w:val="00BE658A"/>
    <w:rsid w:val="00BE674F"/>
    <w:rsid w:val="00BE6ECC"/>
    <w:rsid w:val="00BF03E5"/>
    <w:rsid w:val="00BF0DBF"/>
    <w:rsid w:val="00BF40BC"/>
    <w:rsid w:val="00BF4DD9"/>
    <w:rsid w:val="00BF70AF"/>
    <w:rsid w:val="00BF70DA"/>
    <w:rsid w:val="00BF7737"/>
    <w:rsid w:val="00BF7C61"/>
    <w:rsid w:val="00C008B5"/>
    <w:rsid w:val="00C00F2B"/>
    <w:rsid w:val="00C010B5"/>
    <w:rsid w:val="00C01E53"/>
    <w:rsid w:val="00C037F2"/>
    <w:rsid w:val="00C043EA"/>
    <w:rsid w:val="00C05555"/>
    <w:rsid w:val="00C06737"/>
    <w:rsid w:val="00C0789E"/>
    <w:rsid w:val="00C10A25"/>
    <w:rsid w:val="00C13465"/>
    <w:rsid w:val="00C144DA"/>
    <w:rsid w:val="00C15DD9"/>
    <w:rsid w:val="00C205B9"/>
    <w:rsid w:val="00C209DE"/>
    <w:rsid w:val="00C226EA"/>
    <w:rsid w:val="00C230F0"/>
    <w:rsid w:val="00C27260"/>
    <w:rsid w:val="00C30284"/>
    <w:rsid w:val="00C32385"/>
    <w:rsid w:val="00C3357C"/>
    <w:rsid w:val="00C33F3C"/>
    <w:rsid w:val="00C3477B"/>
    <w:rsid w:val="00C35957"/>
    <w:rsid w:val="00C361CD"/>
    <w:rsid w:val="00C37136"/>
    <w:rsid w:val="00C42431"/>
    <w:rsid w:val="00C428AA"/>
    <w:rsid w:val="00C44140"/>
    <w:rsid w:val="00C44482"/>
    <w:rsid w:val="00C472D6"/>
    <w:rsid w:val="00C4785D"/>
    <w:rsid w:val="00C50867"/>
    <w:rsid w:val="00C50C8D"/>
    <w:rsid w:val="00C54038"/>
    <w:rsid w:val="00C56053"/>
    <w:rsid w:val="00C60EA4"/>
    <w:rsid w:val="00C62E96"/>
    <w:rsid w:val="00C65DFE"/>
    <w:rsid w:val="00C6727A"/>
    <w:rsid w:val="00C70CFA"/>
    <w:rsid w:val="00C710C1"/>
    <w:rsid w:val="00C719BD"/>
    <w:rsid w:val="00C73283"/>
    <w:rsid w:val="00C75236"/>
    <w:rsid w:val="00C75A55"/>
    <w:rsid w:val="00C774FF"/>
    <w:rsid w:val="00C802D2"/>
    <w:rsid w:val="00C80317"/>
    <w:rsid w:val="00C82495"/>
    <w:rsid w:val="00C828EB"/>
    <w:rsid w:val="00C8461C"/>
    <w:rsid w:val="00C84B7A"/>
    <w:rsid w:val="00C85282"/>
    <w:rsid w:val="00C854FE"/>
    <w:rsid w:val="00C85658"/>
    <w:rsid w:val="00C85EAB"/>
    <w:rsid w:val="00C85FA1"/>
    <w:rsid w:val="00C86C6B"/>
    <w:rsid w:val="00C902BA"/>
    <w:rsid w:val="00C91782"/>
    <w:rsid w:val="00C919A2"/>
    <w:rsid w:val="00C9325D"/>
    <w:rsid w:val="00C93D3F"/>
    <w:rsid w:val="00C95E69"/>
    <w:rsid w:val="00C971CF"/>
    <w:rsid w:val="00C97267"/>
    <w:rsid w:val="00CA1F4C"/>
    <w:rsid w:val="00CA41A9"/>
    <w:rsid w:val="00CA5028"/>
    <w:rsid w:val="00CA5476"/>
    <w:rsid w:val="00CA62A7"/>
    <w:rsid w:val="00CB0284"/>
    <w:rsid w:val="00CB08DE"/>
    <w:rsid w:val="00CB138E"/>
    <w:rsid w:val="00CB18DB"/>
    <w:rsid w:val="00CB22B8"/>
    <w:rsid w:val="00CB3AEB"/>
    <w:rsid w:val="00CB468A"/>
    <w:rsid w:val="00CB54DB"/>
    <w:rsid w:val="00CB6926"/>
    <w:rsid w:val="00CC1B2C"/>
    <w:rsid w:val="00CC2676"/>
    <w:rsid w:val="00CC2AE7"/>
    <w:rsid w:val="00CC416E"/>
    <w:rsid w:val="00CC53B8"/>
    <w:rsid w:val="00CC58AE"/>
    <w:rsid w:val="00CC5C6B"/>
    <w:rsid w:val="00CD049A"/>
    <w:rsid w:val="00CD2198"/>
    <w:rsid w:val="00CD47F5"/>
    <w:rsid w:val="00CD63C9"/>
    <w:rsid w:val="00CD6B3E"/>
    <w:rsid w:val="00CD7234"/>
    <w:rsid w:val="00CD72FA"/>
    <w:rsid w:val="00CD7333"/>
    <w:rsid w:val="00CD7A20"/>
    <w:rsid w:val="00CE2106"/>
    <w:rsid w:val="00CE31B1"/>
    <w:rsid w:val="00CE49C0"/>
    <w:rsid w:val="00CE5109"/>
    <w:rsid w:val="00CE64A9"/>
    <w:rsid w:val="00CE71C7"/>
    <w:rsid w:val="00CE7EEE"/>
    <w:rsid w:val="00CF0C2D"/>
    <w:rsid w:val="00CF2BFC"/>
    <w:rsid w:val="00CF448A"/>
    <w:rsid w:val="00CF4BFA"/>
    <w:rsid w:val="00CF6C9E"/>
    <w:rsid w:val="00CF719D"/>
    <w:rsid w:val="00CF756E"/>
    <w:rsid w:val="00CF7F7E"/>
    <w:rsid w:val="00D015E9"/>
    <w:rsid w:val="00D02582"/>
    <w:rsid w:val="00D02EC4"/>
    <w:rsid w:val="00D058CD"/>
    <w:rsid w:val="00D07D91"/>
    <w:rsid w:val="00D10BAB"/>
    <w:rsid w:val="00D10CEE"/>
    <w:rsid w:val="00D135ED"/>
    <w:rsid w:val="00D1615A"/>
    <w:rsid w:val="00D1653B"/>
    <w:rsid w:val="00D16B5C"/>
    <w:rsid w:val="00D1771D"/>
    <w:rsid w:val="00D20117"/>
    <w:rsid w:val="00D20D9E"/>
    <w:rsid w:val="00D25747"/>
    <w:rsid w:val="00D26531"/>
    <w:rsid w:val="00D26F19"/>
    <w:rsid w:val="00D31F73"/>
    <w:rsid w:val="00D3234A"/>
    <w:rsid w:val="00D34884"/>
    <w:rsid w:val="00D363ED"/>
    <w:rsid w:val="00D36AA4"/>
    <w:rsid w:val="00D40249"/>
    <w:rsid w:val="00D40AC5"/>
    <w:rsid w:val="00D41509"/>
    <w:rsid w:val="00D4168A"/>
    <w:rsid w:val="00D41DFD"/>
    <w:rsid w:val="00D42651"/>
    <w:rsid w:val="00D44DF1"/>
    <w:rsid w:val="00D46E3A"/>
    <w:rsid w:val="00D4780D"/>
    <w:rsid w:val="00D51FA2"/>
    <w:rsid w:val="00D52097"/>
    <w:rsid w:val="00D533E2"/>
    <w:rsid w:val="00D53C44"/>
    <w:rsid w:val="00D553EC"/>
    <w:rsid w:val="00D5778C"/>
    <w:rsid w:val="00D57A21"/>
    <w:rsid w:val="00D61BA3"/>
    <w:rsid w:val="00D62255"/>
    <w:rsid w:val="00D62544"/>
    <w:rsid w:val="00D630A8"/>
    <w:rsid w:val="00D630AC"/>
    <w:rsid w:val="00D6316A"/>
    <w:rsid w:val="00D6446E"/>
    <w:rsid w:val="00D670E9"/>
    <w:rsid w:val="00D67D00"/>
    <w:rsid w:val="00D719A6"/>
    <w:rsid w:val="00D71A00"/>
    <w:rsid w:val="00D71AE5"/>
    <w:rsid w:val="00D71CEE"/>
    <w:rsid w:val="00D720A2"/>
    <w:rsid w:val="00D723D3"/>
    <w:rsid w:val="00D72D59"/>
    <w:rsid w:val="00D745EE"/>
    <w:rsid w:val="00D75ADC"/>
    <w:rsid w:val="00D77D37"/>
    <w:rsid w:val="00D80E6D"/>
    <w:rsid w:val="00D817D0"/>
    <w:rsid w:val="00D823C7"/>
    <w:rsid w:val="00D85A4B"/>
    <w:rsid w:val="00D87DD5"/>
    <w:rsid w:val="00D9024B"/>
    <w:rsid w:val="00D91E7D"/>
    <w:rsid w:val="00D9290A"/>
    <w:rsid w:val="00D934FB"/>
    <w:rsid w:val="00D95BDC"/>
    <w:rsid w:val="00D95C2C"/>
    <w:rsid w:val="00DA14EE"/>
    <w:rsid w:val="00DA3121"/>
    <w:rsid w:val="00DA3939"/>
    <w:rsid w:val="00DA4A93"/>
    <w:rsid w:val="00DA50F7"/>
    <w:rsid w:val="00DA53D9"/>
    <w:rsid w:val="00DA54A7"/>
    <w:rsid w:val="00DA679D"/>
    <w:rsid w:val="00DA6E7E"/>
    <w:rsid w:val="00DA71CC"/>
    <w:rsid w:val="00DA7730"/>
    <w:rsid w:val="00DB0042"/>
    <w:rsid w:val="00DB0120"/>
    <w:rsid w:val="00DB1269"/>
    <w:rsid w:val="00DB3223"/>
    <w:rsid w:val="00DB3C84"/>
    <w:rsid w:val="00DB513D"/>
    <w:rsid w:val="00DB52C4"/>
    <w:rsid w:val="00DB55E6"/>
    <w:rsid w:val="00DB6F6E"/>
    <w:rsid w:val="00DB753B"/>
    <w:rsid w:val="00DB7660"/>
    <w:rsid w:val="00DC1A51"/>
    <w:rsid w:val="00DC3A48"/>
    <w:rsid w:val="00DC4D09"/>
    <w:rsid w:val="00DC4F2D"/>
    <w:rsid w:val="00DC5DAC"/>
    <w:rsid w:val="00DC6E2D"/>
    <w:rsid w:val="00DD017B"/>
    <w:rsid w:val="00DD1275"/>
    <w:rsid w:val="00DD142C"/>
    <w:rsid w:val="00DD14B0"/>
    <w:rsid w:val="00DD2658"/>
    <w:rsid w:val="00DD38E7"/>
    <w:rsid w:val="00DD3D83"/>
    <w:rsid w:val="00DD69CC"/>
    <w:rsid w:val="00DD79B9"/>
    <w:rsid w:val="00DE0168"/>
    <w:rsid w:val="00DE1388"/>
    <w:rsid w:val="00DE34E2"/>
    <w:rsid w:val="00DE3C55"/>
    <w:rsid w:val="00DE3DE3"/>
    <w:rsid w:val="00DE726B"/>
    <w:rsid w:val="00DF004F"/>
    <w:rsid w:val="00DF0174"/>
    <w:rsid w:val="00DF1856"/>
    <w:rsid w:val="00DF5461"/>
    <w:rsid w:val="00DF6477"/>
    <w:rsid w:val="00DF6C8B"/>
    <w:rsid w:val="00DF6E11"/>
    <w:rsid w:val="00DF6F87"/>
    <w:rsid w:val="00DF7BF8"/>
    <w:rsid w:val="00DF7F52"/>
    <w:rsid w:val="00E00C92"/>
    <w:rsid w:val="00E0241F"/>
    <w:rsid w:val="00E02F59"/>
    <w:rsid w:val="00E056AF"/>
    <w:rsid w:val="00E07713"/>
    <w:rsid w:val="00E07783"/>
    <w:rsid w:val="00E07AC0"/>
    <w:rsid w:val="00E13019"/>
    <w:rsid w:val="00E133AB"/>
    <w:rsid w:val="00E15737"/>
    <w:rsid w:val="00E17570"/>
    <w:rsid w:val="00E21626"/>
    <w:rsid w:val="00E2471A"/>
    <w:rsid w:val="00E24735"/>
    <w:rsid w:val="00E25352"/>
    <w:rsid w:val="00E25405"/>
    <w:rsid w:val="00E2582C"/>
    <w:rsid w:val="00E26101"/>
    <w:rsid w:val="00E27585"/>
    <w:rsid w:val="00E3131A"/>
    <w:rsid w:val="00E31CD6"/>
    <w:rsid w:val="00E32DAB"/>
    <w:rsid w:val="00E345C7"/>
    <w:rsid w:val="00E3533B"/>
    <w:rsid w:val="00E361A0"/>
    <w:rsid w:val="00E36856"/>
    <w:rsid w:val="00E36A00"/>
    <w:rsid w:val="00E36C74"/>
    <w:rsid w:val="00E401BD"/>
    <w:rsid w:val="00E425ED"/>
    <w:rsid w:val="00E42928"/>
    <w:rsid w:val="00E42D4F"/>
    <w:rsid w:val="00E42EF9"/>
    <w:rsid w:val="00E44881"/>
    <w:rsid w:val="00E461BC"/>
    <w:rsid w:val="00E472E1"/>
    <w:rsid w:val="00E472E7"/>
    <w:rsid w:val="00E50592"/>
    <w:rsid w:val="00E53F65"/>
    <w:rsid w:val="00E5709F"/>
    <w:rsid w:val="00E6031D"/>
    <w:rsid w:val="00E6153C"/>
    <w:rsid w:val="00E65D1A"/>
    <w:rsid w:val="00E660BA"/>
    <w:rsid w:val="00E6729D"/>
    <w:rsid w:val="00E70122"/>
    <w:rsid w:val="00E707B9"/>
    <w:rsid w:val="00E71AC5"/>
    <w:rsid w:val="00E742CC"/>
    <w:rsid w:val="00E762AD"/>
    <w:rsid w:val="00E76435"/>
    <w:rsid w:val="00E77835"/>
    <w:rsid w:val="00E8092D"/>
    <w:rsid w:val="00E82E62"/>
    <w:rsid w:val="00E834FD"/>
    <w:rsid w:val="00E83593"/>
    <w:rsid w:val="00E83ADE"/>
    <w:rsid w:val="00E8728E"/>
    <w:rsid w:val="00E87A0D"/>
    <w:rsid w:val="00E91280"/>
    <w:rsid w:val="00E915BB"/>
    <w:rsid w:val="00E91AF2"/>
    <w:rsid w:val="00E9289E"/>
    <w:rsid w:val="00E92987"/>
    <w:rsid w:val="00E92C1F"/>
    <w:rsid w:val="00E96A37"/>
    <w:rsid w:val="00EA0DB6"/>
    <w:rsid w:val="00EA127C"/>
    <w:rsid w:val="00EA1B57"/>
    <w:rsid w:val="00EA2619"/>
    <w:rsid w:val="00EA292A"/>
    <w:rsid w:val="00EA36D8"/>
    <w:rsid w:val="00EA3BC0"/>
    <w:rsid w:val="00EA5ECA"/>
    <w:rsid w:val="00EA6486"/>
    <w:rsid w:val="00EA7ABF"/>
    <w:rsid w:val="00EB0285"/>
    <w:rsid w:val="00EB17F7"/>
    <w:rsid w:val="00EB24DA"/>
    <w:rsid w:val="00EB6B20"/>
    <w:rsid w:val="00EB73F1"/>
    <w:rsid w:val="00EC2F34"/>
    <w:rsid w:val="00EC554D"/>
    <w:rsid w:val="00EC56FD"/>
    <w:rsid w:val="00EC6772"/>
    <w:rsid w:val="00ED07B5"/>
    <w:rsid w:val="00ED17D3"/>
    <w:rsid w:val="00ED2C69"/>
    <w:rsid w:val="00ED368F"/>
    <w:rsid w:val="00ED4905"/>
    <w:rsid w:val="00ED57D9"/>
    <w:rsid w:val="00ED57DE"/>
    <w:rsid w:val="00EE01E1"/>
    <w:rsid w:val="00EE1749"/>
    <w:rsid w:val="00EE196E"/>
    <w:rsid w:val="00EE4287"/>
    <w:rsid w:val="00EE4302"/>
    <w:rsid w:val="00EE470D"/>
    <w:rsid w:val="00EE5A90"/>
    <w:rsid w:val="00EE5B50"/>
    <w:rsid w:val="00EE5D0E"/>
    <w:rsid w:val="00EE6142"/>
    <w:rsid w:val="00EE73EA"/>
    <w:rsid w:val="00EE75B0"/>
    <w:rsid w:val="00EF0BBC"/>
    <w:rsid w:val="00EF727B"/>
    <w:rsid w:val="00F01C7E"/>
    <w:rsid w:val="00F026C4"/>
    <w:rsid w:val="00F031E4"/>
    <w:rsid w:val="00F04858"/>
    <w:rsid w:val="00F04BF1"/>
    <w:rsid w:val="00F0703D"/>
    <w:rsid w:val="00F07BC2"/>
    <w:rsid w:val="00F07C1A"/>
    <w:rsid w:val="00F10281"/>
    <w:rsid w:val="00F10DDE"/>
    <w:rsid w:val="00F10E22"/>
    <w:rsid w:val="00F1161D"/>
    <w:rsid w:val="00F12D24"/>
    <w:rsid w:val="00F1317E"/>
    <w:rsid w:val="00F13A52"/>
    <w:rsid w:val="00F14FFA"/>
    <w:rsid w:val="00F1723F"/>
    <w:rsid w:val="00F17DE8"/>
    <w:rsid w:val="00F2051F"/>
    <w:rsid w:val="00F22962"/>
    <w:rsid w:val="00F24618"/>
    <w:rsid w:val="00F2519E"/>
    <w:rsid w:val="00F26070"/>
    <w:rsid w:val="00F3032C"/>
    <w:rsid w:val="00F31F72"/>
    <w:rsid w:val="00F32EE6"/>
    <w:rsid w:val="00F32F98"/>
    <w:rsid w:val="00F372E5"/>
    <w:rsid w:val="00F40152"/>
    <w:rsid w:val="00F40768"/>
    <w:rsid w:val="00F41529"/>
    <w:rsid w:val="00F41DFA"/>
    <w:rsid w:val="00F42BD0"/>
    <w:rsid w:val="00F42D4E"/>
    <w:rsid w:val="00F42DAE"/>
    <w:rsid w:val="00F42FD1"/>
    <w:rsid w:val="00F43315"/>
    <w:rsid w:val="00F45BC6"/>
    <w:rsid w:val="00F45BDE"/>
    <w:rsid w:val="00F465B5"/>
    <w:rsid w:val="00F46DB0"/>
    <w:rsid w:val="00F47C95"/>
    <w:rsid w:val="00F47D1B"/>
    <w:rsid w:val="00F5020D"/>
    <w:rsid w:val="00F50D10"/>
    <w:rsid w:val="00F519B1"/>
    <w:rsid w:val="00F51ACC"/>
    <w:rsid w:val="00F53931"/>
    <w:rsid w:val="00F53E42"/>
    <w:rsid w:val="00F54400"/>
    <w:rsid w:val="00F54701"/>
    <w:rsid w:val="00F56880"/>
    <w:rsid w:val="00F56B65"/>
    <w:rsid w:val="00F60050"/>
    <w:rsid w:val="00F602F8"/>
    <w:rsid w:val="00F63F88"/>
    <w:rsid w:val="00F66E2F"/>
    <w:rsid w:val="00F6790B"/>
    <w:rsid w:val="00F707C3"/>
    <w:rsid w:val="00F7236E"/>
    <w:rsid w:val="00F731E9"/>
    <w:rsid w:val="00F75054"/>
    <w:rsid w:val="00F75EB5"/>
    <w:rsid w:val="00F765EB"/>
    <w:rsid w:val="00F77192"/>
    <w:rsid w:val="00F77423"/>
    <w:rsid w:val="00F80741"/>
    <w:rsid w:val="00F80F73"/>
    <w:rsid w:val="00F82B1A"/>
    <w:rsid w:val="00F84B79"/>
    <w:rsid w:val="00F868E3"/>
    <w:rsid w:val="00F87A99"/>
    <w:rsid w:val="00F90B39"/>
    <w:rsid w:val="00F923C8"/>
    <w:rsid w:val="00F947D4"/>
    <w:rsid w:val="00F94871"/>
    <w:rsid w:val="00FA2266"/>
    <w:rsid w:val="00FA2B05"/>
    <w:rsid w:val="00FA38EE"/>
    <w:rsid w:val="00FA3B81"/>
    <w:rsid w:val="00FA3C54"/>
    <w:rsid w:val="00FA653F"/>
    <w:rsid w:val="00FA6CDF"/>
    <w:rsid w:val="00FA790A"/>
    <w:rsid w:val="00FA7D4A"/>
    <w:rsid w:val="00FB0E6D"/>
    <w:rsid w:val="00FB1363"/>
    <w:rsid w:val="00FB667E"/>
    <w:rsid w:val="00FB6B74"/>
    <w:rsid w:val="00FB7435"/>
    <w:rsid w:val="00FC0D81"/>
    <w:rsid w:val="00FC1DDD"/>
    <w:rsid w:val="00FC3060"/>
    <w:rsid w:val="00FC31FC"/>
    <w:rsid w:val="00FC3DEB"/>
    <w:rsid w:val="00FC4291"/>
    <w:rsid w:val="00FC4AD5"/>
    <w:rsid w:val="00FC4D48"/>
    <w:rsid w:val="00FC5B93"/>
    <w:rsid w:val="00FC5F40"/>
    <w:rsid w:val="00FC6461"/>
    <w:rsid w:val="00FC6F73"/>
    <w:rsid w:val="00FC7AFB"/>
    <w:rsid w:val="00FD2520"/>
    <w:rsid w:val="00FD3B79"/>
    <w:rsid w:val="00FD4321"/>
    <w:rsid w:val="00FD4742"/>
    <w:rsid w:val="00FD5D32"/>
    <w:rsid w:val="00FD7E3A"/>
    <w:rsid w:val="00FE0886"/>
    <w:rsid w:val="00FE08AD"/>
    <w:rsid w:val="00FE2612"/>
    <w:rsid w:val="00FE5F09"/>
    <w:rsid w:val="00FE7C12"/>
    <w:rsid w:val="00FF408D"/>
    <w:rsid w:val="00FF4C25"/>
    <w:rsid w:val="00FF5A69"/>
    <w:rsid w:val="00FF5B66"/>
    <w:rsid w:val="00FF6635"/>
    <w:rsid w:val="00FF7055"/>
    <w:rsid w:val="00FF7A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7A3CC3"/>
  <w15:chartTrackingRefBased/>
  <w15:docId w15:val="{470CB322-DDEA-46F9-8992-180106204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Number" w:uiPriority="7" w:qFormat="1"/>
    <w:lsdException w:name="List Bullet 3" w:uiPriority="39" w:qFormat="1"/>
    <w:lsdException w:name="List Number 2" w:uiPriority="7" w:qFormat="1"/>
    <w:lsdException w:name="List Number 3" w:uiPriority="7" w:qFormat="1"/>
    <w:lsdException w:name="List Number 4" w:uiPriority="7" w:qFormat="1"/>
    <w:lsdException w:name="List Number 5" w:uiPriority="13"/>
    <w:lsdException w:name="Title" w:qFormat="1"/>
    <w:lsdException w:name="Subtitle" w:qFormat="1"/>
    <w:lsdException w:name="Block Text"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635"/>
    <w:pPr>
      <w:jc w:val="both"/>
    </w:pPr>
    <w:rPr>
      <w:rFonts w:ascii="Times New Roman" w:hAnsi="Times New Roman"/>
      <w:sz w:val="24"/>
      <w:szCs w:val="24"/>
    </w:rPr>
  </w:style>
  <w:style w:type="paragraph" w:styleId="Heading1">
    <w:name w:val="heading 1"/>
    <w:basedOn w:val="Normal"/>
    <w:next w:val="Normal"/>
    <w:qFormat/>
    <w:rsid w:val="00FF6635"/>
    <w:pPr>
      <w:keepNext/>
      <w:spacing w:before="240" w:after="60"/>
      <w:outlineLvl w:val="0"/>
    </w:pPr>
    <w:rPr>
      <w:rFonts w:cs="Cordia New"/>
      <w:b/>
      <w:bCs/>
      <w:kern w:val="36"/>
      <w:sz w:val="32"/>
      <w:szCs w:val="32"/>
    </w:rPr>
  </w:style>
  <w:style w:type="paragraph" w:styleId="Heading2">
    <w:name w:val="heading 2"/>
    <w:basedOn w:val="Normal"/>
    <w:next w:val="Normal"/>
    <w:qFormat/>
    <w:rsid w:val="00FF6635"/>
    <w:pPr>
      <w:keepNext/>
      <w:spacing w:before="240" w:after="60"/>
      <w:outlineLvl w:val="1"/>
    </w:pPr>
    <w:rPr>
      <w:rFonts w:cs="Cordia New"/>
      <w:b/>
      <w:bCs/>
      <w:i/>
      <w:iCs/>
      <w:sz w:val="28"/>
      <w:szCs w:val="28"/>
    </w:rPr>
  </w:style>
  <w:style w:type="paragraph" w:styleId="Heading3">
    <w:name w:val="heading 3"/>
    <w:basedOn w:val="Normal"/>
    <w:next w:val="Normal"/>
    <w:qFormat/>
    <w:rsid w:val="00FF6635"/>
    <w:pPr>
      <w:keepNext/>
      <w:spacing w:before="240" w:after="60"/>
      <w:outlineLvl w:val="2"/>
    </w:pPr>
    <w:rPr>
      <w:rFonts w:cs="Cordia New"/>
    </w:rPr>
  </w:style>
  <w:style w:type="paragraph" w:styleId="Heading4">
    <w:name w:val="heading 4"/>
    <w:basedOn w:val="Normal"/>
    <w:next w:val="Normal"/>
    <w:qFormat/>
    <w:rsid w:val="00FF6635"/>
    <w:pPr>
      <w:keepNext/>
      <w:spacing w:before="240" w:after="60"/>
      <w:outlineLvl w:val="3"/>
    </w:pPr>
    <w:rPr>
      <w:rFonts w:cs="Cordia New"/>
      <w:b/>
      <w:bCs/>
      <w:sz w:val="28"/>
      <w:szCs w:val="28"/>
    </w:rPr>
  </w:style>
  <w:style w:type="paragraph" w:styleId="Heading5">
    <w:name w:val="heading 5"/>
    <w:basedOn w:val="Normal"/>
    <w:next w:val="Normal"/>
    <w:qFormat/>
    <w:rsid w:val="00FF6635"/>
    <w:pPr>
      <w:spacing w:before="240" w:after="60"/>
      <w:outlineLvl w:val="4"/>
    </w:pPr>
    <w:rPr>
      <w:rFonts w:cs="Cordia New"/>
    </w:rPr>
  </w:style>
  <w:style w:type="paragraph" w:styleId="Heading6">
    <w:name w:val="heading 6"/>
    <w:basedOn w:val="Normal"/>
    <w:next w:val="Normal"/>
    <w:qFormat/>
    <w:rsid w:val="00FF6635"/>
    <w:pPr>
      <w:spacing w:before="240" w:after="60"/>
      <w:outlineLvl w:val="5"/>
    </w:pPr>
    <w:rPr>
      <w:rFonts w:cs="Cordia New"/>
      <w:i/>
      <w:iCs/>
    </w:rPr>
  </w:style>
  <w:style w:type="paragraph" w:styleId="Heading7">
    <w:name w:val="heading 7"/>
    <w:basedOn w:val="Normal"/>
    <w:next w:val="Normal"/>
    <w:qFormat/>
    <w:rsid w:val="00FF6635"/>
    <w:pPr>
      <w:spacing w:before="240" w:after="60"/>
      <w:outlineLvl w:val="6"/>
    </w:pPr>
    <w:rPr>
      <w:rFonts w:cs="Cordia New"/>
    </w:rPr>
  </w:style>
  <w:style w:type="paragraph" w:styleId="Heading8">
    <w:name w:val="heading 8"/>
    <w:basedOn w:val="Normal"/>
    <w:next w:val="Normal"/>
    <w:qFormat/>
    <w:rsid w:val="00FF6635"/>
    <w:pPr>
      <w:spacing w:before="240" w:after="60"/>
      <w:outlineLvl w:val="7"/>
    </w:pPr>
    <w:rPr>
      <w:rFonts w:cs="Cordia New"/>
      <w:i/>
      <w:iCs/>
    </w:rPr>
  </w:style>
  <w:style w:type="paragraph" w:styleId="Heading9">
    <w:name w:val="heading 9"/>
    <w:basedOn w:val="Normal"/>
    <w:next w:val="Normal"/>
    <w:qFormat/>
    <w:rsid w:val="00FF6635"/>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F6635"/>
    <w:pPr>
      <w:tabs>
        <w:tab w:val="center" w:pos="4153"/>
        <w:tab w:val="right" w:pos="8306"/>
      </w:tabs>
    </w:pPr>
  </w:style>
  <w:style w:type="character" w:styleId="CommentReference">
    <w:name w:val="annotation reference"/>
    <w:semiHidden/>
    <w:rsid w:val="00FF6635"/>
    <w:rPr>
      <w:rFonts w:ascii="Arial" w:hAnsi="Arial"/>
      <w:sz w:val="16"/>
      <w:szCs w:val="16"/>
    </w:rPr>
  </w:style>
  <w:style w:type="paragraph" w:styleId="DocumentMap">
    <w:name w:val="Document Map"/>
    <w:basedOn w:val="Normal"/>
    <w:semiHidden/>
    <w:rsid w:val="00FF6635"/>
    <w:pPr>
      <w:shd w:val="clear" w:color="auto" w:fill="000080"/>
    </w:pPr>
  </w:style>
  <w:style w:type="character" w:styleId="Emphasis">
    <w:name w:val="Emphasis"/>
    <w:qFormat/>
    <w:rsid w:val="00FF6635"/>
    <w:rPr>
      <w:rFonts w:ascii="Arial" w:hAnsi="Arial"/>
      <w:noProof w:val="0"/>
      <w:sz w:val="20"/>
      <w:szCs w:val="20"/>
      <w:lang w:val="en-US"/>
    </w:rPr>
  </w:style>
  <w:style w:type="character" w:styleId="EndnoteReference">
    <w:name w:val="endnote reference"/>
    <w:semiHidden/>
    <w:rsid w:val="00FF6635"/>
    <w:rPr>
      <w:rFonts w:ascii="Arial" w:hAnsi="Arial"/>
      <w:sz w:val="20"/>
      <w:szCs w:val="20"/>
      <w:vertAlign w:val="superscript"/>
    </w:rPr>
  </w:style>
  <w:style w:type="paragraph" w:styleId="EnvelopeAddress">
    <w:name w:val="envelope address"/>
    <w:basedOn w:val="Normal"/>
    <w:rsid w:val="00FF6635"/>
    <w:pPr>
      <w:framePr w:w="7920" w:h="1980" w:hRule="exact" w:hSpace="180" w:wrap="auto" w:hAnchor="page" w:xAlign="center" w:yAlign="bottom"/>
      <w:ind w:left="2880"/>
    </w:pPr>
  </w:style>
  <w:style w:type="paragraph" w:styleId="EnvelopeReturn">
    <w:name w:val="envelope return"/>
    <w:basedOn w:val="Normal"/>
    <w:rsid w:val="00FF6635"/>
  </w:style>
  <w:style w:type="character" w:styleId="FollowedHyperlink">
    <w:name w:val="FollowedHyperlink"/>
    <w:rsid w:val="00FF6635"/>
    <w:rPr>
      <w:rFonts w:ascii="Arial" w:hAnsi="Arial"/>
      <w:color w:val="800080"/>
      <w:sz w:val="20"/>
      <w:szCs w:val="20"/>
      <w:u w:val="single"/>
    </w:rPr>
  </w:style>
  <w:style w:type="character" w:styleId="FootnoteReference">
    <w:name w:val="footnote reference"/>
    <w:semiHidden/>
    <w:rsid w:val="00FF6635"/>
    <w:rPr>
      <w:rFonts w:ascii="Arial" w:hAnsi="Arial"/>
      <w:sz w:val="20"/>
      <w:szCs w:val="20"/>
      <w:vertAlign w:val="superscript"/>
    </w:rPr>
  </w:style>
  <w:style w:type="character" w:styleId="Hyperlink">
    <w:name w:val="Hyperlink"/>
    <w:rsid w:val="00FF6635"/>
    <w:rPr>
      <w:rFonts w:ascii="Arial" w:hAnsi="Arial"/>
      <w:color w:val="0000FF"/>
      <w:sz w:val="20"/>
      <w:szCs w:val="20"/>
      <w:u w:val="single"/>
    </w:rPr>
  </w:style>
  <w:style w:type="paragraph" w:styleId="Index1">
    <w:name w:val="index 1"/>
    <w:basedOn w:val="Normal"/>
    <w:next w:val="Normal"/>
    <w:autoRedefine/>
    <w:semiHidden/>
    <w:rsid w:val="00FF6635"/>
    <w:pPr>
      <w:ind w:left="200" w:hanging="200"/>
    </w:pPr>
  </w:style>
  <w:style w:type="paragraph" w:styleId="IndexHeading">
    <w:name w:val="index heading"/>
    <w:basedOn w:val="Normal"/>
    <w:next w:val="Index1"/>
    <w:semiHidden/>
    <w:rsid w:val="00FF6635"/>
    <w:rPr>
      <w:rFonts w:cs="Cordia New"/>
      <w:b/>
      <w:bCs/>
    </w:rPr>
  </w:style>
  <w:style w:type="character" w:styleId="LineNumber">
    <w:name w:val="line number"/>
    <w:rsid w:val="00FF6635"/>
    <w:rPr>
      <w:rFonts w:ascii="Arial" w:hAnsi="Arial"/>
      <w:sz w:val="16"/>
      <w:szCs w:val="16"/>
    </w:rPr>
  </w:style>
  <w:style w:type="paragraph" w:styleId="MacroText">
    <w:name w:val="macro"/>
    <w:semiHidden/>
    <w:rsid w:val="00FF663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FF663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F6635"/>
    <w:rPr>
      <w:rFonts w:ascii="Arial" w:hAnsi="Arial"/>
      <w:sz w:val="20"/>
      <w:szCs w:val="20"/>
    </w:rPr>
  </w:style>
  <w:style w:type="paragraph" w:styleId="PlainText">
    <w:name w:val="Plain Text"/>
    <w:basedOn w:val="Normal"/>
    <w:rsid w:val="00FF6635"/>
  </w:style>
  <w:style w:type="character" w:styleId="Strong">
    <w:name w:val="Strong"/>
    <w:qFormat/>
    <w:rsid w:val="00FF6635"/>
    <w:rPr>
      <w:rFonts w:ascii="Arial" w:hAnsi="Arial"/>
      <w:b/>
      <w:bCs/>
      <w:sz w:val="24"/>
      <w:szCs w:val="24"/>
    </w:rPr>
  </w:style>
  <w:style w:type="paragraph" w:styleId="Subtitle">
    <w:name w:val="Subtitle"/>
    <w:basedOn w:val="Normal"/>
    <w:qFormat/>
    <w:rsid w:val="00FF6635"/>
    <w:pPr>
      <w:spacing w:after="60"/>
      <w:jc w:val="center"/>
      <w:outlineLvl w:val="1"/>
    </w:pPr>
  </w:style>
  <w:style w:type="paragraph" w:styleId="Title">
    <w:name w:val="Title"/>
    <w:basedOn w:val="Normal"/>
    <w:qFormat/>
    <w:rsid w:val="00FF6635"/>
    <w:pPr>
      <w:spacing w:before="240" w:after="60"/>
      <w:jc w:val="center"/>
      <w:outlineLvl w:val="0"/>
    </w:pPr>
    <w:rPr>
      <w:rFonts w:cs="Cordia New"/>
      <w:b/>
      <w:bCs/>
      <w:kern w:val="36"/>
    </w:rPr>
  </w:style>
  <w:style w:type="paragraph" w:styleId="TOAHeading">
    <w:name w:val="toa heading"/>
    <w:basedOn w:val="Normal"/>
    <w:next w:val="Normal"/>
    <w:semiHidden/>
    <w:rsid w:val="00FF6635"/>
    <w:pPr>
      <w:spacing w:before="120"/>
    </w:pPr>
    <w:rPr>
      <w:rFonts w:cs="Cordia New"/>
      <w:b/>
      <w:bCs/>
    </w:rPr>
  </w:style>
  <w:style w:type="paragraph" w:styleId="TOC9">
    <w:name w:val="toc 9"/>
    <w:basedOn w:val="Normal"/>
    <w:next w:val="Normal"/>
    <w:autoRedefine/>
    <w:semiHidden/>
    <w:rsid w:val="00FF6635"/>
    <w:pPr>
      <w:ind w:left="1600"/>
    </w:pPr>
  </w:style>
  <w:style w:type="paragraph" w:styleId="Header">
    <w:name w:val="header"/>
    <w:basedOn w:val="Normal"/>
    <w:link w:val="HeaderChar"/>
    <w:rsid w:val="00FF6635"/>
    <w:pPr>
      <w:tabs>
        <w:tab w:val="center" w:pos="4153"/>
        <w:tab w:val="right" w:pos="8306"/>
      </w:tabs>
      <w:spacing w:line="240" w:lineRule="atLeast"/>
      <w:jc w:val="left"/>
    </w:pPr>
    <w:rPr>
      <w:rFonts w:eastAsia="Times New Roman" w:cs="Cordia New"/>
      <w:lang w:val="en-GB"/>
    </w:rPr>
  </w:style>
  <w:style w:type="paragraph" w:styleId="BodyText">
    <w:name w:val="Body Text"/>
    <w:basedOn w:val="Normal"/>
    <w:link w:val="BodyTextChar"/>
    <w:rsid w:val="00FF6635"/>
    <w:pPr>
      <w:suppressAutoHyphens/>
      <w:spacing w:line="240" w:lineRule="exact"/>
      <w:ind w:right="-693"/>
    </w:pPr>
  </w:style>
  <w:style w:type="paragraph" w:styleId="BodyTextIndent">
    <w:name w:val="Body Text Indent"/>
    <w:basedOn w:val="Normal"/>
    <w:link w:val="BodyTextIndentChar"/>
    <w:rsid w:val="00FF6635"/>
    <w:pPr>
      <w:ind w:left="360"/>
    </w:pPr>
  </w:style>
  <w:style w:type="paragraph" w:styleId="BodyTextIndent2">
    <w:name w:val="Body Text Indent 2"/>
    <w:basedOn w:val="Normal"/>
    <w:rsid w:val="00FF6635"/>
    <w:pPr>
      <w:ind w:left="720"/>
    </w:pPr>
    <w:rPr>
      <w:spacing w:val="-2"/>
    </w:rPr>
  </w:style>
  <w:style w:type="paragraph" w:styleId="BlockText">
    <w:name w:val="Block Text"/>
    <w:basedOn w:val="Normal"/>
    <w:uiPriority w:val="99"/>
    <w:rsid w:val="00FF6635"/>
    <w:pPr>
      <w:ind w:left="360" w:right="-323"/>
    </w:pPr>
    <w:rPr>
      <w:spacing w:val="-2"/>
    </w:rPr>
  </w:style>
  <w:style w:type="paragraph" w:styleId="BodyTextIndent3">
    <w:name w:val="Body Text Indent 3"/>
    <w:basedOn w:val="Normal"/>
    <w:rsid w:val="00FF6635"/>
    <w:pPr>
      <w:ind w:left="1440"/>
    </w:pPr>
  </w:style>
  <w:style w:type="paragraph" w:customStyle="1" w:styleId="a">
    <w:name w:val="เนื้อเรื่อง"/>
    <w:basedOn w:val="Normal"/>
    <w:rsid w:val="00FF6635"/>
    <w:pPr>
      <w:ind w:right="386"/>
      <w:jc w:val="left"/>
    </w:pPr>
    <w:rPr>
      <w:rFonts w:ascii="Cordia New" w:eastAsia="Times New Roman" w:cs="CordiaUPC"/>
      <w:sz w:val="28"/>
      <w:szCs w:val="28"/>
      <w:lang w:val="th-TH"/>
    </w:rPr>
  </w:style>
  <w:style w:type="paragraph" w:styleId="BodyText2">
    <w:name w:val="Body Text 2"/>
    <w:basedOn w:val="Normal"/>
    <w:rsid w:val="00FF6635"/>
    <w:pPr>
      <w:ind w:right="-233"/>
      <w:outlineLvl w:val="0"/>
    </w:pPr>
  </w:style>
  <w:style w:type="paragraph" w:styleId="BodyText3">
    <w:name w:val="Body Text 3"/>
    <w:basedOn w:val="Normal"/>
    <w:rsid w:val="00FF663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333"/>
    </w:pPr>
  </w:style>
  <w:style w:type="paragraph" w:customStyle="1" w:styleId="a0">
    <w:name w:val="à¹×éÍàÃ×èÍ§"/>
    <w:basedOn w:val="Normal"/>
    <w:rsid w:val="00FF6635"/>
    <w:pPr>
      <w:ind w:right="386"/>
      <w:jc w:val="left"/>
    </w:pPr>
    <w:rPr>
      <w:rFonts w:eastAsia="Times New Roman" w:cs="Cordia New"/>
      <w:sz w:val="28"/>
      <w:szCs w:val="28"/>
      <w:lang w:val="th-TH"/>
    </w:rPr>
  </w:style>
  <w:style w:type="paragraph" w:styleId="BalloonText">
    <w:name w:val="Balloon Text"/>
    <w:basedOn w:val="Normal"/>
    <w:link w:val="BalloonTextChar"/>
    <w:uiPriority w:val="99"/>
    <w:semiHidden/>
    <w:rsid w:val="00FF6635"/>
    <w:rPr>
      <w:rFonts w:ascii="Tahoma" w:hAnsi="Tahoma"/>
      <w:sz w:val="16"/>
      <w:szCs w:val="18"/>
    </w:rPr>
  </w:style>
  <w:style w:type="table" w:styleId="TableGrid">
    <w:name w:val="Table Grid"/>
    <w:basedOn w:val="TableNormal"/>
    <w:uiPriority w:val="59"/>
    <w:rsid w:val="00A60B0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53B"/>
    <w:pPr>
      <w:ind w:left="720"/>
      <w:contextualSpacing/>
    </w:pPr>
    <w:rPr>
      <w:szCs w:val="30"/>
    </w:rPr>
  </w:style>
  <w:style w:type="character" w:customStyle="1" w:styleId="BodyTextIndentChar">
    <w:name w:val="Body Text Indent Char"/>
    <w:link w:val="BodyTextIndent"/>
    <w:rsid w:val="002C1B75"/>
    <w:rPr>
      <w:rFonts w:ascii="Times New Roman" w:hAnsi="Times New Roman"/>
      <w:sz w:val="24"/>
      <w:szCs w:val="24"/>
    </w:rPr>
  </w:style>
  <w:style w:type="numbering" w:customStyle="1" w:styleId="PwCListNumbers1">
    <w:name w:val="PwC List Numbers 1"/>
    <w:uiPriority w:val="99"/>
    <w:rsid w:val="00903D0C"/>
    <w:pPr>
      <w:numPr>
        <w:numId w:val="2"/>
      </w:numPr>
    </w:pPr>
  </w:style>
  <w:style w:type="paragraph" w:styleId="ListNumber">
    <w:name w:val="List Number"/>
    <w:basedOn w:val="Normal"/>
    <w:uiPriority w:val="7"/>
    <w:unhideWhenUsed/>
    <w:qFormat/>
    <w:rsid w:val="00903D0C"/>
    <w:pPr>
      <w:numPr>
        <w:numId w:val="3"/>
      </w:numPr>
      <w:spacing w:after="240" w:line="240" w:lineRule="atLeast"/>
      <w:contextualSpacing/>
      <w:jc w:val="left"/>
    </w:pPr>
    <w:rPr>
      <w:rFonts w:ascii="Georgia" w:eastAsia="Calibri" w:hAnsi="Georgia" w:cs="Cordia New"/>
      <w:sz w:val="20"/>
      <w:szCs w:val="20"/>
      <w:lang w:val="en-GB" w:bidi="ar-SA"/>
    </w:rPr>
  </w:style>
  <w:style w:type="paragraph" w:styleId="ListNumber2">
    <w:name w:val="List Number 2"/>
    <w:basedOn w:val="Normal"/>
    <w:uiPriority w:val="7"/>
    <w:unhideWhenUsed/>
    <w:qFormat/>
    <w:rsid w:val="00903D0C"/>
    <w:pPr>
      <w:numPr>
        <w:ilvl w:val="1"/>
        <w:numId w:val="3"/>
      </w:numPr>
      <w:spacing w:after="240" w:line="240" w:lineRule="atLeast"/>
      <w:contextualSpacing/>
      <w:jc w:val="left"/>
    </w:pPr>
    <w:rPr>
      <w:rFonts w:ascii="Georgia" w:eastAsia="Calibri" w:hAnsi="Georgia" w:cs="Cordia New"/>
      <w:sz w:val="20"/>
      <w:szCs w:val="20"/>
      <w:lang w:val="en-GB" w:bidi="ar-SA"/>
    </w:rPr>
  </w:style>
  <w:style w:type="paragraph" w:styleId="ListNumber3">
    <w:name w:val="List Number 3"/>
    <w:basedOn w:val="Normal"/>
    <w:uiPriority w:val="7"/>
    <w:unhideWhenUsed/>
    <w:qFormat/>
    <w:rsid w:val="00903D0C"/>
    <w:pPr>
      <w:numPr>
        <w:ilvl w:val="2"/>
        <w:numId w:val="3"/>
      </w:numPr>
      <w:spacing w:after="240" w:line="240" w:lineRule="atLeast"/>
      <w:contextualSpacing/>
      <w:jc w:val="left"/>
    </w:pPr>
    <w:rPr>
      <w:rFonts w:ascii="Georgia" w:eastAsia="Calibri" w:hAnsi="Georgia" w:cs="Cordia New"/>
      <w:sz w:val="20"/>
      <w:szCs w:val="20"/>
      <w:lang w:val="en-GB" w:bidi="ar-SA"/>
    </w:rPr>
  </w:style>
  <w:style w:type="paragraph" w:styleId="ListNumber4">
    <w:name w:val="List Number 4"/>
    <w:basedOn w:val="Normal"/>
    <w:uiPriority w:val="7"/>
    <w:unhideWhenUsed/>
    <w:qFormat/>
    <w:rsid w:val="00903D0C"/>
    <w:pPr>
      <w:numPr>
        <w:ilvl w:val="3"/>
        <w:numId w:val="3"/>
      </w:numPr>
      <w:spacing w:after="240" w:line="240" w:lineRule="atLeast"/>
      <w:contextualSpacing/>
      <w:jc w:val="left"/>
    </w:pPr>
    <w:rPr>
      <w:rFonts w:ascii="Georgia" w:eastAsia="Calibri" w:hAnsi="Georgia" w:cs="Cordia New"/>
      <w:sz w:val="20"/>
      <w:szCs w:val="20"/>
      <w:lang w:val="en-GB" w:bidi="ar-SA"/>
    </w:rPr>
  </w:style>
  <w:style w:type="paragraph" w:styleId="ListNumber5">
    <w:name w:val="List Number 5"/>
    <w:basedOn w:val="Normal"/>
    <w:uiPriority w:val="13"/>
    <w:unhideWhenUsed/>
    <w:rsid w:val="00903D0C"/>
    <w:pPr>
      <w:numPr>
        <w:ilvl w:val="4"/>
        <w:numId w:val="3"/>
      </w:numPr>
      <w:spacing w:after="240" w:line="240" w:lineRule="atLeast"/>
      <w:contextualSpacing/>
      <w:jc w:val="left"/>
    </w:pPr>
    <w:rPr>
      <w:rFonts w:ascii="Georgia" w:eastAsia="Calibri" w:hAnsi="Georgia" w:cs="Cordia New"/>
      <w:sz w:val="20"/>
      <w:szCs w:val="20"/>
      <w:lang w:val="en-GB" w:bidi="ar-SA"/>
    </w:rPr>
  </w:style>
  <w:style w:type="paragraph" w:styleId="ListBullet3">
    <w:name w:val="List Bullet 3"/>
    <w:basedOn w:val="Normal"/>
    <w:uiPriority w:val="39"/>
    <w:qFormat/>
    <w:rsid w:val="002A4C3D"/>
    <w:pPr>
      <w:numPr>
        <w:numId w:val="5"/>
      </w:numPr>
      <w:spacing w:after="240"/>
      <w:jc w:val="left"/>
    </w:pPr>
    <w:rPr>
      <w:rFonts w:eastAsia="SimSun" w:cs="Arial"/>
      <w:sz w:val="20"/>
      <w:lang w:bidi="he-IL"/>
    </w:rPr>
  </w:style>
  <w:style w:type="paragraph" w:customStyle="1" w:styleId="fdBullet1">
    <w:name w:val="fd Bullet1"/>
    <w:basedOn w:val="Normal"/>
    <w:uiPriority w:val="39"/>
    <w:rsid w:val="002A4C3D"/>
    <w:pPr>
      <w:numPr>
        <w:numId w:val="6"/>
      </w:numPr>
      <w:spacing w:after="200"/>
      <w:jc w:val="left"/>
    </w:pPr>
    <w:rPr>
      <w:rFonts w:eastAsia="Times New Roman" w:cs="Times New Roman"/>
      <w:sz w:val="20"/>
      <w:lang w:bidi="ar-SA"/>
    </w:rPr>
  </w:style>
  <w:style w:type="paragraph" w:customStyle="1" w:styleId="fdBullet2">
    <w:name w:val="fd Bullet2"/>
    <w:basedOn w:val="Normal"/>
    <w:uiPriority w:val="39"/>
    <w:rsid w:val="002A4C3D"/>
    <w:pPr>
      <w:numPr>
        <w:ilvl w:val="1"/>
        <w:numId w:val="6"/>
      </w:numPr>
      <w:spacing w:after="200"/>
      <w:jc w:val="left"/>
    </w:pPr>
    <w:rPr>
      <w:rFonts w:eastAsia="Times New Roman" w:cs="Times New Roman"/>
      <w:sz w:val="20"/>
      <w:lang w:bidi="ar-SA"/>
    </w:rPr>
  </w:style>
  <w:style w:type="paragraph" w:customStyle="1" w:styleId="fdBullet3">
    <w:name w:val="fd Bullet3"/>
    <w:basedOn w:val="Normal"/>
    <w:uiPriority w:val="39"/>
    <w:rsid w:val="002A4C3D"/>
    <w:pPr>
      <w:numPr>
        <w:ilvl w:val="2"/>
        <w:numId w:val="6"/>
      </w:numPr>
      <w:spacing w:after="200"/>
      <w:jc w:val="left"/>
    </w:pPr>
    <w:rPr>
      <w:rFonts w:eastAsia="Times New Roman" w:cs="Times New Roman"/>
      <w:sz w:val="20"/>
      <w:lang w:bidi="ar-SA"/>
    </w:rPr>
  </w:style>
  <w:style w:type="character" w:customStyle="1" w:styleId="HeaderChar">
    <w:name w:val="Header Char"/>
    <w:link w:val="Header"/>
    <w:rsid w:val="00AE76D2"/>
    <w:rPr>
      <w:rFonts w:ascii="Times New Roman" w:eastAsia="Times New Roman" w:hAnsi="Times New Roman" w:cs="Cordia New"/>
      <w:sz w:val="24"/>
      <w:szCs w:val="24"/>
      <w:lang w:val="en-GB"/>
    </w:rPr>
  </w:style>
  <w:style w:type="character" w:customStyle="1" w:styleId="BalloonTextChar">
    <w:name w:val="Balloon Text Char"/>
    <w:link w:val="BalloonText"/>
    <w:uiPriority w:val="99"/>
    <w:semiHidden/>
    <w:rsid w:val="00AE76D2"/>
    <w:rPr>
      <w:rFonts w:ascii="Tahoma" w:hAnsi="Tahoma"/>
      <w:sz w:val="16"/>
      <w:szCs w:val="18"/>
    </w:rPr>
  </w:style>
  <w:style w:type="paragraph" w:customStyle="1" w:styleId="Style1">
    <w:name w:val="Style1"/>
    <w:basedOn w:val="Normal"/>
    <w:next w:val="Normal"/>
    <w:rsid w:val="00FC6461"/>
    <w:pPr>
      <w:pBdr>
        <w:bottom w:val="single" w:sz="4" w:space="1" w:color="auto"/>
      </w:pBdr>
      <w:spacing w:line="240" w:lineRule="exact"/>
      <w:jc w:val="center"/>
    </w:pPr>
    <w:rPr>
      <w:rFonts w:eastAsia="Times New Roman" w:cs="Cordia New"/>
      <w:b/>
      <w:bCs/>
      <w:sz w:val="20"/>
      <w:szCs w:val="20"/>
    </w:rPr>
  </w:style>
  <w:style w:type="character" w:customStyle="1" w:styleId="HeaderChar1">
    <w:name w:val="Header Char1"/>
    <w:rsid w:val="00FC6461"/>
    <w:rPr>
      <w:rFonts w:ascii="Arial" w:hAnsi="Arial" w:cs="Cordia New"/>
      <w:lang w:val="en-GB"/>
    </w:rPr>
  </w:style>
  <w:style w:type="character" w:customStyle="1" w:styleId="hsbcdivletfooterlinksleft">
    <w:name w:val="hsbcdivletfooterlinksleft"/>
    <w:rsid w:val="00DC5DAC"/>
  </w:style>
  <w:style w:type="paragraph" w:customStyle="1" w:styleId="qowt-stl-bodytextindent">
    <w:name w:val="qowt-stl-bodytextindent"/>
    <w:basedOn w:val="Normal"/>
    <w:rsid w:val="007C49B1"/>
    <w:pPr>
      <w:spacing w:before="100" w:beforeAutospacing="1" w:after="100" w:afterAutospacing="1"/>
      <w:jc w:val="left"/>
    </w:pPr>
    <w:rPr>
      <w:rFonts w:eastAsia="Times New Roman" w:cs="Times New Roman"/>
    </w:rPr>
  </w:style>
  <w:style w:type="character" w:customStyle="1" w:styleId="qowt-font3-arial">
    <w:name w:val="qowt-font3-arial"/>
    <w:rsid w:val="007C49B1"/>
  </w:style>
  <w:style w:type="paragraph" w:customStyle="1" w:styleId="qowt-stl-normal">
    <w:name w:val="qowt-stl-normal"/>
    <w:basedOn w:val="Normal"/>
    <w:rsid w:val="007C49B1"/>
    <w:pPr>
      <w:spacing w:before="100" w:beforeAutospacing="1" w:after="100" w:afterAutospacing="1"/>
      <w:jc w:val="left"/>
    </w:pPr>
    <w:rPr>
      <w:rFonts w:eastAsia="Times New Roman" w:cs="Times New Roman"/>
    </w:rPr>
  </w:style>
  <w:style w:type="character" w:customStyle="1" w:styleId="BodyTextChar">
    <w:name w:val="Body Text Char"/>
    <w:link w:val="BodyText"/>
    <w:rsid w:val="004D1C91"/>
    <w:rPr>
      <w:rFonts w:ascii="Times New Roman" w:hAnsi="Times New Roman"/>
      <w:sz w:val="24"/>
      <w:szCs w:val="24"/>
      <w:lang w:val="en-US" w:eastAsia="en-US"/>
    </w:rPr>
  </w:style>
  <w:style w:type="paragraph" w:customStyle="1" w:styleId="Default">
    <w:name w:val="Default"/>
    <w:rsid w:val="00633C6E"/>
    <w:pPr>
      <w:autoSpaceDE w:val="0"/>
      <w:autoSpaceDN w:val="0"/>
      <w:adjustRightInd w:val="0"/>
    </w:pPr>
    <w:rPr>
      <w:rFonts w:ascii="Arial" w:eastAsia="Arial" w:hAnsi="Arial" w:cs="Arial"/>
      <w:color w:val="000000"/>
      <w:sz w:val="24"/>
      <w:szCs w:val="24"/>
      <w:lang w:val="en-GB"/>
    </w:rPr>
  </w:style>
  <w:style w:type="character" w:customStyle="1" w:styleId="FooterChar">
    <w:name w:val="Footer Char"/>
    <w:link w:val="Footer"/>
    <w:uiPriority w:val="99"/>
    <w:rsid w:val="00E660BA"/>
    <w:rPr>
      <w:rFonts w:ascii="Times New Roman" w:hAnsi="Times New Roman"/>
      <w:sz w:val="24"/>
      <w:szCs w:val="24"/>
      <w:lang w:val="en-US" w:eastAsia="en-US"/>
    </w:rPr>
  </w:style>
  <w:style w:type="paragraph" w:customStyle="1" w:styleId="acctfourfigures">
    <w:name w:val="acct four figures"/>
    <w:aliases w:val="a4 + 8 pt,(Complex) + 8 pt,(Complex),Thai Distribute...,a4"/>
    <w:basedOn w:val="Normal"/>
    <w:rsid w:val="00D25747"/>
    <w:pPr>
      <w:tabs>
        <w:tab w:val="decimal" w:pos="765"/>
      </w:tabs>
      <w:spacing w:line="260" w:lineRule="atLeast"/>
      <w:jc w:val="left"/>
    </w:pPr>
    <w:rPr>
      <w:rFonts w:eastAsia="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83224">
      <w:bodyDiv w:val="1"/>
      <w:marLeft w:val="0"/>
      <w:marRight w:val="0"/>
      <w:marTop w:val="0"/>
      <w:marBottom w:val="0"/>
      <w:divBdr>
        <w:top w:val="none" w:sz="0" w:space="0" w:color="auto"/>
        <w:left w:val="none" w:sz="0" w:space="0" w:color="auto"/>
        <w:bottom w:val="none" w:sz="0" w:space="0" w:color="auto"/>
        <w:right w:val="none" w:sz="0" w:space="0" w:color="auto"/>
      </w:divBdr>
    </w:div>
    <w:div w:id="101611994">
      <w:bodyDiv w:val="1"/>
      <w:marLeft w:val="0"/>
      <w:marRight w:val="0"/>
      <w:marTop w:val="0"/>
      <w:marBottom w:val="0"/>
      <w:divBdr>
        <w:top w:val="none" w:sz="0" w:space="0" w:color="auto"/>
        <w:left w:val="none" w:sz="0" w:space="0" w:color="auto"/>
        <w:bottom w:val="none" w:sz="0" w:space="0" w:color="auto"/>
        <w:right w:val="none" w:sz="0" w:space="0" w:color="auto"/>
      </w:divBdr>
      <w:divsChild>
        <w:div w:id="19479555">
          <w:marLeft w:val="0"/>
          <w:marRight w:val="0"/>
          <w:marTop w:val="0"/>
          <w:marBottom w:val="0"/>
          <w:divBdr>
            <w:top w:val="none" w:sz="0" w:space="0" w:color="auto"/>
            <w:left w:val="none" w:sz="0" w:space="0" w:color="auto"/>
            <w:bottom w:val="none" w:sz="0" w:space="0" w:color="auto"/>
            <w:right w:val="none" w:sz="0" w:space="0" w:color="auto"/>
          </w:divBdr>
        </w:div>
        <w:div w:id="103156266">
          <w:marLeft w:val="0"/>
          <w:marRight w:val="0"/>
          <w:marTop w:val="0"/>
          <w:marBottom w:val="0"/>
          <w:divBdr>
            <w:top w:val="none" w:sz="0" w:space="0" w:color="auto"/>
            <w:left w:val="none" w:sz="0" w:space="0" w:color="auto"/>
            <w:bottom w:val="none" w:sz="0" w:space="0" w:color="auto"/>
            <w:right w:val="none" w:sz="0" w:space="0" w:color="auto"/>
          </w:divBdr>
        </w:div>
        <w:div w:id="106701329">
          <w:marLeft w:val="0"/>
          <w:marRight w:val="0"/>
          <w:marTop w:val="0"/>
          <w:marBottom w:val="0"/>
          <w:divBdr>
            <w:top w:val="none" w:sz="0" w:space="0" w:color="auto"/>
            <w:left w:val="none" w:sz="0" w:space="0" w:color="auto"/>
            <w:bottom w:val="none" w:sz="0" w:space="0" w:color="auto"/>
            <w:right w:val="none" w:sz="0" w:space="0" w:color="auto"/>
          </w:divBdr>
        </w:div>
        <w:div w:id="170529622">
          <w:marLeft w:val="0"/>
          <w:marRight w:val="0"/>
          <w:marTop w:val="0"/>
          <w:marBottom w:val="0"/>
          <w:divBdr>
            <w:top w:val="none" w:sz="0" w:space="0" w:color="auto"/>
            <w:left w:val="none" w:sz="0" w:space="0" w:color="auto"/>
            <w:bottom w:val="none" w:sz="0" w:space="0" w:color="auto"/>
            <w:right w:val="none" w:sz="0" w:space="0" w:color="auto"/>
          </w:divBdr>
        </w:div>
        <w:div w:id="255943356">
          <w:marLeft w:val="0"/>
          <w:marRight w:val="0"/>
          <w:marTop w:val="0"/>
          <w:marBottom w:val="0"/>
          <w:divBdr>
            <w:top w:val="none" w:sz="0" w:space="0" w:color="auto"/>
            <w:left w:val="none" w:sz="0" w:space="0" w:color="auto"/>
            <w:bottom w:val="none" w:sz="0" w:space="0" w:color="auto"/>
            <w:right w:val="none" w:sz="0" w:space="0" w:color="auto"/>
          </w:divBdr>
        </w:div>
        <w:div w:id="269044998">
          <w:marLeft w:val="0"/>
          <w:marRight w:val="0"/>
          <w:marTop w:val="0"/>
          <w:marBottom w:val="0"/>
          <w:divBdr>
            <w:top w:val="none" w:sz="0" w:space="0" w:color="auto"/>
            <w:left w:val="none" w:sz="0" w:space="0" w:color="auto"/>
            <w:bottom w:val="none" w:sz="0" w:space="0" w:color="auto"/>
            <w:right w:val="none" w:sz="0" w:space="0" w:color="auto"/>
          </w:divBdr>
        </w:div>
        <w:div w:id="334041071">
          <w:marLeft w:val="0"/>
          <w:marRight w:val="0"/>
          <w:marTop w:val="0"/>
          <w:marBottom w:val="0"/>
          <w:divBdr>
            <w:top w:val="none" w:sz="0" w:space="0" w:color="auto"/>
            <w:left w:val="none" w:sz="0" w:space="0" w:color="auto"/>
            <w:bottom w:val="none" w:sz="0" w:space="0" w:color="auto"/>
            <w:right w:val="none" w:sz="0" w:space="0" w:color="auto"/>
          </w:divBdr>
        </w:div>
        <w:div w:id="348068093">
          <w:marLeft w:val="0"/>
          <w:marRight w:val="0"/>
          <w:marTop w:val="0"/>
          <w:marBottom w:val="0"/>
          <w:divBdr>
            <w:top w:val="none" w:sz="0" w:space="0" w:color="auto"/>
            <w:left w:val="none" w:sz="0" w:space="0" w:color="auto"/>
            <w:bottom w:val="none" w:sz="0" w:space="0" w:color="auto"/>
            <w:right w:val="none" w:sz="0" w:space="0" w:color="auto"/>
          </w:divBdr>
        </w:div>
        <w:div w:id="397090377">
          <w:marLeft w:val="0"/>
          <w:marRight w:val="0"/>
          <w:marTop w:val="0"/>
          <w:marBottom w:val="0"/>
          <w:divBdr>
            <w:top w:val="none" w:sz="0" w:space="0" w:color="auto"/>
            <w:left w:val="none" w:sz="0" w:space="0" w:color="auto"/>
            <w:bottom w:val="none" w:sz="0" w:space="0" w:color="auto"/>
            <w:right w:val="none" w:sz="0" w:space="0" w:color="auto"/>
          </w:divBdr>
        </w:div>
        <w:div w:id="451443782">
          <w:marLeft w:val="0"/>
          <w:marRight w:val="0"/>
          <w:marTop w:val="0"/>
          <w:marBottom w:val="0"/>
          <w:divBdr>
            <w:top w:val="none" w:sz="0" w:space="0" w:color="auto"/>
            <w:left w:val="none" w:sz="0" w:space="0" w:color="auto"/>
            <w:bottom w:val="none" w:sz="0" w:space="0" w:color="auto"/>
            <w:right w:val="none" w:sz="0" w:space="0" w:color="auto"/>
          </w:divBdr>
        </w:div>
        <w:div w:id="479812860">
          <w:marLeft w:val="0"/>
          <w:marRight w:val="0"/>
          <w:marTop w:val="0"/>
          <w:marBottom w:val="0"/>
          <w:divBdr>
            <w:top w:val="none" w:sz="0" w:space="0" w:color="auto"/>
            <w:left w:val="none" w:sz="0" w:space="0" w:color="auto"/>
            <w:bottom w:val="none" w:sz="0" w:space="0" w:color="auto"/>
            <w:right w:val="none" w:sz="0" w:space="0" w:color="auto"/>
          </w:divBdr>
        </w:div>
        <w:div w:id="488178565">
          <w:marLeft w:val="0"/>
          <w:marRight w:val="0"/>
          <w:marTop w:val="0"/>
          <w:marBottom w:val="0"/>
          <w:divBdr>
            <w:top w:val="none" w:sz="0" w:space="0" w:color="auto"/>
            <w:left w:val="none" w:sz="0" w:space="0" w:color="auto"/>
            <w:bottom w:val="none" w:sz="0" w:space="0" w:color="auto"/>
            <w:right w:val="none" w:sz="0" w:space="0" w:color="auto"/>
          </w:divBdr>
        </w:div>
        <w:div w:id="488668640">
          <w:marLeft w:val="0"/>
          <w:marRight w:val="0"/>
          <w:marTop w:val="0"/>
          <w:marBottom w:val="0"/>
          <w:divBdr>
            <w:top w:val="none" w:sz="0" w:space="0" w:color="auto"/>
            <w:left w:val="none" w:sz="0" w:space="0" w:color="auto"/>
            <w:bottom w:val="none" w:sz="0" w:space="0" w:color="auto"/>
            <w:right w:val="none" w:sz="0" w:space="0" w:color="auto"/>
          </w:divBdr>
        </w:div>
        <w:div w:id="520316979">
          <w:marLeft w:val="0"/>
          <w:marRight w:val="0"/>
          <w:marTop w:val="0"/>
          <w:marBottom w:val="0"/>
          <w:divBdr>
            <w:top w:val="none" w:sz="0" w:space="0" w:color="auto"/>
            <w:left w:val="none" w:sz="0" w:space="0" w:color="auto"/>
            <w:bottom w:val="none" w:sz="0" w:space="0" w:color="auto"/>
            <w:right w:val="none" w:sz="0" w:space="0" w:color="auto"/>
          </w:divBdr>
        </w:div>
        <w:div w:id="538204678">
          <w:marLeft w:val="0"/>
          <w:marRight w:val="0"/>
          <w:marTop w:val="0"/>
          <w:marBottom w:val="0"/>
          <w:divBdr>
            <w:top w:val="none" w:sz="0" w:space="0" w:color="auto"/>
            <w:left w:val="none" w:sz="0" w:space="0" w:color="auto"/>
            <w:bottom w:val="none" w:sz="0" w:space="0" w:color="auto"/>
            <w:right w:val="none" w:sz="0" w:space="0" w:color="auto"/>
          </w:divBdr>
        </w:div>
        <w:div w:id="557518840">
          <w:marLeft w:val="0"/>
          <w:marRight w:val="0"/>
          <w:marTop w:val="0"/>
          <w:marBottom w:val="0"/>
          <w:divBdr>
            <w:top w:val="none" w:sz="0" w:space="0" w:color="auto"/>
            <w:left w:val="none" w:sz="0" w:space="0" w:color="auto"/>
            <w:bottom w:val="none" w:sz="0" w:space="0" w:color="auto"/>
            <w:right w:val="none" w:sz="0" w:space="0" w:color="auto"/>
          </w:divBdr>
        </w:div>
        <w:div w:id="587881803">
          <w:marLeft w:val="0"/>
          <w:marRight w:val="0"/>
          <w:marTop w:val="0"/>
          <w:marBottom w:val="0"/>
          <w:divBdr>
            <w:top w:val="none" w:sz="0" w:space="0" w:color="auto"/>
            <w:left w:val="none" w:sz="0" w:space="0" w:color="auto"/>
            <w:bottom w:val="none" w:sz="0" w:space="0" w:color="auto"/>
            <w:right w:val="none" w:sz="0" w:space="0" w:color="auto"/>
          </w:divBdr>
        </w:div>
        <w:div w:id="592324754">
          <w:marLeft w:val="0"/>
          <w:marRight w:val="0"/>
          <w:marTop w:val="0"/>
          <w:marBottom w:val="0"/>
          <w:divBdr>
            <w:top w:val="none" w:sz="0" w:space="0" w:color="auto"/>
            <w:left w:val="none" w:sz="0" w:space="0" w:color="auto"/>
            <w:bottom w:val="none" w:sz="0" w:space="0" w:color="auto"/>
            <w:right w:val="none" w:sz="0" w:space="0" w:color="auto"/>
          </w:divBdr>
        </w:div>
        <w:div w:id="633801649">
          <w:marLeft w:val="0"/>
          <w:marRight w:val="0"/>
          <w:marTop w:val="0"/>
          <w:marBottom w:val="0"/>
          <w:divBdr>
            <w:top w:val="none" w:sz="0" w:space="0" w:color="auto"/>
            <w:left w:val="none" w:sz="0" w:space="0" w:color="auto"/>
            <w:bottom w:val="none" w:sz="0" w:space="0" w:color="auto"/>
            <w:right w:val="none" w:sz="0" w:space="0" w:color="auto"/>
          </w:divBdr>
        </w:div>
        <w:div w:id="658970229">
          <w:marLeft w:val="0"/>
          <w:marRight w:val="0"/>
          <w:marTop w:val="0"/>
          <w:marBottom w:val="0"/>
          <w:divBdr>
            <w:top w:val="none" w:sz="0" w:space="0" w:color="auto"/>
            <w:left w:val="none" w:sz="0" w:space="0" w:color="auto"/>
            <w:bottom w:val="none" w:sz="0" w:space="0" w:color="auto"/>
            <w:right w:val="none" w:sz="0" w:space="0" w:color="auto"/>
          </w:divBdr>
        </w:div>
        <w:div w:id="667753593">
          <w:marLeft w:val="0"/>
          <w:marRight w:val="0"/>
          <w:marTop w:val="0"/>
          <w:marBottom w:val="0"/>
          <w:divBdr>
            <w:top w:val="none" w:sz="0" w:space="0" w:color="auto"/>
            <w:left w:val="none" w:sz="0" w:space="0" w:color="auto"/>
            <w:bottom w:val="none" w:sz="0" w:space="0" w:color="auto"/>
            <w:right w:val="none" w:sz="0" w:space="0" w:color="auto"/>
          </w:divBdr>
        </w:div>
        <w:div w:id="671570259">
          <w:marLeft w:val="0"/>
          <w:marRight w:val="0"/>
          <w:marTop w:val="0"/>
          <w:marBottom w:val="0"/>
          <w:divBdr>
            <w:top w:val="none" w:sz="0" w:space="0" w:color="auto"/>
            <w:left w:val="none" w:sz="0" w:space="0" w:color="auto"/>
            <w:bottom w:val="none" w:sz="0" w:space="0" w:color="auto"/>
            <w:right w:val="none" w:sz="0" w:space="0" w:color="auto"/>
          </w:divBdr>
        </w:div>
        <w:div w:id="680089474">
          <w:marLeft w:val="0"/>
          <w:marRight w:val="0"/>
          <w:marTop w:val="0"/>
          <w:marBottom w:val="0"/>
          <w:divBdr>
            <w:top w:val="none" w:sz="0" w:space="0" w:color="auto"/>
            <w:left w:val="none" w:sz="0" w:space="0" w:color="auto"/>
            <w:bottom w:val="none" w:sz="0" w:space="0" w:color="auto"/>
            <w:right w:val="none" w:sz="0" w:space="0" w:color="auto"/>
          </w:divBdr>
        </w:div>
        <w:div w:id="705914327">
          <w:marLeft w:val="0"/>
          <w:marRight w:val="0"/>
          <w:marTop w:val="0"/>
          <w:marBottom w:val="0"/>
          <w:divBdr>
            <w:top w:val="none" w:sz="0" w:space="0" w:color="auto"/>
            <w:left w:val="none" w:sz="0" w:space="0" w:color="auto"/>
            <w:bottom w:val="none" w:sz="0" w:space="0" w:color="auto"/>
            <w:right w:val="none" w:sz="0" w:space="0" w:color="auto"/>
          </w:divBdr>
        </w:div>
        <w:div w:id="752094000">
          <w:marLeft w:val="0"/>
          <w:marRight w:val="0"/>
          <w:marTop w:val="0"/>
          <w:marBottom w:val="0"/>
          <w:divBdr>
            <w:top w:val="none" w:sz="0" w:space="0" w:color="auto"/>
            <w:left w:val="none" w:sz="0" w:space="0" w:color="auto"/>
            <w:bottom w:val="none" w:sz="0" w:space="0" w:color="auto"/>
            <w:right w:val="none" w:sz="0" w:space="0" w:color="auto"/>
          </w:divBdr>
        </w:div>
        <w:div w:id="768621738">
          <w:marLeft w:val="0"/>
          <w:marRight w:val="0"/>
          <w:marTop w:val="0"/>
          <w:marBottom w:val="0"/>
          <w:divBdr>
            <w:top w:val="none" w:sz="0" w:space="0" w:color="auto"/>
            <w:left w:val="none" w:sz="0" w:space="0" w:color="auto"/>
            <w:bottom w:val="none" w:sz="0" w:space="0" w:color="auto"/>
            <w:right w:val="none" w:sz="0" w:space="0" w:color="auto"/>
          </w:divBdr>
        </w:div>
        <w:div w:id="833450674">
          <w:marLeft w:val="0"/>
          <w:marRight w:val="0"/>
          <w:marTop w:val="0"/>
          <w:marBottom w:val="0"/>
          <w:divBdr>
            <w:top w:val="none" w:sz="0" w:space="0" w:color="auto"/>
            <w:left w:val="none" w:sz="0" w:space="0" w:color="auto"/>
            <w:bottom w:val="none" w:sz="0" w:space="0" w:color="auto"/>
            <w:right w:val="none" w:sz="0" w:space="0" w:color="auto"/>
          </w:divBdr>
        </w:div>
        <w:div w:id="850996168">
          <w:marLeft w:val="0"/>
          <w:marRight w:val="0"/>
          <w:marTop w:val="0"/>
          <w:marBottom w:val="0"/>
          <w:divBdr>
            <w:top w:val="none" w:sz="0" w:space="0" w:color="auto"/>
            <w:left w:val="none" w:sz="0" w:space="0" w:color="auto"/>
            <w:bottom w:val="none" w:sz="0" w:space="0" w:color="auto"/>
            <w:right w:val="none" w:sz="0" w:space="0" w:color="auto"/>
          </w:divBdr>
        </w:div>
        <w:div w:id="909920287">
          <w:marLeft w:val="0"/>
          <w:marRight w:val="0"/>
          <w:marTop w:val="0"/>
          <w:marBottom w:val="0"/>
          <w:divBdr>
            <w:top w:val="none" w:sz="0" w:space="0" w:color="auto"/>
            <w:left w:val="none" w:sz="0" w:space="0" w:color="auto"/>
            <w:bottom w:val="none" w:sz="0" w:space="0" w:color="auto"/>
            <w:right w:val="none" w:sz="0" w:space="0" w:color="auto"/>
          </w:divBdr>
        </w:div>
        <w:div w:id="937712455">
          <w:marLeft w:val="0"/>
          <w:marRight w:val="0"/>
          <w:marTop w:val="0"/>
          <w:marBottom w:val="0"/>
          <w:divBdr>
            <w:top w:val="none" w:sz="0" w:space="0" w:color="auto"/>
            <w:left w:val="none" w:sz="0" w:space="0" w:color="auto"/>
            <w:bottom w:val="none" w:sz="0" w:space="0" w:color="auto"/>
            <w:right w:val="none" w:sz="0" w:space="0" w:color="auto"/>
          </w:divBdr>
        </w:div>
        <w:div w:id="1024862536">
          <w:marLeft w:val="0"/>
          <w:marRight w:val="0"/>
          <w:marTop w:val="0"/>
          <w:marBottom w:val="0"/>
          <w:divBdr>
            <w:top w:val="none" w:sz="0" w:space="0" w:color="auto"/>
            <w:left w:val="none" w:sz="0" w:space="0" w:color="auto"/>
            <w:bottom w:val="none" w:sz="0" w:space="0" w:color="auto"/>
            <w:right w:val="none" w:sz="0" w:space="0" w:color="auto"/>
          </w:divBdr>
        </w:div>
        <w:div w:id="1077484089">
          <w:marLeft w:val="0"/>
          <w:marRight w:val="0"/>
          <w:marTop w:val="0"/>
          <w:marBottom w:val="0"/>
          <w:divBdr>
            <w:top w:val="none" w:sz="0" w:space="0" w:color="auto"/>
            <w:left w:val="none" w:sz="0" w:space="0" w:color="auto"/>
            <w:bottom w:val="none" w:sz="0" w:space="0" w:color="auto"/>
            <w:right w:val="none" w:sz="0" w:space="0" w:color="auto"/>
          </w:divBdr>
        </w:div>
        <w:div w:id="1088577785">
          <w:marLeft w:val="0"/>
          <w:marRight w:val="0"/>
          <w:marTop w:val="0"/>
          <w:marBottom w:val="0"/>
          <w:divBdr>
            <w:top w:val="none" w:sz="0" w:space="0" w:color="auto"/>
            <w:left w:val="none" w:sz="0" w:space="0" w:color="auto"/>
            <w:bottom w:val="none" w:sz="0" w:space="0" w:color="auto"/>
            <w:right w:val="none" w:sz="0" w:space="0" w:color="auto"/>
          </w:divBdr>
        </w:div>
        <w:div w:id="1108621280">
          <w:marLeft w:val="0"/>
          <w:marRight w:val="0"/>
          <w:marTop w:val="0"/>
          <w:marBottom w:val="0"/>
          <w:divBdr>
            <w:top w:val="none" w:sz="0" w:space="0" w:color="auto"/>
            <w:left w:val="none" w:sz="0" w:space="0" w:color="auto"/>
            <w:bottom w:val="none" w:sz="0" w:space="0" w:color="auto"/>
            <w:right w:val="none" w:sz="0" w:space="0" w:color="auto"/>
          </w:divBdr>
        </w:div>
        <w:div w:id="1120880652">
          <w:marLeft w:val="0"/>
          <w:marRight w:val="0"/>
          <w:marTop w:val="0"/>
          <w:marBottom w:val="0"/>
          <w:divBdr>
            <w:top w:val="none" w:sz="0" w:space="0" w:color="auto"/>
            <w:left w:val="none" w:sz="0" w:space="0" w:color="auto"/>
            <w:bottom w:val="none" w:sz="0" w:space="0" w:color="auto"/>
            <w:right w:val="none" w:sz="0" w:space="0" w:color="auto"/>
          </w:divBdr>
        </w:div>
        <w:div w:id="1135635006">
          <w:marLeft w:val="0"/>
          <w:marRight w:val="0"/>
          <w:marTop w:val="0"/>
          <w:marBottom w:val="0"/>
          <w:divBdr>
            <w:top w:val="none" w:sz="0" w:space="0" w:color="auto"/>
            <w:left w:val="none" w:sz="0" w:space="0" w:color="auto"/>
            <w:bottom w:val="none" w:sz="0" w:space="0" w:color="auto"/>
            <w:right w:val="none" w:sz="0" w:space="0" w:color="auto"/>
          </w:divBdr>
        </w:div>
        <w:div w:id="1163350224">
          <w:marLeft w:val="0"/>
          <w:marRight w:val="0"/>
          <w:marTop w:val="0"/>
          <w:marBottom w:val="0"/>
          <w:divBdr>
            <w:top w:val="none" w:sz="0" w:space="0" w:color="auto"/>
            <w:left w:val="none" w:sz="0" w:space="0" w:color="auto"/>
            <w:bottom w:val="none" w:sz="0" w:space="0" w:color="auto"/>
            <w:right w:val="none" w:sz="0" w:space="0" w:color="auto"/>
          </w:divBdr>
        </w:div>
        <w:div w:id="1199901397">
          <w:marLeft w:val="0"/>
          <w:marRight w:val="0"/>
          <w:marTop w:val="0"/>
          <w:marBottom w:val="0"/>
          <w:divBdr>
            <w:top w:val="none" w:sz="0" w:space="0" w:color="auto"/>
            <w:left w:val="none" w:sz="0" w:space="0" w:color="auto"/>
            <w:bottom w:val="none" w:sz="0" w:space="0" w:color="auto"/>
            <w:right w:val="none" w:sz="0" w:space="0" w:color="auto"/>
          </w:divBdr>
        </w:div>
        <w:div w:id="1203640188">
          <w:marLeft w:val="0"/>
          <w:marRight w:val="0"/>
          <w:marTop w:val="0"/>
          <w:marBottom w:val="0"/>
          <w:divBdr>
            <w:top w:val="none" w:sz="0" w:space="0" w:color="auto"/>
            <w:left w:val="none" w:sz="0" w:space="0" w:color="auto"/>
            <w:bottom w:val="none" w:sz="0" w:space="0" w:color="auto"/>
            <w:right w:val="none" w:sz="0" w:space="0" w:color="auto"/>
          </w:divBdr>
        </w:div>
        <w:div w:id="1215892921">
          <w:marLeft w:val="0"/>
          <w:marRight w:val="0"/>
          <w:marTop w:val="0"/>
          <w:marBottom w:val="0"/>
          <w:divBdr>
            <w:top w:val="none" w:sz="0" w:space="0" w:color="auto"/>
            <w:left w:val="none" w:sz="0" w:space="0" w:color="auto"/>
            <w:bottom w:val="none" w:sz="0" w:space="0" w:color="auto"/>
            <w:right w:val="none" w:sz="0" w:space="0" w:color="auto"/>
          </w:divBdr>
        </w:div>
        <w:div w:id="1304390107">
          <w:marLeft w:val="0"/>
          <w:marRight w:val="0"/>
          <w:marTop w:val="0"/>
          <w:marBottom w:val="0"/>
          <w:divBdr>
            <w:top w:val="none" w:sz="0" w:space="0" w:color="auto"/>
            <w:left w:val="none" w:sz="0" w:space="0" w:color="auto"/>
            <w:bottom w:val="none" w:sz="0" w:space="0" w:color="auto"/>
            <w:right w:val="none" w:sz="0" w:space="0" w:color="auto"/>
          </w:divBdr>
        </w:div>
        <w:div w:id="1346054960">
          <w:marLeft w:val="0"/>
          <w:marRight w:val="0"/>
          <w:marTop w:val="0"/>
          <w:marBottom w:val="0"/>
          <w:divBdr>
            <w:top w:val="none" w:sz="0" w:space="0" w:color="auto"/>
            <w:left w:val="none" w:sz="0" w:space="0" w:color="auto"/>
            <w:bottom w:val="none" w:sz="0" w:space="0" w:color="auto"/>
            <w:right w:val="none" w:sz="0" w:space="0" w:color="auto"/>
          </w:divBdr>
        </w:div>
        <w:div w:id="1391809703">
          <w:marLeft w:val="0"/>
          <w:marRight w:val="0"/>
          <w:marTop w:val="0"/>
          <w:marBottom w:val="0"/>
          <w:divBdr>
            <w:top w:val="none" w:sz="0" w:space="0" w:color="auto"/>
            <w:left w:val="none" w:sz="0" w:space="0" w:color="auto"/>
            <w:bottom w:val="none" w:sz="0" w:space="0" w:color="auto"/>
            <w:right w:val="none" w:sz="0" w:space="0" w:color="auto"/>
          </w:divBdr>
        </w:div>
        <w:div w:id="1402604950">
          <w:marLeft w:val="0"/>
          <w:marRight w:val="0"/>
          <w:marTop w:val="0"/>
          <w:marBottom w:val="0"/>
          <w:divBdr>
            <w:top w:val="none" w:sz="0" w:space="0" w:color="auto"/>
            <w:left w:val="none" w:sz="0" w:space="0" w:color="auto"/>
            <w:bottom w:val="none" w:sz="0" w:space="0" w:color="auto"/>
            <w:right w:val="none" w:sz="0" w:space="0" w:color="auto"/>
          </w:divBdr>
        </w:div>
        <w:div w:id="1445417196">
          <w:marLeft w:val="0"/>
          <w:marRight w:val="0"/>
          <w:marTop w:val="0"/>
          <w:marBottom w:val="0"/>
          <w:divBdr>
            <w:top w:val="none" w:sz="0" w:space="0" w:color="auto"/>
            <w:left w:val="none" w:sz="0" w:space="0" w:color="auto"/>
            <w:bottom w:val="none" w:sz="0" w:space="0" w:color="auto"/>
            <w:right w:val="none" w:sz="0" w:space="0" w:color="auto"/>
          </w:divBdr>
        </w:div>
        <w:div w:id="1461651722">
          <w:marLeft w:val="0"/>
          <w:marRight w:val="0"/>
          <w:marTop w:val="0"/>
          <w:marBottom w:val="0"/>
          <w:divBdr>
            <w:top w:val="none" w:sz="0" w:space="0" w:color="auto"/>
            <w:left w:val="none" w:sz="0" w:space="0" w:color="auto"/>
            <w:bottom w:val="none" w:sz="0" w:space="0" w:color="auto"/>
            <w:right w:val="none" w:sz="0" w:space="0" w:color="auto"/>
          </w:divBdr>
        </w:div>
        <w:div w:id="1470517383">
          <w:marLeft w:val="0"/>
          <w:marRight w:val="0"/>
          <w:marTop w:val="0"/>
          <w:marBottom w:val="0"/>
          <w:divBdr>
            <w:top w:val="none" w:sz="0" w:space="0" w:color="auto"/>
            <w:left w:val="none" w:sz="0" w:space="0" w:color="auto"/>
            <w:bottom w:val="none" w:sz="0" w:space="0" w:color="auto"/>
            <w:right w:val="none" w:sz="0" w:space="0" w:color="auto"/>
          </w:divBdr>
        </w:div>
        <w:div w:id="1472090703">
          <w:marLeft w:val="0"/>
          <w:marRight w:val="0"/>
          <w:marTop w:val="0"/>
          <w:marBottom w:val="0"/>
          <w:divBdr>
            <w:top w:val="none" w:sz="0" w:space="0" w:color="auto"/>
            <w:left w:val="none" w:sz="0" w:space="0" w:color="auto"/>
            <w:bottom w:val="none" w:sz="0" w:space="0" w:color="auto"/>
            <w:right w:val="none" w:sz="0" w:space="0" w:color="auto"/>
          </w:divBdr>
        </w:div>
        <w:div w:id="1518041534">
          <w:marLeft w:val="0"/>
          <w:marRight w:val="0"/>
          <w:marTop w:val="0"/>
          <w:marBottom w:val="0"/>
          <w:divBdr>
            <w:top w:val="none" w:sz="0" w:space="0" w:color="auto"/>
            <w:left w:val="none" w:sz="0" w:space="0" w:color="auto"/>
            <w:bottom w:val="none" w:sz="0" w:space="0" w:color="auto"/>
            <w:right w:val="none" w:sz="0" w:space="0" w:color="auto"/>
          </w:divBdr>
        </w:div>
        <w:div w:id="1528719071">
          <w:marLeft w:val="0"/>
          <w:marRight w:val="0"/>
          <w:marTop w:val="0"/>
          <w:marBottom w:val="0"/>
          <w:divBdr>
            <w:top w:val="none" w:sz="0" w:space="0" w:color="auto"/>
            <w:left w:val="none" w:sz="0" w:space="0" w:color="auto"/>
            <w:bottom w:val="none" w:sz="0" w:space="0" w:color="auto"/>
            <w:right w:val="none" w:sz="0" w:space="0" w:color="auto"/>
          </w:divBdr>
        </w:div>
        <w:div w:id="1543134979">
          <w:marLeft w:val="0"/>
          <w:marRight w:val="0"/>
          <w:marTop w:val="0"/>
          <w:marBottom w:val="0"/>
          <w:divBdr>
            <w:top w:val="none" w:sz="0" w:space="0" w:color="auto"/>
            <w:left w:val="none" w:sz="0" w:space="0" w:color="auto"/>
            <w:bottom w:val="none" w:sz="0" w:space="0" w:color="auto"/>
            <w:right w:val="none" w:sz="0" w:space="0" w:color="auto"/>
          </w:divBdr>
        </w:div>
        <w:div w:id="1551771576">
          <w:marLeft w:val="0"/>
          <w:marRight w:val="0"/>
          <w:marTop w:val="0"/>
          <w:marBottom w:val="0"/>
          <w:divBdr>
            <w:top w:val="none" w:sz="0" w:space="0" w:color="auto"/>
            <w:left w:val="none" w:sz="0" w:space="0" w:color="auto"/>
            <w:bottom w:val="none" w:sz="0" w:space="0" w:color="auto"/>
            <w:right w:val="none" w:sz="0" w:space="0" w:color="auto"/>
          </w:divBdr>
        </w:div>
        <w:div w:id="1573078884">
          <w:marLeft w:val="0"/>
          <w:marRight w:val="0"/>
          <w:marTop w:val="0"/>
          <w:marBottom w:val="0"/>
          <w:divBdr>
            <w:top w:val="none" w:sz="0" w:space="0" w:color="auto"/>
            <w:left w:val="none" w:sz="0" w:space="0" w:color="auto"/>
            <w:bottom w:val="none" w:sz="0" w:space="0" w:color="auto"/>
            <w:right w:val="none" w:sz="0" w:space="0" w:color="auto"/>
          </w:divBdr>
        </w:div>
        <w:div w:id="1602836812">
          <w:marLeft w:val="0"/>
          <w:marRight w:val="0"/>
          <w:marTop w:val="0"/>
          <w:marBottom w:val="0"/>
          <w:divBdr>
            <w:top w:val="none" w:sz="0" w:space="0" w:color="auto"/>
            <w:left w:val="none" w:sz="0" w:space="0" w:color="auto"/>
            <w:bottom w:val="none" w:sz="0" w:space="0" w:color="auto"/>
            <w:right w:val="none" w:sz="0" w:space="0" w:color="auto"/>
          </w:divBdr>
        </w:div>
        <w:div w:id="1644311224">
          <w:marLeft w:val="0"/>
          <w:marRight w:val="0"/>
          <w:marTop w:val="0"/>
          <w:marBottom w:val="0"/>
          <w:divBdr>
            <w:top w:val="none" w:sz="0" w:space="0" w:color="auto"/>
            <w:left w:val="none" w:sz="0" w:space="0" w:color="auto"/>
            <w:bottom w:val="none" w:sz="0" w:space="0" w:color="auto"/>
            <w:right w:val="none" w:sz="0" w:space="0" w:color="auto"/>
          </w:divBdr>
        </w:div>
        <w:div w:id="1665282369">
          <w:marLeft w:val="0"/>
          <w:marRight w:val="0"/>
          <w:marTop w:val="0"/>
          <w:marBottom w:val="0"/>
          <w:divBdr>
            <w:top w:val="none" w:sz="0" w:space="0" w:color="auto"/>
            <w:left w:val="none" w:sz="0" w:space="0" w:color="auto"/>
            <w:bottom w:val="none" w:sz="0" w:space="0" w:color="auto"/>
            <w:right w:val="none" w:sz="0" w:space="0" w:color="auto"/>
          </w:divBdr>
        </w:div>
        <w:div w:id="1672562445">
          <w:marLeft w:val="0"/>
          <w:marRight w:val="0"/>
          <w:marTop w:val="0"/>
          <w:marBottom w:val="0"/>
          <w:divBdr>
            <w:top w:val="none" w:sz="0" w:space="0" w:color="auto"/>
            <w:left w:val="none" w:sz="0" w:space="0" w:color="auto"/>
            <w:bottom w:val="none" w:sz="0" w:space="0" w:color="auto"/>
            <w:right w:val="none" w:sz="0" w:space="0" w:color="auto"/>
          </w:divBdr>
        </w:div>
        <w:div w:id="1688411292">
          <w:marLeft w:val="0"/>
          <w:marRight w:val="0"/>
          <w:marTop w:val="0"/>
          <w:marBottom w:val="0"/>
          <w:divBdr>
            <w:top w:val="none" w:sz="0" w:space="0" w:color="auto"/>
            <w:left w:val="none" w:sz="0" w:space="0" w:color="auto"/>
            <w:bottom w:val="none" w:sz="0" w:space="0" w:color="auto"/>
            <w:right w:val="none" w:sz="0" w:space="0" w:color="auto"/>
          </w:divBdr>
        </w:div>
        <w:div w:id="1708024389">
          <w:marLeft w:val="0"/>
          <w:marRight w:val="0"/>
          <w:marTop w:val="0"/>
          <w:marBottom w:val="0"/>
          <w:divBdr>
            <w:top w:val="none" w:sz="0" w:space="0" w:color="auto"/>
            <w:left w:val="none" w:sz="0" w:space="0" w:color="auto"/>
            <w:bottom w:val="none" w:sz="0" w:space="0" w:color="auto"/>
            <w:right w:val="none" w:sz="0" w:space="0" w:color="auto"/>
          </w:divBdr>
        </w:div>
        <w:div w:id="1719864543">
          <w:marLeft w:val="0"/>
          <w:marRight w:val="0"/>
          <w:marTop w:val="0"/>
          <w:marBottom w:val="0"/>
          <w:divBdr>
            <w:top w:val="none" w:sz="0" w:space="0" w:color="auto"/>
            <w:left w:val="none" w:sz="0" w:space="0" w:color="auto"/>
            <w:bottom w:val="none" w:sz="0" w:space="0" w:color="auto"/>
            <w:right w:val="none" w:sz="0" w:space="0" w:color="auto"/>
          </w:divBdr>
        </w:div>
        <w:div w:id="1729767898">
          <w:marLeft w:val="0"/>
          <w:marRight w:val="0"/>
          <w:marTop w:val="0"/>
          <w:marBottom w:val="0"/>
          <w:divBdr>
            <w:top w:val="none" w:sz="0" w:space="0" w:color="auto"/>
            <w:left w:val="none" w:sz="0" w:space="0" w:color="auto"/>
            <w:bottom w:val="none" w:sz="0" w:space="0" w:color="auto"/>
            <w:right w:val="none" w:sz="0" w:space="0" w:color="auto"/>
          </w:divBdr>
        </w:div>
        <w:div w:id="1785271270">
          <w:marLeft w:val="0"/>
          <w:marRight w:val="0"/>
          <w:marTop w:val="0"/>
          <w:marBottom w:val="0"/>
          <w:divBdr>
            <w:top w:val="none" w:sz="0" w:space="0" w:color="auto"/>
            <w:left w:val="none" w:sz="0" w:space="0" w:color="auto"/>
            <w:bottom w:val="none" w:sz="0" w:space="0" w:color="auto"/>
            <w:right w:val="none" w:sz="0" w:space="0" w:color="auto"/>
          </w:divBdr>
        </w:div>
        <w:div w:id="1815223116">
          <w:marLeft w:val="0"/>
          <w:marRight w:val="0"/>
          <w:marTop w:val="0"/>
          <w:marBottom w:val="0"/>
          <w:divBdr>
            <w:top w:val="none" w:sz="0" w:space="0" w:color="auto"/>
            <w:left w:val="none" w:sz="0" w:space="0" w:color="auto"/>
            <w:bottom w:val="none" w:sz="0" w:space="0" w:color="auto"/>
            <w:right w:val="none" w:sz="0" w:space="0" w:color="auto"/>
          </w:divBdr>
        </w:div>
        <w:div w:id="1828478693">
          <w:marLeft w:val="0"/>
          <w:marRight w:val="0"/>
          <w:marTop w:val="0"/>
          <w:marBottom w:val="0"/>
          <w:divBdr>
            <w:top w:val="none" w:sz="0" w:space="0" w:color="auto"/>
            <w:left w:val="none" w:sz="0" w:space="0" w:color="auto"/>
            <w:bottom w:val="none" w:sz="0" w:space="0" w:color="auto"/>
            <w:right w:val="none" w:sz="0" w:space="0" w:color="auto"/>
          </w:divBdr>
        </w:div>
        <w:div w:id="1863397364">
          <w:marLeft w:val="0"/>
          <w:marRight w:val="0"/>
          <w:marTop w:val="0"/>
          <w:marBottom w:val="0"/>
          <w:divBdr>
            <w:top w:val="none" w:sz="0" w:space="0" w:color="auto"/>
            <w:left w:val="none" w:sz="0" w:space="0" w:color="auto"/>
            <w:bottom w:val="none" w:sz="0" w:space="0" w:color="auto"/>
            <w:right w:val="none" w:sz="0" w:space="0" w:color="auto"/>
          </w:divBdr>
        </w:div>
        <w:div w:id="1870143855">
          <w:marLeft w:val="0"/>
          <w:marRight w:val="0"/>
          <w:marTop w:val="0"/>
          <w:marBottom w:val="0"/>
          <w:divBdr>
            <w:top w:val="none" w:sz="0" w:space="0" w:color="auto"/>
            <w:left w:val="none" w:sz="0" w:space="0" w:color="auto"/>
            <w:bottom w:val="none" w:sz="0" w:space="0" w:color="auto"/>
            <w:right w:val="none" w:sz="0" w:space="0" w:color="auto"/>
          </w:divBdr>
        </w:div>
        <w:div w:id="1898009898">
          <w:marLeft w:val="0"/>
          <w:marRight w:val="0"/>
          <w:marTop w:val="0"/>
          <w:marBottom w:val="0"/>
          <w:divBdr>
            <w:top w:val="none" w:sz="0" w:space="0" w:color="auto"/>
            <w:left w:val="none" w:sz="0" w:space="0" w:color="auto"/>
            <w:bottom w:val="none" w:sz="0" w:space="0" w:color="auto"/>
            <w:right w:val="none" w:sz="0" w:space="0" w:color="auto"/>
          </w:divBdr>
        </w:div>
        <w:div w:id="1910654871">
          <w:marLeft w:val="0"/>
          <w:marRight w:val="0"/>
          <w:marTop w:val="0"/>
          <w:marBottom w:val="0"/>
          <w:divBdr>
            <w:top w:val="none" w:sz="0" w:space="0" w:color="auto"/>
            <w:left w:val="none" w:sz="0" w:space="0" w:color="auto"/>
            <w:bottom w:val="none" w:sz="0" w:space="0" w:color="auto"/>
            <w:right w:val="none" w:sz="0" w:space="0" w:color="auto"/>
          </w:divBdr>
        </w:div>
        <w:div w:id="1974478620">
          <w:marLeft w:val="0"/>
          <w:marRight w:val="0"/>
          <w:marTop w:val="0"/>
          <w:marBottom w:val="0"/>
          <w:divBdr>
            <w:top w:val="none" w:sz="0" w:space="0" w:color="auto"/>
            <w:left w:val="none" w:sz="0" w:space="0" w:color="auto"/>
            <w:bottom w:val="none" w:sz="0" w:space="0" w:color="auto"/>
            <w:right w:val="none" w:sz="0" w:space="0" w:color="auto"/>
          </w:divBdr>
        </w:div>
        <w:div w:id="2123919919">
          <w:marLeft w:val="0"/>
          <w:marRight w:val="0"/>
          <w:marTop w:val="0"/>
          <w:marBottom w:val="0"/>
          <w:divBdr>
            <w:top w:val="none" w:sz="0" w:space="0" w:color="auto"/>
            <w:left w:val="none" w:sz="0" w:space="0" w:color="auto"/>
            <w:bottom w:val="none" w:sz="0" w:space="0" w:color="auto"/>
            <w:right w:val="none" w:sz="0" w:space="0" w:color="auto"/>
          </w:divBdr>
        </w:div>
      </w:divsChild>
    </w:div>
    <w:div w:id="125050362">
      <w:bodyDiv w:val="1"/>
      <w:marLeft w:val="0"/>
      <w:marRight w:val="0"/>
      <w:marTop w:val="0"/>
      <w:marBottom w:val="0"/>
      <w:divBdr>
        <w:top w:val="none" w:sz="0" w:space="0" w:color="auto"/>
        <w:left w:val="none" w:sz="0" w:space="0" w:color="auto"/>
        <w:bottom w:val="none" w:sz="0" w:space="0" w:color="auto"/>
        <w:right w:val="none" w:sz="0" w:space="0" w:color="auto"/>
      </w:divBdr>
    </w:div>
    <w:div w:id="192504602">
      <w:bodyDiv w:val="1"/>
      <w:marLeft w:val="0"/>
      <w:marRight w:val="0"/>
      <w:marTop w:val="0"/>
      <w:marBottom w:val="0"/>
      <w:divBdr>
        <w:top w:val="none" w:sz="0" w:space="0" w:color="auto"/>
        <w:left w:val="none" w:sz="0" w:space="0" w:color="auto"/>
        <w:bottom w:val="none" w:sz="0" w:space="0" w:color="auto"/>
        <w:right w:val="none" w:sz="0" w:space="0" w:color="auto"/>
      </w:divBdr>
    </w:div>
    <w:div w:id="238948742">
      <w:bodyDiv w:val="1"/>
      <w:marLeft w:val="0"/>
      <w:marRight w:val="0"/>
      <w:marTop w:val="0"/>
      <w:marBottom w:val="0"/>
      <w:divBdr>
        <w:top w:val="none" w:sz="0" w:space="0" w:color="auto"/>
        <w:left w:val="none" w:sz="0" w:space="0" w:color="auto"/>
        <w:bottom w:val="none" w:sz="0" w:space="0" w:color="auto"/>
        <w:right w:val="none" w:sz="0" w:space="0" w:color="auto"/>
      </w:divBdr>
    </w:div>
    <w:div w:id="289870910">
      <w:bodyDiv w:val="1"/>
      <w:marLeft w:val="0"/>
      <w:marRight w:val="0"/>
      <w:marTop w:val="0"/>
      <w:marBottom w:val="0"/>
      <w:divBdr>
        <w:top w:val="none" w:sz="0" w:space="0" w:color="auto"/>
        <w:left w:val="none" w:sz="0" w:space="0" w:color="auto"/>
        <w:bottom w:val="none" w:sz="0" w:space="0" w:color="auto"/>
        <w:right w:val="none" w:sz="0" w:space="0" w:color="auto"/>
      </w:divBdr>
    </w:div>
    <w:div w:id="303702911">
      <w:bodyDiv w:val="1"/>
      <w:marLeft w:val="0"/>
      <w:marRight w:val="0"/>
      <w:marTop w:val="0"/>
      <w:marBottom w:val="0"/>
      <w:divBdr>
        <w:top w:val="none" w:sz="0" w:space="0" w:color="auto"/>
        <w:left w:val="none" w:sz="0" w:space="0" w:color="auto"/>
        <w:bottom w:val="none" w:sz="0" w:space="0" w:color="auto"/>
        <w:right w:val="none" w:sz="0" w:space="0" w:color="auto"/>
      </w:divBdr>
    </w:div>
    <w:div w:id="361975880">
      <w:bodyDiv w:val="1"/>
      <w:marLeft w:val="0"/>
      <w:marRight w:val="0"/>
      <w:marTop w:val="0"/>
      <w:marBottom w:val="0"/>
      <w:divBdr>
        <w:top w:val="none" w:sz="0" w:space="0" w:color="auto"/>
        <w:left w:val="none" w:sz="0" w:space="0" w:color="auto"/>
        <w:bottom w:val="none" w:sz="0" w:space="0" w:color="auto"/>
        <w:right w:val="none" w:sz="0" w:space="0" w:color="auto"/>
      </w:divBdr>
    </w:div>
    <w:div w:id="366830140">
      <w:bodyDiv w:val="1"/>
      <w:marLeft w:val="0"/>
      <w:marRight w:val="0"/>
      <w:marTop w:val="0"/>
      <w:marBottom w:val="0"/>
      <w:divBdr>
        <w:top w:val="none" w:sz="0" w:space="0" w:color="auto"/>
        <w:left w:val="none" w:sz="0" w:space="0" w:color="auto"/>
        <w:bottom w:val="none" w:sz="0" w:space="0" w:color="auto"/>
        <w:right w:val="none" w:sz="0" w:space="0" w:color="auto"/>
      </w:divBdr>
    </w:div>
    <w:div w:id="430665127">
      <w:bodyDiv w:val="1"/>
      <w:marLeft w:val="0"/>
      <w:marRight w:val="0"/>
      <w:marTop w:val="0"/>
      <w:marBottom w:val="0"/>
      <w:divBdr>
        <w:top w:val="none" w:sz="0" w:space="0" w:color="auto"/>
        <w:left w:val="none" w:sz="0" w:space="0" w:color="auto"/>
        <w:bottom w:val="none" w:sz="0" w:space="0" w:color="auto"/>
        <w:right w:val="none" w:sz="0" w:space="0" w:color="auto"/>
      </w:divBdr>
    </w:div>
    <w:div w:id="443233734">
      <w:bodyDiv w:val="1"/>
      <w:marLeft w:val="0"/>
      <w:marRight w:val="0"/>
      <w:marTop w:val="0"/>
      <w:marBottom w:val="0"/>
      <w:divBdr>
        <w:top w:val="none" w:sz="0" w:space="0" w:color="auto"/>
        <w:left w:val="none" w:sz="0" w:space="0" w:color="auto"/>
        <w:bottom w:val="none" w:sz="0" w:space="0" w:color="auto"/>
        <w:right w:val="none" w:sz="0" w:space="0" w:color="auto"/>
      </w:divBdr>
    </w:div>
    <w:div w:id="456873387">
      <w:bodyDiv w:val="1"/>
      <w:marLeft w:val="0"/>
      <w:marRight w:val="0"/>
      <w:marTop w:val="0"/>
      <w:marBottom w:val="0"/>
      <w:divBdr>
        <w:top w:val="none" w:sz="0" w:space="0" w:color="auto"/>
        <w:left w:val="none" w:sz="0" w:space="0" w:color="auto"/>
        <w:bottom w:val="none" w:sz="0" w:space="0" w:color="auto"/>
        <w:right w:val="none" w:sz="0" w:space="0" w:color="auto"/>
      </w:divBdr>
    </w:div>
    <w:div w:id="509638619">
      <w:bodyDiv w:val="1"/>
      <w:marLeft w:val="0"/>
      <w:marRight w:val="0"/>
      <w:marTop w:val="0"/>
      <w:marBottom w:val="0"/>
      <w:divBdr>
        <w:top w:val="none" w:sz="0" w:space="0" w:color="auto"/>
        <w:left w:val="none" w:sz="0" w:space="0" w:color="auto"/>
        <w:bottom w:val="none" w:sz="0" w:space="0" w:color="auto"/>
        <w:right w:val="none" w:sz="0" w:space="0" w:color="auto"/>
      </w:divBdr>
    </w:div>
    <w:div w:id="521826842">
      <w:bodyDiv w:val="1"/>
      <w:marLeft w:val="0"/>
      <w:marRight w:val="0"/>
      <w:marTop w:val="0"/>
      <w:marBottom w:val="0"/>
      <w:divBdr>
        <w:top w:val="none" w:sz="0" w:space="0" w:color="auto"/>
        <w:left w:val="none" w:sz="0" w:space="0" w:color="auto"/>
        <w:bottom w:val="none" w:sz="0" w:space="0" w:color="auto"/>
        <w:right w:val="none" w:sz="0" w:space="0" w:color="auto"/>
      </w:divBdr>
    </w:div>
    <w:div w:id="521868825">
      <w:bodyDiv w:val="1"/>
      <w:marLeft w:val="0"/>
      <w:marRight w:val="0"/>
      <w:marTop w:val="0"/>
      <w:marBottom w:val="0"/>
      <w:divBdr>
        <w:top w:val="none" w:sz="0" w:space="0" w:color="auto"/>
        <w:left w:val="none" w:sz="0" w:space="0" w:color="auto"/>
        <w:bottom w:val="none" w:sz="0" w:space="0" w:color="auto"/>
        <w:right w:val="none" w:sz="0" w:space="0" w:color="auto"/>
      </w:divBdr>
    </w:div>
    <w:div w:id="548997270">
      <w:bodyDiv w:val="1"/>
      <w:marLeft w:val="0"/>
      <w:marRight w:val="0"/>
      <w:marTop w:val="0"/>
      <w:marBottom w:val="0"/>
      <w:divBdr>
        <w:top w:val="none" w:sz="0" w:space="0" w:color="auto"/>
        <w:left w:val="none" w:sz="0" w:space="0" w:color="auto"/>
        <w:bottom w:val="none" w:sz="0" w:space="0" w:color="auto"/>
        <w:right w:val="none" w:sz="0" w:space="0" w:color="auto"/>
      </w:divBdr>
    </w:div>
    <w:div w:id="570818708">
      <w:bodyDiv w:val="1"/>
      <w:marLeft w:val="0"/>
      <w:marRight w:val="0"/>
      <w:marTop w:val="0"/>
      <w:marBottom w:val="0"/>
      <w:divBdr>
        <w:top w:val="none" w:sz="0" w:space="0" w:color="auto"/>
        <w:left w:val="none" w:sz="0" w:space="0" w:color="auto"/>
        <w:bottom w:val="none" w:sz="0" w:space="0" w:color="auto"/>
        <w:right w:val="none" w:sz="0" w:space="0" w:color="auto"/>
      </w:divBdr>
    </w:div>
    <w:div w:id="680089934">
      <w:bodyDiv w:val="1"/>
      <w:marLeft w:val="0"/>
      <w:marRight w:val="0"/>
      <w:marTop w:val="0"/>
      <w:marBottom w:val="0"/>
      <w:divBdr>
        <w:top w:val="none" w:sz="0" w:space="0" w:color="auto"/>
        <w:left w:val="none" w:sz="0" w:space="0" w:color="auto"/>
        <w:bottom w:val="none" w:sz="0" w:space="0" w:color="auto"/>
        <w:right w:val="none" w:sz="0" w:space="0" w:color="auto"/>
      </w:divBdr>
    </w:div>
    <w:div w:id="772480587">
      <w:bodyDiv w:val="1"/>
      <w:marLeft w:val="0"/>
      <w:marRight w:val="0"/>
      <w:marTop w:val="0"/>
      <w:marBottom w:val="0"/>
      <w:divBdr>
        <w:top w:val="none" w:sz="0" w:space="0" w:color="auto"/>
        <w:left w:val="none" w:sz="0" w:space="0" w:color="auto"/>
        <w:bottom w:val="none" w:sz="0" w:space="0" w:color="auto"/>
        <w:right w:val="none" w:sz="0" w:space="0" w:color="auto"/>
      </w:divBdr>
    </w:div>
    <w:div w:id="777680398">
      <w:bodyDiv w:val="1"/>
      <w:marLeft w:val="0"/>
      <w:marRight w:val="0"/>
      <w:marTop w:val="0"/>
      <w:marBottom w:val="0"/>
      <w:divBdr>
        <w:top w:val="none" w:sz="0" w:space="0" w:color="auto"/>
        <w:left w:val="none" w:sz="0" w:space="0" w:color="auto"/>
        <w:bottom w:val="none" w:sz="0" w:space="0" w:color="auto"/>
        <w:right w:val="none" w:sz="0" w:space="0" w:color="auto"/>
      </w:divBdr>
    </w:div>
    <w:div w:id="801964866">
      <w:bodyDiv w:val="1"/>
      <w:marLeft w:val="0"/>
      <w:marRight w:val="0"/>
      <w:marTop w:val="0"/>
      <w:marBottom w:val="0"/>
      <w:divBdr>
        <w:top w:val="none" w:sz="0" w:space="0" w:color="auto"/>
        <w:left w:val="none" w:sz="0" w:space="0" w:color="auto"/>
        <w:bottom w:val="none" w:sz="0" w:space="0" w:color="auto"/>
        <w:right w:val="none" w:sz="0" w:space="0" w:color="auto"/>
      </w:divBdr>
    </w:div>
    <w:div w:id="814641242">
      <w:bodyDiv w:val="1"/>
      <w:marLeft w:val="0"/>
      <w:marRight w:val="0"/>
      <w:marTop w:val="0"/>
      <w:marBottom w:val="0"/>
      <w:divBdr>
        <w:top w:val="none" w:sz="0" w:space="0" w:color="auto"/>
        <w:left w:val="none" w:sz="0" w:space="0" w:color="auto"/>
        <w:bottom w:val="none" w:sz="0" w:space="0" w:color="auto"/>
        <w:right w:val="none" w:sz="0" w:space="0" w:color="auto"/>
      </w:divBdr>
    </w:div>
    <w:div w:id="841624606">
      <w:bodyDiv w:val="1"/>
      <w:marLeft w:val="0"/>
      <w:marRight w:val="0"/>
      <w:marTop w:val="0"/>
      <w:marBottom w:val="0"/>
      <w:divBdr>
        <w:top w:val="none" w:sz="0" w:space="0" w:color="auto"/>
        <w:left w:val="none" w:sz="0" w:space="0" w:color="auto"/>
        <w:bottom w:val="none" w:sz="0" w:space="0" w:color="auto"/>
        <w:right w:val="none" w:sz="0" w:space="0" w:color="auto"/>
      </w:divBdr>
    </w:div>
    <w:div w:id="885533976">
      <w:bodyDiv w:val="1"/>
      <w:marLeft w:val="0"/>
      <w:marRight w:val="0"/>
      <w:marTop w:val="0"/>
      <w:marBottom w:val="0"/>
      <w:divBdr>
        <w:top w:val="none" w:sz="0" w:space="0" w:color="auto"/>
        <w:left w:val="none" w:sz="0" w:space="0" w:color="auto"/>
        <w:bottom w:val="none" w:sz="0" w:space="0" w:color="auto"/>
        <w:right w:val="none" w:sz="0" w:space="0" w:color="auto"/>
      </w:divBdr>
    </w:div>
    <w:div w:id="930241863">
      <w:bodyDiv w:val="1"/>
      <w:marLeft w:val="0"/>
      <w:marRight w:val="0"/>
      <w:marTop w:val="0"/>
      <w:marBottom w:val="0"/>
      <w:divBdr>
        <w:top w:val="none" w:sz="0" w:space="0" w:color="auto"/>
        <w:left w:val="none" w:sz="0" w:space="0" w:color="auto"/>
        <w:bottom w:val="none" w:sz="0" w:space="0" w:color="auto"/>
        <w:right w:val="none" w:sz="0" w:space="0" w:color="auto"/>
      </w:divBdr>
    </w:div>
    <w:div w:id="959264608">
      <w:bodyDiv w:val="1"/>
      <w:marLeft w:val="0"/>
      <w:marRight w:val="0"/>
      <w:marTop w:val="0"/>
      <w:marBottom w:val="0"/>
      <w:divBdr>
        <w:top w:val="none" w:sz="0" w:space="0" w:color="auto"/>
        <w:left w:val="none" w:sz="0" w:space="0" w:color="auto"/>
        <w:bottom w:val="none" w:sz="0" w:space="0" w:color="auto"/>
        <w:right w:val="none" w:sz="0" w:space="0" w:color="auto"/>
      </w:divBdr>
    </w:div>
    <w:div w:id="971209346">
      <w:bodyDiv w:val="1"/>
      <w:marLeft w:val="0"/>
      <w:marRight w:val="0"/>
      <w:marTop w:val="0"/>
      <w:marBottom w:val="0"/>
      <w:divBdr>
        <w:top w:val="none" w:sz="0" w:space="0" w:color="auto"/>
        <w:left w:val="none" w:sz="0" w:space="0" w:color="auto"/>
        <w:bottom w:val="none" w:sz="0" w:space="0" w:color="auto"/>
        <w:right w:val="none" w:sz="0" w:space="0" w:color="auto"/>
      </w:divBdr>
    </w:div>
    <w:div w:id="975573449">
      <w:bodyDiv w:val="1"/>
      <w:marLeft w:val="0"/>
      <w:marRight w:val="0"/>
      <w:marTop w:val="0"/>
      <w:marBottom w:val="0"/>
      <w:divBdr>
        <w:top w:val="none" w:sz="0" w:space="0" w:color="auto"/>
        <w:left w:val="none" w:sz="0" w:space="0" w:color="auto"/>
        <w:bottom w:val="none" w:sz="0" w:space="0" w:color="auto"/>
        <w:right w:val="none" w:sz="0" w:space="0" w:color="auto"/>
      </w:divBdr>
    </w:div>
    <w:div w:id="981078010">
      <w:bodyDiv w:val="1"/>
      <w:marLeft w:val="0"/>
      <w:marRight w:val="0"/>
      <w:marTop w:val="0"/>
      <w:marBottom w:val="0"/>
      <w:divBdr>
        <w:top w:val="none" w:sz="0" w:space="0" w:color="auto"/>
        <w:left w:val="none" w:sz="0" w:space="0" w:color="auto"/>
        <w:bottom w:val="none" w:sz="0" w:space="0" w:color="auto"/>
        <w:right w:val="none" w:sz="0" w:space="0" w:color="auto"/>
      </w:divBdr>
    </w:div>
    <w:div w:id="1010067546">
      <w:bodyDiv w:val="1"/>
      <w:marLeft w:val="0"/>
      <w:marRight w:val="0"/>
      <w:marTop w:val="0"/>
      <w:marBottom w:val="0"/>
      <w:divBdr>
        <w:top w:val="none" w:sz="0" w:space="0" w:color="auto"/>
        <w:left w:val="none" w:sz="0" w:space="0" w:color="auto"/>
        <w:bottom w:val="none" w:sz="0" w:space="0" w:color="auto"/>
        <w:right w:val="none" w:sz="0" w:space="0" w:color="auto"/>
      </w:divBdr>
    </w:div>
    <w:div w:id="1041322081">
      <w:bodyDiv w:val="1"/>
      <w:marLeft w:val="0"/>
      <w:marRight w:val="0"/>
      <w:marTop w:val="0"/>
      <w:marBottom w:val="0"/>
      <w:divBdr>
        <w:top w:val="none" w:sz="0" w:space="0" w:color="auto"/>
        <w:left w:val="none" w:sz="0" w:space="0" w:color="auto"/>
        <w:bottom w:val="none" w:sz="0" w:space="0" w:color="auto"/>
        <w:right w:val="none" w:sz="0" w:space="0" w:color="auto"/>
      </w:divBdr>
    </w:div>
    <w:div w:id="1043408584">
      <w:bodyDiv w:val="1"/>
      <w:marLeft w:val="0"/>
      <w:marRight w:val="0"/>
      <w:marTop w:val="0"/>
      <w:marBottom w:val="0"/>
      <w:divBdr>
        <w:top w:val="none" w:sz="0" w:space="0" w:color="auto"/>
        <w:left w:val="none" w:sz="0" w:space="0" w:color="auto"/>
        <w:bottom w:val="none" w:sz="0" w:space="0" w:color="auto"/>
        <w:right w:val="none" w:sz="0" w:space="0" w:color="auto"/>
      </w:divBdr>
    </w:div>
    <w:div w:id="1064109701">
      <w:bodyDiv w:val="1"/>
      <w:marLeft w:val="0"/>
      <w:marRight w:val="0"/>
      <w:marTop w:val="0"/>
      <w:marBottom w:val="0"/>
      <w:divBdr>
        <w:top w:val="none" w:sz="0" w:space="0" w:color="auto"/>
        <w:left w:val="none" w:sz="0" w:space="0" w:color="auto"/>
        <w:bottom w:val="none" w:sz="0" w:space="0" w:color="auto"/>
        <w:right w:val="none" w:sz="0" w:space="0" w:color="auto"/>
      </w:divBdr>
    </w:div>
    <w:div w:id="1110665259">
      <w:bodyDiv w:val="1"/>
      <w:marLeft w:val="0"/>
      <w:marRight w:val="0"/>
      <w:marTop w:val="0"/>
      <w:marBottom w:val="0"/>
      <w:divBdr>
        <w:top w:val="none" w:sz="0" w:space="0" w:color="auto"/>
        <w:left w:val="none" w:sz="0" w:space="0" w:color="auto"/>
        <w:bottom w:val="none" w:sz="0" w:space="0" w:color="auto"/>
        <w:right w:val="none" w:sz="0" w:space="0" w:color="auto"/>
      </w:divBdr>
    </w:div>
    <w:div w:id="1116682148">
      <w:bodyDiv w:val="1"/>
      <w:marLeft w:val="0"/>
      <w:marRight w:val="0"/>
      <w:marTop w:val="0"/>
      <w:marBottom w:val="0"/>
      <w:divBdr>
        <w:top w:val="none" w:sz="0" w:space="0" w:color="auto"/>
        <w:left w:val="none" w:sz="0" w:space="0" w:color="auto"/>
        <w:bottom w:val="none" w:sz="0" w:space="0" w:color="auto"/>
        <w:right w:val="none" w:sz="0" w:space="0" w:color="auto"/>
      </w:divBdr>
    </w:div>
    <w:div w:id="1141508329">
      <w:bodyDiv w:val="1"/>
      <w:marLeft w:val="0"/>
      <w:marRight w:val="0"/>
      <w:marTop w:val="0"/>
      <w:marBottom w:val="0"/>
      <w:divBdr>
        <w:top w:val="none" w:sz="0" w:space="0" w:color="auto"/>
        <w:left w:val="none" w:sz="0" w:space="0" w:color="auto"/>
        <w:bottom w:val="none" w:sz="0" w:space="0" w:color="auto"/>
        <w:right w:val="none" w:sz="0" w:space="0" w:color="auto"/>
      </w:divBdr>
    </w:div>
    <w:div w:id="1231035222">
      <w:bodyDiv w:val="1"/>
      <w:marLeft w:val="0"/>
      <w:marRight w:val="0"/>
      <w:marTop w:val="0"/>
      <w:marBottom w:val="0"/>
      <w:divBdr>
        <w:top w:val="none" w:sz="0" w:space="0" w:color="auto"/>
        <w:left w:val="none" w:sz="0" w:space="0" w:color="auto"/>
        <w:bottom w:val="none" w:sz="0" w:space="0" w:color="auto"/>
        <w:right w:val="none" w:sz="0" w:space="0" w:color="auto"/>
      </w:divBdr>
    </w:div>
    <w:div w:id="1234005474">
      <w:bodyDiv w:val="1"/>
      <w:marLeft w:val="0"/>
      <w:marRight w:val="0"/>
      <w:marTop w:val="0"/>
      <w:marBottom w:val="0"/>
      <w:divBdr>
        <w:top w:val="none" w:sz="0" w:space="0" w:color="auto"/>
        <w:left w:val="none" w:sz="0" w:space="0" w:color="auto"/>
        <w:bottom w:val="none" w:sz="0" w:space="0" w:color="auto"/>
        <w:right w:val="none" w:sz="0" w:space="0" w:color="auto"/>
      </w:divBdr>
    </w:div>
    <w:div w:id="1241519652">
      <w:bodyDiv w:val="1"/>
      <w:marLeft w:val="0"/>
      <w:marRight w:val="0"/>
      <w:marTop w:val="0"/>
      <w:marBottom w:val="0"/>
      <w:divBdr>
        <w:top w:val="none" w:sz="0" w:space="0" w:color="auto"/>
        <w:left w:val="none" w:sz="0" w:space="0" w:color="auto"/>
        <w:bottom w:val="none" w:sz="0" w:space="0" w:color="auto"/>
        <w:right w:val="none" w:sz="0" w:space="0" w:color="auto"/>
      </w:divBdr>
    </w:div>
    <w:div w:id="1290160821">
      <w:bodyDiv w:val="1"/>
      <w:marLeft w:val="0"/>
      <w:marRight w:val="0"/>
      <w:marTop w:val="0"/>
      <w:marBottom w:val="0"/>
      <w:divBdr>
        <w:top w:val="none" w:sz="0" w:space="0" w:color="auto"/>
        <w:left w:val="none" w:sz="0" w:space="0" w:color="auto"/>
        <w:bottom w:val="none" w:sz="0" w:space="0" w:color="auto"/>
        <w:right w:val="none" w:sz="0" w:space="0" w:color="auto"/>
      </w:divBdr>
    </w:div>
    <w:div w:id="1317077909">
      <w:bodyDiv w:val="1"/>
      <w:marLeft w:val="0"/>
      <w:marRight w:val="0"/>
      <w:marTop w:val="0"/>
      <w:marBottom w:val="0"/>
      <w:divBdr>
        <w:top w:val="none" w:sz="0" w:space="0" w:color="auto"/>
        <w:left w:val="none" w:sz="0" w:space="0" w:color="auto"/>
        <w:bottom w:val="none" w:sz="0" w:space="0" w:color="auto"/>
        <w:right w:val="none" w:sz="0" w:space="0" w:color="auto"/>
      </w:divBdr>
    </w:div>
    <w:div w:id="1380743845">
      <w:bodyDiv w:val="1"/>
      <w:marLeft w:val="0"/>
      <w:marRight w:val="0"/>
      <w:marTop w:val="0"/>
      <w:marBottom w:val="0"/>
      <w:divBdr>
        <w:top w:val="none" w:sz="0" w:space="0" w:color="auto"/>
        <w:left w:val="none" w:sz="0" w:space="0" w:color="auto"/>
        <w:bottom w:val="none" w:sz="0" w:space="0" w:color="auto"/>
        <w:right w:val="none" w:sz="0" w:space="0" w:color="auto"/>
      </w:divBdr>
    </w:div>
    <w:div w:id="1453286295">
      <w:bodyDiv w:val="1"/>
      <w:marLeft w:val="0"/>
      <w:marRight w:val="0"/>
      <w:marTop w:val="0"/>
      <w:marBottom w:val="0"/>
      <w:divBdr>
        <w:top w:val="none" w:sz="0" w:space="0" w:color="auto"/>
        <w:left w:val="none" w:sz="0" w:space="0" w:color="auto"/>
        <w:bottom w:val="none" w:sz="0" w:space="0" w:color="auto"/>
        <w:right w:val="none" w:sz="0" w:space="0" w:color="auto"/>
      </w:divBdr>
    </w:div>
    <w:div w:id="1547835719">
      <w:bodyDiv w:val="1"/>
      <w:marLeft w:val="0"/>
      <w:marRight w:val="0"/>
      <w:marTop w:val="0"/>
      <w:marBottom w:val="0"/>
      <w:divBdr>
        <w:top w:val="none" w:sz="0" w:space="0" w:color="auto"/>
        <w:left w:val="none" w:sz="0" w:space="0" w:color="auto"/>
        <w:bottom w:val="none" w:sz="0" w:space="0" w:color="auto"/>
        <w:right w:val="none" w:sz="0" w:space="0" w:color="auto"/>
      </w:divBdr>
    </w:div>
    <w:div w:id="1552811783">
      <w:bodyDiv w:val="1"/>
      <w:marLeft w:val="0"/>
      <w:marRight w:val="0"/>
      <w:marTop w:val="0"/>
      <w:marBottom w:val="0"/>
      <w:divBdr>
        <w:top w:val="none" w:sz="0" w:space="0" w:color="auto"/>
        <w:left w:val="none" w:sz="0" w:space="0" w:color="auto"/>
        <w:bottom w:val="none" w:sz="0" w:space="0" w:color="auto"/>
        <w:right w:val="none" w:sz="0" w:space="0" w:color="auto"/>
      </w:divBdr>
    </w:div>
    <w:div w:id="1577981284">
      <w:bodyDiv w:val="1"/>
      <w:marLeft w:val="0"/>
      <w:marRight w:val="0"/>
      <w:marTop w:val="0"/>
      <w:marBottom w:val="0"/>
      <w:divBdr>
        <w:top w:val="none" w:sz="0" w:space="0" w:color="auto"/>
        <w:left w:val="none" w:sz="0" w:space="0" w:color="auto"/>
        <w:bottom w:val="none" w:sz="0" w:space="0" w:color="auto"/>
        <w:right w:val="none" w:sz="0" w:space="0" w:color="auto"/>
      </w:divBdr>
    </w:div>
    <w:div w:id="160965764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3417164">
      <w:bodyDiv w:val="1"/>
      <w:marLeft w:val="0"/>
      <w:marRight w:val="0"/>
      <w:marTop w:val="0"/>
      <w:marBottom w:val="0"/>
      <w:divBdr>
        <w:top w:val="none" w:sz="0" w:space="0" w:color="auto"/>
        <w:left w:val="none" w:sz="0" w:space="0" w:color="auto"/>
        <w:bottom w:val="none" w:sz="0" w:space="0" w:color="auto"/>
        <w:right w:val="none" w:sz="0" w:space="0" w:color="auto"/>
      </w:divBdr>
    </w:div>
    <w:div w:id="1648392143">
      <w:bodyDiv w:val="1"/>
      <w:marLeft w:val="0"/>
      <w:marRight w:val="0"/>
      <w:marTop w:val="0"/>
      <w:marBottom w:val="0"/>
      <w:divBdr>
        <w:top w:val="none" w:sz="0" w:space="0" w:color="auto"/>
        <w:left w:val="none" w:sz="0" w:space="0" w:color="auto"/>
        <w:bottom w:val="none" w:sz="0" w:space="0" w:color="auto"/>
        <w:right w:val="none" w:sz="0" w:space="0" w:color="auto"/>
      </w:divBdr>
    </w:div>
    <w:div w:id="1698844753">
      <w:bodyDiv w:val="1"/>
      <w:marLeft w:val="0"/>
      <w:marRight w:val="0"/>
      <w:marTop w:val="0"/>
      <w:marBottom w:val="0"/>
      <w:divBdr>
        <w:top w:val="none" w:sz="0" w:space="0" w:color="auto"/>
        <w:left w:val="none" w:sz="0" w:space="0" w:color="auto"/>
        <w:bottom w:val="none" w:sz="0" w:space="0" w:color="auto"/>
        <w:right w:val="none" w:sz="0" w:space="0" w:color="auto"/>
      </w:divBdr>
    </w:div>
    <w:div w:id="1718234998">
      <w:bodyDiv w:val="1"/>
      <w:marLeft w:val="0"/>
      <w:marRight w:val="0"/>
      <w:marTop w:val="0"/>
      <w:marBottom w:val="0"/>
      <w:divBdr>
        <w:top w:val="none" w:sz="0" w:space="0" w:color="auto"/>
        <w:left w:val="none" w:sz="0" w:space="0" w:color="auto"/>
        <w:bottom w:val="none" w:sz="0" w:space="0" w:color="auto"/>
        <w:right w:val="none" w:sz="0" w:space="0" w:color="auto"/>
      </w:divBdr>
    </w:div>
    <w:div w:id="1784153637">
      <w:bodyDiv w:val="1"/>
      <w:marLeft w:val="0"/>
      <w:marRight w:val="0"/>
      <w:marTop w:val="0"/>
      <w:marBottom w:val="0"/>
      <w:divBdr>
        <w:top w:val="none" w:sz="0" w:space="0" w:color="auto"/>
        <w:left w:val="none" w:sz="0" w:space="0" w:color="auto"/>
        <w:bottom w:val="none" w:sz="0" w:space="0" w:color="auto"/>
        <w:right w:val="none" w:sz="0" w:space="0" w:color="auto"/>
      </w:divBdr>
    </w:div>
    <w:div w:id="1806266238">
      <w:bodyDiv w:val="1"/>
      <w:marLeft w:val="0"/>
      <w:marRight w:val="0"/>
      <w:marTop w:val="0"/>
      <w:marBottom w:val="0"/>
      <w:divBdr>
        <w:top w:val="none" w:sz="0" w:space="0" w:color="auto"/>
        <w:left w:val="none" w:sz="0" w:space="0" w:color="auto"/>
        <w:bottom w:val="none" w:sz="0" w:space="0" w:color="auto"/>
        <w:right w:val="none" w:sz="0" w:space="0" w:color="auto"/>
      </w:divBdr>
    </w:div>
    <w:div w:id="1850825618">
      <w:bodyDiv w:val="1"/>
      <w:marLeft w:val="0"/>
      <w:marRight w:val="0"/>
      <w:marTop w:val="0"/>
      <w:marBottom w:val="0"/>
      <w:divBdr>
        <w:top w:val="none" w:sz="0" w:space="0" w:color="auto"/>
        <w:left w:val="none" w:sz="0" w:space="0" w:color="auto"/>
        <w:bottom w:val="none" w:sz="0" w:space="0" w:color="auto"/>
        <w:right w:val="none" w:sz="0" w:space="0" w:color="auto"/>
      </w:divBdr>
    </w:div>
    <w:div w:id="1896231867">
      <w:bodyDiv w:val="1"/>
      <w:marLeft w:val="0"/>
      <w:marRight w:val="0"/>
      <w:marTop w:val="0"/>
      <w:marBottom w:val="0"/>
      <w:divBdr>
        <w:top w:val="none" w:sz="0" w:space="0" w:color="auto"/>
        <w:left w:val="none" w:sz="0" w:space="0" w:color="auto"/>
        <w:bottom w:val="none" w:sz="0" w:space="0" w:color="auto"/>
        <w:right w:val="none" w:sz="0" w:space="0" w:color="auto"/>
      </w:divBdr>
    </w:div>
    <w:div w:id="1963262981">
      <w:bodyDiv w:val="1"/>
      <w:marLeft w:val="0"/>
      <w:marRight w:val="0"/>
      <w:marTop w:val="0"/>
      <w:marBottom w:val="0"/>
      <w:divBdr>
        <w:top w:val="none" w:sz="0" w:space="0" w:color="auto"/>
        <w:left w:val="none" w:sz="0" w:space="0" w:color="auto"/>
        <w:bottom w:val="none" w:sz="0" w:space="0" w:color="auto"/>
        <w:right w:val="none" w:sz="0" w:space="0" w:color="auto"/>
      </w:divBdr>
    </w:div>
    <w:div w:id="2013950544">
      <w:bodyDiv w:val="1"/>
      <w:marLeft w:val="0"/>
      <w:marRight w:val="0"/>
      <w:marTop w:val="0"/>
      <w:marBottom w:val="0"/>
      <w:divBdr>
        <w:top w:val="none" w:sz="0" w:space="0" w:color="auto"/>
        <w:left w:val="none" w:sz="0" w:space="0" w:color="auto"/>
        <w:bottom w:val="none" w:sz="0" w:space="0" w:color="auto"/>
        <w:right w:val="none" w:sz="0" w:space="0" w:color="auto"/>
      </w:divBdr>
    </w:div>
    <w:div w:id="2021733356">
      <w:bodyDiv w:val="1"/>
      <w:marLeft w:val="0"/>
      <w:marRight w:val="0"/>
      <w:marTop w:val="0"/>
      <w:marBottom w:val="0"/>
      <w:divBdr>
        <w:top w:val="none" w:sz="0" w:space="0" w:color="auto"/>
        <w:left w:val="none" w:sz="0" w:space="0" w:color="auto"/>
        <w:bottom w:val="none" w:sz="0" w:space="0" w:color="auto"/>
        <w:right w:val="none" w:sz="0" w:space="0" w:color="auto"/>
      </w:divBdr>
    </w:div>
    <w:div w:id="2027096455">
      <w:bodyDiv w:val="1"/>
      <w:marLeft w:val="0"/>
      <w:marRight w:val="0"/>
      <w:marTop w:val="0"/>
      <w:marBottom w:val="0"/>
      <w:divBdr>
        <w:top w:val="none" w:sz="0" w:space="0" w:color="auto"/>
        <w:left w:val="none" w:sz="0" w:space="0" w:color="auto"/>
        <w:bottom w:val="none" w:sz="0" w:space="0" w:color="auto"/>
        <w:right w:val="none" w:sz="0" w:space="0" w:color="auto"/>
      </w:divBdr>
    </w:div>
    <w:div w:id="2041317545">
      <w:bodyDiv w:val="1"/>
      <w:marLeft w:val="0"/>
      <w:marRight w:val="0"/>
      <w:marTop w:val="0"/>
      <w:marBottom w:val="0"/>
      <w:divBdr>
        <w:top w:val="none" w:sz="0" w:space="0" w:color="auto"/>
        <w:left w:val="none" w:sz="0" w:space="0" w:color="auto"/>
        <w:bottom w:val="none" w:sz="0" w:space="0" w:color="auto"/>
        <w:right w:val="none" w:sz="0" w:space="0" w:color="auto"/>
      </w:divBdr>
    </w:div>
    <w:div w:id="2050641722">
      <w:bodyDiv w:val="1"/>
      <w:marLeft w:val="0"/>
      <w:marRight w:val="0"/>
      <w:marTop w:val="0"/>
      <w:marBottom w:val="0"/>
      <w:divBdr>
        <w:top w:val="none" w:sz="0" w:space="0" w:color="auto"/>
        <w:left w:val="none" w:sz="0" w:space="0" w:color="auto"/>
        <w:bottom w:val="none" w:sz="0" w:space="0" w:color="auto"/>
        <w:right w:val="none" w:sz="0" w:space="0" w:color="auto"/>
      </w:divBdr>
    </w:div>
    <w:div w:id="2053190155">
      <w:bodyDiv w:val="1"/>
      <w:marLeft w:val="0"/>
      <w:marRight w:val="0"/>
      <w:marTop w:val="0"/>
      <w:marBottom w:val="0"/>
      <w:divBdr>
        <w:top w:val="none" w:sz="0" w:space="0" w:color="auto"/>
        <w:left w:val="none" w:sz="0" w:space="0" w:color="auto"/>
        <w:bottom w:val="none" w:sz="0" w:space="0" w:color="auto"/>
        <w:right w:val="none" w:sz="0" w:space="0" w:color="auto"/>
      </w:divBdr>
    </w:div>
    <w:div w:id="207981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9DFEF-84B0-4F4D-8FED-3F9DE3DC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29</Pages>
  <Words>10074</Words>
  <Characters>57422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47</cp:revision>
  <cp:lastPrinted>2022-02-15T06:18:00Z</cp:lastPrinted>
  <dcterms:created xsi:type="dcterms:W3CDTF">2022-02-02T04:15:00Z</dcterms:created>
  <dcterms:modified xsi:type="dcterms:W3CDTF">2022-02-15T06:35:00Z</dcterms:modified>
</cp:coreProperties>
</file>