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8ACF76" w14:textId="77777777" w:rsidR="00AF5B8C" w:rsidRDefault="001C4BE0">
      <w:pPr>
        <w:spacing w:before="120"/>
        <w:jc w:val="center"/>
        <w:rPr>
          <w:rFonts w:ascii="Arial" w:eastAsia="Arial" w:hAnsi="Arial" w:cs="Arial"/>
          <w:b/>
          <w:sz w:val="20"/>
          <w:szCs w:val="20"/>
        </w:rPr>
      </w:pPr>
      <w:r>
        <w:rPr>
          <w:rFonts w:ascii="Arial" w:eastAsia="Arial" w:hAnsi="Arial" w:cs="Arial"/>
          <w:b/>
          <w:sz w:val="20"/>
          <w:szCs w:val="20"/>
        </w:rPr>
        <w:t>Selskabsmeddelelse nr. 5/2025</w:t>
      </w:r>
    </w:p>
    <w:p w14:paraId="4C45AA8C" w14:textId="77777777" w:rsidR="00AF5B8C" w:rsidRDefault="00AF5B8C">
      <w:pPr>
        <w:jc w:val="center"/>
        <w:rPr>
          <w:rFonts w:ascii="Arial" w:eastAsia="Arial" w:hAnsi="Arial" w:cs="Arial"/>
          <w:b/>
          <w:sz w:val="20"/>
          <w:szCs w:val="20"/>
        </w:rPr>
      </w:pPr>
    </w:p>
    <w:p w14:paraId="27AC9E0B" w14:textId="77777777" w:rsidR="00AF5B8C" w:rsidRDefault="001C4BE0">
      <w:pPr>
        <w:jc w:val="center"/>
        <w:rPr>
          <w:rFonts w:ascii="Arial" w:eastAsia="Arial" w:hAnsi="Arial" w:cs="Arial"/>
          <w:b/>
          <w:sz w:val="20"/>
          <w:szCs w:val="20"/>
        </w:rPr>
      </w:pPr>
      <w:r>
        <w:rPr>
          <w:rFonts w:ascii="Arial" w:eastAsia="Arial" w:hAnsi="Arial" w:cs="Arial"/>
          <w:b/>
          <w:sz w:val="20"/>
          <w:szCs w:val="20"/>
        </w:rPr>
        <w:t>7. august 2025</w:t>
      </w:r>
    </w:p>
    <w:p w14:paraId="2437D607" w14:textId="77777777" w:rsidR="00AF5B8C" w:rsidRDefault="00AF5B8C">
      <w:pPr>
        <w:rPr>
          <w:rFonts w:ascii="Arial" w:eastAsia="Arial" w:hAnsi="Arial" w:cs="Arial"/>
          <w:b/>
          <w:sz w:val="20"/>
          <w:szCs w:val="20"/>
        </w:rPr>
      </w:pPr>
    </w:p>
    <w:p w14:paraId="0D1A8FB5" w14:textId="77777777" w:rsidR="00AF5B8C" w:rsidRDefault="001C4BE0">
      <w:pPr>
        <w:jc w:val="center"/>
        <w:rPr>
          <w:rFonts w:ascii="Arial" w:eastAsia="Arial" w:hAnsi="Arial" w:cs="Arial"/>
          <w:b/>
          <w:sz w:val="32"/>
          <w:szCs w:val="32"/>
        </w:rPr>
      </w:pPr>
      <w:proofErr w:type="spellStart"/>
      <w:r>
        <w:rPr>
          <w:rFonts w:ascii="Arial" w:eastAsia="Arial" w:hAnsi="Arial" w:cs="Arial"/>
          <w:b/>
          <w:sz w:val="32"/>
          <w:szCs w:val="32"/>
        </w:rPr>
        <w:t>Erria</w:t>
      </w:r>
      <w:proofErr w:type="spellEnd"/>
      <w:r>
        <w:rPr>
          <w:rFonts w:ascii="Arial" w:eastAsia="Arial" w:hAnsi="Arial" w:cs="Arial"/>
          <w:b/>
          <w:sz w:val="32"/>
          <w:szCs w:val="32"/>
        </w:rPr>
        <w:t xml:space="preserve"> styrker sin vækststrategi med målrettet opkøb af rentabel Hellerup-virksomhed</w:t>
      </w:r>
    </w:p>
    <w:p w14:paraId="4F07B8F7" w14:textId="77777777" w:rsidR="00AF5B8C" w:rsidRDefault="00AF5B8C">
      <w:pPr>
        <w:jc w:val="center"/>
        <w:rPr>
          <w:rFonts w:ascii="Arial" w:eastAsia="Arial" w:hAnsi="Arial" w:cs="Arial"/>
          <w:b/>
          <w:sz w:val="32"/>
          <w:szCs w:val="32"/>
          <w:highlight w:val="yellow"/>
        </w:rPr>
      </w:pPr>
    </w:p>
    <w:p w14:paraId="764FCDFE" w14:textId="77777777" w:rsidR="00AF5B8C" w:rsidRDefault="00AF5B8C">
      <w:pPr>
        <w:jc w:val="center"/>
        <w:rPr>
          <w:rFonts w:ascii="Arial" w:eastAsia="Arial" w:hAnsi="Arial" w:cs="Arial"/>
          <w:b/>
          <w:sz w:val="20"/>
          <w:szCs w:val="20"/>
        </w:rPr>
      </w:pPr>
    </w:p>
    <w:p w14:paraId="6E9E898C" w14:textId="77777777" w:rsidR="00AF5B8C" w:rsidRDefault="001C4BE0">
      <w:pPr>
        <w:jc w:val="center"/>
        <w:rPr>
          <w:rFonts w:ascii="Arial" w:eastAsia="Arial" w:hAnsi="Arial" w:cs="Arial"/>
          <w:b/>
          <w:color w:val="000000"/>
          <w:sz w:val="20"/>
          <w:szCs w:val="20"/>
        </w:rPr>
      </w:pPr>
      <w:bookmarkStart w:id="0" w:name="_heading=h.30j0zll" w:colFirst="0" w:colLast="0"/>
      <w:bookmarkEnd w:id="0"/>
      <w:r>
        <w:rPr>
          <w:rFonts w:ascii="Arial" w:eastAsia="Arial" w:hAnsi="Arial" w:cs="Arial"/>
          <w:b/>
          <w:color w:val="000000"/>
          <w:sz w:val="20"/>
          <w:szCs w:val="20"/>
        </w:rPr>
        <w:t xml:space="preserve">Indeholder intern viden </w:t>
      </w:r>
    </w:p>
    <w:p w14:paraId="530FBEDD" w14:textId="77777777" w:rsidR="00AF5B8C" w:rsidRDefault="00AF5B8C">
      <w:pPr>
        <w:jc w:val="center"/>
        <w:rPr>
          <w:rFonts w:ascii="Arial" w:eastAsia="Arial" w:hAnsi="Arial" w:cs="Arial"/>
          <w:b/>
          <w:color w:val="000000"/>
          <w:sz w:val="20"/>
          <w:szCs w:val="20"/>
        </w:rPr>
      </w:pPr>
    </w:p>
    <w:p w14:paraId="1E19F9A2" w14:textId="77777777" w:rsidR="00AF5B8C" w:rsidRDefault="00AF5B8C">
      <w:pPr>
        <w:jc w:val="center"/>
        <w:rPr>
          <w:rFonts w:ascii="Arial" w:eastAsia="Arial" w:hAnsi="Arial" w:cs="Arial"/>
          <w:b/>
          <w:color w:val="000000"/>
          <w:sz w:val="20"/>
          <w:szCs w:val="20"/>
        </w:rPr>
      </w:pPr>
    </w:p>
    <w:p w14:paraId="658A6B0E" w14:textId="77777777" w:rsidR="00AF5B8C" w:rsidRDefault="001C4BE0">
      <w:pPr>
        <w:spacing w:after="160" w:line="259" w:lineRule="auto"/>
        <w:rPr>
          <w:rFonts w:ascii="Arial" w:eastAsia="Arial" w:hAnsi="Arial" w:cs="Arial"/>
          <w:b/>
          <w:sz w:val="22"/>
          <w:szCs w:val="22"/>
        </w:rPr>
      </w:pPr>
      <w:r>
        <w:rPr>
          <w:rFonts w:ascii="Arial" w:eastAsia="Arial" w:hAnsi="Arial" w:cs="Arial"/>
          <w:b/>
          <w:sz w:val="22"/>
          <w:szCs w:val="22"/>
        </w:rPr>
        <w:t xml:space="preserve">Det børsnoterede konglomerat </w:t>
      </w:r>
      <w:proofErr w:type="spellStart"/>
      <w:r>
        <w:rPr>
          <w:rFonts w:ascii="Arial" w:eastAsia="Arial" w:hAnsi="Arial" w:cs="Arial"/>
          <w:b/>
          <w:sz w:val="22"/>
          <w:szCs w:val="22"/>
        </w:rPr>
        <w:t>Erria</w:t>
      </w:r>
      <w:proofErr w:type="spellEnd"/>
      <w:r>
        <w:rPr>
          <w:rFonts w:ascii="Arial" w:eastAsia="Arial" w:hAnsi="Arial" w:cs="Arial"/>
          <w:b/>
          <w:sz w:val="22"/>
          <w:szCs w:val="22"/>
        </w:rPr>
        <w:t xml:space="preserve"> A/S udvider nu sin danske platform med opkøb af Nordic Marine Partner ApS (“NMP”) i Hellerup, der fremover vil bidrage til koncernens vækst med både rentabilitet, højt efterspurgt ekspertise og en anseelig kundeportefølje. Opkøbet er led i en offensiv vækststrategi og skal styrke koncernens maritime forretning og indtjening på dansk grund.</w:t>
      </w:r>
    </w:p>
    <w:p w14:paraId="0A39E290" w14:textId="77777777" w:rsidR="00AF5B8C" w:rsidRDefault="001C4BE0">
      <w:pPr>
        <w:spacing w:after="160" w:line="259" w:lineRule="auto"/>
        <w:rPr>
          <w:rFonts w:ascii="Arial" w:eastAsia="Arial" w:hAnsi="Arial" w:cs="Arial"/>
          <w:sz w:val="22"/>
          <w:szCs w:val="22"/>
        </w:rPr>
      </w:pPr>
      <w:proofErr w:type="spellStart"/>
      <w:r>
        <w:rPr>
          <w:rFonts w:ascii="Arial" w:eastAsia="Arial" w:hAnsi="Arial" w:cs="Arial"/>
          <w:sz w:val="22"/>
          <w:szCs w:val="22"/>
        </w:rPr>
        <w:t>Erria</w:t>
      </w:r>
      <w:proofErr w:type="spellEnd"/>
      <w:r>
        <w:rPr>
          <w:rFonts w:ascii="Arial" w:eastAsia="Arial" w:hAnsi="Arial" w:cs="Arial"/>
          <w:sz w:val="22"/>
          <w:szCs w:val="22"/>
        </w:rPr>
        <w:t xml:space="preserve"> A/S har i dag underskrevet en betinget aftale om at overtage samtlige anparter i NMP, som blev stiftet i 2022 af nuværende direktør Henrik Christensen og i dag beskæftiger seks fuldtidsmedarbejdere. </w:t>
      </w:r>
    </w:p>
    <w:p w14:paraId="69B5660F" w14:textId="0FBE1E76" w:rsidR="00AF5B8C" w:rsidRDefault="00DE19F5" w:rsidP="00DE19F5">
      <w:pPr>
        <w:spacing w:after="160" w:line="259" w:lineRule="auto"/>
        <w:rPr>
          <w:rFonts w:ascii="Arial" w:eastAsia="Arial" w:hAnsi="Arial" w:cs="Arial"/>
          <w:sz w:val="22"/>
          <w:szCs w:val="22"/>
          <w:highlight w:val="white"/>
        </w:rPr>
      </w:pPr>
      <w:r w:rsidRPr="00DE19F5">
        <w:rPr>
          <w:rFonts w:ascii="Arial" w:eastAsia="Arial" w:hAnsi="Arial" w:cs="Arial"/>
          <w:sz w:val="22"/>
          <w:szCs w:val="22"/>
          <w:highlight w:val="white"/>
        </w:rPr>
        <w:t>Opkøbet af det veldrevne og overskudsgivende NMP, som har leveret positivt resultat hvert år siden etableringen i 2022</w:t>
      </w:r>
      <w:r w:rsidR="0066489F">
        <w:rPr>
          <w:rFonts w:ascii="Arial" w:eastAsia="Arial" w:hAnsi="Arial" w:cs="Arial"/>
          <w:sz w:val="22"/>
          <w:szCs w:val="22"/>
          <w:highlight w:val="white"/>
        </w:rPr>
        <w:t>,</w:t>
      </w:r>
      <w:r w:rsidRPr="00DE19F5">
        <w:rPr>
          <w:rFonts w:ascii="Arial" w:eastAsia="Arial" w:hAnsi="Arial" w:cs="Arial"/>
          <w:sz w:val="22"/>
          <w:szCs w:val="22"/>
          <w:highlight w:val="white"/>
        </w:rPr>
        <w:t xml:space="preserve"> og skabt </w:t>
      </w:r>
      <w:r w:rsidR="006A3703" w:rsidRPr="00DE19F5">
        <w:rPr>
          <w:rFonts w:ascii="Arial" w:eastAsia="Arial" w:hAnsi="Arial" w:cs="Arial"/>
          <w:sz w:val="22"/>
          <w:szCs w:val="22"/>
          <w:highlight w:val="white"/>
        </w:rPr>
        <w:t>tocifret</w:t>
      </w:r>
      <w:r w:rsidRPr="00DE19F5">
        <w:rPr>
          <w:rFonts w:ascii="Arial" w:eastAsia="Arial" w:hAnsi="Arial" w:cs="Arial"/>
          <w:sz w:val="22"/>
          <w:szCs w:val="22"/>
          <w:highlight w:val="white"/>
        </w:rPr>
        <w:t xml:space="preserve"> vækst siden opstart</w:t>
      </w:r>
      <w:r w:rsidR="00304E0C">
        <w:rPr>
          <w:rFonts w:ascii="Arial" w:eastAsia="Arial" w:hAnsi="Arial" w:cs="Arial"/>
          <w:sz w:val="22"/>
          <w:szCs w:val="22"/>
          <w:highlight w:val="white"/>
        </w:rPr>
        <w:t xml:space="preserve"> </w:t>
      </w:r>
      <w:r w:rsidRPr="00DE19F5">
        <w:rPr>
          <w:rFonts w:ascii="Arial" w:eastAsia="Arial" w:hAnsi="Arial" w:cs="Arial"/>
          <w:sz w:val="22"/>
          <w:szCs w:val="22"/>
          <w:highlight w:val="white"/>
        </w:rPr>
        <w:t xml:space="preserve">gennemføres via en kombination af kontant betaling ved </w:t>
      </w:r>
      <w:proofErr w:type="spellStart"/>
      <w:r w:rsidRPr="00DE19F5">
        <w:rPr>
          <w:rFonts w:ascii="Arial" w:eastAsia="Arial" w:hAnsi="Arial" w:cs="Arial"/>
          <w:sz w:val="22"/>
          <w:szCs w:val="22"/>
          <w:highlight w:val="white"/>
        </w:rPr>
        <w:t>closing</w:t>
      </w:r>
      <w:proofErr w:type="spellEnd"/>
      <w:r w:rsidRPr="00DE19F5">
        <w:rPr>
          <w:rFonts w:ascii="Arial" w:eastAsia="Arial" w:hAnsi="Arial" w:cs="Arial"/>
          <w:sz w:val="22"/>
          <w:szCs w:val="22"/>
          <w:highlight w:val="white"/>
        </w:rPr>
        <w:t xml:space="preserve"> og hen over en toårig periode, samt udstedelse af nye aktier i </w:t>
      </w:r>
      <w:proofErr w:type="spellStart"/>
      <w:r w:rsidRPr="00DE19F5">
        <w:rPr>
          <w:rFonts w:ascii="Arial" w:eastAsia="Arial" w:hAnsi="Arial" w:cs="Arial"/>
          <w:sz w:val="22"/>
          <w:szCs w:val="22"/>
          <w:highlight w:val="white"/>
        </w:rPr>
        <w:t>Erria</w:t>
      </w:r>
      <w:proofErr w:type="spellEnd"/>
      <w:r w:rsidRPr="00DE19F5">
        <w:rPr>
          <w:rFonts w:ascii="Arial" w:eastAsia="Arial" w:hAnsi="Arial" w:cs="Arial"/>
          <w:sz w:val="22"/>
          <w:szCs w:val="22"/>
          <w:highlight w:val="white"/>
        </w:rPr>
        <w:t xml:space="preserve"> A/S</w:t>
      </w:r>
      <w:r w:rsidR="00D061A1">
        <w:rPr>
          <w:rFonts w:ascii="Arial" w:eastAsia="Arial" w:hAnsi="Arial" w:cs="Arial"/>
          <w:sz w:val="22"/>
          <w:szCs w:val="22"/>
          <w:highlight w:val="white"/>
        </w:rPr>
        <w:t>.</w:t>
      </w:r>
    </w:p>
    <w:p w14:paraId="6F192CAE" w14:textId="20750A48" w:rsidR="00AF5B8C" w:rsidRDefault="001C4BE0">
      <w:pPr>
        <w:spacing w:after="160" w:line="259" w:lineRule="auto"/>
        <w:rPr>
          <w:rFonts w:ascii="Arial" w:eastAsia="Arial" w:hAnsi="Arial" w:cs="Arial"/>
          <w:sz w:val="22"/>
          <w:szCs w:val="22"/>
          <w:highlight w:val="white"/>
        </w:rPr>
      </w:pPr>
      <w:r>
        <w:rPr>
          <w:rFonts w:ascii="Arial" w:eastAsia="Arial" w:hAnsi="Arial" w:cs="Arial"/>
          <w:sz w:val="22"/>
          <w:szCs w:val="22"/>
        </w:rPr>
        <w:t xml:space="preserve">NMP vil fortsætte i sin nuværende form som selvstændigt datterselskab under </w:t>
      </w:r>
      <w:proofErr w:type="spellStart"/>
      <w:r>
        <w:rPr>
          <w:rFonts w:ascii="Arial" w:eastAsia="Arial" w:hAnsi="Arial" w:cs="Arial"/>
          <w:sz w:val="22"/>
          <w:szCs w:val="22"/>
        </w:rPr>
        <w:t>Erria</w:t>
      </w:r>
      <w:proofErr w:type="spellEnd"/>
      <w:r>
        <w:rPr>
          <w:rFonts w:ascii="Arial" w:eastAsia="Arial" w:hAnsi="Arial" w:cs="Arial"/>
          <w:sz w:val="22"/>
          <w:szCs w:val="22"/>
        </w:rPr>
        <w:t xml:space="preserve">-koncernen, og med business as </w:t>
      </w:r>
      <w:proofErr w:type="spellStart"/>
      <w:r>
        <w:rPr>
          <w:rFonts w:ascii="Arial" w:eastAsia="Arial" w:hAnsi="Arial" w:cs="Arial"/>
          <w:sz w:val="22"/>
          <w:szCs w:val="22"/>
        </w:rPr>
        <w:t>usual</w:t>
      </w:r>
      <w:proofErr w:type="spellEnd"/>
      <w:r>
        <w:rPr>
          <w:rFonts w:ascii="Arial" w:eastAsia="Arial" w:hAnsi="Arial" w:cs="Arial"/>
          <w:sz w:val="22"/>
          <w:szCs w:val="22"/>
        </w:rPr>
        <w:t xml:space="preserve"> kontinuitet</w:t>
      </w:r>
      <w:r w:rsidR="007B5AD7">
        <w:rPr>
          <w:rFonts w:ascii="Arial" w:eastAsia="Arial" w:hAnsi="Arial" w:cs="Arial"/>
          <w:sz w:val="22"/>
          <w:szCs w:val="22"/>
        </w:rPr>
        <w:t xml:space="preserve">, </w:t>
      </w:r>
      <w:r>
        <w:rPr>
          <w:rFonts w:ascii="Arial" w:eastAsia="Arial" w:hAnsi="Arial" w:cs="Arial"/>
          <w:sz w:val="22"/>
          <w:szCs w:val="22"/>
        </w:rPr>
        <w:t xml:space="preserve">fortsat servicere selskabets store kundekreds, som tæller flere af Danmarks store rederier. </w:t>
      </w:r>
    </w:p>
    <w:p w14:paraId="33D40A3F" w14:textId="77777777" w:rsidR="00AF5B8C" w:rsidRDefault="001C4BE0">
      <w:pPr>
        <w:spacing w:after="160" w:line="259" w:lineRule="auto"/>
        <w:rPr>
          <w:rFonts w:ascii="Arial" w:eastAsia="Arial" w:hAnsi="Arial" w:cs="Arial"/>
          <w:b/>
        </w:rPr>
      </w:pPr>
      <w:r>
        <w:rPr>
          <w:rFonts w:ascii="Arial" w:eastAsia="Arial" w:hAnsi="Arial" w:cs="Arial"/>
          <w:b/>
        </w:rPr>
        <w:t xml:space="preserve">Nyt forretningsområde: </w:t>
      </w:r>
      <w:proofErr w:type="spellStart"/>
      <w:r>
        <w:rPr>
          <w:rFonts w:ascii="Arial" w:eastAsia="Arial" w:hAnsi="Arial" w:cs="Arial"/>
          <w:b/>
        </w:rPr>
        <w:t>Manage</w:t>
      </w:r>
      <w:proofErr w:type="spellEnd"/>
      <w:r>
        <w:rPr>
          <w:rFonts w:ascii="Arial" w:eastAsia="Arial" w:hAnsi="Arial" w:cs="Arial"/>
          <w:b/>
        </w:rPr>
        <w:t xml:space="preserve"> the Manager</w:t>
      </w:r>
    </w:p>
    <w:p w14:paraId="6899D040" w14:textId="77777777" w:rsidR="00AF5B8C" w:rsidRDefault="001C4BE0">
      <w:pPr>
        <w:spacing w:after="160" w:line="259" w:lineRule="auto"/>
        <w:rPr>
          <w:rFonts w:ascii="Arial" w:eastAsia="Arial" w:hAnsi="Arial" w:cs="Arial"/>
          <w:sz w:val="22"/>
          <w:szCs w:val="22"/>
        </w:rPr>
      </w:pPr>
      <w:r>
        <w:rPr>
          <w:rFonts w:ascii="Arial" w:eastAsia="Arial" w:hAnsi="Arial" w:cs="Arial"/>
          <w:sz w:val="22"/>
          <w:szCs w:val="22"/>
        </w:rPr>
        <w:t>NMP har gennem de seneste tre år specialiseret sig i et nyt og voksende forretningsområde: det såkaldte "</w:t>
      </w:r>
      <w:proofErr w:type="spellStart"/>
      <w:r>
        <w:rPr>
          <w:rFonts w:ascii="Arial" w:eastAsia="Arial" w:hAnsi="Arial" w:cs="Arial"/>
          <w:sz w:val="22"/>
          <w:szCs w:val="22"/>
        </w:rPr>
        <w:t>Manage</w:t>
      </w:r>
      <w:proofErr w:type="spellEnd"/>
      <w:r>
        <w:rPr>
          <w:rFonts w:ascii="Arial" w:eastAsia="Arial" w:hAnsi="Arial" w:cs="Arial"/>
          <w:sz w:val="22"/>
          <w:szCs w:val="22"/>
        </w:rPr>
        <w:t xml:space="preserve"> the Manager"-koncept. </w:t>
      </w:r>
    </w:p>
    <w:p w14:paraId="6FD71E62" w14:textId="77777777" w:rsidR="00AF5B8C" w:rsidRDefault="001C4BE0">
      <w:pPr>
        <w:spacing w:after="160" w:line="259" w:lineRule="auto"/>
        <w:rPr>
          <w:rFonts w:ascii="Arial" w:eastAsia="Arial" w:hAnsi="Arial" w:cs="Arial"/>
          <w:sz w:val="22"/>
          <w:szCs w:val="22"/>
        </w:rPr>
      </w:pPr>
      <w:r>
        <w:rPr>
          <w:rFonts w:ascii="Arial" w:eastAsia="Arial" w:hAnsi="Arial" w:cs="Arial"/>
          <w:sz w:val="22"/>
          <w:szCs w:val="22"/>
        </w:rPr>
        <w:t xml:space="preserve">NMP leverer uafhængig kontrol og overvågning mellem rederier og deres eksterne </w:t>
      </w:r>
      <w:proofErr w:type="spellStart"/>
      <w:r>
        <w:rPr>
          <w:rFonts w:ascii="Arial" w:eastAsia="Arial" w:hAnsi="Arial" w:cs="Arial"/>
          <w:sz w:val="22"/>
          <w:szCs w:val="22"/>
        </w:rPr>
        <w:t>ship</w:t>
      </w:r>
      <w:proofErr w:type="spellEnd"/>
      <w:r>
        <w:rPr>
          <w:rFonts w:ascii="Arial" w:eastAsia="Arial" w:hAnsi="Arial" w:cs="Arial"/>
          <w:sz w:val="22"/>
          <w:szCs w:val="22"/>
        </w:rPr>
        <w:t xml:space="preserve"> managers og bistår med opfølgning på kontraktuelle forpligtelser, analyser af teknisk og økonomisk performance, gennemførelse af audits samt sikring af compliance med internationale maritime standarder. </w:t>
      </w:r>
    </w:p>
    <w:p w14:paraId="2AB58E76" w14:textId="77777777" w:rsidR="00AF5B8C" w:rsidRDefault="001C4BE0">
      <w:pPr>
        <w:spacing w:after="160" w:line="259" w:lineRule="auto"/>
        <w:rPr>
          <w:rFonts w:ascii="Arial" w:eastAsia="Arial" w:hAnsi="Arial" w:cs="Arial"/>
          <w:sz w:val="22"/>
          <w:szCs w:val="22"/>
        </w:rPr>
      </w:pPr>
      <w:r>
        <w:rPr>
          <w:rFonts w:ascii="Arial" w:eastAsia="Arial" w:hAnsi="Arial" w:cs="Arial"/>
          <w:sz w:val="22"/>
          <w:szCs w:val="22"/>
        </w:rPr>
        <w:t xml:space="preserve">Opkøbet af NMP er i tråd med </w:t>
      </w:r>
      <w:proofErr w:type="spellStart"/>
      <w:r>
        <w:rPr>
          <w:rFonts w:ascii="Arial" w:eastAsia="Arial" w:hAnsi="Arial" w:cs="Arial"/>
          <w:sz w:val="22"/>
          <w:szCs w:val="22"/>
        </w:rPr>
        <w:t>Errias</w:t>
      </w:r>
      <w:proofErr w:type="spellEnd"/>
      <w:r>
        <w:rPr>
          <w:rFonts w:ascii="Arial" w:eastAsia="Arial" w:hAnsi="Arial" w:cs="Arial"/>
          <w:sz w:val="22"/>
          <w:szCs w:val="22"/>
        </w:rPr>
        <w:t xml:space="preserve"> strategi om at styrke transparens, reducere driftsmæssig risiko og højne kvaliteten i den outsourcede skibsdrift. </w:t>
      </w:r>
    </w:p>
    <w:p w14:paraId="12271E42" w14:textId="77777777" w:rsidR="00AF5B8C" w:rsidRDefault="001C4BE0">
      <w:pPr>
        <w:spacing w:after="160" w:line="259" w:lineRule="auto"/>
        <w:rPr>
          <w:rFonts w:ascii="Arial" w:eastAsia="Arial" w:hAnsi="Arial" w:cs="Arial"/>
          <w:b/>
        </w:rPr>
      </w:pPr>
      <w:r>
        <w:rPr>
          <w:rFonts w:ascii="Arial" w:eastAsia="Arial" w:hAnsi="Arial" w:cs="Arial"/>
          <w:b/>
        </w:rPr>
        <w:t xml:space="preserve">Plug and Play adgang til nye kunder </w:t>
      </w:r>
    </w:p>
    <w:p w14:paraId="01C09835" w14:textId="77777777" w:rsidR="00AF5B8C" w:rsidRDefault="001C4BE0">
      <w:pPr>
        <w:spacing w:after="160" w:line="259" w:lineRule="auto"/>
        <w:rPr>
          <w:rFonts w:ascii="Arial" w:eastAsia="Arial" w:hAnsi="Arial" w:cs="Arial"/>
          <w:sz w:val="22"/>
          <w:szCs w:val="22"/>
        </w:rPr>
      </w:pPr>
      <w:r>
        <w:rPr>
          <w:rFonts w:ascii="Arial" w:eastAsia="Arial" w:hAnsi="Arial" w:cs="Arial"/>
          <w:sz w:val="22"/>
          <w:szCs w:val="22"/>
        </w:rPr>
        <w:t xml:space="preserve">CEO i </w:t>
      </w:r>
      <w:proofErr w:type="spellStart"/>
      <w:r>
        <w:rPr>
          <w:rFonts w:ascii="Arial" w:eastAsia="Arial" w:hAnsi="Arial" w:cs="Arial"/>
          <w:sz w:val="22"/>
          <w:szCs w:val="22"/>
        </w:rPr>
        <w:t>Erria</w:t>
      </w:r>
      <w:proofErr w:type="spellEnd"/>
      <w:r>
        <w:rPr>
          <w:rFonts w:ascii="Arial" w:eastAsia="Arial" w:hAnsi="Arial" w:cs="Arial"/>
          <w:sz w:val="22"/>
          <w:szCs w:val="22"/>
        </w:rPr>
        <w:t xml:space="preserve">, Henrik N. Andersen, understreger, at NMP er en sund forretning med en række interne kompetencer, som er højt efterspurgt af rederierne. </w:t>
      </w:r>
    </w:p>
    <w:p w14:paraId="549BCEA4" w14:textId="77777777" w:rsidR="00AF5B8C" w:rsidRDefault="001C4BE0">
      <w:pPr>
        <w:spacing w:after="160" w:line="259" w:lineRule="auto"/>
        <w:rPr>
          <w:rFonts w:ascii="Arial" w:eastAsia="Arial" w:hAnsi="Arial" w:cs="Arial"/>
          <w:i/>
          <w:color w:val="222222"/>
          <w:sz w:val="22"/>
          <w:szCs w:val="22"/>
        </w:rPr>
      </w:pPr>
      <w:r>
        <w:rPr>
          <w:rFonts w:ascii="Arial" w:eastAsia="Arial" w:hAnsi="Arial" w:cs="Arial"/>
          <w:i/>
          <w:color w:val="222222"/>
          <w:sz w:val="22"/>
          <w:szCs w:val="22"/>
        </w:rPr>
        <w:t>"</w:t>
      </w:r>
      <w:proofErr w:type="spellStart"/>
      <w:r>
        <w:rPr>
          <w:rFonts w:ascii="Arial" w:eastAsia="Arial" w:hAnsi="Arial" w:cs="Arial"/>
          <w:i/>
          <w:color w:val="222222"/>
          <w:sz w:val="22"/>
          <w:szCs w:val="22"/>
        </w:rPr>
        <w:t>Erria</w:t>
      </w:r>
      <w:proofErr w:type="spellEnd"/>
      <w:r>
        <w:rPr>
          <w:rFonts w:ascii="Arial" w:eastAsia="Arial" w:hAnsi="Arial" w:cs="Arial"/>
          <w:i/>
          <w:color w:val="222222"/>
          <w:sz w:val="22"/>
          <w:szCs w:val="22"/>
        </w:rPr>
        <w:t xml:space="preserve"> er en international virksomhed med flere forretningsområder, men med dette opkøb styrker vi vores tilstedeværelse og kapacitet i Danmark markant. Gennem denne plug-and-play-løsning får vi ikke blot adgang til et udvidet kundenetværk, men også seks højt specialiserede medarbejdere, som leverer en service, der i stigende grad efterspørges i den maritime sektor. Rederierne koncentrerer sig i stigende grad om deres kerneforretning og indtjening – ikke den daglige drift – og derfor er '</w:t>
      </w:r>
      <w:proofErr w:type="spellStart"/>
      <w:r>
        <w:rPr>
          <w:rFonts w:ascii="Arial" w:eastAsia="Arial" w:hAnsi="Arial" w:cs="Arial"/>
          <w:i/>
          <w:color w:val="222222"/>
          <w:sz w:val="22"/>
          <w:szCs w:val="22"/>
        </w:rPr>
        <w:t>Manage</w:t>
      </w:r>
      <w:proofErr w:type="spellEnd"/>
      <w:r>
        <w:rPr>
          <w:rFonts w:ascii="Arial" w:eastAsia="Arial" w:hAnsi="Arial" w:cs="Arial"/>
          <w:i/>
          <w:color w:val="222222"/>
          <w:sz w:val="22"/>
          <w:szCs w:val="22"/>
        </w:rPr>
        <w:t xml:space="preserve"> the </w:t>
      </w:r>
      <w:proofErr w:type="spellStart"/>
      <w:r>
        <w:rPr>
          <w:rFonts w:ascii="Arial" w:eastAsia="Arial" w:hAnsi="Arial" w:cs="Arial"/>
          <w:i/>
          <w:color w:val="222222"/>
          <w:sz w:val="22"/>
          <w:szCs w:val="22"/>
        </w:rPr>
        <w:t>Manager'-</w:t>
      </w:r>
      <w:r>
        <w:rPr>
          <w:rFonts w:ascii="Arial" w:eastAsia="Arial" w:hAnsi="Arial" w:cs="Arial"/>
          <w:i/>
          <w:color w:val="222222"/>
          <w:sz w:val="22"/>
          <w:szCs w:val="22"/>
        </w:rPr>
        <w:t>services</w:t>
      </w:r>
      <w:proofErr w:type="spellEnd"/>
      <w:r>
        <w:rPr>
          <w:rFonts w:ascii="Arial" w:eastAsia="Arial" w:hAnsi="Arial" w:cs="Arial"/>
          <w:i/>
          <w:color w:val="222222"/>
          <w:sz w:val="22"/>
          <w:szCs w:val="22"/>
        </w:rPr>
        <w:t xml:space="preserve"> i hastig vækst</w:t>
      </w:r>
      <w:r>
        <w:rPr>
          <w:rFonts w:ascii="Arial" w:eastAsia="Arial" w:hAnsi="Arial" w:cs="Arial"/>
          <w:color w:val="222222"/>
          <w:sz w:val="22"/>
          <w:szCs w:val="22"/>
        </w:rPr>
        <w:t>,” fortæller Henrik N. Andersen og fortsætter</w:t>
      </w:r>
      <w:r>
        <w:rPr>
          <w:rFonts w:ascii="Arial" w:eastAsia="Arial" w:hAnsi="Arial" w:cs="Arial"/>
          <w:i/>
          <w:color w:val="222222"/>
          <w:sz w:val="22"/>
          <w:szCs w:val="22"/>
        </w:rPr>
        <w:t>:</w:t>
      </w:r>
    </w:p>
    <w:p w14:paraId="78535BEB" w14:textId="763AF2D7" w:rsidR="00AF5B8C" w:rsidRDefault="001C4BE0">
      <w:pPr>
        <w:spacing w:after="160" w:line="259" w:lineRule="auto"/>
        <w:rPr>
          <w:rFonts w:ascii="Arial" w:eastAsia="Arial" w:hAnsi="Arial" w:cs="Arial"/>
          <w:i/>
          <w:color w:val="222222"/>
          <w:sz w:val="22"/>
          <w:szCs w:val="22"/>
        </w:rPr>
      </w:pPr>
      <w:r>
        <w:rPr>
          <w:rFonts w:ascii="Arial" w:eastAsia="Arial" w:hAnsi="Arial" w:cs="Arial"/>
          <w:i/>
          <w:color w:val="222222"/>
          <w:sz w:val="22"/>
          <w:szCs w:val="22"/>
        </w:rPr>
        <w:lastRenderedPageBreak/>
        <w:t xml:space="preserve">“Vi er derfor meget glade for at byde Henrik Christensen og hele teamet i Nordic Marine Partner velkommen i </w:t>
      </w:r>
      <w:proofErr w:type="spellStart"/>
      <w:r>
        <w:rPr>
          <w:rFonts w:ascii="Arial" w:eastAsia="Arial" w:hAnsi="Arial" w:cs="Arial"/>
          <w:i/>
          <w:color w:val="222222"/>
          <w:sz w:val="22"/>
          <w:szCs w:val="22"/>
        </w:rPr>
        <w:t>Erria</w:t>
      </w:r>
      <w:proofErr w:type="spellEnd"/>
      <w:r>
        <w:rPr>
          <w:rFonts w:ascii="Arial" w:eastAsia="Arial" w:hAnsi="Arial" w:cs="Arial"/>
          <w:i/>
          <w:color w:val="222222"/>
          <w:sz w:val="22"/>
          <w:szCs w:val="22"/>
        </w:rPr>
        <w:t xml:space="preserve">-familien. På kort tid har NMP bevist, at de forstår at bygge en stærk forretning, og Henrik Christensen har med sikker hånd stået i spidsen for en imponerende udvikling. Vi ser frem til at videreudvikle vores fælles platform, skabe shippingløsninger for næste generation og tilføre yderligere værdi </w:t>
      </w:r>
      <w:r w:rsidR="00C045D8">
        <w:rPr>
          <w:rFonts w:ascii="Arial" w:eastAsia="Arial" w:hAnsi="Arial" w:cs="Arial"/>
          <w:i/>
          <w:color w:val="222222"/>
          <w:sz w:val="22"/>
          <w:szCs w:val="22"/>
        </w:rPr>
        <w:t xml:space="preserve">til </w:t>
      </w:r>
      <w:proofErr w:type="spellStart"/>
      <w:r w:rsidR="00C045D8">
        <w:rPr>
          <w:rFonts w:ascii="Arial" w:eastAsia="Arial" w:hAnsi="Arial" w:cs="Arial"/>
          <w:i/>
          <w:color w:val="222222"/>
          <w:sz w:val="22"/>
          <w:szCs w:val="22"/>
        </w:rPr>
        <w:t>Errias</w:t>
      </w:r>
      <w:proofErr w:type="spellEnd"/>
      <w:r>
        <w:rPr>
          <w:rFonts w:ascii="Arial" w:eastAsia="Arial" w:hAnsi="Arial" w:cs="Arial"/>
          <w:i/>
          <w:color w:val="222222"/>
          <w:sz w:val="22"/>
          <w:szCs w:val="22"/>
        </w:rPr>
        <w:t xml:space="preserve"> kunder," udtaler Henrik N. Andersen.</w:t>
      </w:r>
    </w:p>
    <w:p w14:paraId="30FA3E42" w14:textId="77777777" w:rsidR="00AF5B8C" w:rsidRDefault="001C4BE0">
      <w:pPr>
        <w:spacing w:after="160" w:line="259" w:lineRule="auto"/>
        <w:rPr>
          <w:rFonts w:ascii="Arial" w:eastAsia="Arial" w:hAnsi="Arial" w:cs="Arial"/>
          <w:sz w:val="22"/>
          <w:szCs w:val="22"/>
        </w:rPr>
      </w:pPr>
      <w:r>
        <w:rPr>
          <w:rFonts w:ascii="Arial" w:eastAsia="Arial" w:hAnsi="Arial" w:cs="Arial"/>
          <w:sz w:val="22"/>
          <w:szCs w:val="22"/>
        </w:rPr>
        <w:t xml:space="preserve">Direktør i NMP, Henrik Christensen, fortsætter i sin nuværende rolle og vil med sin omfattende ekspertise bidrage til videreudviklingen af </w:t>
      </w:r>
      <w:proofErr w:type="spellStart"/>
      <w:r>
        <w:rPr>
          <w:rFonts w:ascii="Arial" w:eastAsia="Arial" w:hAnsi="Arial" w:cs="Arial"/>
          <w:sz w:val="22"/>
          <w:szCs w:val="22"/>
        </w:rPr>
        <w:t>Erria</w:t>
      </w:r>
      <w:proofErr w:type="spellEnd"/>
      <w:r>
        <w:rPr>
          <w:rFonts w:ascii="Arial" w:eastAsia="Arial" w:hAnsi="Arial" w:cs="Arial"/>
          <w:sz w:val="22"/>
          <w:szCs w:val="22"/>
        </w:rPr>
        <w:t xml:space="preserve">-koncernens servicetilbud samt udbredelsen af </w:t>
      </w:r>
      <w:proofErr w:type="spellStart"/>
      <w:r>
        <w:rPr>
          <w:rFonts w:ascii="Arial" w:eastAsia="Arial" w:hAnsi="Arial" w:cs="Arial"/>
          <w:sz w:val="22"/>
          <w:szCs w:val="22"/>
        </w:rPr>
        <w:t>NMP’s</w:t>
      </w:r>
      <w:proofErr w:type="spellEnd"/>
      <w:r>
        <w:rPr>
          <w:rFonts w:ascii="Arial" w:eastAsia="Arial" w:hAnsi="Arial" w:cs="Arial"/>
          <w:sz w:val="22"/>
          <w:szCs w:val="22"/>
        </w:rPr>
        <w:t xml:space="preserve"> forretningsmodel til nye markeder under </w:t>
      </w:r>
      <w:proofErr w:type="spellStart"/>
      <w:r>
        <w:rPr>
          <w:rFonts w:ascii="Arial" w:eastAsia="Arial" w:hAnsi="Arial" w:cs="Arial"/>
          <w:sz w:val="22"/>
          <w:szCs w:val="22"/>
        </w:rPr>
        <w:t>Errias</w:t>
      </w:r>
      <w:proofErr w:type="spellEnd"/>
      <w:r>
        <w:rPr>
          <w:rFonts w:ascii="Arial" w:eastAsia="Arial" w:hAnsi="Arial" w:cs="Arial"/>
          <w:sz w:val="22"/>
          <w:szCs w:val="22"/>
        </w:rPr>
        <w:t xml:space="preserve"> internationale rammer.</w:t>
      </w:r>
    </w:p>
    <w:p w14:paraId="7C00A125" w14:textId="6C4784D8" w:rsidR="003D4E3B" w:rsidRPr="003D4E3B" w:rsidRDefault="002B7D84" w:rsidP="003D4E3B">
      <w:pPr>
        <w:spacing w:after="160" w:line="259" w:lineRule="auto"/>
        <w:rPr>
          <w:rFonts w:ascii="Arial" w:eastAsia="Arial" w:hAnsi="Arial" w:cs="Arial"/>
          <w:i/>
          <w:sz w:val="22"/>
          <w:szCs w:val="22"/>
          <w:lang w:val="da-DK"/>
        </w:rPr>
      </w:pPr>
      <w:r w:rsidRPr="003D4E3B">
        <w:rPr>
          <w:rFonts w:ascii="Arial" w:eastAsia="Arial" w:hAnsi="Arial" w:cs="Arial"/>
          <w:i/>
          <w:sz w:val="22"/>
          <w:szCs w:val="22"/>
          <w:lang w:val="da-DK"/>
        </w:rPr>
        <w:t>Henrik Christensen</w:t>
      </w:r>
      <w:r>
        <w:rPr>
          <w:rFonts w:ascii="Arial" w:eastAsia="Arial" w:hAnsi="Arial" w:cs="Arial"/>
          <w:i/>
          <w:sz w:val="22"/>
          <w:szCs w:val="22"/>
          <w:lang w:val="da-DK"/>
        </w:rPr>
        <w:t xml:space="preserve"> udtaler</w:t>
      </w:r>
      <w:r w:rsidRPr="003D4E3B">
        <w:rPr>
          <w:rFonts w:ascii="Arial" w:eastAsia="Arial" w:hAnsi="Arial" w:cs="Arial"/>
          <w:i/>
          <w:iCs/>
          <w:sz w:val="22"/>
          <w:szCs w:val="22"/>
          <w:lang w:val="da-DK"/>
        </w:rPr>
        <w:t xml:space="preserve"> </w:t>
      </w:r>
      <w:r>
        <w:rPr>
          <w:rFonts w:ascii="Arial" w:eastAsia="Arial" w:hAnsi="Arial" w:cs="Arial"/>
          <w:i/>
          <w:sz w:val="22"/>
          <w:szCs w:val="22"/>
        </w:rPr>
        <w:t>"</w:t>
      </w:r>
      <w:r w:rsidR="003D4E3B" w:rsidRPr="003D4E3B">
        <w:rPr>
          <w:rFonts w:ascii="Arial" w:eastAsia="Arial" w:hAnsi="Arial" w:cs="Arial"/>
          <w:i/>
          <w:iCs/>
          <w:sz w:val="22"/>
          <w:szCs w:val="22"/>
          <w:lang w:val="da-DK"/>
        </w:rPr>
        <w:t xml:space="preserve">NMP var aldrig blevet en realitet uden den store opbakning fra vores eksisterende kunder helt fra dag ét. På trods af en omfattende outsourcing af skibenes drift har disse kunder haft et klart ønske om at </w:t>
      </w:r>
      <w:r w:rsidR="003D4E3B">
        <w:rPr>
          <w:rFonts w:ascii="Arial" w:eastAsia="Arial" w:hAnsi="Arial" w:cs="Arial"/>
          <w:i/>
          <w:iCs/>
          <w:sz w:val="22"/>
          <w:szCs w:val="22"/>
          <w:lang w:val="da-DK"/>
        </w:rPr>
        <w:t>vedligeholde</w:t>
      </w:r>
      <w:r w:rsidR="003D4E3B" w:rsidRPr="003D4E3B">
        <w:rPr>
          <w:rFonts w:ascii="Arial" w:eastAsia="Arial" w:hAnsi="Arial" w:cs="Arial"/>
          <w:i/>
          <w:iCs/>
          <w:sz w:val="22"/>
          <w:szCs w:val="22"/>
          <w:lang w:val="da-DK"/>
        </w:rPr>
        <w:t xml:space="preserve"> og fremtidssikre teknisk ekspertise i dansk shipping – og for det skylder vi dem en stor tak. </w:t>
      </w:r>
      <w:r w:rsidR="003D4E3B" w:rsidRPr="003D4E3B">
        <w:rPr>
          <w:rFonts w:ascii="Arial" w:eastAsia="Arial" w:hAnsi="Arial" w:cs="Arial"/>
          <w:i/>
          <w:iCs/>
          <w:sz w:val="22"/>
          <w:szCs w:val="22"/>
        </w:rPr>
        <w:t>En ekspertise der, uden dem, stort set ellers ville være gået tabt, og en ekspertise vi nu ser frem til sammen at kunne videreudvikle.  </w:t>
      </w:r>
    </w:p>
    <w:p w14:paraId="3F3311C9" w14:textId="3F19876A" w:rsidR="003D4E3B" w:rsidRPr="003D4E3B" w:rsidRDefault="003D4E3B" w:rsidP="003D4E3B">
      <w:pPr>
        <w:spacing w:after="160" w:line="259" w:lineRule="auto"/>
        <w:rPr>
          <w:rFonts w:ascii="Arial" w:eastAsia="Arial" w:hAnsi="Arial" w:cs="Arial"/>
          <w:i/>
          <w:sz w:val="22"/>
          <w:szCs w:val="22"/>
          <w:lang w:val="da-DK"/>
        </w:rPr>
      </w:pPr>
      <w:r w:rsidRPr="003D4E3B">
        <w:rPr>
          <w:rFonts w:ascii="Arial" w:eastAsia="Arial" w:hAnsi="Arial" w:cs="Arial"/>
          <w:i/>
          <w:iCs/>
          <w:sz w:val="22"/>
          <w:szCs w:val="22"/>
          <w:lang w:val="da-DK"/>
        </w:rPr>
        <w:t xml:space="preserve">At blive en del af </w:t>
      </w:r>
      <w:proofErr w:type="spellStart"/>
      <w:r w:rsidRPr="003D4E3B">
        <w:rPr>
          <w:rFonts w:ascii="Arial" w:eastAsia="Arial" w:hAnsi="Arial" w:cs="Arial"/>
          <w:i/>
          <w:iCs/>
          <w:sz w:val="22"/>
          <w:szCs w:val="22"/>
          <w:lang w:val="da-DK"/>
        </w:rPr>
        <w:t>Erria</w:t>
      </w:r>
      <w:proofErr w:type="spellEnd"/>
      <w:r w:rsidRPr="003D4E3B">
        <w:rPr>
          <w:rFonts w:ascii="Arial" w:eastAsia="Arial" w:hAnsi="Arial" w:cs="Arial"/>
          <w:i/>
          <w:iCs/>
          <w:sz w:val="22"/>
          <w:szCs w:val="22"/>
          <w:lang w:val="da-DK"/>
        </w:rPr>
        <w:t xml:space="preserve"> giver os adgang til en solid og velkonsolideret koncern med et globalt netværk og stærke ressourcer. Det vil sætte os i stand til at accelerere vores vækst og styrke vores position – ikke mindst over for vores nuværende kunder, men også i forhold til nye potentielle samarbejdspartnere</w:t>
      </w:r>
      <w:r w:rsidR="002B7D84">
        <w:rPr>
          <w:rFonts w:ascii="Arial" w:eastAsia="Arial" w:hAnsi="Arial" w:cs="Arial"/>
          <w:i/>
          <w:iCs/>
          <w:sz w:val="22"/>
          <w:szCs w:val="22"/>
          <w:lang w:val="da-DK"/>
        </w:rPr>
        <w:t>.</w:t>
      </w:r>
      <w:r>
        <w:rPr>
          <w:rFonts w:ascii="Arial" w:eastAsia="Arial" w:hAnsi="Arial" w:cs="Arial"/>
          <w:i/>
          <w:iCs/>
          <w:sz w:val="22"/>
          <w:szCs w:val="22"/>
          <w:lang w:val="da-DK"/>
        </w:rPr>
        <w:t>”</w:t>
      </w:r>
    </w:p>
    <w:p w14:paraId="4695936E" w14:textId="77777777" w:rsidR="00AF5B8C" w:rsidRDefault="001C4BE0">
      <w:pPr>
        <w:spacing w:after="160" w:line="259" w:lineRule="auto"/>
        <w:rPr>
          <w:rFonts w:ascii="Arial" w:eastAsia="Arial" w:hAnsi="Arial" w:cs="Arial"/>
          <w:sz w:val="22"/>
          <w:szCs w:val="22"/>
        </w:rPr>
      </w:pPr>
      <w:r>
        <w:rPr>
          <w:rFonts w:ascii="Arial" w:eastAsia="Arial" w:hAnsi="Arial" w:cs="Arial"/>
          <w:sz w:val="22"/>
          <w:szCs w:val="22"/>
        </w:rPr>
        <w:t>Denne handel ændrer ikke allerede udmeldt guidance for 2025.</w:t>
      </w:r>
    </w:p>
    <w:p w14:paraId="7345ADF6" w14:textId="77777777" w:rsidR="00AF5B8C" w:rsidRDefault="001C4BE0">
      <w:pPr>
        <w:spacing w:after="160" w:line="259" w:lineRule="auto"/>
        <w:rPr>
          <w:rFonts w:ascii="Arial" w:eastAsia="Arial" w:hAnsi="Arial" w:cs="Arial"/>
          <w:sz w:val="22"/>
          <w:szCs w:val="22"/>
        </w:rPr>
      </w:pPr>
      <w:r>
        <w:rPr>
          <w:rFonts w:ascii="Arial" w:eastAsia="Arial" w:hAnsi="Arial" w:cs="Arial"/>
          <w:sz w:val="22"/>
          <w:szCs w:val="22"/>
        </w:rPr>
        <w:t>________________________________________</w:t>
      </w:r>
    </w:p>
    <w:p w14:paraId="532FAFC0" w14:textId="2E610715" w:rsidR="00AF5B8C" w:rsidRDefault="001C4BE0">
      <w:pPr>
        <w:spacing w:before="280" w:after="280"/>
        <w:rPr>
          <w:rFonts w:ascii="Arial" w:eastAsia="Arial" w:hAnsi="Arial" w:cs="Arial"/>
          <w:b/>
          <w:sz w:val="27"/>
          <w:szCs w:val="27"/>
        </w:rPr>
      </w:pPr>
      <w:r>
        <w:rPr>
          <w:rFonts w:ascii="Arial" w:eastAsia="Arial" w:hAnsi="Arial" w:cs="Arial"/>
          <w:b/>
          <w:sz w:val="27"/>
          <w:szCs w:val="27"/>
        </w:rPr>
        <w:t xml:space="preserve">Faktaboks: </w:t>
      </w:r>
      <w:proofErr w:type="spellStart"/>
      <w:r>
        <w:rPr>
          <w:rFonts w:ascii="Arial" w:eastAsia="Arial" w:hAnsi="Arial" w:cs="Arial"/>
          <w:b/>
          <w:sz w:val="27"/>
          <w:szCs w:val="27"/>
        </w:rPr>
        <w:t>Erria</w:t>
      </w:r>
      <w:proofErr w:type="spellEnd"/>
      <w:r>
        <w:rPr>
          <w:rFonts w:ascii="Arial" w:eastAsia="Arial" w:hAnsi="Arial" w:cs="Arial"/>
          <w:b/>
          <w:sz w:val="27"/>
          <w:szCs w:val="27"/>
        </w:rPr>
        <w:t xml:space="preserve"> A/S opkøb af Nordic Marine Partner ApS</w:t>
      </w:r>
    </w:p>
    <w:p w14:paraId="67763C7A" w14:textId="77777777" w:rsidR="00AF5B8C" w:rsidRDefault="001C4BE0">
      <w:pPr>
        <w:spacing w:before="280" w:after="280"/>
        <w:rPr>
          <w:rFonts w:ascii="Arial" w:eastAsia="Arial" w:hAnsi="Arial" w:cs="Arial"/>
        </w:rPr>
      </w:pPr>
      <w:r>
        <w:rPr>
          <w:rFonts w:ascii="Arial" w:eastAsia="Arial" w:hAnsi="Arial" w:cs="Arial"/>
        </w:rPr>
        <w:t>Købsstruktur:</w:t>
      </w:r>
    </w:p>
    <w:p w14:paraId="3DFB0B75" w14:textId="77777777" w:rsidR="00AF5B8C" w:rsidRDefault="001C4BE0">
      <w:pPr>
        <w:numPr>
          <w:ilvl w:val="0"/>
          <w:numId w:val="1"/>
        </w:numPr>
        <w:spacing w:before="280"/>
        <w:rPr>
          <w:rFonts w:ascii="Arial" w:eastAsia="Arial" w:hAnsi="Arial" w:cs="Arial"/>
          <w:sz w:val="18"/>
          <w:szCs w:val="18"/>
        </w:rPr>
      </w:pPr>
      <w:r>
        <w:rPr>
          <w:rFonts w:ascii="Arial" w:eastAsia="Arial" w:hAnsi="Arial" w:cs="Arial"/>
          <w:sz w:val="22"/>
          <w:szCs w:val="22"/>
        </w:rPr>
        <w:t xml:space="preserve">Kombination af kontant betaling og </w:t>
      </w:r>
      <w:proofErr w:type="spellStart"/>
      <w:r>
        <w:rPr>
          <w:rFonts w:ascii="Arial" w:eastAsia="Arial" w:hAnsi="Arial" w:cs="Arial"/>
          <w:sz w:val="22"/>
          <w:szCs w:val="22"/>
        </w:rPr>
        <w:t>nyudstedte</w:t>
      </w:r>
      <w:proofErr w:type="spellEnd"/>
      <w:r>
        <w:rPr>
          <w:rFonts w:ascii="Arial" w:eastAsia="Arial" w:hAnsi="Arial" w:cs="Arial"/>
          <w:sz w:val="22"/>
          <w:szCs w:val="22"/>
        </w:rPr>
        <w:t xml:space="preserve"> aktier i </w:t>
      </w:r>
      <w:proofErr w:type="spellStart"/>
      <w:r>
        <w:rPr>
          <w:rFonts w:ascii="Arial" w:eastAsia="Arial" w:hAnsi="Arial" w:cs="Arial"/>
          <w:sz w:val="22"/>
          <w:szCs w:val="22"/>
        </w:rPr>
        <w:t>Erria</w:t>
      </w:r>
      <w:proofErr w:type="spellEnd"/>
      <w:r>
        <w:rPr>
          <w:rFonts w:ascii="Arial" w:eastAsia="Arial" w:hAnsi="Arial" w:cs="Arial"/>
          <w:sz w:val="22"/>
          <w:szCs w:val="22"/>
        </w:rPr>
        <w:t xml:space="preserve"> A/S</w:t>
      </w:r>
    </w:p>
    <w:p w14:paraId="62F35A00" w14:textId="77777777" w:rsidR="00AF5B8C" w:rsidRDefault="001C4BE0">
      <w:pPr>
        <w:numPr>
          <w:ilvl w:val="0"/>
          <w:numId w:val="1"/>
        </w:numPr>
        <w:rPr>
          <w:rFonts w:ascii="Arial" w:eastAsia="Arial" w:hAnsi="Arial" w:cs="Arial"/>
          <w:sz w:val="18"/>
          <w:szCs w:val="18"/>
        </w:rPr>
      </w:pPr>
      <w:r>
        <w:rPr>
          <w:rFonts w:ascii="Arial" w:eastAsia="Arial" w:hAnsi="Arial" w:cs="Arial"/>
          <w:sz w:val="22"/>
          <w:szCs w:val="22"/>
        </w:rPr>
        <w:t xml:space="preserve">Kontant betaling fordeles på </w:t>
      </w:r>
      <w:proofErr w:type="spellStart"/>
      <w:r>
        <w:rPr>
          <w:rFonts w:ascii="Arial" w:eastAsia="Arial" w:hAnsi="Arial" w:cs="Arial"/>
          <w:sz w:val="22"/>
          <w:szCs w:val="22"/>
        </w:rPr>
        <w:t>closing</w:t>
      </w:r>
      <w:proofErr w:type="spellEnd"/>
      <w:r>
        <w:rPr>
          <w:rFonts w:ascii="Arial" w:eastAsia="Arial" w:hAnsi="Arial" w:cs="Arial"/>
          <w:sz w:val="22"/>
          <w:szCs w:val="22"/>
        </w:rPr>
        <w:t xml:space="preserve"> og løbende over 2 år</w:t>
      </w:r>
    </w:p>
    <w:p w14:paraId="2CD08B51" w14:textId="77777777" w:rsidR="00AF5B8C" w:rsidRDefault="001C4BE0">
      <w:pPr>
        <w:numPr>
          <w:ilvl w:val="0"/>
          <w:numId w:val="1"/>
        </w:numPr>
        <w:spacing w:after="280"/>
        <w:rPr>
          <w:rFonts w:ascii="Arial" w:eastAsia="Arial" w:hAnsi="Arial" w:cs="Arial"/>
          <w:sz w:val="18"/>
          <w:szCs w:val="18"/>
        </w:rPr>
      </w:pPr>
      <w:r>
        <w:rPr>
          <w:rFonts w:ascii="Arial" w:eastAsia="Arial" w:hAnsi="Arial" w:cs="Arial"/>
          <w:sz w:val="22"/>
          <w:szCs w:val="22"/>
        </w:rPr>
        <w:t>Resterende vederlag sker via apportindskud (nye aktier)</w:t>
      </w:r>
    </w:p>
    <w:p w14:paraId="577D69AE" w14:textId="77777777" w:rsidR="00AF5B8C" w:rsidRDefault="001C4BE0">
      <w:pPr>
        <w:spacing w:before="280" w:after="280"/>
        <w:rPr>
          <w:rFonts w:ascii="Arial" w:eastAsia="Arial" w:hAnsi="Arial" w:cs="Arial"/>
        </w:rPr>
      </w:pPr>
      <w:r>
        <w:rPr>
          <w:rFonts w:ascii="Arial" w:eastAsia="Arial" w:hAnsi="Arial" w:cs="Arial"/>
        </w:rPr>
        <w:t>Aktieemission:</w:t>
      </w:r>
    </w:p>
    <w:p w14:paraId="014C2E74" w14:textId="77777777" w:rsidR="00AF5B8C" w:rsidRDefault="001C4BE0">
      <w:pPr>
        <w:numPr>
          <w:ilvl w:val="0"/>
          <w:numId w:val="2"/>
        </w:numPr>
        <w:spacing w:before="280"/>
        <w:rPr>
          <w:rFonts w:ascii="Arial" w:eastAsia="Arial" w:hAnsi="Arial" w:cs="Arial"/>
          <w:sz w:val="18"/>
          <w:szCs w:val="18"/>
        </w:rPr>
      </w:pPr>
      <w:r>
        <w:rPr>
          <w:rFonts w:ascii="Arial" w:eastAsia="Arial" w:hAnsi="Arial" w:cs="Arial"/>
          <w:sz w:val="22"/>
          <w:szCs w:val="22"/>
        </w:rPr>
        <w:t xml:space="preserve">Baseret på </w:t>
      </w:r>
      <w:proofErr w:type="spellStart"/>
      <w:r>
        <w:rPr>
          <w:rFonts w:ascii="Arial" w:eastAsia="Arial" w:hAnsi="Arial" w:cs="Arial"/>
          <w:sz w:val="22"/>
          <w:szCs w:val="22"/>
        </w:rPr>
        <w:t>Erria</w:t>
      </w:r>
      <w:proofErr w:type="spellEnd"/>
      <w:r>
        <w:rPr>
          <w:rFonts w:ascii="Arial" w:eastAsia="Arial" w:hAnsi="Arial" w:cs="Arial"/>
          <w:sz w:val="22"/>
          <w:szCs w:val="22"/>
        </w:rPr>
        <w:t xml:space="preserve"> A/S vedtægters §18 (kapitalforhøjelse uden fortegningsret)</w:t>
      </w:r>
    </w:p>
    <w:p w14:paraId="629EBD61" w14:textId="77777777" w:rsidR="00AF5B8C" w:rsidRDefault="001C4BE0">
      <w:pPr>
        <w:numPr>
          <w:ilvl w:val="0"/>
          <w:numId w:val="2"/>
        </w:numPr>
        <w:rPr>
          <w:rFonts w:ascii="Arial" w:eastAsia="Arial" w:hAnsi="Arial" w:cs="Arial"/>
          <w:sz w:val="18"/>
          <w:szCs w:val="18"/>
        </w:rPr>
      </w:pPr>
      <w:r>
        <w:rPr>
          <w:rFonts w:ascii="Arial" w:eastAsia="Arial" w:hAnsi="Arial" w:cs="Arial"/>
          <w:sz w:val="22"/>
          <w:szCs w:val="22"/>
        </w:rPr>
        <w:t>Emissionskurs: Vægtet gennemsnitskurs over de seneste 20 handelsdage</w:t>
      </w:r>
    </w:p>
    <w:p w14:paraId="7ED416A4" w14:textId="77777777" w:rsidR="00AF5B8C" w:rsidRDefault="001C4BE0">
      <w:pPr>
        <w:numPr>
          <w:ilvl w:val="0"/>
          <w:numId w:val="2"/>
        </w:numPr>
        <w:rPr>
          <w:rFonts w:ascii="Arial" w:eastAsia="Arial" w:hAnsi="Arial" w:cs="Arial"/>
          <w:sz w:val="18"/>
          <w:szCs w:val="18"/>
        </w:rPr>
      </w:pPr>
      <w:r>
        <w:rPr>
          <w:rFonts w:ascii="Arial" w:eastAsia="Arial" w:hAnsi="Arial" w:cs="Arial"/>
          <w:sz w:val="22"/>
          <w:szCs w:val="22"/>
        </w:rPr>
        <w:t>Nye aktier udgør under 10% af eksisterende aktiekapital</w:t>
      </w:r>
    </w:p>
    <w:p w14:paraId="2975862B" w14:textId="77777777" w:rsidR="00AF5B8C" w:rsidRDefault="001C4BE0">
      <w:pPr>
        <w:numPr>
          <w:ilvl w:val="0"/>
          <w:numId w:val="2"/>
        </w:numPr>
        <w:spacing w:after="280"/>
        <w:rPr>
          <w:rFonts w:ascii="Arial" w:eastAsia="Arial" w:hAnsi="Arial" w:cs="Arial"/>
          <w:sz w:val="18"/>
          <w:szCs w:val="18"/>
        </w:rPr>
      </w:pPr>
      <w:r>
        <w:rPr>
          <w:rFonts w:ascii="Arial" w:eastAsia="Arial" w:hAnsi="Arial" w:cs="Arial"/>
          <w:sz w:val="22"/>
          <w:szCs w:val="22"/>
        </w:rPr>
        <w:t>Aktierne optages til handel på Nasdaq First North efter registrering</w:t>
      </w:r>
    </w:p>
    <w:p w14:paraId="1CA8EB60" w14:textId="77777777" w:rsidR="00AF5B8C" w:rsidRDefault="001C4BE0">
      <w:pPr>
        <w:spacing w:before="280" w:after="280"/>
        <w:rPr>
          <w:rFonts w:ascii="Arial" w:eastAsia="Arial" w:hAnsi="Arial" w:cs="Arial"/>
        </w:rPr>
      </w:pPr>
      <w:r>
        <w:rPr>
          <w:rFonts w:ascii="Arial" w:eastAsia="Arial" w:hAnsi="Arial" w:cs="Arial"/>
        </w:rPr>
        <w:t>Tidshorisont:</w:t>
      </w:r>
    </w:p>
    <w:p w14:paraId="175A8DDB" w14:textId="508E4951" w:rsidR="00AF5B8C" w:rsidRDefault="001C4BE0">
      <w:pPr>
        <w:numPr>
          <w:ilvl w:val="0"/>
          <w:numId w:val="3"/>
        </w:numPr>
        <w:spacing w:before="280"/>
        <w:rPr>
          <w:rFonts w:ascii="Arial" w:eastAsia="Arial" w:hAnsi="Arial" w:cs="Arial"/>
          <w:sz w:val="18"/>
          <w:szCs w:val="18"/>
        </w:rPr>
      </w:pPr>
      <w:r>
        <w:rPr>
          <w:rFonts w:ascii="Arial" w:eastAsia="Arial" w:hAnsi="Arial" w:cs="Arial"/>
          <w:sz w:val="22"/>
          <w:szCs w:val="22"/>
        </w:rPr>
        <w:t xml:space="preserve">Transaktionen forventes gennemført </w:t>
      </w:r>
      <w:r w:rsidR="00AB6E53">
        <w:rPr>
          <w:rFonts w:ascii="Arial" w:eastAsia="Arial" w:hAnsi="Arial" w:cs="Arial"/>
          <w:sz w:val="22"/>
          <w:szCs w:val="22"/>
        </w:rPr>
        <w:t xml:space="preserve">den </w:t>
      </w:r>
      <w:r>
        <w:rPr>
          <w:rFonts w:ascii="Arial" w:eastAsia="Arial" w:hAnsi="Arial" w:cs="Arial"/>
          <w:sz w:val="22"/>
          <w:szCs w:val="22"/>
        </w:rPr>
        <w:t>1. september 2025</w:t>
      </w:r>
    </w:p>
    <w:p w14:paraId="0800C515" w14:textId="0CE5877C" w:rsidR="00AF5B8C" w:rsidRDefault="001C4BE0">
      <w:pPr>
        <w:numPr>
          <w:ilvl w:val="0"/>
          <w:numId w:val="3"/>
        </w:numPr>
        <w:spacing w:after="280"/>
        <w:rPr>
          <w:rFonts w:ascii="Arial" w:eastAsia="Arial" w:hAnsi="Arial" w:cs="Arial"/>
          <w:sz w:val="18"/>
          <w:szCs w:val="18"/>
        </w:rPr>
      </w:pPr>
      <w:r>
        <w:rPr>
          <w:rFonts w:ascii="Arial" w:eastAsia="Arial" w:hAnsi="Arial" w:cs="Arial"/>
          <w:sz w:val="22"/>
          <w:szCs w:val="22"/>
        </w:rPr>
        <w:t xml:space="preserve">Afhænger af betingelser og </w:t>
      </w:r>
      <w:r w:rsidR="00C045D8">
        <w:rPr>
          <w:rFonts w:ascii="Arial" w:eastAsia="Arial" w:hAnsi="Arial" w:cs="Arial"/>
          <w:sz w:val="22"/>
          <w:szCs w:val="22"/>
        </w:rPr>
        <w:t>g</w:t>
      </w:r>
      <w:r>
        <w:rPr>
          <w:rFonts w:ascii="Arial" w:eastAsia="Arial" w:hAnsi="Arial" w:cs="Arial"/>
          <w:sz w:val="22"/>
          <w:szCs w:val="22"/>
        </w:rPr>
        <w:t>odkendelser</w:t>
      </w:r>
    </w:p>
    <w:p w14:paraId="209564C9" w14:textId="77777777" w:rsidR="00AF5B8C" w:rsidRDefault="001C4BE0">
      <w:pPr>
        <w:spacing w:before="280" w:after="280"/>
        <w:rPr>
          <w:rFonts w:ascii="Arial" w:eastAsia="Arial" w:hAnsi="Arial" w:cs="Arial"/>
        </w:rPr>
      </w:pPr>
      <w:r>
        <w:rPr>
          <w:rFonts w:ascii="Arial" w:eastAsia="Arial" w:hAnsi="Arial" w:cs="Arial"/>
        </w:rPr>
        <w:t>Integration:</w:t>
      </w:r>
    </w:p>
    <w:p w14:paraId="1E4848AA" w14:textId="77777777" w:rsidR="00AF5B8C" w:rsidRDefault="001C4BE0">
      <w:pPr>
        <w:numPr>
          <w:ilvl w:val="0"/>
          <w:numId w:val="4"/>
        </w:numPr>
        <w:spacing w:before="280"/>
        <w:rPr>
          <w:rFonts w:ascii="Arial" w:eastAsia="Arial" w:hAnsi="Arial" w:cs="Arial"/>
          <w:sz w:val="18"/>
          <w:szCs w:val="18"/>
        </w:rPr>
      </w:pPr>
      <w:r>
        <w:rPr>
          <w:rFonts w:ascii="Arial" w:eastAsia="Arial" w:hAnsi="Arial" w:cs="Arial"/>
          <w:sz w:val="22"/>
          <w:szCs w:val="22"/>
        </w:rPr>
        <w:t>NMP fortsætter som selvstændigt datterselskab</w:t>
      </w:r>
    </w:p>
    <w:p w14:paraId="56186CD6" w14:textId="77777777" w:rsidR="00AF5B8C" w:rsidRPr="00D0141C" w:rsidRDefault="001C4BE0">
      <w:pPr>
        <w:numPr>
          <w:ilvl w:val="0"/>
          <w:numId w:val="4"/>
        </w:numPr>
        <w:rPr>
          <w:rFonts w:ascii="Arial" w:eastAsia="Arial" w:hAnsi="Arial" w:cs="Arial"/>
          <w:sz w:val="18"/>
          <w:szCs w:val="18"/>
          <w:lang w:val="en-US"/>
        </w:rPr>
      </w:pPr>
      <w:r w:rsidRPr="00D0141C">
        <w:rPr>
          <w:rFonts w:ascii="Arial" w:eastAsia="Arial" w:hAnsi="Arial" w:cs="Arial"/>
          <w:sz w:val="22"/>
          <w:szCs w:val="22"/>
          <w:lang w:val="en-US"/>
        </w:rPr>
        <w:t xml:space="preserve">Ingen </w:t>
      </w:r>
      <w:proofErr w:type="spellStart"/>
      <w:r w:rsidRPr="00D0141C">
        <w:rPr>
          <w:rFonts w:ascii="Arial" w:eastAsia="Arial" w:hAnsi="Arial" w:cs="Arial"/>
          <w:sz w:val="22"/>
          <w:szCs w:val="22"/>
          <w:lang w:val="en-US"/>
        </w:rPr>
        <w:t>ændring</w:t>
      </w:r>
      <w:proofErr w:type="spellEnd"/>
      <w:r w:rsidRPr="00D0141C">
        <w:rPr>
          <w:rFonts w:ascii="Arial" w:eastAsia="Arial" w:hAnsi="Arial" w:cs="Arial"/>
          <w:sz w:val="22"/>
          <w:szCs w:val="22"/>
          <w:lang w:val="en-US"/>
        </w:rPr>
        <w:t xml:space="preserve"> </w:t>
      </w:r>
      <w:proofErr w:type="spellStart"/>
      <w:r w:rsidRPr="00D0141C">
        <w:rPr>
          <w:rFonts w:ascii="Arial" w:eastAsia="Arial" w:hAnsi="Arial" w:cs="Arial"/>
          <w:sz w:val="22"/>
          <w:szCs w:val="22"/>
          <w:lang w:val="en-US"/>
        </w:rPr>
        <w:t>i</w:t>
      </w:r>
      <w:proofErr w:type="spellEnd"/>
      <w:r w:rsidRPr="00D0141C">
        <w:rPr>
          <w:rFonts w:ascii="Arial" w:eastAsia="Arial" w:hAnsi="Arial" w:cs="Arial"/>
          <w:sz w:val="22"/>
          <w:szCs w:val="22"/>
          <w:lang w:val="en-US"/>
        </w:rPr>
        <w:t xml:space="preserve"> </w:t>
      </w:r>
      <w:proofErr w:type="spellStart"/>
      <w:r w:rsidRPr="00D0141C">
        <w:rPr>
          <w:rFonts w:ascii="Arial" w:eastAsia="Arial" w:hAnsi="Arial" w:cs="Arial"/>
          <w:sz w:val="22"/>
          <w:szCs w:val="22"/>
          <w:lang w:val="en-US"/>
        </w:rPr>
        <w:t>Erria</w:t>
      </w:r>
      <w:proofErr w:type="spellEnd"/>
      <w:r w:rsidRPr="00D0141C">
        <w:rPr>
          <w:rFonts w:ascii="Arial" w:eastAsia="Arial" w:hAnsi="Arial" w:cs="Arial"/>
          <w:sz w:val="22"/>
          <w:szCs w:val="22"/>
          <w:lang w:val="en-US"/>
        </w:rPr>
        <w:t xml:space="preserve"> A/S’ guidance for 2025</w:t>
      </w:r>
    </w:p>
    <w:p w14:paraId="021427BC" w14:textId="77777777" w:rsidR="00AF5B8C" w:rsidRDefault="001C4BE0">
      <w:pPr>
        <w:numPr>
          <w:ilvl w:val="0"/>
          <w:numId w:val="4"/>
        </w:numPr>
        <w:spacing w:after="280"/>
        <w:rPr>
          <w:rFonts w:ascii="Arial" w:eastAsia="Arial" w:hAnsi="Arial" w:cs="Arial"/>
          <w:sz w:val="18"/>
          <w:szCs w:val="18"/>
        </w:rPr>
      </w:pPr>
      <w:r>
        <w:rPr>
          <w:rFonts w:ascii="Arial" w:eastAsia="Arial" w:hAnsi="Arial" w:cs="Arial"/>
          <w:sz w:val="22"/>
          <w:szCs w:val="22"/>
        </w:rPr>
        <w:t>Integration forventes at forløbe gnidningsfrit</w:t>
      </w:r>
    </w:p>
    <w:p w14:paraId="5A45108A" w14:textId="77777777" w:rsidR="00AF5B8C" w:rsidRDefault="00AF5B8C">
      <w:pPr>
        <w:rPr>
          <w:rFonts w:ascii="Arial" w:eastAsia="Arial" w:hAnsi="Arial" w:cs="Arial"/>
          <w:b/>
          <w:color w:val="000000"/>
          <w:sz w:val="20"/>
          <w:szCs w:val="20"/>
        </w:rPr>
      </w:pPr>
    </w:p>
    <w:p w14:paraId="2906419E" w14:textId="77777777" w:rsidR="003D4E3B" w:rsidRDefault="003D4E3B">
      <w:pPr>
        <w:rPr>
          <w:rFonts w:ascii="Arial" w:eastAsia="Arial" w:hAnsi="Arial" w:cs="Arial"/>
          <w:b/>
          <w:color w:val="000000"/>
          <w:sz w:val="20"/>
          <w:szCs w:val="20"/>
        </w:rPr>
      </w:pPr>
    </w:p>
    <w:p w14:paraId="269875A6" w14:textId="77777777" w:rsidR="00AF5B8C" w:rsidRDefault="00AF5B8C">
      <w:pPr>
        <w:rPr>
          <w:rFonts w:ascii="Arial" w:eastAsia="Arial" w:hAnsi="Arial" w:cs="Arial"/>
          <w:i/>
          <w:sz w:val="20"/>
          <w:szCs w:val="20"/>
        </w:rPr>
      </w:pPr>
    </w:p>
    <w:p w14:paraId="41E620EB" w14:textId="77777777" w:rsidR="00AF5B8C" w:rsidRDefault="001C4BE0">
      <w:pPr>
        <w:rPr>
          <w:rFonts w:ascii="Arial" w:eastAsia="Arial" w:hAnsi="Arial" w:cs="Arial"/>
          <w:b/>
          <w:sz w:val="20"/>
          <w:szCs w:val="20"/>
        </w:rPr>
      </w:pPr>
      <w:r>
        <w:rPr>
          <w:rFonts w:ascii="Arial" w:eastAsia="Arial" w:hAnsi="Arial" w:cs="Arial"/>
          <w:b/>
          <w:sz w:val="20"/>
          <w:szCs w:val="20"/>
        </w:rPr>
        <w:lastRenderedPageBreak/>
        <w:t xml:space="preserve">Yderligere information </w:t>
      </w:r>
    </w:p>
    <w:p w14:paraId="3489B961" w14:textId="77777777" w:rsidR="00AF5B8C" w:rsidRDefault="00AF5B8C">
      <w:pPr>
        <w:rPr>
          <w:rFonts w:ascii="Arial" w:eastAsia="Arial" w:hAnsi="Arial" w:cs="Arial"/>
          <w:b/>
          <w:sz w:val="20"/>
          <w:szCs w:val="20"/>
        </w:rPr>
      </w:pPr>
    </w:p>
    <w:p w14:paraId="22998832" w14:textId="77777777" w:rsidR="00AF5B8C" w:rsidRDefault="001C4BE0">
      <w:pPr>
        <w:rPr>
          <w:rFonts w:ascii="Arial" w:eastAsia="Arial" w:hAnsi="Arial" w:cs="Arial"/>
          <w:color w:val="000000"/>
          <w:sz w:val="20"/>
          <w:szCs w:val="20"/>
          <w:highlight w:val="white"/>
        </w:rPr>
      </w:pPr>
      <w:r>
        <w:rPr>
          <w:rFonts w:ascii="Arial" w:eastAsia="Arial" w:hAnsi="Arial" w:cs="Arial"/>
          <w:color w:val="000000"/>
          <w:sz w:val="20"/>
          <w:szCs w:val="20"/>
          <w:highlight w:val="white"/>
        </w:rPr>
        <w:t>For yderligere information, kontakt venligst adm. direktør Henrik N. Andersen på +45 3336 4400.</w:t>
      </w:r>
    </w:p>
    <w:p w14:paraId="770AA45A" w14:textId="77777777" w:rsidR="00AF5B8C" w:rsidRDefault="00AF5B8C">
      <w:pPr>
        <w:rPr>
          <w:rFonts w:ascii="Arial" w:eastAsia="Arial" w:hAnsi="Arial" w:cs="Arial"/>
          <w:color w:val="000000"/>
          <w:sz w:val="20"/>
          <w:szCs w:val="20"/>
        </w:rPr>
      </w:pPr>
    </w:p>
    <w:p w14:paraId="6E5007C1" w14:textId="77777777" w:rsidR="00AF5B8C" w:rsidRDefault="001C4BE0">
      <w:pPr>
        <w:rPr>
          <w:rFonts w:ascii="Arial" w:eastAsia="Arial" w:hAnsi="Arial" w:cs="Arial"/>
          <w:color w:val="000000"/>
          <w:sz w:val="20"/>
          <w:szCs w:val="20"/>
        </w:rPr>
      </w:pPr>
      <w:r>
        <w:rPr>
          <w:rFonts w:ascii="Arial" w:eastAsia="Arial" w:hAnsi="Arial" w:cs="Arial"/>
          <w:color w:val="000000"/>
          <w:sz w:val="20"/>
          <w:szCs w:val="20"/>
        </w:rPr>
        <w:t xml:space="preserve">Henrik N. Andersen </w:t>
      </w:r>
      <w:r>
        <w:rPr>
          <w:rFonts w:ascii="Arial" w:eastAsia="Arial" w:hAnsi="Arial" w:cs="Arial"/>
          <w:color w:val="000000"/>
          <w:sz w:val="20"/>
          <w:szCs w:val="20"/>
        </w:rPr>
        <w:tab/>
      </w:r>
    </w:p>
    <w:p w14:paraId="0F466915" w14:textId="77777777" w:rsidR="00AF5B8C" w:rsidRDefault="001C4BE0">
      <w:pPr>
        <w:rPr>
          <w:rFonts w:ascii="Arial" w:eastAsia="Arial" w:hAnsi="Arial" w:cs="Arial"/>
          <w:color w:val="000000"/>
          <w:sz w:val="20"/>
          <w:szCs w:val="20"/>
        </w:rPr>
      </w:pPr>
      <w:r>
        <w:rPr>
          <w:rFonts w:ascii="Arial" w:eastAsia="Arial" w:hAnsi="Arial" w:cs="Arial"/>
          <w:color w:val="000000"/>
          <w:sz w:val="20"/>
          <w:szCs w:val="20"/>
        </w:rPr>
        <w:t xml:space="preserve">Adm. direktør </w:t>
      </w:r>
    </w:p>
    <w:p w14:paraId="1B3A08BF" w14:textId="77777777" w:rsidR="00AF5B8C" w:rsidRDefault="001C4BE0">
      <w:pPr>
        <w:rPr>
          <w:rFonts w:ascii="Arial" w:eastAsia="Arial" w:hAnsi="Arial" w:cs="Arial"/>
          <w:color w:val="000000"/>
          <w:sz w:val="20"/>
          <w:szCs w:val="20"/>
          <w:highlight w:val="white"/>
        </w:rPr>
      </w:pPr>
      <w:r>
        <w:rPr>
          <w:rFonts w:ascii="Arial" w:eastAsia="Arial" w:hAnsi="Arial" w:cs="Arial"/>
          <w:color w:val="000000"/>
          <w:sz w:val="20"/>
          <w:szCs w:val="20"/>
        </w:rPr>
        <w:tab/>
      </w:r>
    </w:p>
    <w:p w14:paraId="1C6E511E" w14:textId="77777777" w:rsidR="00AF5B8C" w:rsidRDefault="001C4BE0">
      <w:pPr>
        <w:rPr>
          <w:rFonts w:ascii="Arial" w:eastAsia="Arial" w:hAnsi="Arial" w:cs="Arial"/>
          <w:color w:val="000000"/>
          <w:sz w:val="20"/>
          <w:szCs w:val="20"/>
          <w:highlight w:val="white"/>
        </w:rPr>
      </w:pPr>
      <w:r>
        <w:rPr>
          <w:rFonts w:ascii="Arial" w:eastAsia="Arial" w:hAnsi="Arial" w:cs="Arial"/>
          <w:color w:val="000000"/>
          <w:sz w:val="20"/>
          <w:szCs w:val="20"/>
          <w:highlight w:val="white"/>
        </w:rPr>
        <w:t>Søren Storgaard</w:t>
      </w:r>
    </w:p>
    <w:p w14:paraId="4F2ABB8C" w14:textId="77777777" w:rsidR="00AF5B8C" w:rsidRDefault="001C4BE0">
      <w:pPr>
        <w:rPr>
          <w:rFonts w:ascii="Arial" w:eastAsia="Arial" w:hAnsi="Arial" w:cs="Arial"/>
          <w:color w:val="000000"/>
          <w:sz w:val="20"/>
          <w:szCs w:val="20"/>
          <w:highlight w:val="white"/>
        </w:rPr>
      </w:pPr>
      <w:r>
        <w:rPr>
          <w:rFonts w:ascii="Arial" w:eastAsia="Arial" w:hAnsi="Arial" w:cs="Arial"/>
          <w:color w:val="000000"/>
          <w:sz w:val="20"/>
          <w:szCs w:val="20"/>
          <w:highlight w:val="white"/>
        </w:rPr>
        <w:t>Bestyrelsesformand</w:t>
      </w:r>
    </w:p>
    <w:p w14:paraId="3569C6EC" w14:textId="77777777" w:rsidR="00AF5B8C" w:rsidRDefault="00AF5B8C">
      <w:pPr>
        <w:rPr>
          <w:rFonts w:ascii="Arial" w:eastAsia="Arial" w:hAnsi="Arial" w:cs="Arial"/>
          <w:color w:val="000000"/>
          <w:sz w:val="20"/>
          <w:szCs w:val="20"/>
        </w:rPr>
      </w:pPr>
    </w:p>
    <w:p w14:paraId="36011624" w14:textId="77777777" w:rsidR="00AF5B8C" w:rsidRDefault="001C4BE0">
      <w:pPr>
        <w:rPr>
          <w:rFonts w:ascii="Arial" w:eastAsia="Arial" w:hAnsi="Arial" w:cs="Arial"/>
          <w:sz w:val="20"/>
          <w:szCs w:val="20"/>
        </w:rPr>
      </w:pPr>
      <w:r>
        <w:rPr>
          <w:rFonts w:ascii="Arial" w:eastAsia="Arial" w:hAnsi="Arial" w:cs="Arial"/>
          <w:sz w:val="16"/>
          <w:szCs w:val="16"/>
        </w:rPr>
        <w:t xml:space="preserve">ERRIA (Nasdaq First North Growth Market Denmark): </w:t>
      </w:r>
      <w:proofErr w:type="spellStart"/>
      <w:r>
        <w:rPr>
          <w:rFonts w:ascii="Arial" w:eastAsia="Arial" w:hAnsi="Arial" w:cs="Arial"/>
          <w:sz w:val="16"/>
          <w:szCs w:val="16"/>
        </w:rPr>
        <w:t>Ticker</w:t>
      </w:r>
      <w:proofErr w:type="spellEnd"/>
      <w:r>
        <w:rPr>
          <w:rFonts w:ascii="Arial" w:eastAsia="Arial" w:hAnsi="Arial" w:cs="Arial"/>
          <w:sz w:val="16"/>
          <w:szCs w:val="16"/>
        </w:rPr>
        <w:t>: ERRIA er forpligtet til at offentliggøre den ovenstående information i henhold til EU Markedsmisbrugsforordning punkt 17.</w:t>
      </w:r>
    </w:p>
    <w:p w14:paraId="62BB24B7" w14:textId="77777777" w:rsidR="00AF5B8C" w:rsidRDefault="00AF5B8C">
      <w:pPr>
        <w:rPr>
          <w:rFonts w:ascii="Arial" w:eastAsia="Arial" w:hAnsi="Arial" w:cs="Arial"/>
          <w:b/>
          <w:sz w:val="16"/>
          <w:szCs w:val="16"/>
        </w:rPr>
      </w:pPr>
    </w:p>
    <w:p w14:paraId="407C5ED1" w14:textId="77777777" w:rsidR="00AF5B8C" w:rsidRDefault="00AF5B8C">
      <w:pPr>
        <w:rPr>
          <w:rFonts w:ascii="Arial" w:eastAsia="Arial" w:hAnsi="Arial" w:cs="Arial"/>
          <w:b/>
          <w:sz w:val="16"/>
          <w:szCs w:val="16"/>
        </w:rPr>
      </w:pPr>
    </w:p>
    <w:p w14:paraId="7E4E45B3" w14:textId="77777777" w:rsidR="00AF5B8C" w:rsidRPr="00D0141C" w:rsidRDefault="001C4BE0">
      <w:pPr>
        <w:rPr>
          <w:rFonts w:ascii="Arial" w:eastAsia="Arial" w:hAnsi="Arial" w:cs="Arial"/>
          <w:b/>
          <w:sz w:val="16"/>
          <w:szCs w:val="16"/>
          <w:lang w:val="en-US"/>
        </w:rPr>
      </w:pPr>
      <w:r w:rsidRPr="00D0141C">
        <w:rPr>
          <w:rFonts w:ascii="Arial" w:eastAsia="Arial" w:hAnsi="Arial" w:cs="Arial"/>
          <w:b/>
          <w:sz w:val="16"/>
          <w:szCs w:val="16"/>
          <w:lang w:val="en-US"/>
        </w:rPr>
        <w:t>Certified adviser</w:t>
      </w:r>
    </w:p>
    <w:p w14:paraId="1BD4D2B3" w14:textId="77777777" w:rsidR="00AF5B8C" w:rsidRPr="00D0141C" w:rsidRDefault="001C4BE0">
      <w:pPr>
        <w:rPr>
          <w:rFonts w:ascii="Arial" w:eastAsia="Arial" w:hAnsi="Arial" w:cs="Arial"/>
          <w:sz w:val="16"/>
          <w:szCs w:val="16"/>
          <w:lang w:val="en-US"/>
        </w:rPr>
      </w:pPr>
      <w:r w:rsidRPr="00D0141C">
        <w:rPr>
          <w:rFonts w:ascii="Arial" w:eastAsia="Arial" w:hAnsi="Arial" w:cs="Arial"/>
          <w:sz w:val="16"/>
          <w:szCs w:val="16"/>
          <w:lang w:val="en-US"/>
        </w:rPr>
        <w:t>Norden CEF A/S</w:t>
      </w:r>
    </w:p>
    <w:p w14:paraId="4EA3DB71" w14:textId="77777777" w:rsidR="00AF5B8C" w:rsidRPr="00D0141C" w:rsidRDefault="001C4BE0">
      <w:pPr>
        <w:rPr>
          <w:rFonts w:ascii="Arial" w:eastAsia="Arial" w:hAnsi="Arial" w:cs="Arial"/>
          <w:sz w:val="16"/>
          <w:szCs w:val="16"/>
          <w:lang w:val="nb-NO"/>
        </w:rPr>
      </w:pPr>
      <w:r w:rsidRPr="00D0141C">
        <w:rPr>
          <w:rFonts w:ascii="Arial" w:eastAsia="Arial" w:hAnsi="Arial" w:cs="Arial"/>
          <w:sz w:val="16"/>
          <w:szCs w:val="16"/>
          <w:lang w:val="nb-NO"/>
        </w:rPr>
        <w:t>John Norden</w:t>
      </w:r>
    </w:p>
    <w:p w14:paraId="7F2663A6" w14:textId="77777777" w:rsidR="00AF5B8C" w:rsidRPr="00D0141C" w:rsidRDefault="00AF5B8C">
      <w:pPr>
        <w:spacing w:after="120"/>
        <w:rPr>
          <w:rFonts w:ascii="Arial" w:eastAsia="Arial" w:hAnsi="Arial" w:cs="Arial"/>
          <w:sz w:val="16"/>
          <w:szCs w:val="16"/>
          <w:lang w:val="nb-NO"/>
        </w:rPr>
      </w:pPr>
    </w:p>
    <w:p w14:paraId="7EC9E331" w14:textId="77777777" w:rsidR="00AF5B8C" w:rsidRPr="00D0141C" w:rsidRDefault="001C4BE0">
      <w:pPr>
        <w:rPr>
          <w:rFonts w:ascii="Arial" w:eastAsia="Arial" w:hAnsi="Arial" w:cs="Arial"/>
          <w:b/>
          <w:sz w:val="16"/>
          <w:szCs w:val="16"/>
          <w:lang w:val="nb-NO"/>
        </w:rPr>
      </w:pPr>
      <w:r w:rsidRPr="00D0141C">
        <w:rPr>
          <w:rFonts w:ascii="Arial" w:eastAsia="Arial" w:hAnsi="Arial" w:cs="Arial"/>
          <w:b/>
          <w:sz w:val="16"/>
          <w:szCs w:val="16"/>
          <w:lang w:val="nb-NO"/>
        </w:rPr>
        <w:t>Pressekontakt:</w:t>
      </w:r>
    </w:p>
    <w:p w14:paraId="221DD3CD" w14:textId="77777777" w:rsidR="00AF5B8C" w:rsidRPr="00D0141C" w:rsidRDefault="001C4BE0">
      <w:pPr>
        <w:rPr>
          <w:rFonts w:ascii="Arial" w:eastAsia="Arial" w:hAnsi="Arial" w:cs="Arial"/>
          <w:sz w:val="16"/>
          <w:szCs w:val="16"/>
          <w:lang w:val="nb-NO"/>
        </w:rPr>
      </w:pPr>
      <w:r w:rsidRPr="00D0141C">
        <w:rPr>
          <w:rFonts w:ascii="Arial" w:eastAsia="Arial" w:hAnsi="Arial" w:cs="Arial"/>
          <w:sz w:val="16"/>
          <w:szCs w:val="16"/>
          <w:lang w:val="nb-NO"/>
        </w:rPr>
        <w:t>Gullev &amp; Co.</w:t>
      </w:r>
    </w:p>
    <w:p w14:paraId="6D5322D5" w14:textId="77777777" w:rsidR="00AF5B8C" w:rsidRDefault="001C4BE0">
      <w:pPr>
        <w:rPr>
          <w:rFonts w:ascii="Arial" w:eastAsia="Arial" w:hAnsi="Arial" w:cs="Arial"/>
          <w:sz w:val="16"/>
          <w:szCs w:val="16"/>
        </w:rPr>
      </w:pPr>
      <w:r>
        <w:rPr>
          <w:rFonts w:ascii="Arial" w:eastAsia="Arial" w:hAnsi="Arial" w:cs="Arial"/>
          <w:sz w:val="16"/>
          <w:szCs w:val="16"/>
        </w:rPr>
        <w:t>Boris Gullev, +45-31397999.</w:t>
      </w:r>
    </w:p>
    <w:sectPr w:rsidR="00AF5B8C">
      <w:headerReference w:type="default" r:id="rId8"/>
      <w:footerReference w:type="even" r:id="rId9"/>
      <w:footerReference w:type="default" r:id="rId10"/>
      <w:pgSz w:w="11906" w:h="16838"/>
      <w:pgMar w:top="1560" w:right="1134" w:bottom="1276" w:left="1134" w:header="567" w:footer="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D48ECE" w14:textId="77777777" w:rsidR="00843D42" w:rsidRDefault="00843D42">
      <w:r>
        <w:separator/>
      </w:r>
    </w:p>
  </w:endnote>
  <w:endnote w:type="continuationSeparator" w:id="0">
    <w:p w14:paraId="2C822F7A" w14:textId="77777777" w:rsidR="00843D42" w:rsidRDefault="00843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98C0934-932F-485A-971F-5CE54649BC9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74EF4536-3BAD-47DD-A1D6-A8A72EB1F3D1}"/>
  </w:font>
  <w:font w:name="Georgia">
    <w:panose1 w:val="02040502050405020303"/>
    <w:charset w:val="00"/>
    <w:family w:val="roman"/>
    <w:pitch w:val="variable"/>
    <w:sig w:usb0="00000287" w:usb1="00000000" w:usb2="00000000" w:usb3="00000000" w:csb0="0000009F" w:csb1="00000000"/>
    <w:embedRegular r:id="rId3" w:fontKey="{D49E6F65-DCD5-4CD5-927C-532AB097B8C5}"/>
    <w:embedItalic r:id="rId4" w:fontKey="{733D7827-5486-4311-9833-838E22EC1C87}"/>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5" w:fontKey="{0FFDE5CF-2C76-4F08-927D-B5B3BE560CAF}"/>
  </w:font>
  <w:font w:name="Calibri">
    <w:panose1 w:val="020F0502020204030204"/>
    <w:charset w:val="00"/>
    <w:family w:val="swiss"/>
    <w:pitch w:val="variable"/>
    <w:sig w:usb0="E4002EFF" w:usb1="C200247B" w:usb2="00000009" w:usb3="00000000" w:csb0="000001FF" w:csb1="00000000"/>
    <w:embedRegular r:id="rId6" w:fontKey="{E1AC3DD1-ED5A-4B34-BF7D-CBC4B23D38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0675D" w14:textId="77777777" w:rsidR="00AF5B8C" w:rsidRDefault="001C4BE0">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B0A3E12" w14:textId="77777777" w:rsidR="00AF5B8C" w:rsidRDefault="00AF5B8C">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A1CB9" w14:textId="77777777" w:rsidR="00AF5B8C" w:rsidRDefault="00AF5B8C">
    <w:pPr>
      <w:pBdr>
        <w:top w:val="nil"/>
        <w:left w:val="nil"/>
        <w:bottom w:val="nil"/>
        <w:right w:val="nil"/>
        <w:between w:val="nil"/>
      </w:pBdr>
      <w:tabs>
        <w:tab w:val="center" w:pos="4819"/>
        <w:tab w:val="right" w:pos="9638"/>
      </w:tabs>
      <w:jc w:val="center"/>
      <w:rPr>
        <w:color w:val="000000"/>
      </w:rPr>
    </w:pPr>
  </w:p>
  <w:p w14:paraId="05ECBC47" w14:textId="77777777" w:rsidR="00AF5B8C" w:rsidRDefault="00AF5B8C">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9743B0" w14:textId="77777777" w:rsidR="00843D42" w:rsidRDefault="00843D42">
      <w:r>
        <w:separator/>
      </w:r>
    </w:p>
  </w:footnote>
  <w:footnote w:type="continuationSeparator" w:id="0">
    <w:p w14:paraId="03658519" w14:textId="77777777" w:rsidR="00843D42" w:rsidRDefault="00843D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A3A67" w14:textId="77777777" w:rsidR="00AF5B8C" w:rsidRDefault="001C4BE0">
    <w:pPr>
      <w:pBdr>
        <w:top w:val="nil"/>
        <w:left w:val="nil"/>
        <w:bottom w:val="nil"/>
        <w:right w:val="nil"/>
        <w:between w:val="nil"/>
      </w:pBdr>
      <w:tabs>
        <w:tab w:val="center" w:pos="4819"/>
        <w:tab w:val="right" w:pos="9638"/>
      </w:tabs>
      <w:jc w:val="center"/>
      <w:rPr>
        <w:rFonts w:ascii="Arial" w:eastAsia="Arial" w:hAnsi="Arial" w:cs="Arial"/>
        <w:color w:val="000000"/>
        <w:sz w:val="36"/>
        <w:szCs w:val="36"/>
      </w:rPr>
    </w:pPr>
    <w:r>
      <w:rPr>
        <w:noProof/>
      </w:rPr>
      <w:drawing>
        <wp:anchor distT="0" distB="0" distL="114300" distR="114300" simplePos="0" relativeHeight="251658240" behindDoc="0" locked="0" layoutInCell="1" hidden="0" allowOverlap="1" wp14:anchorId="75EABF54" wp14:editId="49BAFAD7">
          <wp:simplePos x="0" y="0"/>
          <wp:positionH relativeFrom="column">
            <wp:posOffset>5295900</wp:posOffset>
          </wp:positionH>
          <wp:positionV relativeFrom="paragraph">
            <wp:posOffset>-187315</wp:posOffset>
          </wp:positionV>
          <wp:extent cx="1033145" cy="359410"/>
          <wp:effectExtent l="0" t="0" r="0" b="0"/>
          <wp:wrapSquare wrapText="bothSides" distT="0" distB="0" distL="114300" distR="114300"/>
          <wp:docPr id="1381188744" name="image1.png" descr="ERRIA-LOGO-CMYK"/>
          <wp:cNvGraphicFramePr/>
          <a:graphic xmlns:a="http://schemas.openxmlformats.org/drawingml/2006/main">
            <a:graphicData uri="http://schemas.openxmlformats.org/drawingml/2006/picture">
              <pic:pic xmlns:pic="http://schemas.openxmlformats.org/drawingml/2006/picture">
                <pic:nvPicPr>
                  <pic:cNvPr id="0" name="image1.png" descr="ERRIA-LOGO-CMYK"/>
                  <pic:cNvPicPr preferRelativeResize="0"/>
                </pic:nvPicPr>
                <pic:blipFill>
                  <a:blip r:embed="rId1"/>
                  <a:srcRect b="25635"/>
                  <a:stretch>
                    <a:fillRect/>
                  </a:stretch>
                </pic:blipFill>
                <pic:spPr>
                  <a:xfrm>
                    <a:off x="0" y="0"/>
                    <a:ext cx="1033145" cy="35941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3540AC"/>
    <w:multiLevelType w:val="multilevel"/>
    <w:tmpl w:val="73BEB1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EA26BB7"/>
    <w:multiLevelType w:val="multilevel"/>
    <w:tmpl w:val="5420DD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A453741"/>
    <w:multiLevelType w:val="multilevel"/>
    <w:tmpl w:val="0E9256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0B967B6"/>
    <w:multiLevelType w:val="multilevel"/>
    <w:tmpl w:val="03D429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11629237">
    <w:abstractNumId w:val="3"/>
  </w:num>
  <w:num w:numId="2" w16cid:durableId="834958956">
    <w:abstractNumId w:val="0"/>
  </w:num>
  <w:num w:numId="3" w16cid:durableId="134378610">
    <w:abstractNumId w:val="1"/>
  </w:num>
  <w:num w:numId="4" w16cid:durableId="14530889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B8C"/>
    <w:rsid w:val="001C0261"/>
    <w:rsid w:val="001C4BE0"/>
    <w:rsid w:val="002B4438"/>
    <w:rsid w:val="002B7D84"/>
    <w:rsid w:val="00304E0C"/>
    <w:rsid w:val="00383010"/>
    <w:rsid w:val="003D4E3B"/>
    <w:rsid w:val="0066489F"/>
    <w:rsid w:val="006A3703"/>
    <w:rsid w:val="006A6C26"/>
    <w:rsid w:val="007B5AD7"/>
    <w:rsid w:val="008411F1"/>
    <w:rsid w:val="00843D42"/>
    <w:rsid w:val="008B5A72"/>
    <w:rsid w:val="009439D5"/>
    <w:rsid w:val="00976B91"/>
    <w:rsid w:val="00AB6E53"/>
    <w:rsid w:val="00AF5B8C"/>
    <w:rsid w:val="00B31E5F"/>
    <w:rsid w:val="00BB2864"/>
    <w:rsid w:val="00C045D8"/>
    <w:rsid w:val="00D0141C"/>
    <w:rsid w:val="00D061A1"/>
    <w:rsid w:val="00D8246B"/>
    <w:rsid w:val="00DC067F"/>
    <w:rsid w:val="00DE19F5"/>
    <w:rsid w:val="00EF5575"/>
    <w:rsid w:val="00F14A71"/>
    <w:rsid w:val="00FD712B"/>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D6A72"/>
  <w15:docId w15:val="{5F1A06F7-C06A-43B3-BDE6-DE690D62E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da"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80" w:after="120"/>
      <w:outlineLvl w:val="0"/>
    </w:pPr>
    <w:rPr>
      <w:b/>
      <w:sz w:val="48"/>
      <w:szCs w:val="4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rPr>
  </w:style>
  <w:style w:type="paragraph" w:styleId="Overskrift5">
    <w:name w:val="heading 5"/>
    <w:basedOn w:val="Normal"/>
    <w:next w:val="Normal"/>
    <w:uiPriority w:val="9"/>
    <w:semiHidden/>
    <w:unhideWhenUsed/>
    <w:qFormat/>
    <w:pPr>
      <w:keepNext/>
      <w:keepLines/>
      <w:spacing w:before="220" w:after="40"/>
      <w:outlineLvl w:val="4"/>
    </w:pPr>
    <w:rPr>
      <w:b/>
      <w:sz w:val="22"/>
      <w:szCs w:val="22"/>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paragraph" w:styleId="Brdtekst">
    <w:name w:val="Body Text"/>
    <w:basedOn w:val="Normal"/>
    <w:link w:val="BrdtekstTegn"/>
    <w:uiPriority w:val="99"/>
    <w:rsid w:val="00E2785C"/>
    <w:pPr>
      <w:autoSpaceDE w:val="0"/>
      <w:autoSpaceDN w:val="0"/>
      <w:adjustRightInd w:val="0"/>
      <w:spacing w:line="220" w:lineRule="atLeast"/>
      <w:textAlignment w:val="center"/>
    </w:pPr>
    <w:rPr>
      <w:rFonts w:ascii="Arial" w:hAnsi="Arial" w:cs="Arial"/>
      <w:color w:val="000000"/>
      <w:sz w:val="16"/>
      <w:szCs w:val="16"/>
      <w:lang w:val="en-GB"/>
    </w:rPr>
  </w:style>
  <w:style w:type="character" w:customStyle="1" w:styleId="BrdtekstTegn">
    <w:name w:val="Brødtekst Tegn"/>
    <w:basedOn w:val="Standardskrifttypeiafsnit"/>
    <w:link w:val="Brdtekst"/>
    <w:uiPriority w:val="99"/>
    <w:semiHidden/>
    <w:locked/>
    <w:rsid w:val="00EC3642"/>
    <w:rPr>
      <w:rFonts w:cs="Times New Roman"/>
      <w:sz w:val="24"/>
      <w:szCs w:val="24"/>
    </w:rPr>
  </w:style>
  <w:style w:type="paragraph" w:styleId="FormateretHTML">
    <w:name w:val="HTML Preformatted"/>
    <w:basedOn w:val="Normal"/>
    <w:link w:val="FormateretHTMLTegn"/>
    <w:uiPriority w:val="99"/>
    <w:rsid w:val="00604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ateretHTMLTegn">
    <w:name w:val="Formateret HTML Tegn"/>
    <w:basedOn w:val="Standardskrifttypeiafsnit"/>
    <w:link w:val="FormateretHTML"/>
    <w:uiPriority w:val="99"/>
    <w:locked/>
    <w:rsid w:val="00EC3642"/>
    <w:rPr>
      <w:rFonts w:ascii="Courier New" w:hAnsi="Courier New" w:cs="Courier New"/>
      <w:sz w:val="20"/>
      <w:szCs w:val="20"/>
    </w:rPr>
  </w:style>
  <w:style w:type="paragraph" w:styleId="Dokumentoversigt">
    <w:name w:val="Document Map"/>
    <w:basedOn w:val="Normal"/>
    <w:link w:val="DokumentoversigtTegn"/>
    <w:uiPriority w:val="99"/>
    <w:semiHidden/>
    <w:rsid w:val="00781A2F"/>
    <w:pPr>
      <w:shd w:val="clear" w:color="auto" w:fill="000080"/>
    </w:pPr>
    <w:rPr>
      <w:rFonts w:ascii="Tahoma" w:hAnsi="Tahoma" w:cs="Tahoma"/>
      <w:sz w:val="20"/>
      <w:szCs w:val="20"/>
    </w:rPr>
  </w:style>
  <w:style w:type="character" w:customStyle="1" w:styleId="DokumentoversigtTegn">
    <w:name w:val="Dokumentoversigt Tegn"/>
    <w:basedOn w:val="Standardskrifttypeiafsnit"/>
    <w:link w:val="Dokumentoversigt"/>
    <w:uiPriority w:val="99"/>
    <w:semiHidden/>
    <w:locked/>
    <w:rsid w:val="00EC3642"/>
    <w:rPr>
      <w:rFonts w:cs="Times New Roman"/>
      <w:sz w:val="2"/>
    </w:rPr>
  </w:style>
  <w:style w:type="paragraph" w:styleId="Sidehoved">
    <w:name w:val="header"/>
    <w:basedOn w:val="Normal"/>
    <w:link w:val="SidehovedTegn"/>
    <w:uiPriority w:val="99"/>
    <w:rsid w:val="00B67EBA"/>
    <w:pPr>
      <w:tabs>
        <w:tab w:val="center" w:pos="4819"/>
        <w:tab w:val="right" w:pos="9638"/>
      </w:tabs>
    </w:pPr>
  </w:style>
  <w:style w:type="character" w:customStyle="1" w:styleId="SidehovedTegn">
    <w:name w:val="Sidehoved Tegn"/>
    <w:basedOn w:val="Standardskrifttypeiafsnit"/>
    <w:link w:val="Sidehoved"/>
    <w:uiPriority w:val="99"/>
    <w:semiHidden/>
    <w:locked/>
    <w:rsid w:val="00EC3642"/>
    <w:rPr>
      <w:rFonts w:cs="Times New Roman"/>
      <w:sz w:val="24"/>
      <w:szCs w:val="24"/>
    </w:rPr>
  </w:style>
  <w:style w:type="paragraph" w:styleId="Sidefod">
    <w:name w:val="footer"/>
    <w:basedOn w:val="Normal"/>
    <w:link w:val="SidefodTegn"/>
    <w:uiPriority w:val="99"/>
    <w:rsid w:val="00B67EBA"/>
    <w:pPr>
      <w:tabs>
        <w:tab w:val="center" w:pos="4819"/>
        <w:tab w:val="right" w:pos="9638"/>
      </w:tabs>
    </w:pPr>
  </w:style>
  <w:style w:type="character" w:customStyle="1" w:styleId="SidefodTegn">
    <w:name w:val="Sidefod Tegn"/>
    <w:basedOn w:val="Standardskrifttypeiafsnit"/>
    <w:link w:val="Sidefod"/>
    <w:uiPriority w:val="99"/>
    <w:semiHidden/>
    <w:locked/>
    <w:rsid w:val="00EC3642"/>
    <w:rPr>
      <w:rFonts w:cs="Times New Roman"/>
      <w:sz w:val="24"/>
      <w:szCs w:val="24"/>
    </w:rPr>
  </w:style>
  <w:style w:type="character" w:styleId="Sidetal">
    <w:name w:val="page number"/>
    <w:basedOn w:val="Standardskrifttypeiafsnit"/>
    <w:uiPriority w:val="99"/>
    <w:rsid w:val="00B67EBA"/>
    <w:rPr>
      <w:rFonts w:cs="Times New Roman"/>
    </w:rPr>
  </w:style>
  <w:style w:type="paragraph" w:styleId="Markeringsbobletekst">
    <w:name w:val="Balloon Text"/>
    <w:basedOn w:val="Normal"/>
    <w:link w:val="MarkeringsbobletekstTegn"/>
    <w:uiPriority w:val="99"/>
    <w:semiHidden/>
    <w:rsid w:val="004F5E6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sid w:val="00EC3642"/>
    <w:rPr>
      <w:rFonts w:cs="Times New Roman"/>
      <w:sz w:val="2"/>
    </w:rPr>
  </w:style>
  <w:style w:type="character" w:styleId="Hyperlink">
    <w:name w:val="Hyperlink"/>
    <w:basedOn w:val="Standardskrifttypeiafsnit"/>
    <w:uiPriority w:val="99"/>
    <w:rsid w:val="00315250"/>
    <w:rPr>
      <w:rFonts w:cs="Times New Roman"/>
      <w:color w:val="0000FF"/>
      <w:u w:val="single"/>
    </w:rPr>
  </w:style>
  <w:style w:type="paragraph" w:styleId="Listeafsnit">
    <w:name w:val="List Paragraph"/>
    <w:basedOn w:val="Normal"/>
    <w:uiPriority w:val="34"/>
    <w:qFormat/>
    <w:rsid w:val="00371EFF"/>
    <w:pPr>
      <w:ind w:left="720"/>
      <w:contextualSpacing/>
    </w:pPr>
  </w:style>
  <w:style w:type="paragraph" w:styleId="NormalWeb">
    <w:name w:val="Normal (Web)"/>
    <w:basedOn w:val="Normal"/>
    <w:uiPriority w:val="99"/>
    <w:unhideWhenUsed/>
    <w:rsid w:val="001E596E"/>
    <w:pPr>
      <w:spacing w:before="100" w:beforeAutospacing="1" w:after="100" w:afterAutospacing="1"/>
    </w:pPr>
    <w:rPr>
      <w:lang w:val="en-US" w:eastAsia="en-US"/>
    </w:rPr>
  </w:style>
  <w:style w:type="character" w:styleId="Kommentarhenvisning">
    <w:name w:val="annotation reference"/>
    <w:basedOn w:val="Standardskrifttypeiafsnit"/>
    <w:uiPriority w:val="99"/>
    <w:semiHidden/>
    <w:unhideWhenUsed/>
    <w:rsid w:val="009C2AD5"/>
    <w:rPr>
      <w:sz w:val="16"/>
      <w:szCs w:val="16"/>
    </w:rPr>
  </w:style>
  <w:style w:type="paragraph" w:styleId="Kommentartekst">
    <w:name w:val="annotation text"/>
    <w:basedOn w:val="Normal"/>
    <w:link w:val="KommentartekstTegn"/>
    <w:uiPriority w:val="99"/>
    <w:semiHidden/>
    <w:unhideWhenUsed/>
    <w:rsid w:val="009C2AD5"/>
    <w:rPr>
      <w:sz w:val="20"/>
      <w:szCs w:val="20"/>
    </w:rPr>
  </w:style>
  <w:style w:type="character" w:customStyle="1" w:styleId="KommentartekstTegn">
    <w:name w:val="Kommentartekst Tegn"/>
    <w:basedOn w:val="Standardskrifttypeiafsnit"/>
    <w:link w:val="Kommentartekst"/>
    <w:uiPriority w:val="99"/>
    <w:semiHidden/>
    <w:rsid w:val="009C2AD5"/>
    <w:rPr>
      <w:sz w:val="20"/>
      <w:szCs w:val="20"/>
    </w:rPr>
  </w:style>
  <w:style w:type="paragraph" w:styleId="Kommentaremne">
    <w:name w:val="annotation subject"/>
    <w:basedOn w:val="Kommentartekst"/>
    <w:next w:val="Kommentartekst"/>
    <w:link w:val="KommentaremneTegn"/>
    <w:uiPriority w:val="99"/>
    <w:semiHidden/>
    <w:unhideWhenUsed/>
    <w:rsid w:val="009C2AD5"/>
    <w:rPr>
      <w:b/>
      <w:bCs/>
    </w:rPr>
  </w:style>
  <w:style w:type="character" w:customStyle="1" w:styleId="KommentaremneTegn">
    <w:name w:val="Kommentaremne Tegn"/>
    <w:basedOn w:val="KommentartekstTegn"/>
    <w:link w:val="Kommentaremne"/>
    <w:uiPriority w:val="99"/>
    <w:semiHidden/>
    <w:rsid w:val="009C2AD5"/>
    <w:rPr>
      <w:b/>
      <w:bCs/>
      <w:sz w:val="20"/>
      <w:szCs w:val="20"/>
    </w:rPr>
  </w:style>
  <w:style w:type="paragraph" w:styleId="Korrektur">
    <w:name w:val="Revision"/>
    <w:hidden/>
    <w:uiPriority w:val="99"/>
    <w:semiHidden/>
    <w:rsid w:val="00580D70"/>
  </w:style>
  <w:style w:type="character" w:styleId="Strk">
    <w:name w:val="Strong"/>
    <w:basedOn w:val="Standardskrifttypeiafsnit"/>
    <w:uiPriority w:val="22"/>
    <w:qFormat/>
    <w:locked/>
    <w:rsid w:val="00870DB1"/>
    <w:rPr>
      <w:b/>
      <w:bCs/>
    </w:rPr>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Z5KBKh90xbe6Vvl57BWFrA6spg==">CgMxLjAyCWguMzBqMHpsbDgAakQKNXN1Z2dlc3RJZEltcG9ydGM5ZDQ2ZmMzLTk1OWUtNDg5Yi1hZWM4LWE0NDI1OGE5Njg2ZF81EgtKb2huIE5vcmRlbnIhMTJYOEhLZzJQVHVPVV9ZTnhNeWc3dlBSSTlTX0FhaEFQ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C653A512AE3B8846913297C166C3B72B" ma:contentTypeVersion="19" ma:contentTypeDescription="Create a new document." ma:contentTypeScope="" ma:versionID="23de35f3f163e575c6896f263743d036">
  <xsd:schema xmlns:xsd="http://www.w3.org/2001/XMLSchema" xmlns:xs="http://www.w3.org/2001/XMLSchema" xmlns:p="http://schemas.microsoft.com/office/2006/metadata/properties" xmlns:ns2="f8f0dcac-a419-400a-8b54-412e6087b54b" xmlns:ns3="42532a8f-39f2-4a91-8431-2f4353746842" targetNamespace="http://schemas.microsoft.com/office/2006/metadata/properties" ma:root="true" ma:fieldsID="5097d87eb19c37d69db111d473927f50" ns2:_="" ns3:_="">
    <xsd:import namespace="f8f0dcac-a419-400a-8b54-412e6087b54b"/>
    <xsd:import namespace="42532a8f-39f2-4a91-8431-2f435374684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f0dcac-a419-400a-8b54-412e6087b5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6c7c778-a0d6-4452-8aa2-21b63bde2df0"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532a8f-39f2-4a91-8431-2f435374684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bcf7b24-b614-4990-8749-c93ce92304bf}" ma:internalName="TaxCatchAll" ma:showField="CatchAllData" ma:web="42532a8f-39f2-4a91-8431-2f43537468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8f0dcac-a419-400a-8b54-412e6087b54b">
      <Terms xmlns="http://schemas.microsoft.com/office/infopath/2007/PartnerControls"/>
    </lcf76f155ced4ddcb4097134ff3c332f>
    <TaxCatchAll xmlns="42532a8f-39f2-4a91-8431-2f4353746842"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8B29613-10A2-453D-B8D0-5528F3C9DC1C}"/>
</file>

<file path=customXml/itemProps3.xml><?xml version="1.0" encoding="utf-8"?>
<ds:datastoreItem xmlns:ds="http://schemas.openxmlformats.org/officeDocument/2006/customXml" ds:itemID="{C723DBC9-E10F-4D87-B120-B4EBECC57463}"/>
</file>

<file path=customXml/itemProps4.xml><?xml version="1.0" encoding="utf-8"?>
<ds:datastoreItem xmlns:ds="http://schemas.openxmlformats.org/officeDocument/2006/customXml" ds:itemID="{0F804566-43A9-43A2-84D9-DE53DA7694FC}"/>
</file>

<file path=docProps/app.xml><?xml version="1.0" encoding="utf-8"?>
<Properties xmlns="http://schemas.openxmlformats.org/officeDocument/2006/extended-properties" xmlns:vt="http://schemas.openxmlformats.org/officeDocument/2006/docPropsVTypes">
  <Template>Normal.dotm</Template>
  <TotalTime>3</TotalTime>
  <Pages>3</Pages>
  <Words>781</Words>
  <Characters>4765</Characters>
  <Application>Microsoft Office Word</Application>
  <DocSecurity>0</DocSecurity>
  <Lines>39</Lines>
  <Paragraphs>11</Paragraphs>
  <ScaleCrop>false</ScaleCrop>
  <Company/>
  <LinksUpToDate>false</LinksUpToDate>
  <CharactersWithSpaces>5535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Henrik Funk</dc:creator>
  <cp:lastModifiedBy>Helle Haagen Hansen</cp:lastModifiedBy>
  <cp:revision>2</cp:revision>
  <cp:lastPrinted>2025-08-06T14:28:00Z</cp:lastPrinted>
  <dcterms:created xsi:type="dcterms:W3CDTF">2025-08-07T04:10:00Z</dcterms:created>
  <dcterms:modified xsi:type="dcterms:W3CDTF">2025-08-07T04:10:00Z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0x010100C653A512AE3B8846913297C166C3B72B</vt:lpwstr>
  </property>
  <property fmtid="{D5CDD505-2E9C-101B-9397-08002B2CF9AE}" pid="3" name="MediaServiceImageTags">
    <vt:lpwstr/>
  </property>
</Properties>
</file>