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06FB" w14:textId="29B70D21" w:rsidR="00852AB8" w:rsidRPr="0079092E" w:rsidRDefault="00065422" w:rsidP="0079092E">
      <w:pPr>
        <w:spacing w:after="0" w:line="240" w:lineRule="auto"/>
        <w:jc w:val="center"/>
        <w:rPr>
          <w:rFonts w:asciiTheme="minorHAnsi" w:hAnsiTheme="minorHAnsi" w:cstheme="minorHAnsi"/>
          <w:b/>
          <w:bCs/>
          <w:sz w:val="24"/>
          <w:szCs w:val="24"/>
        </w:rPr>
      </w:pPr>
      <w:r w:rsidRPr="008C7F7D">
        <w:rPr>
          <w:b/>
          <w:bCs/>
          <w:sz w:val="24"/>
          <w:szCs w:val="24"/>
        </w:rPr>
        <w:t xml:space="preserve">Zwołanie </w:t>
      </w:r>
      <w:r w:rsidR="001A1841">
        <w:rPr>
          <w:rFonts w:asciiTheme="minorHAnsi" w:hAnsiTheme="minorHAnsi" w:cstheme="minorHAnsi"/>
          <w:b/>
          <w:bCs/>
          <w:sz w:val="24"/>
          <w:szCs w:val="24"/>
        </w:rPr>
        <w:t>Nadz</w:t>
      </w:r>
      <w:r w:rsidR="005B371D" w:rsidRPr="0079092E">
        <w:rPr>
          <w:rFonts w:asciiTheme="minorHAnsi" w:hAnsiTheme="minorHAnsi" w:cstheme="minorHAnsi"/>
          <w:b/>
          <w:bCs/>
          <w:sz w:val="24"/>
          <w:szCs w:val="24"/>
        </w:rPr>
        <w:t xml:space="preserve">wyczajnego Walnego Zgromadzenia </w:t>
      </w:r>
    </w:p>
    <w:p w14:paraId="0DC067DD" w14:textId="77777777" w:rsidR="00852AB8" w:rsidRPr="0079092E" w:rsidRDefault="00852AB8" w:rsidP="0079092E">
      <w:pPr>
        <w:spacing w:after="0" w:line="240" w:lineRule="auto"/>
        <w:jc w:val="center"/>
        <w:rPr>
          <w:rFonts w:asciiTheme="minorHAnsi" w:hAnsiTheme="minorHAnsi" w:cstheme="minorHAnsi"/>
          <w:b/>
          <w:bCs/>
          <w:sz w:val="24"/>
          <w:szCs w:val="24"/>
        </w:rPr>
      </w:pPr>
      <w:r w:rsidRPr="0079092E">
        <w:rPr>
          <w:rFonts w:asciiTheme="minorHAnsi" w:hAnsiTheme="minorHAnsi" w:cstheme="minorHAnsi"/>
          <w:b/>
          <w:bCs/>
          <w:sz w:val="24"/>
          <w:szCs w:val="24"/>
        </w:rPr>
        <w:t>SYGNIS SPÓŁKA AKCYJNA</w:t>
      </w:r>
      <w:r w:rsidR="003143EA" w:rsidRPr="0079092E">
        <w:rPr>
          <w:rFonts w:asciiTheme="minorHAnsi" w:hAnsiTheme="minorHAnsi" w:cstheme="minorHAnsi"/>
          <w:b/>
          <w:bCs/>
          <w:sz w:val="24"/>
          <w:szCs w:val="24"/>
        </w:rPr>
        <w:t xml:space="preserve"> </w:t>
      </w:r>
    </w:p>
    <w:p w14:paraId="1862ABC3" w14:textId="382BA327" w:rsidR="003143EA" w:rsidRPr="0079092E" w:rsidRDefault="003143EA" w:rsidP="0079092E">
      <w:pPr>
        <w:spacing w:after="0" w:line="240" w:lineRule="auto"/>
        <w:jc w:val="center"/>
        <w:rPr>
          <w:rFonts w:asciiTheme="minorHAnsi" w:hAnsiTheme="minorHAnsi" w:cstheme="minorHAnsi"/>
          <w:b/>
          <w:bCs/>
          <w:sz w:val="24"/>
          <w:szCs w:val="24"/>
        </w:rPr>
      </w:pPr>
      <w:r w:rsidRPr="0079092E">
        <w:rPr>
          <w:rFonts w:asciiTheme="minorHAnsi" w:hAnsiTheme="minorHAnsi" w:cstheme="minorHAnsi"/>
          <w:b/>
          <w:bCs/>
          <w:sz w:val="24"/>
          <w:szCs w:val="24"/>
        </w:rPr>
        <w:t xml:space="preserve">z siedzibą w </w:t>
      </w:r>
      <w:r w:rsidR="001A1841">
        <w:rPr>
          <w:rFonts w:asciiTheme="minorHAnsi" w:hAnsiTheme="minorHAnsi" w:cstheme="minorHAnsi"/>
          <w:b/>
          <w:bCs/>
          <w:sz w:val="24"/>
          <w:szCs w:val="24"/>
        </w:rPr>
        <w:t>Warszawie</w:t>
      </w:r>
    </w:p>
    <w:p w14:paraId="1C640C24" w14:textId="77777777" w:rsidR="00065422" w:rsidRPr="0079092E" w:rsidRDefault="00065422" w:rsidP="0079092E">
      <w:pPr>
        <w:spacing w:line="240" w:lineRule="auto"/>
        <w:ind w:right="141"/>
        <w:rPr>
          <w:rFonts w:asciiTheme="minorHAnsi" w:hAnsiTheme="minorHAnsi" w:cstheme="minorHAnsi"/>
          <w:sz w:val="24"/>
          <w:szCs w:val="24"/>
        </w:rPr>
      </w:pPr>
    </w:p>
    <w:p w14:paraId="453292AD" w14:textId="27107980" w:rsidR="003143EA" w:rsidRPr="0079092E" w:rsidRDefault="008C7F7D" w:rsidP="0079092E">
      <w:pPr>
        <w:spacing w:line="240" w:lineRule="auto"/>
        <w:jc w:val="both"/>
        <w:rPr>
          <w:rFonts w:asciiTheme="minorHAnsi" w:hAnsiTheme="minorHAnsi" w:cstheme="minorHAnsi"/>
          <w:sz w:val="24"/>
          <w:szCs w:val="24"/>
        </w:rPr>
      </w:pPr>
      <w:r w:rsidRPr="0079092E">
        <w:rPr>
          <w:rFonts w:asciiTheme="minorHAnsi" w:hAnsiTheme="minorHAnsi" w:cstheme="minorHAnsi"/>
        </w:rPr>
        <w:t xml:space="preserve">Zarząd spółki </w:t>
      </w:r>
      <w:proofErr w:type="spellStart"/>
      <w:r w:rsidR="00852AB8" w:rsidRPr="0079092E">
        <w:rPr>
          <w:rFonts w:asciiTheme="minorHAnsi" w:hAnsiTheme="minorHAnsi" w:cstheme="minorHAnsi"/>
        </w:rPr>
        <w:t>Sygnis</w:t>
      </w:r>
      <w:proofErr w:type="spellEnd"/>
      <w:r w:rsidR="00852AB8" w:rsidRPr="0079092E">
        <w:rPr>
          <w:rFonts w:asciiTheme="minorHAnsi" w:hAnsiTheme="minorHAnsi" w:cstheme="minorHAnsi"/>
        </w:rPr>
        <w:t xml:space="preserve"> Spółka Akcyjna z siedzibą w </w:t>
      </w:r>
      <w:r w:rsidR="001A1841">
        <w:rPr>
          <w:rFonts w:asciiTheme="minorHAnsi" w:hAnsiTheme="minorHAnsi" w:cstheme="minorHAnsi"/>
        </w:rPr>
        <w:t>Warszawie</w:t>
      </w:r>
      <w:r w:rsidRPr="0079092E">
        <w:rPr>
          <w:rFonts w:asciiTheme="minorHAnsi" w:hAnsiTheme="minorHAnsi" w:cstheme="minorHAnsi"/>
        </w:rPr>
        <w:t xml:space="preserve">, przy ul. </w:t>
      </w:r>
      <w:r w:rsidR="001C4800">
        <w:rPr>
          <w:rFonts w:asciiTheme="minorHAnsi" w:hAnsiTheme="minorHAnsi" w:cstheme="minorHAnsi"/>
        </w:rPr>
        <w:t>Żwirki i Wigury 101, 02-089 Warszawa</w:t>
      </w:r>
      <w:r w:rsidRPr="0079092E">
        <w:rPr>
          <w:rFonts w:asciiTheme="minorHAnsi" w:hAnsiTheme="minorHAnsi" w:cstheme="minorHAnsi"/>
        </w:rPr>
        <w:t>, wpisanej do Rejestru Przedsiębiorców Krajowego Rejestru Sądowego w Sądzie Rejonowym Gdańsk-Północ w Gdańsku, VII Wydział Gospodarczy Krajowego Rejestru Sądowego pod nr 0000393095 (dalej: „Spółka”), działając na podstawie art. 399 §1, art.402</w:t>
      </w:r>
      <w:r w:rsidRPr="0079092E">
        <w:rPr>
          <w:rFonts w:asciiTheme="minorHAnsi" w:hAnsiTheme="minorHAnsi" w:cstheme="minorHAnsi"/>
          <w:vertAlign w:val="superscript"/>
        </w:rPr>
        <w:t>1</w:t>
      </w:r>
      <w:r w:rsidRPr="0079092E">
        <w:rPr>
          <w:rFonts w:asciiTheme="minorHAnsi" w:hAnsiTheme="minorHAnsi" w:cstheme="minorHAnsi"/>
        </w:rPr>
        <w:t xml:space="preserve"> i art. 402</w:t>
      </w:r>
      <w:r w:rsidRPr="0079092E">
        <w:rPr>
          <w:rFonts w:asciiTheme="minorHAnsi" w:hAnsiTheme="minorHAnsi" w:cstheme="minorHAnsi"/>
          <w:vertAlign w:val="superscript"/>
        </w:rPr>
        <w:t>2</w:t>
      </w:r>
      <w:r w:rsidRPr="0079092E">
        <w:rPr>
          <w:rFonts w:asciiTheme="minorHAnsi" w:hAnsiTheme="minorHAnsi" w:cstheme="minorHAnsi"/>
        </w:rPr>
        <w:t xml:space="preserve"> Kodeksu Spółek Handlowych zwołuje </w:t>
      </w:r>
      <w:r w:rsidR="00AD308C">
        <w:rPr>
          <w:rFonts w:asciiTheme="minorHAnsi" w:hAnsiTheme="minorHAnsi" w:cstheme="minorHAnsi"/>
        </w:rPr>
        <w:t>Nadz</w:t>
      </w:r>
      <w:r w:rsidRPr="0079092E">
        <w:rPr>
          <w:rFonts w:asciiTheme="minorHAnsi" w:hAnsiTheme="minorHAnsi" w:cstheme="minorHAnsi"/>
        </w:rPr>
        <w:t xml:space="preserve">wyczajne Walne Zgromadzenie na dzień </w:t>
      </w:r>
      <w:r w:rsidR="00EA4460">
        <w:rPr>
          <w:rFonts w:asciiTheme="minorHAnsi" w:hAnsiTheme="minorHAnsi" w:cstheme="minorHAnsi"/>
        </w:rPr>
        <w:t>2</w:t>
      </w:r>
      <w:r w:rsidR="001C4800">
        <w:rPr>
          <w:rFonts w:asciiTheme="minorHAnsi" w:hAnsiTheme="minorHAnsi" w:cstheme="minorHAnsi"/>
        </w:rPr>
        <w:t xml:space="preserve"> września</w:t>
      </w:r>
      <w:r w:rsidRPr="0079092E">
        <w:rPr>
          <w:rFonts w:asciiTheme="minorHAnsi" w:hAnsiTheme="minorHAnsi" w:cstheme="minorHAnsi"/>
        </w:rPr>
        <w:t xml:space="preserve"> 202</w:t>
      </w:r>
      <w:r w:rsidR="00EF1AB6" w:rsidRPr="0079092E">
        <w:rPr>
          <w:rFonts w:asciiTheme="minorHAnsi" w:hAnsiTheme="minorHAnsi" w:cstheme="minorHAnsi"/>
        </w:rPr>
        <w:t>2</w:t>
      </w:r>
      <w:r w:rsidRPr="0079092E">
        <w:rPr>
          <w:rFonts w:asciiTheme="minorHAnsi" w:hAnsiTheme="minorHAnsi" w:cstheme="minorHAnsi"/>
        </w:rPr>
        <w:t xml:space="preserve"> r. na godz. 1</w:t>
      </w:r>
      <w:r w:rsidR="00101D7C">
        <w:rPr>
          <w:rFonts w:asciiTheme="minorHAnsi" w:hAnsiTheme="minorHAnsi" w:cstheme="minorHAnsi"/>
        </w:rPr>
        <w:t>4</w:t>
      </w:r>
      <w:r w:rsidRPr="0079092E">
        <w:rPr>
          <w:rFonts w:asciiTheme="minorHAnsi" w:hAnsiTheme="minorHAnsi" w:cstheme="minorHAnsi"/>
        </w:rPr>
        <w:t>.00.</w:t>
      </w:r>
    </w:p>
    <w:p w14:paraId="4031C945" w14:textId="159F8684" w:rsidR="00065422" w:rsidRPr="0079092E" w:rsidRDefault="00202984" w:rsidP="0079092E">
      <w:pPr>
        <w:autoSpaceDE w:val="0"/>
        <w:autoSpaceDN w:val="0"/>
        <w:adjustRightInd w:val="0"/>
        <w:spacing w:after="0" w:line="240" w:lineRule="auto"/>
        <w:jc w:val="both"/>
        <w:rPr>
          <w:rFonts w:asciiTheme="minorHAnsi" w:hAnsiTheme="minorHAnsi" w:cstheme="minorHAnsi"/>
          <w:iCs/>
          <w:sz w:val="24"/>
          <w:szCs w:val="24"/>
        </w:rPr>
      </w:pPr>
      <w:r>
        <w:rPr>
          <w:rFonts w:asciiTheme="minorHAnsi" w:hAnsiTheme="minorHAnsi" w:cstheme="minorHAnsi"/>
        </w:rPr>
        <w:t>Nadz</w:t>
      </w:r>
      <w:r w:rsidR="008C7F7D" w:rsidRPr="0079092E">
        <w:rPr>
          <w:rFonts w:asciiTheme="minorHAnsi" w:hAnsiTheme="minorHAnsi" w:cstheme="minorHAnsi"/>
        </w:rPr>
        <w:t xml:space="preserve">wyczajne Walne Zgromadzenie </w:t>
      </w:r>
      <w:r w:rsidR="00EF1AB6" w:rsidRPr="0079092E">
        <w:rPr>
          <w:rFonts w:asciiTheme="minorHAnsi" w:hAnsiTheme="minorHAnsi" w:cstheme="minorHAnsi"/>
        </w:rPr>
        <w:t>Spółki</w:t>
      </w:r>
      <w:r w:rsidR="008C7F7D" w:rsidRPr="0079092E">
        <w:rPr>
          <w:rFonts w:asciiTheme="minorHAnsi" w:hAnsiTheme="minorHAnsi" w:cstheme="minorHAnsi"/>
        </w:rPr>
        <w:t xml:space="preserve"> (dalej: „Zgromadzenie”) odbędzie się </w:t>
      </w:r>
      <w:r w:rsidR="00EF1AB6" w:rsidRPr="0079092E">
        <w:rPr>
          <w:rFonts w:asciiTheme="minorHAnsi" w:hAnsiTheme="minorHAnsi" w:cstheme="minorHAnsi"/>
        </w:rPr>
        <w:t xml:space="preserve">w Warszawie </w:t>
      </w:r>
      <w:r w:rsidR="008C7F7D" w:rsidRPr="0079092E">
        <w:rPr>
          <w:rFonts w:asciiTheme="minorHAnsi" w:hAnsiTheme="minorHAnsi" w:cstheme="minorHAnsi"/>
        </w:rPr>
        <w:t xml:space="preserve">przy </w:t>
      </w:r>
      <w:r w:rsidR="00AC6998" w:rsidRPr="0079092E">
        <w:rPr>
          <w:rFonts w:asciiTheme="minorHAnsi" w:hAnsiTheme="minorHAnsi" w:cstheme="minorHAnsi"/>
        </w:rPr>
        <w:t>ul. Grzybowsk</w:t>
      </w:r>
      <w:r w:rsidR="00EF1AB6" w:rsidRPr="0079092E">
        <w:rPr>
          <w:rFonts w:asciiTheme="minorHAnsi" w:hAnsiTheme="minorHAnsi" w:cstheme="minorHAnsi"/>
        </w:rPr>
        <w:t>iej</w:t>
      </w:r>
      <w:r w:rsidR="00AC6998" w:rsidRPr="0079092E">
        <w:rPr>
          <w:rFonts w:asciiTheme="minorHAnsi" w:hAnsiTheme="minorHAnsi" w:cstheme="minorHAnsi"/>
        </w:rPr>
        <w:t xml:space="preserve"> 78</w:t>
      </w:r>
      <w:r w:rsidR="00EF1AB6" w:rsidRPr="0079092E">
        <w:rPr>
          <w:rFonts w:asciiTheme="minorHAnsi" w:hAnsiTheme="minorHAnsi" w:cstheme="minorHAnsi"/>
        </w:rPr>
        <w:t xml:space="preserve"> (</w:t>
      </w:r>
      <w:r w:rsidR="00AC6998" w:rsidRPr="0079092E">
        <w:rPr>
          <w:rFonts w:asciiTheme="minorHAnsi" w:hAnsiTheme="minorHAnsi" w:cstheme="minorHAnsi"/>
        </w:rPr>
        <w:t xml:space="preserve">00-844 </w:t>
      </w:r>
      <w:r w:rsidR="008C7F7D" w:rsidRPr="0079092E">
        <w:rPr>
          <w:rFonts w:asciiTheme="minorHAnsi" w:hAnsiTheme="minorHAnsi" w:cstheme="minorHAnsi"/>
        </w:rPr>
        <w:t>Warszawa</w:t>
      </w:r>
      <w:r w:rsidR="00EF1AB6" w:rsidRPr="0079092E">
        <w:rPr>
          <w:rFonts w:asciiTheme="minorHAnsi" w:hAnsiTheme="minorHAnsi" w:cstheme="minorHAnsi"/>
        </w:rPr>
        <w:t>)</w:t>
      </w:r>
      <w:r w:rsidR="008C7F7D" w:rsidRPr="0079092E">
        <w:rPr>
          <w:rFonts w:asciiTheme="minorHAnsi" w:hAnsiTheme="minorHAnsi" w:cstheme="minorHAnsi"/>
        </w:rPr>
        <w:t xml:space="preserve">, w budynku </w:t>
      </w:r>
      <w:proofErr w:type="spellStart"/>
      <w:r w:rsidR="000E7B91" w:rsidRPr="0079092E">
        <w:rPr>
          <w:rFonts w:asciiTheme="minorHAnsi" w:hAnsiTheme="minorHAnsi" w:cstheme="minorHAnsi"/>
        </w:rPr>
        <w:t>Prime</w:t>
      </w:r>
      <w:proofErr w:type="spellEnd"/>
      <w:r w:rsidR="000E7B91" w:rsidRPr="0079092E">
        <w:rPr>
          <w:rFonts w:asciiTheme="minorHAnsi" w:hAnsiTheme="minorHAnsi" w:cstheme="minorHAnsi"/>
        </w:rPr>
        <w:t xml:space="preserve"> </w:t>
      </w:r>
      <w:proofErr w:type="spellStart"/>
      <w:r w:rsidR="000E7B91" w:rsidRPr="0079092E">
        <w:rPr>
          <w:rFonts w:asciiTheme="minorHAnsi" w:hAnsiTheme="minorHAnsi" w:cstheme="minorHAnsi"/>
        </w:rPr>
        <w:t>Corporate</w:t>
      </w:r>
      <w:proofErr w:type="spellEnd"/>
      <w:r w:rsidR="000E7B91" w:rsidRPr="0079092E">
        <w:rPr>
          <w:rFonts w:asciiTheme="minorHAnsi" w:hAnsiTheme="minorHAnsi" w:cstheme="minorHAnsi"/>
        </w:rPr>
        <w:t xml:space="preserve"> Center</w:t>
      </w:r>
      <w:r w:rsidR="008C7F7D" w:rsidRPr="0079092E">
        <w:rPr>
          <w:rFonts w:asciiTheme="minorHAnsi" w:hAnsiTheme="minorHAnsi" w:cstheme="minorHAnsi"/>
        </w:rPr>
        <w:t xml:space="preserve">, z następującym porządkiem obrad: </w:t>
      </w:r>
    </w:p>
    <w:p w14:paraId="6B1E01AF" w14:textId="77777777" w:rsidR="004C2B9F" w:rsidRPr="00E13B50" w:rsidRDefault="004C2B9F" w:rsidP="004C2B9F">
      <w:pPr>
        <w:pStyle w:val="Akapitzlist"/>
        <w:numPr>
          <w:ilvl w:val="0"/>
          <w:numId w:val="24"/>
        </w:numPr>
        <w:spacing w:after="0" w:line="240" w:lineRule="auto"/>
        <w:rPr>
          <w:rFonts w:cstheme="minorHAnsi"/>
        </w:rPr>
      </w:pPr>
      <w:r w:rsidRPr="00E13B50">
        <w:rPr>
          <w:rStyle w:val="fontstyle11"/>
          <w:rFonts w:cstheme="minorHAnsi"/>
        </w:rPr>
        <w:t>Otwarcie obrad.</w:t>
      </w:r>
    </w:p>
    <w:p w14:paraId="79339606" w14:textId="77777777" w:rsidR="004C2B9F" w:rsidRPr="0079092E" w:rsidRDefault="004C2B9F" w:rsidP="004C2B9F">
      <w:pPr>
        <w:pStyle w:val="Akapitzlist"/>
        <w:numPr>
          <w:ilvl w:val="0"/>
          <w:numId w:val="24"/>
        </w:numPr>
        <w:spacing w:after="0" w:line="240" w:lineRule="auto"/>
        <w:rPr>
          <w:rFonts w:cstheme="minorHAnsi"/>
        </w:rPr>
      </w:pPr>
      <w:r w:rsidRPr="0079092E">
        <w:rPr>
          <w:rFonts w:cstheme="minorHAnsi"/>
        </w:rPr>
        <w:t>Podjęcie uchwały w sprawie wyboru Przewodniczącego Zgromadzenia.</w:t>
      </w:r>
    </w:p>
    <w:p w14:paraId="4B0F6355" w14:textId="77777777" w:rsidR="004C2B9F" w:rsidRPr="0079092E" w:rsidRDefault="004C2B9F" w:rsidP="004C2B9F">
      <w:pPr>
        <w:pStyle w:val="Akapitzlist"/>
        <w:numPr>
          <w:ilvl w:val="0"/>
          <w:numId w:val="24"/>
        </w:numPr>
        <w:spacing w:after="0" w:line="240" w:lineRule="auto"/>
        <w:rPr>
          <w:rFonts w:cstheme="minorHAnsi"/>
        </w:rPr>
      </w:pPr>
      <w:r w:rsidRPr="0079092E">
        <w:rPr>
          <w:rFonts w:cstheme="minorHAnsi"/>
        </w:rPr>
        <w:t>Stwierdzenie prawidłowości zwołania Zgromadzenia i jego zdolności do podejmowania uchwał.</w:t>
      </w:r>
    </w:p>
    <w:p w14:paraId="28629729" w14:textId="77777777" w:rsidR="004C2B9F" w:rsidRPr="0079092E" w:rsidRDefault="004C2B9F" w:rsidP="004C2B9F">
      <w:pPr>
        <w:pStyle w:val="Akapitzlist"/>
        <w:numPr>
          <w:ilvl w:val="0"/>
          <w:numId w:val="24"/>
        </w:numPr>
        <w:spacing w:after="0" w:line="240" w:lineRule="auto"/>
        <w:rPr>
          <w:rFonts w:cstheme="minorHAnsi"/>
        </w:rPr>
      </w:pPr>
      <w:r w:rsidRPr="0079092E">
        <w:rPr>
          <w:rFonts w:cstheme="minorHAnsi"/>
        </w:rPr>
        <w:t>Podjęcie uchwały w sprawie przyjęcia porządku obrad.</w:t>
      </w:r>
    </w:p>
    <w:p w14:paraId="694DCD38" w14:textId="77777777" w:rsidR="004C2B9F" w:rsidRPr="0079092E" w:rsidRDefault="004C2B9F" w:rsidP="004C2B9F">
      <w:pPr>
        <w:pStyle w:val="Akapitzlist"/>
        <w:numPr>
          <w:ilvl w:val="0"/>
          <w:numId w:val="24"/>
        </w:numPr>
        <w:spacing w:after="0" w:line="240" w:lineRule="auto"/>
        <w:rPr>
          <w:rFonts w:cstheme="minorHAnsi"/>
        </w:rPr>
      </w:pPr>
      <w:r w:rsidRPr="0079092E">
        <w:rPr>
          <w:rFonts w:cstheme="minorHAnsi"/>
        </w:rPr>
        <w:t>Podjęcie uchwały w sprawie wyboru komisji skrutacyjnej / odstąpienia od wyboru komisji skrutacyjnej.</w:t>
      </w:r>
    </w:p>
    <w:p w14:paraId="68C6C890" w14:textId="77777777" w:rsidR="004C2B9F" w:rsidRPr="0079092E" w:rsidRDefault="004C2B9F" w:rsidP="004C2B9F">
      <w:pPr>
        <w:pStyle w:val="Akapitzlist"/>
        <w:numPr>
          <w:ilvl w:val="0"/>
          <w:numId w:val="24"/>
        </w:numPr>
        <w:spacing w:after="0" w:line="240" w:lineRule="auto"/>
        <w:rPr>
          <w:rFonts w:cstheme="minorHAnsi"/>
        </w:rPr>
      </w:pPr>
      <w:r w:rsidRPr="0079092E">
        <w:rPr>
          <w:rFonts w:cstheme="minorHAnsi"/>
        </w:rPr>
        <w:t xml:space="preserve">Podjęcie uchwał w sprawie </w:t>
      </w:r>
      <w:r>
        <w:rPr>
          <w:rFonts w:cstheme="minorHAnsi"/>
        </w:rPr>
        <w:t>odwołania</w:t>
      </w:r>
      <w:r w:rsidRPr="0079092E">
        <w:rPr>
          <w:rFonts w:cstheme="minorHAnsi"/>
        </w:rPr>
        <w:t xml:space="preserve"> Członków Rady Nadzorczej</w:t>
      </w:r>
      <w:r>
        <w:rPr>
          <w:rFonts w:cstheme="minorHAnsi"/>
        </w:rPr>
        <w:t>.</w:t>
      </w:r>
    </w:p>
    <w:p w14:paraId="2D0939BE" w14:textId="77777777" w:rsidR="004C2B9F" w:rsidRPr="0079092E" w:rsidRDefault="004C2B9F" w:rsidP="004C2B9F">
      <w:pPr>
        <w:pStyle w:val="Akapitzlist"/>
        <w:numPr>
          <w:ilvl w:val="0"/>
          <w:numId w:val="24"/>
        </w:numPr>
        <w:spacing w:after="0" w:line="240" w:lineRule="auto"/>
        <w:rPr>
          <w:rStyle w:val="fontstyle11"/>
          <w:rFonts w:cstheme="minorHAnsi"/>
        </w:rPr>
      </w:pPr>
      <w:r w:rsidRPr="0079092E">
        <w:rPr>
          <w:rFonts w:cstheme="minorHAnsi"/>
        </w:rPr>
        <w:t>Podjęcie uchwały w sprawie ustalenia liczby osób wchodzących w skład Rady Nadzorczej nowej kadencji</w:t>
      </w:r>
      <w:r>
        <w:rPr>
          <w:rFonts w:cstheme="minorHAnsi"/>
        </w:rPr>
        <w:t>.</w:t>
      </w:r>
    </w:p>
    <w:p w14:paraId="55F90A69" w14:textId="77777777" w:rsidR="004C2B9F" w:rsidRPr="0079092E" w:rsidRDefault="004C2B9F" w:rsidP="004C2B9F">
      <w:pPr>
        <w:pStyle w:val="Akapitzlist"/>
        <w:numPr>
          <w:ilvl w:val="0"/>
          <w:numId w:val="24"/>
        </w:numPr>
        <w:spacing w:after="0" w:line="240" w:lineRule="auto"/>
        <w:rPr>
          <w:rFonts w:cstheme="minorHAnsi"/>
        </w:rPr>
      </w:pPr>
      <w:r w:rsidRPr="0079092E">
        <w:rPr>
          <w:rFonts w:cstheme="minorHAnsi"/>
        </w:rPr>
        <w:t>Podjęcie uchwał w sprawie powołania Członków Rady Nadzorczej na nową kadencję</w:t>
      </w:r>
      <w:r>
        <w:rPr>
          <w:rFonts w:cstheme="minorHAnsi"/>
        </w:rPr>
        <w:t>.</w:t>
      </w:r>
    </w:p>
    <w:p w14:paraId="4E11368F" w14:textId="77777777" w:rsidR="004C2B9F" w:rsidRPr="00A1793B" w:rsidRDefault="004C2B9F" w:rsidP="004C2B9F">
      <w:pPr>
        <w:pStyle w:val="Akapitzlist"/>
        <w:numPr>
          <w:ilvl w:val="0"/>
          <w:numId w:val="24"/>
        </w:numPr>
        <w:spacing w:after="0" w:line="240" w:lineRule="auto"/>
        <w:rPr>
          <w:rStyle w:val="fontstyle11"/>
          <w:rFonts w:asciiTheme="minorHAnsi" w:hAnsiTheme="minorHAnsi" w:cstheme="minorHAnsi"/>
        </w:rPr>
      </w:pPr>
      <w:r>
        <w:rPr>
          <w:rFonts w:cstheme="minorHAnsi"/>
          <w:color w:val="000000"/>
        </w:rPr>
        <w:t xml:space="preserve">Podjęcie </w:t>
      </w:r>
      <w:r w:rsidRPr="00A1793B">
        <w:rPr>
          <w:rFonts w:cstheme="minorHAnsi"/>
          <w:color w:val="000000"/>
        </w:rPr>
        <w:t xml:space="preserve">uchwały w </w:t>
      </w:r>
      <w:r>
        <w:rPr>
          <w:rFonts w:cstheme="minorHAnsi"/>
          <w:color w:val="000000"/>
        </w:rPr>
        <w:t>sprawie</w:t>
      </w:r>
      <w:r w:rsidRPr="00A1793B">
        <w:rPr>
          <w:rFonts w:cstheme="minorHAnsi"/>
          <w:color w:val="000000"/>
        </w:rPr>
        <w:t xml:space="preserve"> podwyższenia kapitału zakładowego</w:t>
      </w:r>
      <w:r>
        <w:rPr>
          <w:rFonts w:cstheme="minorHAnsi"/>
          <w:color w:val="000000"/>
        </w:rPr>
        <w:t xml:space="preserve"> </w:t>
      </w:r>
      <w:r w:rsidRPr="00A1793B">
        <w:rPr>
          <w:rFonts w:cstheme="minorHAnsi"/>
          <w:color w:val="000000"/>
        </w:rPr>
        <w:t>Spółki, z wyłączeniem prawa poboru</w:t>
      </w:r>
      <w:r>
        <w:rPr>
          <w:rFonts w:cstheme="minorHAnsi"/>
          <w:color w:val="000000"/>
        </w:rPr>
        <w:t xml:space="preserve"> dotychczasowych akcjonariuszy</w:t>
      </w:r>
      <w:r w:rsidRPr="00A1793B">
        <w:rPr>
          <w:rFonts w:cstheme="minorHAnsi"/>
          <w:color w:val="000000"/>
        </w:rPr>
        <w:t xml:space="preserve"> </w:t>
      </w:r>
      <w:r>
        <w:rPr>
          <w:rFonts w:cstheme="minorHAnsi"/>
          <w:color w:val="000000"/>
        </w:rPr>
        <w:t xml:space="preserve">w całości </w:t>
      </w:r>
      <w:r w:rsidRPr="00A1793B">
        <w:rPr>
          <w:rFonts w:cstheme="minorHAnsi"/>
          <w:color w:val="000000"/>
        </w:rPr>
        <w:t>i zmiany Art. 9 ust. 1 i Art. 10 Statutu Spółki</w:t>
      </w:r>
      <w:r>
        <w:rPr>
          <w:rFonts w:cstheme="minorHAnsi"/>
          <w:color w:val="000000"/>
        </w:rPr>
        <w:t>.</w:t>
      </w:r>
    </w:p>
    <w:p w14:paraId="0566F2AE" w14:textId="77777777" w:rsidR="004C2B9F" w:rsidRPr="0079092E" w:rsidRDefault="004C2B9F" w:rsidP="004C2B9F">
      <w:pPr>
        <w:pStyle w:val="Akapitzlist"/>
        <w:numPr>
          <w:ilvl w:val="0"/>
          <w:numId w:val="24"/>
        </w:numPr>
        <w:spacing w:after="0" w:line="240" w:lineRule="auto"/>
        <w:rPr>
          <w:rFonts w:cstheme="minorHAnsi"/>
        </w:rPr>
      </w:pPr>
      <w:r w:rsidRPr="0079092E">
        <w:rPr>
          <w:rFonts w:cstheme="minorHAnsi"/>
        </w:rPr>
        <w:t>Zamknięcie obrad Zgromadzenia.</w:t>
      </w:r>
    </w:p>
    <w:p w14:paraId="2D9EC524" w14:textId="77777777" w:rsidR="00065422" w:rsidRPr="0079092E" w:rsidRDefault="00065422" w:rsidP="0079092E">
      <w:pPr>
        <w:spacing w:line="240" w:lineRule="auto"/>
        <w:rPr>
          <w:rFonts w:asciiTheme="minorHAnsi" w:hAnsiTheme="minorHAnsi" w:cstheme="minorHAnsi"/>
          <w:color w:val="000000"/>
        </w:rPr>
      </w:pPr>
    </w:p>
    <w:p w14:paraId="2C2BA8B2" w14:textId="3E132DD7" w:rsidR="00AD22F4" w:rsidRPr="00AD22F4" w:rsidRDefault="00AD22F4" w:rsidP="00AD22F4">
      <w:pPr>
        <w:spacing w:line="240" w:lineRule="auto"/>
        <w:jc w:val="both"/>
        <w:rPr>
          <w:rFonts w:cs="Calibri"/>
          <w:b/>
          <w:lang w:eastAsia="pl-PL"/>
        </w:rPr>
      </w:pPr>
      <w:r w:rsidRPr="00AD22F4">
        <w:rPr>
          <w:rFonts w:cs="Calibri"/>
          <w:b/>
          <w:lang w:eastAsia="pl-PL"/>
        </w:rPr>
        <w:t xml:space="preserve">Opis procedur dotyczących uczestniczenia w Zgromadzeniu i wykonywania prawa głosu: </w:t>
      </w:r>
    </w:p>
    <w:p w14:paraId="1298971F" w14:textId="4CC509BB" w:rsidR="00AD22F4" w:rsidRPr="00AD22F4" w:rsidRDefault="00AD22F4" w:rsidP="00AD22F4">
      <w:pPr>
        <w:numPr>
          <w:ilvl w:val="0"/>
          <w:numId w:val="44"/>
        </w:numPr>
        <w:spacing w:line="240" w:lineRule="auto"/>
        <w:jc w:val="both"/>
        <w:rPr>
          <w:rFonts w:cs="Calibri"/>
          <w:b/>
          <w:lang w:eastAsia="pl-PL"/>
        </w:rPr>
      </w:pPr>
      <w:r w:rsidRPr="00AD22F4">
        <w:rPr>
          <w:rFonts w:cs="Calibri"/>
          <w:b/>
          <w:lang w:eastAsia="pl-PL"/>
        </w:rPr>
        <w:t>Prawo uczestniczenia w</w:t>
      </w:r>
      <w:r w:rsidR="00DB0859">
        <w:rPr>
          <w:rFonts w:cs="Calibri"/>
          <w:b/>
          <w:lang w:eastAsia="pl-PL"/>
        </w:rPr>
        <w:t xml:space="preserve"> </w:t>
      </w:r>
      <w:r w:rsidRPr="00AD22F4">
        <w:rPr>
          <w:rFonts w:cs="Calibri"/>
          <w:b/>
          <w:lang w:eastAsia="pl-PL"/>
        </w:rPr>
        <w:t xml:space="preserve">Zgromadzeniu i wykonywania prawa głosu  </w:t>
      </w:r>
    </w:p>
    <w:p w14:paraId="02EA4CB1" w14:textId="0EEF6DCC" w:rsidR="00AD22F4" w:rsidRPr="00AD22F4" w:rsidRDefault="00AD22F4" w:rsidP="00AD22F4">
      <w:pPr>
        <w:spacing w:line="240" w:lineRule="auto"/>
        <w:jc w:val="both"/>
        <w:rPr>
          <w:rFonts w:cs="Calibri"/>
          <w:bCs/>
          <w:lang w:eastAsia="pl-PL"/>
        </w:rPr>
      </w:pPr>
      <w:r w:rsidRPr="00AD22F4">
        <w:rPr>
          <w:rFonts w:cs="Calibri"/>
          <w:bCs/>
          <w:lang w:eastAsia="pl-PL"/>
        </w:rPr>
        <w:t>Na podstawie art. 406</w:t>
      </w:r>
      <w:r w:rsidRPr="00AD22F4">
        <w:rPr>
          <w:rFonts w:cs="Calibri"/>
          <w:bCs/>
          <w:vertAlign w:val="superscript"/>
          <w:lang w:eastAsia="pl-PL"/>
        </w:rPr>
        <w:t>1</w:t>
      </w:r>
      <w:r w:rsidRPr="00AD22F4">
        <w:rPr>
          <w:rFonts w:cs="Calibri"/>
          <w:bCs/>
          <w:lang w:eastAsia="pl-PL"/>
        </w:rPr>
        <w:t xml:space="preserve"> KSH, prawo uczestniczenia w walnym zgromadzeniu spółki publicznej mają tylko osoby będące akcjonariuszami spółki na 16 (szesnaście) dni przed datą Zgromadzenia, to jest w dniu </w:t>
      </w:r>
      <w:r w:rsidR="00045FA4">
        <w:rPr>
          <w:rFonts w:cs="Calibri"/>
          <w:bCs/>
          <w:lang w:eastAsia="pl-PL"/>
        </w:rPr>
        <w:t>1</w:t>
      </w:r>
      <w:r w:rsidR="00E31C77">
        <w:rPr>
          <w:rFonts w:cs="Calibri"/>
          <w:bCs/>
          <w:lang w:eastAsia="pl-PL"/>
        </w:rPr>
        <w:t>7</w:t>
      </w:r>
      <w:r w:rsidR="00994F25">
        <w:rPr>
          <w:rFonts w:cs="Calibri"/>
          <w:bCs/>
          <w:lang w:eastAsia="pl-PL"/>
        </w:rPr>
        <w:t xml:space="preserve"> </w:t>
      </w:r>
      <w:r w:rsidR="00045FA4">
        <w:rPr>
          <w:rFonts w:cs="Calibri"/>
          <w:bCs/>
          <w:lang w:eastAsia="pl-PL"/>
        </w:rPr>
        <w:t>sierpnia</w:t>
      </w:r>
      <w:r w:rsidR="00994F25">
        <w:rPr>
          <w:rFonts w:cs="Calibri"/>
          <w:bCs/>
          <w:lang w:eastAsia="pl-PL"/>
        </w:rPr>
        <w:t xml:space="preserve"> 2022</w:t>
      </w:r>
      <w:r w:rsidRPr="00AD22F4">
        <w:rPr>
          <w:rFonts w:cs="Calibri"/>
          <w:bCs/>
          <w:lang w:eastAsia="pl-PL"/>
        </w:rPr>
        <w:t xml:space="preserve"> roku (dzień rejestracji uczestnictwa w Zgromadzeniu), które będąc uprawnionymi ze zdematerializowanych akcji na okaziciela zwrócą się – nie wcześniej niż po ukazaniu się ogłoszenia o zwołaniu Zgromadzenia i nie później niż w pierwszym dniu powszednim po dniu rejestracji uczestnictwa w Zgromadzeniu – do podmiotu prowadzącego ich rachunek papierów wartościowych o wystawienie imiennego zaświadczenia o prawie uczestnictwa w Zgromadzeniu.  </w:t>
      </w:r>
    </w:p>
    <w:p w14:paraId="718CE044" w14:textId="77777777" w:rsidR="00AD22F4" w:rsidRPr="00AD22F4" w:rsidRDefault="00AD22F4" w:rsidP="00AD22F4">
      <w:pPr>
        <w:spacing w:line="240" w:lineRule="auto"/>
        <w:jc w:val="both"/>
        <w:rPr>
          <w:rFonts w:cs="Calibri"/>
          <w:bCs/>
          <w:lang w:eastAsia="pl-PL"/>
        </w:rPr>
      </w:pPr>
      <w:r w:rsidRPr="00AD22F4">
        <w:rPr>
          <w:rFonts w:cs="Calibri"/>
          <w:bCs/>
          <w:lang w:eastAsia="pl-PL"/>
        </w:rPr>
        <w:t xml:space="preserve">Zaświadczenie, o którym mowa w powyżej, powinno zawierać:  </w:t>
      </w:r>
    </w:p>
    <w:p w14:paraId="448472DD" w14:textId="77777777" w:rsidR="00AD22F4" w:rsidRPr="00AD22F4" w:rsidRDefault="00AD22F4" w:rsidP="001C4B30">
      <w:pPr>
        <w:spacing w:after="0" w:line="240" w:lineRule="auto"/>
        <w:jc w:val="both"/>
        <w:rPr>
          <w:rFonts w:cs="Calibri"/>
          <w:bCs/>
          <w:lang w:eastAsia="pl-PL"/>
        </w:rPr>
      </w:pPr>
      <w:r w:rsidRPr="00AD22F4">
        <w:rPr>
          <w:rFonts w:cs="Calibri"/>
          <w:bCs/>
          <w:lang w:eastAsia="pl-PL"/>
        </w:rPr>
        <w:t xml:space="preserve">1) firmę (nazwę), siedzibę, adres i pieczęć wystawiającego oraz numer zaświadczenia;  </w:t>
      </w:r>
    </w:p>
    <w:p w14:paraId="283750E4" w14:textId="77777777" w:rsidR="00AD22F4" w:rsidRPr="00AD22F4" w:rsidRDefault="00AD22F4" w:rsidP="001C4B30">
      <w:pPr>
        <w:spacing w:after="0" w:line="240" w:lineRule="auto"/>
        <w:jc w:val="both"/>
        <w:rPr>
          <w:rFonts w:cs="Calibri"/>
          <w:bCs/>
          <w:lang w:eastAsia="pl-PL"/>
        </w:rPr>
      </w:pPr>
      <w:r w:rsidRPr="00AD22F4">
        <w:rPr>
          <w:rFonts w:cs="Calibri"/>
          <w:bCs/>
          <w:lang w:eastAsia="pl-PL"/>
        </w:rPr>
        <w:t xml:space="preserve">2) liczbę akcji;  </w:t>
      </w:r>
    </w:p>
    <w:p w14:paraId="0348C6D1" w14:textId="4B655E4A" w:rsidR="00B139BC" w:rsidRPr="00B139BC" w:rsidRDefault="00AD22F4" w:rsidP="00B139BC">
      <w:pPr>
        <w:spacing w:after="0" w:line="240" w:lineRule="auto"/>
        <w:jc w:val="both"/>
        <w:rPr>
          <w:rFonts w:cs="Calibri"/>
          <w:bCs/>
          <w:lang w:eastAsia="pl-PL"/>
        </w:rPr>
      </w:pPr>
      <w:r w:rsidRPr="00AD22F4">
        <w:rPr>
          <w:rFonts w:cs="Calibri"/>
          <w:bCs/>
          <w:lang w:eastAsia="pl-PL"/>
        </w:rPr>
        <w:t xml:space="preserve">3) </w:t>
      </w:r>
      <w:r w:rsidR="00B139BC" w:rsidRPr="00B139BC">
        <w:rPr>
          <w:rFonts w:cs="Calibri"/>
          <w:bCs/>
          <w:lang w:eastAsia="pl-PL"/>
        </w:rPr>
        <w:t>odrębne oznaczenie akcji, o którym mowa w art. 55 ustawy z dnia 29 lipca 2005 r. o</w:t>
      </w:r>
    </w:p>
    <w:p w14:paraId="6D27150A" w14:textId="19FFE7A4" w:rsidR="00AD22F4" w:rsidRPr="00AD22F4" w:rsidRDefault="00B139BC" w:rsidP="00B139BC">
      <w:pPr>
        <w:spacing w:after="0" w:line="240" w:lineRule="auto"/>
        <w:jc w:val="both"/>
        <w:rPr>
          <w:rFonts w:cs="Calibri"/>
          <w:bCs/>
          <w:lang w:eastAsia="pl-PL"/>
        </w:rPr>
      </w:pPr>
      <w:r w:rsidRPr="00B139BC">
        <w:rPr>
          <w:rFonts w:cs="Calibri"/>
          <w:bCs/>
          <w:lang w:eastAsia="pl-PL"/>
        </w:rPr>
        <w:t>obrocie instrumentami finansowymi</w:t>
      </w:r>
      <w:r w:rsidR="00AD22F4" w:rsidRPr="00AD22F4">
        <w:rPr>
          <w:rFonts w:cs="Calibri"/>
          <w:bCs/>
          <w:lang w:eastAsia="pl-PL"/>
        </w:rPr>
        <w:t xml:space="preserve">;  </w:t>
      </w:r>
    </w:p>
    <w:p w14:paraId="0F5F1526" w14:textId="72B83886" w:rsidR="00AD22F4" w:rsidRPr="00AD22F4" w:rsidRDefault="00AD22F4" w:rsidP="001C4B30">
      <w:pPr>
        <w:spacing w:after="0" w:line="240" w:lineRule="auto"/>
        <w:jc w:val="both"/>
        <w:rPr>
          <w:rFonts w:cs="Calibri"/>
          <w:bCs/>
          <w:lang w:eastAsia="pl-PL"/>
        </w:rPr>
      </w:pPr>
      <w:r w:rsidRPr="00AD22F4">
        <w:rPr>
          <w:rFonts w:cs="Calibri"/>
          <w:bCs/>
          <w:lang w:eastAsia="pl-PL"/>
        </w:rPr>
        <w:t xml:space="preserve">4) firmę (nazwę), siedzibę i adres spółki </w:t>
      </w:r>
      <w:proofErr w:type="spellStart"/>
      <w:r w:rsidR="001C4B30">
        <w:rPr>
          <w:rFonts w:cs="Calibri"/>
          <w:bCs/>
          <w:lang w:eastAsia="pl-PL"/>
        </w:rPr>
        <w:t>Sygnis</w:t>
      </w:r>
      <w:proofErr w:type="spellEnd"/>
      <w:r w:rsidRPr="00AD22F4">
        <w:rPr>
          <w:rFonts w:cs="Calibri"/>
          <w:bCs/>
          <w:lang w:eastAsia="pl-PL"/>
        </w:rPr>
        <w:t xml:space="preserve"> S.A.;</w:t>
      </w:r>
    </w:p>
    <w:p w14:paraId="4DBB17AA" w14:textId="77777777" w:rsidR="00AD22F4" w:rsidRPr="00AD22F4" w:rsidRDefault="00AD22F4" w:rsidP="001C4B30">
      <w:pPr>
        <w:spacing w:after="0" w:line="240" w:lineRule="auto"/>
        <w:jc w:val="both"/>
        <w:rPr>
          <w:rFonts w:cs="Calibri"/>
          <w:bCs/>
          <w:lang w:eastAsia="pl-PL"/>
        </w:rPr>
      </w:pPr>
      <w:r w:rsidRPr="00AD22F4">
        <w:rPr>
          <w:rFonts w:cs="Calibri"/>
          <w:bCs/>
          <w:lang w:eastAsia="pl-PL"/>
        </w:rPr>
        <w:t xml:space="preserve">5) wartość nominalną akcji;  </w:t>
      </w:r>
    </w:p>
    <w:p w14:paraId="1D87ABD4" w14:textId="14597FE6" w:rsidR="00AD22F4" w:rsidRPr="00AD22F4" w:rsidRDefault="00AD22F4" w:rsidP="001C4B30">
      <w:pPr>
        <w:spacing w:after="0" w:line="240" w:lineRule="auto"/>
        <w:jc w:val="both"/>
        <w:rPr>
          <w:rFonts w:cs="Calibri"/>
          <w:bCs/>
          <w:lang w:eastAsia="pl-PL"/>
        </w:rPr>
      </w:pPr>
      <w:r w:rsidRPr="00AD22F4">
        <w:rPr>
          <w:rFonts w:cs="Calibri"/>
          <w:bCs/>
          <w:lang w:eastAsia="pl-PL"/>
        </w:rPr>
        <w:t>6) imię i nazwisko albo firmę (nazwę) uprawnionego z akcji</w:t>
      </w:r>
      <w:r w:rsidR="00B139BC">
        <w:rPr>
          <w:rFonts w:cs="Calibri"/>
          <w:bCs/>
          <w:lang w:eastAsia="pl-PL"/>
        </w:rPr>
        <w:t>, zastawnika albo użytkownika</w:t>
      </w:r>
      <w:r w:rsidRPr="00AD22F4">
        <w:rPr>
          <w:rFonts w:cs="Calibri"/>
          <w:bCs/>
          <w:lang w:eastAsia="pl-PL"/>
        </w:rPr>
        <w:t xml:space="preserve">;  </w:t>
      </w:r>
    </w:p>
    <w:p w14:paraId="78D79A09" w14:textId="34C5CACC" w:rsidR="00AD22F4" w:rsidRPr="00AD22F4" w:rsidRDefault="00AD22F4" w:rsidP="001C4B30">
      <w:pPr>
        <w:spacing w:after="0" w:line="240" w:lineRule="auto"/>
        <w:jc w:val="both"/>
        <w:rPr>
          <w:rFonts w:cs="Calibri"/>
          <w:bCs/>
          <w:lang w:eastAsia="pl-PL"/>
        </w:rPr>
      </w:pPr>
      <w:r w:rsidRPr="00AD22F4">
        <w:rPr>
          <w:rFonts w:cs="Calibri"/>
          <w:bCs/>
          <w:lang w:eastAsia="pl-PL"/>
        </w:rPr>
        <w:t>7) siedzibę (miejsce zamieszkania) i adres uprawnionego z akcji</w:t>
      </w:r>
      <w:r w:rsidR="00B139BC">
        <w:rPr>
          <w:rFonts w:cs="Calibri"/>
          <w:bCs/>
          <w:lang w:eastAsia="pl-PL"/>
        </w:rPr>
        <w:t>, zastawnika albo użytkownika</w:t>
      </w:r>
      <w:r w:rsidRPr="00AD22F4">
        <w:rPr>
          <w:rFonts w:cs="Calibri"/>
          <w:bCs/>
          <w:lang w:eastAsia="pl-PL"/>
        </w:rPr>
        <w:t xml:space="preserve">; </w:t>
      </w:r>
    </w:p>
    <w:p w14:paraId="023D4A0D" w14:textId="75FAF257" w:rsidR="00AD22F4" w:rsidRDefault="00AD22F4" w:rsidP="001C4B30">
      <w:pPr>
        <w:spacing w:after="0" w:line="240" w:lineRule="auto"/>
        <w:jc w:val="both"/>
        <w:rPr>
          <w:rFonts w:cs="Calibri"/>
          <w:bCs/>
          <w:lang w:eastAsia="pl-PL"/>
        </w:rPr>
      </w:pPr>
      <w:r w:rsidRPr="00AD22F4">
        <w:rPr>
          <w:rFonts w:cs="Calibri"/>
          <w:bCs/>
          <w:lang w:eastAsia="pl-PL"/>
        </w:rPr>
        <w:t xml:space="preserve">8) cel wystawienia zaświadczenia;  </w:t>
      </w:r>
    </w:p>
    <w:p w14:paraId="372FF741" w14:textId="39B09A85" w:rsidR="00BE37CA" w:rsidRPr="00AD22F4" w:rsidRDefault="00BE37CA" w:rsidP="001C4B30">
      <w:pPr>
        <w:spacing w:after="0" w:line="240" w:lineRule="auto"/>
        <w:jc w:val="both"/>
        <w:rPr>
          <w:rFonts w:cs="Calibri"/>
          <w:bCs/>
          <w:lang w:eastAsia="pl-PL"/>
        </w:rPr>
      </w:pPr>
      <w:r>
        <w:rPr>
          <w:rFonts w:cs="Calibri"/>
          <w:bCs/>
          <w:lang w:eastAsia="pl-PL"/>
        </w:rPr>
        <w:t xml:space="preserve">9) </w:t>
      </w:r>
      <w:r w:rsidRPr="00BE37CA">
        <w:rPr>
          <w:rFonts w:cs="Calibri"/>
          <w:bCs/>
          <w:lang w:eastAsia="pl-PL"/>
        </w:rPr>
        <w:t>wzmiankę, komu przysługuje prawo głosu z akcji,</w:t>
      </w:r>
    </w:p>
    <w:p w14:paraId="044E9517" w14:textId="12DCF503" w:rsidR="00AD22F4" w:rsidRPr="00AD22F4" w:rsidRDefault="00BE37CA" w:rsidP="001C4B30">
      <w:pPr>
        <w:spacing w:after="0" w:line="240" w:lineRule="auto"/>
        <w:jc w:val="both"/>
        <w:rPr>
          <w:rFonts w:cs="Calibri"/>
          <w:bCs/>
          <w:lang w:eastAsia="pl-PL"/>
        </w:rPr>
      </w:pPr>
      <w:r>
        <w:rPr>
          <w:rFonts w:cs="Calibri"/>
          <w:bCs/>
          <w:lang w:eastAsia="pl-PL"/>
        </w:rPr>
        <w:lastRenderedPageBreak/>
        <w:t>10</w:t>
      </w:r>
      <w:r w:rsidR="00AD22F4" w:rsidRPr="00AD22F4">
        <w:rPr>
          <w:rFonts w:cs="Calibri"/>
          <w:bCs/>
          <w:lang w:eastAsia="pl-PL"/>
        </w:rPr>
        <w:t xml:space="preserve">) datę i miejsce wystawienia zaświadczenia;  </w:t>
      </w:r>
    </w:p>
    <w:p w14:paraId="55BA47F5" w14:textId="7D0ADE84" w:rsidR="00AD22F4" w:rsidRPr="00AD22F4" w:rsidRDefault="00AD22F4" w:rsidP="00AD22F4">
      <w:pPr>
        <w:spacing w:line="240" w:lineRule="auto"/>
        <w:jc w:val="both"/>
        <w:rPr>
          <w:rFonts w:cs="Calibri"/>
          <w:bCs/>
          <w:lang w:eastAsia="pl-PL"/>
        </w:rPr>
      </w:pPr>
      <w:r w:rsidRPr="00AD22F4">
        <w:rPr>
          <w:rFonts w:cs="Calibri"/>
          <w:bCs/>
          <w:lang w:eastAsia="pl-PL"/>
        </w:rPr>
        <w:t>1</w:t>
      </w:r>
      <w:r w:rsidR="00BE37CA">
        <w:rPr>
          <w:rFonts w:cs="Calibri"/>
          <w:bCs/>
          <w:lang w:eastAsia="pl-PL"/>
        </w:rPr>
        <w:t>1</w:t>
      </w:r>
      <w:r w:rsidRPr="00AD22F4">
        <w:rPr>
          <w:rFonts w:cs="Calibri"/>
          <w:bCs/>
          <w:lang w:eastAsia="pl-PL"/>
        </w:rPr>
        <w:t xml:space="preserve">) podpis osoby upoważnionej do wystawienia zaświadczenia </w:t>
      </w:r>
    </w:p>
    <w:p w14:paraId="6667601A" w14:textId="77777777" w:rsidR="00AD22F4" w:rsidRPr="00AD22F4" w:rsidRDefault="00AD22F4" w:rsidP="00AD22F4">
      <w:pPr>
        <w:spacing w:line="240" w:lineRule="auto"/>
        <w:jc w:val="both"/>
        <w:rPr>
          <w:rFonts w:cs="Calibri"/>
          <w:bCs/>
          <w:lang w:eastAsia="pl-PL"/>
        </w:rPr>
      </w:pPr>
      <w:r w:rsidRPr="00AD22F4">
        <w:rPr>
          <w:rFonts w:cs="Calibri"/>
          <w:bCs/>
          <w:lang w:eastAsia="pl-PL"/>
        </w:rPr>
        <w:t xml:space="preserve">Na żądanie uprawnionego ze zdematerializowanych akcji na okaziciela w treści zaświadczenia powinna zostać wskazana część lub wszystkie akcje zarejestrowane na jego rachunku papierów wartościowych.  </w:t>
      </w:r>
    </w:p>
    <w:p w14:paraId="49D5D40C" w14:textId="1986A74A" w:rsidR="00AD22F4" w:rsidRPr="00AD22F4" w:rsidRDefault="00AD22F4" w:rsidP="00AD22F4">
      <w:pPr>
        <w:spacing w:line="240" w:lineRule="auto"/>
        <w:jc w:val="both"/>
        <w:rPr>
          <w:rFonts w:cs="Calibri"/>
          <w:bCs/>
          <w:lang w:eastAsia="pl-PL"/>
        </w:rPr>
      </w:pPr>
      <w:r w:rsidRPr="00AD22F4">
        <w:rPr>
          <w:rFonts w:cs="Calibri"/>
          <w:bCs/>
          <w:lang w:eastAsia="pl-PL"/>
        </w:rPr>
        <w:t xml:space="preserve">Osoby uprawnione do uczestniczenia w Zgromadzeniu proszone są o przybycie na Zgromadzenie na 15 minut przed rozpoczęciem obrad Zgromadzenia. </w:t>
      </w:r>
    </w:p>
    <w:p w14:paraId="2B34B0A5" w14:textId="7859B497" w:rsidR="00AD22F4" w:rsidRPr="00AD22F4" w:rsidRDefault="00AD22F4" w:rsidP="00AD22F4">
      <w:pPr>
        <w:numPr>
          <w:ilvl w:val="0"/>
          <w:numId w:val="43"/>
        </w:numPr>
        <w:spacing w:line="240" w:lineRule="auto"/>
        <w:jc w:val="both"/>
        <w:rPr>
          <w:rFonts w:cs="Calibri"/>
          <w:b/>
          <w:lang w:eastAsia="pl-PL"/>
        </w:rPr>
      </w:pPr>
      <w:r w:rsidRPr="00AD22F4">
        <w:rPr>
          <w:rFonts w:cs="Calibri"/>
          <w:b/>
          <w:lang w:eastAsia="pl-PL"/>
        </w:rPr>
        <w:t>Prawo akcjonariusza do żądania umieszczenia określonych spraw w porządku obrad Zgromadzenia oraz prawo akcjonariusza do zgłaszania projektów uchwał dotyczących spraw wprowadzonych do porządku obrad Zgromadzenia lub spraw, które mają zostać wprowadzone do porządku obrad przed terminem Zgromadzenia</w:t>
      </w:r>
    </w:p>
    <w:p w14:paraId="2A8A6884" w14:textId="3AA326B7" w:rsidR="00AD22F4" w:rsidRPr="00AD22F4" w:rsidRDefault="00AD22F4" w:rsidP="00AD22F4">
      <w:pPr>
        <w:spacing w:line="240" w:lineRule="auto"/>
        <w:jc w:val="both"/>
        <w:rPr>
          <w:rFonts w:cs="Calibri"/>
          <w:bCs/>
          <w:lang w:eastAsia="pl-PL"/>
        </w:rPr>
      </w:pPr>
      <w:r w:rsidRPr="00AD22F4">
        <w:rPr>
          <w:rFonts w:cs="Calibri"/>
          <w:bCs/>
          <w:lang w:eastAsia="pl-PL"/>
        </w:rPr>
        <w:t xml:space="preserve">Zgodnie z art. 401 § 1 KSH akcjonariusz lub akcjonariusze reprezentujący co najmniej 1/20 kapitału zakładowego mogą żądać umieszczenia określonych spraw w porządku obrad Zgromadzenia. Żądanie takie powinno zostać zgłoszone Zarządowi nie później niż na 21 dni przed wyznaczonym terminem Zgromadzenia, tj. do dnia </w:t>
      </w:r>
      <w:r w:rsidR="00AD61DD">
        <w:rPr>
          <w:rFonts w:cs="Calibri"/>
          <w:bCs/>
          <w:lang w:eastAsia="pl-PL"/>
        </w:rPr>
        <w:t>1</w:t>
      </w:r>
      <w:r w:rsidR="00043861">
        <w:rPr>
          <w:rFonts w:cs="Calibri"/>
          <w:bCs/>
          <w:lang w:eastAsia="pl-PL"/>
        </w:rPr>
        <w:t>2</w:t>
      </w:r>
      <w:r w:rsidR="00AD61DD">
        <w:rPr>
          <w:rFonts w:cs="Calibri"/>
          <w:bCs/>
          <w:lang w:eastAsia="pl-PL"/>
        </w:rPr>
        <w:t xml:space="preserve"> </w:t>
      </w:r>
      <w:r w:rsidR="00D724FA">
        <w:rPr>
          <w:rFonts w:cs="Calibri"/>
          <w:bCs/>
          <w:lang w:eastAsia="pl-PL"/>
        </w:rPr>
        <w:t>sierpnia</w:t>
      </w:r>
      <w:r w:rsidRPr="00AD22F4">
        <w:rPr>
          <w:rFonts w:cs="Calibri"/>
          <w:bCs/>
          <w:lang w:eastAsia="pl-PL"/>
        </w:rPr>
        <w:t xml:space="preserve"> 202</w:t>
      </w:r>
      <w:r w:rsidR="00AD61DD">
        <w:rPr>
          <w:rFonts w:cs="Calibri"/>
          <w:bCs/>
          <w:lang w:eastAsia="pl-PL"/>
        </w:rPr>
        <w:t>2</w:t>
      </w:r>
      <w:r w:rsidRPr="00AD22F4">
        <w:rPr>
          <w:rFonts w:cs="Calibri"/>
          <w:bCs/>
          <w:lang w:eastAsia="pl-PL"/>
        </w:rPr>
        <w:t xml:space="preserve"> r. Żądania należy przesyłać pisemnie na adres: </w:t>
      </w:r>
      <w:proofErr w:type="spellStart"/>
      <w:r w:rsidR="00F963B0" w:rsidRPr="00043861">
        <w:rPr>
          <w:rFonts w:cs="Calibri"/>
          <w:bCs/>
          <w:lang w:eastAsia="pl-PL"/>
        </w:rPr>
        <w:t>Sygnis</w:t>
      </w:r>
      <w:proofErr w:type="spellEnd"/>
      <w:r w:rsidRPr="00043861">
        <w:rPr>
          <w:rFonts w:cs="Calibri"/>
          <w:bCs/>
          <w:lang w:eastAsia="pl-PL"/>
        </w:rPr>
        <w:t xml:space="preserve"> Spółka Akcyjna, </w:t>
      </w:r>
      <w:r w:rsidR="00D724FA" w:rsidRPr="00043861">
        <w:rPr>
          <w:rFonts w:asciiTheme="minorHAnsi" w:hAnsiTheme="minorHAnsi" w:cstheme="minorHAnsi"/>
        </w:rPr>
        <w:t>ul. Żwirki i Wigury 101, 02-089 Warszawa</w:t>
      </w:r>
      <w:r w:rsidR="00D724FA" w:rsidRPr="00043861">
        <w:rPr>
          <w:rFonts w:cs="Calibri"/>
          <w:bCs/>
          <w:lang w:eastAsia="pl-PL"/>
        </w:rPr>
        <w:t xml:space="preserve"> </w:t>
      </w:r>
      <w:r w:rsidRPr="00043861">
        <w:rPr>
          <w:rFonts w:cs="Calibri"/>
          <w:bCs/>
          <w:lang w:eastAsia="pl-PL"/>
        </w:rPr>
        <w:t xml:space="preserve">lub w postaci elektronicznej na adres e-mail: </w:t>
      </w:r>
      <w:r w:rsidR="00CF36A8" w:rsidRPr="00043861">
        <w:rPr>
          <w:rFonts w:cs="Calibri"/>
          <w:bCs/>
          <w:lang w:eastAsia="pl-PL"/>
        </w:rPr>
        <w:t>kontakt@sygnis.pl</w:t>
      </w:r>
      <w:r w:rsidRPr="00043861">
        <w:rPr>
          <w:rFonts w:cs="Calibri"/>
          <w:bCs/>
          <w:lang w:eastAsia="pl-PL"/>
        </w:rPr>
        <w:t>.</w:t>
      </w:r>
      <w:r w:rsidRPr="00AD22F4">
        <w:rPr>
          <w:rFonts w:cs="Calibri"/>
          <w:bCs/>
          <w:lang w:eastAsia="pl-PL"/>
        </w:rPr>
        <w:t xml:space="preserve"> Żądanie powinno zawierać uzasadnienie lub projekt uchwały dotyczącej proponowanego punktu porządku obrad. Żądanie powinno nadto zawierać oznaczenie rodzaju i serii akcji oraz wielkości udziału w kapitale zakładowym, w sposób umożliwiający identyfikację akcjonariusza. Zarząd jest obowiązany niezwłocznie, jednak nie później niż na 18 (osiemnaście) dni przed wyznaczonym terminem Zgromadzenia, tj. do dnia </w:t>
      </w:r>
      <w:r w:rsidR="007336D3">
        <w:rPr>
          <w:rFonts w:cs="Calibri"/>
          <w:bCs/>
          <w:lang w:eastAsia="pl-PL"/>
        </w:rPr>
        <w:t>1</w:t>
      </w:r>
      <w:r w:rsidR="00043861">
        <w:rPr>
          <w:rFonts w:cs="Calibri"/>
          <w:bCs/>
          <w:lang w:eastAsia="pl-PL"/>
        </w:rPr>
        <w:t>5</w:t>
      </w:r>
      <w:r w:rsidR="00356D63">
        <w:rPr>
          <w:rFonts w:cs="Calibri"/>
          <w:bCs/>
          <w:lang w:eastAsia="pl-PL"/>
        </w:rPr>
        <w:t xml:space="preserve"> </w:t>
      </w:r>
      <w:r w:rsidR="007336D3">
        <w:rPr>
          <w:rFonts w:cs="Calibri"/>
          <w:bCs/>
          <w:lang w:eastAsia="pl-PL"/>
        </w:rPr>
        <w:t>sierpnia</w:t>
      </w:r>
      <w:r w:rsidRPr="00AD22F4">
        <w:rPr>
          <w:rFonts w:cs="Calibri"/>
          <w:bCs/>
          <w:lang w:eastAsia="pl-PL"/>
        </w:rPr>
        <w:t xml:space="preserve"> 202</w:t>
      </w:r>
      <w:r w:rsidR="00356D63">
        <w:rPr>
          <w:rFonts w:cs="Calibri"/>
          <w:bCs/>
          <w:lang w:eastAsia="pl-PL"/>
        </w:rPr>
        <w:t>2</w:t>
      </w:r>
      <w:r w:rsidRPr="00AD22F4">
        <w:rPr>
          <w:rFonts w:cs="Calibri"/>
          <w:bCs/>
          <w:lang w:eastAsia="pl-PL"/>
        </w:rPr>
        <w:t xml:space="preserve"> r., ogłosić zmiany w porządku obrad, wprowadzone na żądanie akcjonariuszy. Ogłoszenie następuje w sposób właściwy dla zwołania Zgromadzenia.  </w:t>
      </w:r>
    </w:p>
    <w:p w14:paraId="78B62111" w14:textId="26F7EB38" w:rsidR="00AD22F4" w:rsidRPr="00AD22F4" w:rsidRDefault="00AD22F4" w:rsidP="00AD22F4">
      <w:pPr>
        <w:spacing w:line="240" w:lineRule="auto"/>
        <w:jc w:val="both"/>
        <w:rPr>
          <w:rFonts w:cs="Calibri"/>
          <w:bCs/>
          <w:lang w:eastAsia="pl-PL"/>
        </w:rPr>
      </w:pPr>
      <w:r w:rsidRPr="00043861">
        <w:rPr>
          <w:rFonts w:cs="Calibri"/>
          <w:bCs/>
          <w:lang w:eastAsia="pl-PL"/>
        </w:rPr>
        <w:t xml:space="preserve">Akcjonariusz lub akcjonariusze reprezentujący co najmniej 1/20 kapitału zakładowego mogą przed terminem Zgromadzenia zgłaszać Spółce na piśmie na adres: </w:t>
      </w:r>
      <w:proofErr w:type="spellStart"/>
      <w:r w:rsidR="0054312D" w:rsidRPr="00043861">
        <w:rPr>
          <w:rFonts w:cs="Calibri"/>
          <w:bCs/>
          <w:lang w:eastAsia="pl-PL"/>
        </w:rPr>
        <w:t>Sygnis</w:t>
      </w:r>
      <w:proofErr w:type="spellEnd"/>
      <w:r w:rsidRPr="00043861">
        <w:rPr>
          <w:rFonts w:cs="Calibri"/>
          <w:bCs/>
          <w:lang w:eastAsia="pl-PL"/>
        </w:rPr>
        <w:t xml:space="preserve"> Spółka Akcyjna, </w:t>
      </w:r>
      <w:r w:rsidR="007336D3" w:rsidRPr="00043861">
        <w:rPr>
          <w:rFonts w:asciiTheme="minorHAnsi" w:hAnsiTheme="minorHAnsi" w:cstheme="minorHAnsi"/>
        </w:rPr>
        <w:t>ul. Żwirki i Wigury 101, 02-089 Warszawa</w:t>
      </w:r>
      <w:r w:rsidR="007336D3" w:rsidRPr="00043861">
        <w:rPr>
          <w:rFonts w:cs="Calibri"/>
          <w:bCs/>
          <w:lang w:eastAsia="pl-PL"/>
        </w:rPr>
        <w:t xml:space="preserve"> </w:t>
      </w:r>
      <w:r w:rsidRPr="00043861">
        <w:rPr>
          <w:rFonts w:cs="Calibri"/>
          <w:bCs/>
          <w:lang w:eastAsia="pl-PL"/>
        </w:rPr>
        <w:t xml:space="preserve">lub w postaci elektronicznej na adres e-mail: </w:t>
      </w:r>
      <w:r w:rsidR="0054312D" w:rsidRPr="00043861">
        <w:rPr>
          <w:rFonts w:cs="Calibri"/>
          <w:bCs/>
          <w:lang w:eastAsia="pl-PL"/>
        </w:rPr>
        <w:t>kontakt@sygnis.pl</w:t>
      </w:r>
      <w:r w:rsidRPr="00043861">
        <w:rPr>
          <w:rFonts w:cs="Calibri"/>
          <w:bCs/>
          <w:lang w:eastAsia="pl-PL"/>
        </w:rPr>
        <w:t>, projekty</w:t>
      </w:r>
      <w:r w:rsidRPr="00AD22F4">
        <w:rPr>
          <w:rFonts w:cs="Calibri"/>
          <w:bCs/>
          <w:lang w:eastAsia="pl-PL"/>
        </w:rPr>
        <w:t xml:space="preserve"> uchwał dotyczące spraw wprowadzonych do porządku obrad Zgromadzenia lub które mają zostać wprowadzone do porządku obrad. Spółka niezwłocznie ogłasza projekty uchwał na swojej stronie internetowej (</w:t>
      </w:r>
      <w:r w:rsidR="00AF0992">
        <w:rPr>
          <w:rFonts w:cs="Calibri"/>
          <w:bCs/>
          <w:lang w:eastAsia="pl-PL"/>
        </w:rPr>
        <w:t>www.sygnis.pl</w:t>
      </w:r>
      <w:r w:rsidRPr="00AD22F4">
        <w:rPr>
          <w:rFonts w:cs="Calibri"/>
          <w:bCs/>
          <w:lang w:eastAsia="pl-PL"/>
        </w:rPr>
        <w:t xml:space="preserve">).  </w:t>
      </w:r>
    </w:p>
    <w:p w14:paraId="7E1F742B" w14:textId="77777777" w:rsidR="00AD22F4" w:rsidRPr="00AD22F4" w:rsidRDefault="00AD22F4" w:rsidP="00AD22F4">
      <w:pPr>
        <w:spacing w:line="240" w:lineRule="auto"/>
        <w:jc w:val="both"/>
        <w:rPr>
          <w:rFonts w:cs="Calibri"/>
          <w:bCs/>
          <w:lang w:eastAsia="pl-PL"/>
        </w:rPr>
      </w:pPr>
      <w:r w:rsidRPr="00AD22F4">
        <w:rPr>
          <w:rFonts w:cs="Calibri"/>
          <w:bCs/>
          <w:lang w:eastAsia="pl-PL"/>
        </w:rPr>
        <w:t xml:space="preserve">Do wyżej wspomnianych żądań powinny zostać dołączone kopie dokumentów potwierdzających tożsamość akcjonariusza lub osób działających w jego imieniu, w tym:  </w:t>
      </w:r>
    </w:p>
    <w:p w14:paraId="17B8A483" w14:textId="77777777" w:rsidR="00AD22F4" w:rsidRPr="00AD22F4" w:rsidRDefault="00AD22F4" w:rsidP="00AD22F4">
      <w:pPr>
        <w:numPr>
          <w:ilvl w:val="0"/>
          <w:numId w:val="42"/>
        </w:numPr>
        <w:spacing w:line="240" w:lineRule="auto"/>
        <w:jc w:val="both"/>
        <w:rPr>
          <w:rFonts w:cs="Calibri"/>
          <w:bCs/>
          <w:lang w:eastAsia="pl-PL"/>
        </w:rPr>
      </w:pPr>
      <w:r w:rsidRPr="00AD22F4">
        <w:rPr>
          <w:rFonts w:cs="Calibri"/>
          <w:bCs/>
          <w:lang w:eastAsia="pl-PL"/>
        </w:rPr>
        <w:t xml:space="preserve">zaświadczenie lub świadectwo depozytowe wydane przez podmiot prowadzący rachunek papierów wartościowych na którym zapisane są akcje Spółki posiadane przez akcjonariusza potwierdzające, że jest on faktycznie akcjonariuszem Spółki oraz fakt, że reprezentuje on co najmniej jedną dwudziestą kapitału zakładowego Spółki (samodzielnie lub łącznie z innymi osobami);  </w:t>
      </w:r>
    </w:p>
    <w:p w14:paraId="218BF80E" w14:textId="77777777" w:rsidR="00AD22F4" w:rsidRPr="00AD22F4" w:rsidRDefault="00AD22F4" w:rsidP="00AD22F4">
      <w:pPr>
        <w:numPr>
          <w:ilvl w:val="0"/>
          <w:numId w:val="41"/>
        </w:numPr>
        <w:spacing w:line="240" w:lineRule="auto"/>
        <w:jc w:val="both"/>
        <w:rPr>
          <w:rFonts w:cs="Calibri"/>
          <w:bCs/>
          <w:lang w:eastAsia="pl-PL"/>
        </w:rPr>
      </w:pPr>
      <w:r w:rsidRPr="00AD22F4">
        <w:rPr>
          <w:rFonts w:cs="Calibri"/>
          <w:bCs/>
          <w:lang w:eastAsia="pl-PL"/>
        </w:rPr>
        <w:t xml:space="preserve">w przypadku akcjonariusza będącego osobą fizyczną - kopię dowodu osobistego, paszportu lub innego urzędowego dokumentu tożsamości akcjonariusza; albo  </w:t>
      </w:r>
    </w:p>
    <w:p w14:paraId="11B7E8FC" w14:textId="0EA178C2" w:rsidR="00AD22F4" w:rsidRPr="00AD22F4" w:rsidRDefault="00AD22F4" w:rsidP="00AD22F4">
      <w:pPr>
        <w:numPr>
          <w:ilvl w:val="0"/>
          <w:numId w:val="40"/>
        </w:numPr>
        <w:spacing w:line="240" w:lineRule="auto"/>
        <w:jc w:val="both"/>
        <w:rPr>
          <w:rFonts w:cs="Calibri"/>
          <w:bCs/>
          <w:lang w:eastAsia="pl-PL"/>
        </w:rPr>
      </w:pPr>
      <w:r w:rsidRPr="00AD22F4">
        <w:rPr>
          <w:rFonts w:cs="Calibri"/>
          <w:bCs/>
          <w:lang w:eastAsia="pl-PL"/>
        </w:rPr>
        <w:t xml:space="preserve">w przypadku akcjonariusza innego niż osoba fizyczna – kopię odpisu z właściwego rejestru lub innego dokumentu potwierdzającego upoważnienie osoby fizycznej (osób fizycznych) do reprezentowania akcjonariusza na Zgromadzeniu (np. nieprzerwany ciąg pełnomocnictw); lub  </w:t>
      </w:r>
    </w:p>
    <w:p w14:paraId="5771D25A" w14:textId="6512814C" w:rsidR="00AD22F4" w:rsidRPr="00AD22F4" w:rsidRDefault="00AD22F4" w:rsidP="00AD22F4">
      <w:pPr>
        <w:numPr>
          <w:ilvl w:val="0"/>
          <w:numId w:val="39"/>
        </w:numPr>
        <w:spacing w:line="240" w:lineRule="auto"/>
        <w:jc w:val="both"/>
        <w:rPr>
          <w:rFonts w:cs="Calibri"/>
          <w:bCs/>
          <w:lang w:eastAsia="pl-PL"/>
        </w:rPr>
      </w:pPr>
      <w:r w:rsidRPr="00AD22F4">
        <w:rPr>
          <w:rFonts w:cs="Calibri"/>
          <w:bCs/>
          <w:lang w:eastAsia="pl-PL"/>
        </w:rPr>
        <w:t xml:space="preserve">w przypadku zgłoszenia żądania przez pełnomocnika – kopię dokumentu pełnomocnictwa podpisaną przez akcjonariusza, lub przez osoby uprawnione do reprezentowania akcjonariusza, oraz kopię dowodu osobistego, paszportu lub innego urzędowego dokumentu tożsamości pełnomocnika lub w przypadku pełnomocnika innego niż osoba fizyczna - kopię odpisu z właściwego rejestru lub innego dokumentu potwierdzającego upoważnienie osoby fizycznej (osób fizycznych) do reprezentowania pełnomocnika na Zgromadzeniu (np. </w:t>
      </w:r>
      <w:r w:rsidRPr="00AD22F4">
        <w:rPr>
          <w:rFonts w:cs="Calibri"/>
          <w:bCs/>
          <w:lang w:eastAsia="pl-PL"/>
        </w:rPr>
        <w:lastRenderedPageBreak/>
        <w:t xml:space="preserve">nieprzerwany ciąg pełnomocnictw) oraz kopię dowodu osobistego, paszportu lub innego urzędowego dokumentu tożsamości osoby fizycznej (osób fizycznych) upoważnionych do reprezentowania pełnomocnika na Zgromadzeniu. </w:t>
      </w:r>
    </w:p>
    <w:p w14:paraId="3E9BAE60" w14:textId="4B6F83EF" w:rsidR="00AD22F4" w:rsidRPr="00AD22F4" w:rsidRDefault="00AD22F4" w:rsidP="00AD22F4">
      <w:pPr>
        <w:spacing w:line="240" w:lineRule="auto"/>
        <w:jc w:val="both"/>
        <w:rPr>
          <w:rFonts w:cs="Calibri"/>
          <w:bCs/>
          <w:lang w:eastAsia="pl-PL"/>
        </w:rPr>
      </w:pPr>
      <w:r w:rsidRPr="00AD22F4">
        <w:rPr>
          <w:rFonts w:cs="Calibri"/>
          <w:bCs/>
          <w:lang w:eastAsia="pl-PL"/>
        </w:rPr>
        <w:t xml:space="preserve">Spółka zastrzega, że akcjonariusz wykorzystujący elektroniczne środki komunikacji ponosi wyłączne ryzyko związane z wykorzystaniem tej formy porozumiewania się ze Spółką. Projekty uchwał dotyczące spraw wprowadzonych do porządku obrad Zgromadzenia lub spraw, które mają zostać wprowadzone do porządku obrad, powinny zostać zgłoszone Spółce do końca dnia poprzedzającego dzień Zgromadzenia. Spółka nie może zagwarantować, że będzie w stanie zweryfikować tożsamość akcjonariuszy zgłaszających projekty uchwał w dniu Zgromadzenia.  </w:t>
      </w:r>
    </w:p>
    <w:p w14:paraId="69E5B9CB" w14:textId="7E8BDCFD" w:rsidR="00AD22F4" w:rsidRPr="00AD22F4" w:rsidRDefault="00AD22F4" w:rsidP="00AD22F4">
      <w:pPr>
        <w:numPr>
          <w:ilvl w:val="0"/>
          <w:numId w:val="38"/>
        </w:numPr>
        <w:spacing w:line="240" w:lineRule="auto"/>
        <w:jc w:val="both"/>
        <w:rPr>
          <w:rFonts w:cs="Calibri"/>
          <w:b/>
          <w:lang w:eastAsia="pl-PL"/>
        </w:rPr>
      </w:pPr>
      <w:r w:rsidRPr="00AD22F4">
        <w:rPr>
          <w:rFonts w:cs="Calibri"/>
          <w:b/>
          <w:lang w:eastAsia="pl-PL"/>
        </w:rPr>
        <w:t>Prawo akcjonariusza do zgłaszania projektów uchwał dotyczących spraw wprowadzonych do porządku obrad Zgromadzenia podczas Zgromadzenia</w:t>
      </w:r>
    </w:p>
    <w:p w14:paraId="322E178E" w14:textId="358B9081" w:rsidR="00AD22F4" w:rsidRPr="00AD22F4" w:rsidRDefault="00AD22F4" w:rsidP="00AD22F4">
      <w:pPr>
        <w:spacing w:line="240" w:lineRule="auto"/>
        <w:jc w:val="both"/>
        <w:rPr>
          <w:rFonts w:cs="Calibri"/>
          <w:bCs/>
          <w:lang w:eastAsia="pl-PL"/>
        </w:rPr>
      </w:pPr>
      <w:r w:rsidRPr="00AD22F4">
        <w:rPr>
          <w:rFonts w:cs="Calibri"/>
          <w:bCs/>
          <w:lang w:eastAsia="pl-PL"/>
        </w:rPr>
        <w:t xml:space="preserve">Każdy akcjonariusz może podczas Zgromadzenia zgłaszać projekty uchwał dotyczące spraw wprowadzonych do porządku obrad.  </w:t>
      </w:r>
    </w:p>
    <w:p w14:paraId="19C2DF3E" w14:textId="1A6B4B6F" w:rsidR="00AD22F4" w:rsidRPr="00AD22F4" w:rsidRDefault="00AD22F4" w:rsidP="00AD22F4">
      <w:pPr>
        <w:numPr>
          <w:ilvl w:val="0"/>
          <w:numId w:val="37"/>
        </w:numPr>
        <w:spacing w:line="240" w:lineRule="auto"/>
        <w:jc w:val="both"/>
        <w:rPr>
          <w:rFonts w:cs="Calibri"/>
          <w:b/>
          <w:lang w:eastAsia="pl-PL"/>
        </w:rPr>
      </w:pPr>
      <w:r w:rsidRPr="00AD22F4">
        <w:rPr>
          <w:rFonts w:cs="Calibri"/>
          <w:b/>
          <w:bCs/>
          <w:lang w:eastAsia="pl-PL"/>
        </w:rPr>
        <w:t xml:space="preserve">Wykonywanie prawa głosu przez pełnomocnika </w:t>
      </w:r>
      <w:r w:rsidRPr="00AD22F4">
        <w:rPr>
          <w:rFonts w:cs="Calibri"/>
          <w:b/>
          <w:lang w:eastAsia="pl-PL"/>
        </w:rPr>
        <w:t xml:space="preserve">  </w:t>
      </w:r>
    </w:p>
    <w:p w14:paraId="63FB14A1" w14:textId="4145A8EA" w:rsidR="00AD22F4" w:rsidRPr="00AD22F4" w:rsidRDefault="00AD22F4" w:rsidP="00AD22F4">
      <w:pPr>
        <w:spacing w:line="240" w:lineRule="auto"/>
        <w:jc w:val="both"/>
        <w:rPr>
          <w:rFonts w:cs="Calibri"/>
          <w:bCs/>
          <w:lang w:eastAsia="pl-PL"/>
        </w:rPr>
      </w:pPr>
      <w:r w:rsidRPr="00AD22F4">
        <w:rPr>
          <w:rFonts w:cs="Calibri"/>
          <w:bCs/>
          <w:lang w:eastAsia="pl-PL"/>
        </w:rPr>
        <w:t xml:space="preserve">Akcjonariusz będący osobą fizyczną może uczestniczyć w Zgromadzeniu oraz wykonywać prawo głosu osobiście lub przez pełnomocnika. Akcjonariusz inny niż osoba fizyczna może uczestniczyć w Zgromadzeniu oraz wykonywać prawo głosu przez osobę uprawnioną do składania oświadczeń woli w jego imieniu lub przez pełnomocnika.  </w:t>
      </w:r>
    </w:p>
    <w:p w14:paraId="32534CCA" w14:textId="77777777" w:rsidR="00AD22F4" w:rsidRPr="00AD22F4" w:rsidRDefault="00AD22F4" w:rsidP="00AD22F4">
      <w:pPr>
        <w:spacing w:line="240" w:lineRule="auto"/>
        <w:jc w:val="both"/>
        <w:rPr>
          <w:rFonts w:cs="Calibri"/>
          <w:bCs/>
          <w:lang w:eastAsia="pl-PL"/>
        </w:rPr>
      </w:pPr>
      <w:r w:rsidRPr="00AD22F4">
        <w:rPr>
          <w:rFonts w:cs="Calibri"/>
          <w:bCs/>
          <w:lang w:eastAsia="pl-PL"/>
        </w:rPr>
        <w:t xml:space="preserve">Przedstawiciele osób prawnych powinni okazać aktualne odpisy z właściwych rejestrów sądowych wymieniające osoby uprawnione do reprezentowania tych podmiotów. Osoby niewymienione w w/w odpisie powinny legitymować się właściwym pełnomocnictwem podpisanym przez osoby uprawnione do reprezentacji danego podmiotu.  </w:t>
      </w:r>
    </w:p>
    <w:p w14:paraId="40B5B53A" w14:textId="767227E6" w:rsidR="00AD22F4" w:rsidRPr="00AD22F4" w:rsidRDefault="00AD22F4" w:rsidP="00AD22F4">
      <w:pPr>
        <w:spacing w:line="240" w:lineRule="auto"/>
        <w:jc w:val="both"/>
        <w:rPr>
          <w:rFonts w:cs="Calibri"/>
          <w:bCs/>
          <w:lang w:eastAsia="pl-PL"/>
        </w:rPr>
      </w:pPr>
      <w:r w:rsidRPr="00AD22F4">
        <w:rPr>
          <w:rFonts w:cs="Calibri"/>
          <w:bCs/>
          <w:lang w:eastAsia="pl-PL"/>
        </w:rPr>
        <w:t xml:space="preserve">Pełnomocnictwo do uczestniczenia w Zgromadzeniu i wykonywania prawa głosu powinno być udzielone na piśmie lub w postaci elektronicznej. Udzielenie pełnomocnictwa w postaci elektronicznej nie wymaga opatrzenia bezpiecznym podpisem elektronicznym weryfikowanym przy pomocy ważnego kwalifikowanego </w:t>
      </w:r>
      <w:r w:rsidRPr="00360741">
        <w:rPr>
          <w:rFonts w:cs="Calibri"/>
          <w:bCs/>
          <w:lang w:eastAsia="pl-PL"/>
        </w:rPr>
        <w:t xml:space="preserve">certyfikatu. Pełnomocnictwo udzielone w postaci elektronicznej powinno zapewnić identyfikację akcjonariusza oraz pełnomocnika. Pełnomocnictwo udzielone w postaci elektronicznej powinno być wysłane na adres e-mail: </w:t>
      </w:r>
      <w:r w:rsidR="0014422F" w:rsidRPr="00360741">
        <w:rPr>
          <w:rFonts w:cs="Calibri"/>
          <w:bCs/>
          <w:lang w:eastAsia="pl-PL"/>
        </w:rPr>
        <w:t xml:space="preserve">kontakt@sygnis.pl </w:t>
      </w:r>
      <w:r w:rsidRPr="00360741">
        <w:rPr>
          <w:rFonts w:cs="Calibri"/>
          <w:bCs/>
          <w:lang w:eastAsia="pl-PL"/>
        </w:rPr>
        <w:t>najpóźniej do końca dnia poprzedzającego dzień Zgromadzenia. Spółka nie może zagwarantować, że będzie</w:t>
      </w:r>
      <w:r w:rsidRPr="00AD22F4">
        <w:rPr>
          <w:rFonts w:cs="Calibri"/>
          <w:bCs/>
          <w:lang w:eastAsia="pl-PL"/>
        </w:rPr>
        <w:t xml:space="preserve"> w stanie zweryfikować tożsamość akcjonariuszy udzielających pełnomocnictwa w dniu Zgromadzenia. Wraz z zawiadomieniem o udzieleniu pełnomocnictwa w postaci elektronicznej akcjonariusz powinien przesłać skan udzielonego pełnomocnictwa, skan dowodu osobistego lub paszportu pozwalającego zidentyfikować akcjonariusza jako mocodawcę i ustanowionego pełnomocnika. </w:t>
      </w:r>
    </w:p>
    <w:p w14:paraId="15F655BA" w14:textId="7D77B6BB" w:rsidR="00AD22F4" w:rsidRPr="00AD22F4" w:rsidRDefault="00AD22F4" w:rsidP="00AD22F4">
      <w:pPr>
        <w:spacing w:line="240" w:lineRule="auto"/>
        <w:jc w:val="both"/>
        <w:rPr>
          <w:rFonts w:cs="Calibri"/>
          <w:bCs/>
          <w:lang w:eastAsia="pl-PL"/>
        </w:rPr>
      </w:pPr>
      <w:r w:rsidRPr="00AD22F4">
        <w:rPr>
          <w:rFonts w:cs="Calibri"/>
          <w:bCs/>
          <w:lang w:eastAsia="pl-PL"/>
        </w:rPr>
        <w:t>W przypadku, gdy pełnomocnictwa udziela osoba prawna lub jednostka organizacyjna, o której mowa w art. 33¹ Kodeksu cywilnego, akcjonariusz jako mocodawca dodatkowo powinien przesłać skan odpisu z rejestru, w którym mocodawca jest zarejestrowany. W przypadku, gdy pełnomocnikiem jest osoba prawna lub jednostka organizacyjna, o której mowa w art. 33¹ Kodeksu cywilnego, akcjonariusz jako mocodawca dodatkowo przesyła skan odpisu z rejestru, w którym pełnomocnik jest zarejestrowany. Przesłane drogą elektroniczną dokumenty, w przypadku</w:t>
      </w:r>
      <w:r w:rsidR="00290D47">
        <w:rPr>
          <w:rFonts w:cs="Calibri"/>
          <w:bCs/>
          <w:lang w:eastAsia="pl-PL"/>
        </w:rPr>
        <w:t>,</w:t>
      </w:r>
      <w:r w:rsidRPr="00AD22F4">
        <w:rPr>
          <w:rFonts w:cs="Calibri"/>
          <w:bCs/>
          <w:lang w:eastAsia="pl-PL"/>
        </w:rPr>
        <w:t xml:space="preserve"> gdy sporządzone są w języku obcym, powinny być przetłumaczone na język polski przez tłumacza przysięgłego. </w:t>
      </w:r>
    </w:p>
    <w:p w14:paraId="26438A60" w14:textId="798CBD94" w:rsidR="00AD22F4" w:rsidRPr="00AD22F4" w:rsidRDefault="00AD22F4" w:rsidP="00AD22F4">
      <w:pPr>
        <w:spacing w:line="240" w:lineRule="auto"/>
        <w:jc w:val="both"/>
        <w:rPr>
          <w:rFonts w:cs="Calibri"/>
          <w:bCs/>
          <w:lang w:eastAsia="pl-PL"/>
        </w:rPr>
      </w:pPr>
      <w:r w:rsidRPr="00AD22F4">
        <w:rPr>
          <w:rFonts w:cs="Calibri"/>
          <w:bCs/>
          <w:lang w:eastAsia="pl-PL"/>
        </w:rPr>
        <w:t xml:space="preserve">Akcjonariusz przesyłający zawiadomienie o udzieleniu pełnomocnictwa przesyła jednocześnie do Spółki swój adres mailowy oraz numer telefonu akcjonariusza i pełnomocnika, za pośrednictwem których Spółka będzie mogła komunikować się z akcjonariuszem i jego pełnomocnikiem. Przesłanie drogą elektroniczną ww. dokumentów nie zwalnia z obowiązku przedstawienia przez pełnomocnika, przy sporządzaniu listy obecności osób uprawnionych do uczestnictwa w Zgromadzeniu, dokumentów służących jego identyfikacji, w tym w szczególności:  </w:t>
      </w:r>
    </w:p>
    <w:p w14:paraId="08205B7F" w14:textId="77777777" w:rsidR="00AD22F4" w:rsidRPr="00AD22F4" w:rsidRDefault="00AD22F4" w:rsidP="00AD22F4">
      <w:pPr>
        <w:spacing w:line="240" w:lineRule="auto"/>
        <w:jc w:val="both"/>
        <w:rPr>
          <w:rFonts w:cs="Calibri"/>
          <w:bCs/>
          <w:lang w:eastAsia="pl-PL"/>
        </w:rPr>
      </w:pPr>
      <w:r w:rsidRPr="00AD22F4">
        <w:rPr>
          <w:rFonts w:cs="Calibri"/>
          <w:bCs/>
          <w:lang w:eastAsia="pl-PL"/>
        </w:rPr>
        <w:lastRenderedPageBreak/>
        <w:t xml:space="preserve">(i) w przypadku pełnomocnika będącego osobą fizyczną – oryginału dowodu osobistego, paszportu lub innego urzędowego dokumentu tożsamości pełnomocnika; albo  </w:t>
      </w:r>
    </w:p>
    <w:p w14:paraId="5C62C9B6" w14:textId="22183392" w:rsidR="00AD22F4" w:rsidRPr="00AD22F4" w:rsidRDefault="00AD22F4" w:rsidP="00AD22F4">
      <w:pPr>
        <w:spacing w:line="240" w:lineRule="auto"/>
        <w:jc w:val="both"/>
        <w:rPr>
          <w:rFonts w:cs="Calibri"/>
          <w:bCs/>
          <w:lang w:eastAsia="pl-PL"/>
        </w:rPr>
      </w:pPr>
      <w:r w:rsidRPr="00AD22F4">
        <w:rPr>
          <w:rFonts w:cs="Calibri"/>
          <w:bCs/>
          <w:lang w:eastAsia="pl-PL"/>
        </w:rPr>
        <w:t xml:space="preserve">(ii) w przypadku pełnomocnika innego niż osoba fizyczna - oryginału lub kopii potwierdzonej za zgodność z oryginałem przez notariusza lub inny podmiot uprawniony do potwierdzania za zgodność z oryginałem odpisu z właściwego rejestru lub innego dokumentu potwierdzającego upoważnienie osoby fizycznej (osób fizycznych) do reprezentowania pełnomocnika na Zgromadzeniu (np. nieprzerwany ciąg pełnomocnictw) oraz dowodu osobistego, paszportu lub innego urzędowego dokumentu tożsamości osoby fizycznej (osób fizycznych) upoważnionych do reprezentowania pełnomocnika na Zgromadzeniu. </w:t>
      </w:r>
    </w:p>
    <w:p w14:paraId="54E13C42" w14:textId="77777777" w:rsidR="00AD22F4" w:rsidRPr="00AD22F4" w:rsidRDefault="00AD22F4" w:rsidP="00AD22F4">
      <w:pPr>
        <w:spacing w:line="240" w:lineRule="auto"/>
        <w:jc w:val="both"/>
        <w:rPr>
          <w:rFonts w:cs="Calibri"/>
          <w:bCs/>
          <w:lang w:eastAsia="pl-PL"/>
        </w:rPr>
      </w:pPr>
      <w:r w:rsidRPr="00AD22F4">
        <w:rPr>
          <w:rFonts w:cs="Calibri"/>
          <w:bCs/>
          <w:lang w:eastAsia="pl-PL"/>
        </w:rPr>
        <w:t xml:space="preserve">Spółka podejmuje odpowiednie działania służące identyfikacji akcjonariusza i pełnomocnika w celu weryfikacji ważności pełnomocnictwa udzielonego w postaci elektronicznej. Weryfikacja ta polegać może między innymi na zwrotnym pytaniu w formie elektronicznej lub telefonicznej do akcjonariusza i pełnomocnika w celu potwierdzenia faktu udzielenia pełnomocnictwa.  </w:t>
      </w:r>
    </w:p>
    <w:p w14:paraId="5FD19474" w14:textId="77777777" w:rsidR="00AD22F4" w:rsidRPr="00AD22F4" w:rsidRDefault="00AD22F4" w:rsidP="00AD22F4">
      <w:pPr>
        <w:spacing w:line="240" w:lineRule="auto"/>
        <w:jc w:val="both"/>
        <w:rPr>
          <w:rFonts w:cs="Calibri"/>
          <w:bCs/>
          <w:lang w:eastAsia="pl-PL"/>
        </w:rPr>
      </w:pPr>
      <w:r w:rsidRPr="00AD22F4">
        <w:rPr>
          <w:rFonts w:cs="Calibri"/>
          <w:bCs/>
          <w:lang w:eastAsia="pl-PL"/>
        </w:rPr>
        <w:t xml:space="preserve">Zasady dotyczące identyfikacji akcjonariusza stosuje się odpowiednio do zawiadomienia Spółki o odwołaniu udzielonego pełnomocnictwa. Zawiadomienie o udzieleniu i odwołaniu pełnomocnictwa bez zachowania wymogów wskazanych powyżej nie wywołuje skutków prawnych wobec Spółki.  </w:t>
      </w:r>
    </w:p>
    <w:p w14:paraId="0639163D" w14:textId="7EA683BF" w:rsidR="00AD22F4" w:rsidRPr="00AD22F4" w:rsidRDefault="00AD22F4" w:rsidP="00AD22F4">
      <w:pPr>
        <w:spacing w:line="240" w:lineRule="auto"/>
        <w:jc w:val="both"/>
        <w:rPr>
          <w:rFonts w:cs="Calibri"/>
          <w:bCs/>
          <w:lang w:eastAsia="pl-PL"/>
        </w:rPr>
      </w:pPr>
      <w:r w:rsidRPr="00AD22F4">
        <w:rPr>
          <w:rFonts w:cs="Calibri"/>
          <w:bCs/>
          <w:lang w:eastAsia="pl-PL"/>
        </w:rPr>
        <w:t>Od dnia zwołania Zgromadzenia Spółka udostępnia w siedzibie Spółki oraz na stronie internetowej Spółki</w:t>
      </w:r>
      <w:r w:rsidR="00F06AE0">
        <w:rPr>
          <w:rFonts w:cs="Calibri"/>
          <w:bCs/>
          <w:lang w:eastAsia="pl-PL"/>
        </w:rPr>
        <w:t xml:space="preserve"> pod adresem www.sygnis.pl</w:t>
      </w:r>
      <w:r w:rsidRPr="00AD22F4">
        <w:rPr>
          <w:rFonts w:cs="Calibri"/>
          <w:bCs/>
          <w:lang w:eastAsia="pl-PL"/>
        </w:rPr>
        <w:t xml:space="preserve">, formularze pozwalające na wykonywanie prawa głosu przez pełnomocnika. Korzystanie z formularza nie jest obowiązkowe, a jego wypełnienie nie zastępuje dokumentu pełnomocnictwa.  </w:t>
      </w:r>
    </w:p>
    <w:p w14:paraId="5716CB72" w14:textId="551940C8" w:rsidR="00AD22F4" w:rsidRPr="00AD22F4" w:rsidRDefault="00AD22F4" w:rsidP="00AD22F4">
      <w:pPr>
        <w:spacing w:line="240" w:lineRule="auto"/>
        <w:jc w:val="both"/>
        <w:rPr>
          <w:rFonts w:cs="Calibri"/>
          <w:bCs/>
          <w:lang w:eastAsia="pl-PL"/>
        </w:rPr>
      </w:pPr>
      <w:r w:rsidRPr="00AD22F4">
        <w:rPr>
          <w:rFonts w:cs="Calibri"/>
          <w:bCs/>
          <w:lang w:eastAsia="pl-PL"/>
        </w:rPr>
        <w:t xml:space="preserve">Jeżeli pełnomocnikiem na Zgromadzeniu jest członek Zarządu, członek Rady Nadzorczej lub pracownik Spółki, pełnomocnictwo może upoważniać do reprezentacji tylko na jednym walnym zgromadzeniu Spółki. Pełnomocnik taki ma obowiązek ujawnić akcjonariuszowi okoliczności wskazujące na istnienie bądź możliwość wystąpienia konfliktu interesów. Udzielenie dalszego pełnomocnictwa przez takiego pełnomocnika jest wyłączone. Pełnomocnik powyższy głosuje wyłącznie zgodnie z instrukcjami udzielonymi przez akcjonariusza.  </w:t>
      </w:r>
    </w:p>
    <w:p w14:paraId="10B05FBA" w14:textId="6E17A3A4" w:rsidR="00AD22F4" w:rsidRPr="00AD22F4" w:rsidRDefault="00AD22F4" w:rsidP="00AD22F4">
      <w:pPr>
        <w:spacing w:line="240" w:lineRule="auto"/>
        <w:jc w:val="both"/>
        <w:rPr>
          <w:rFonts w:cs="Calibri"/>
          <w:bCs/>
          <w:lang w:eastAsia="pl-PL"/>
        </w:rPr>
      </w:pPr>
      <w:r w:rsidRPr="00AD22F4">
        <w:rPr>
          <w:rFonts w:cs="Calibri"/>
          <w:bCs/>
          <w:lang w:eastAsia="pl-PL"/>
        </w:rPr>
        <w:t xml:space="preserve">Zarząd Spółki informuje, że w przypadku udzielenia przez akcjonariusza pełnomocnictwa wraz z instrukcją do głosowania, Spółka nie będzie weryfikowała, czy pełnomocnicy wykonują prawo głosu zgodnie z instrukcjami, które otrzymali od akcjonariuszy. W związku z powyższym Zarząd Spółki informuje, że instrukcja do głosowania powinna być przekazana jedynie pełnomocnikowi.  </w:t>
      </w:r>
    </w:p>
    <w:p w14:paraId="325AE397" w14:textId="01487B39" w:rsidR="00AD22F4" w:rsidRPr="00AD22F4" w:rsidRDefault="00AD22F4" w:rsidP="00AD22F4">
      <w:pPr>
        <w:numPr>
          <w:ilvl w:val="0"/>
          <w:numId w:val="36"/>
        </w:numPr>
        <w:spacing w:line="240" w:lineRule="auto"/>
        <w:jc w:val="both"/>
        <w:rPr>
          <w:rFonts w:cs="Calibri"/>
          <w:b/>
          <w:lang w:eastAsia="pl-PL"/>
        </w:rPr>
      </w:pPr>
      <w:r w:rsidRPr="00AD22F4">
        <w:rPr>
          <w:rFonts w:cs="Calibri"/>
          <w:b/>
          <w:lang w:eastAsia="pl-PL"/>
        </w:rPr>
        <w:t xml:space="preserve">Uczestniczenie w Zgromadzeniu przy wykorzystaniu środków komunikacji elektronicznej i wypowiadanie się w trakcie Zgromadzenia przy wykorzystaniu środków komunikacji elektronicznej  </w:t>
      </w:r>
    </w:p>
    <w:p w14:paraId="394B4028" w14:textId="618C0332" w:rsidR="00AD22F4" w:rsidRPr="00AD22F4" w:rsidRDefault="00AD22F4" w:rsidP="00AD22F4">
      <w:pPr>
        <w:spacing w:line="240" w:lineRule="auto"/>
        <w:jc w:val="both"/>
        <w:rPr>
          <w:rFonts w:cs="Calibri"/>
          <w:bCs/>
          <w:lang w:eastAsia="pl-PL"/>
        </w:rPr>
      </w:pPr>
      <w:r w:rsidRPr="00AD22F4">
        <w:rPr>
          <w:rFonts w:cs="Calibri"/>
          <w:bCs/>
          <w:lang w:eastAsia="pl-PL"/>
        </w:rPr>
        <w:t xml:space="preserve">Spółka nie przewiduje możliwości udziału w Zgromadzeniu przy wykorzystaniu środków komunikacji </w:t>
      </w:r>
      <w:proofErr w:type="gramStart"/>
      <w:r w:rsidRPr="00AD22F4">
        <w:rPr>
          <w:rFonts w:cs="Calibri"/>
          <w:bCs/>
          <w:lang w:eastAsia="pl-PL"/>
        </w:rPr>
        <w:t>elektronicznej,</w:t>
      </w:r>
      <w:proofErr w:type="gramEnd"/>
      <w:r w:rsidRPr="00AD22F4">
        <w:rPr>
          <w:rFonts w:cs="Calibri"/>
          <w:bCs/>
          <w:lang w:eastAsia="pl-PL"/>
        </w:rPr>
        <w:t xml:space="preserve"> ani możliwości wypowiadania się w trakcie Zgromadzenia przy wykorzystaniu środków komunikacji elektronicznej.  </w:t>
      </w:r>
    </w:p>
    <w:p w14:paraId="08F9936F" w14:textId="4DED15E5" w:rsidR="00AD22F4" w:rsidRPr="00AD22F4" w:rsidRDefault="00AD22F4" w:rsidP="00AD22F4">
      <w:pPr>
        <w:numPr>
          <w:ilvl w:val="0"/>
          <w:numId w:val="35"/>
        </w:numPr>
        <w:spacing w:line="240" w:lineRule="auto"/>
        <w:jc w:val="both"/>
        <w:rPr>
          <w:rFonts w:cs="Calibri"/>
          <w:b/>
          <w:lang w:eastAsia="pl-PL"/>
        </w:rPr>
      </w:pPr>
      <w:r w:rsidRPr="00AD22F4">
        <w:rPr>
          <w:rFonts w:cs="Calibri"/>
          <w:b/>
          <w:lang w:eastAsia="pl-PL"/>
        </w:rPr>
        <w:t xml:space="preserve">Wykonywanie prawa głosu drogą korespondencyjną lub przy wykorzystaniu środków komunikacji elektronicznej  </w:t>
      </w:r>
    </w:p>
    <w:p w14:paraId="4C4B5ADB" w14:textId="5363809C" w:rsidR="00AD22F4" w:rsidRPr="00AD22F4" w:rsidRDefault="00AD22F4" w:rsidP="00AD22F4">
      <w:pPr>
        <w:spacing w:line="240" w:lineRule="auto"/>
        <w:jc w:val="both"/>
        <w:rPr>
          <w:rFonts w:cs="Calibri"/>
          <w:bCs/>
          <w:lang w:eastAsia="pl-PL"/>
        </w:rPr>
      </w:pPr>
      <w:r w:rsidRPr="00AD22F4">
        <w:rPr>
          <w:rFonts w:cs="Calibri"/>
          <w:bCs/>
          <w:lang w:eastAsia="pl-PL"/>
        </w:rPr>
        <w:t xml:space="preserve">Spółka nie przewiduje oddawania głosu na Zgromadzeniu drogą korespondencyjną lub przy wykorzystaniu środków komunikacji elektronicznej.  </w:t>
      </w:r>
    </w:p>
    <w:p w14:paraId="01E969C4" w14:textId="2B49CCA5" w:rsidR="00AD22F4" w:rsidRPr="00AD22F4" w:rsidRDefault="00AD22F4" w:rsidP="00AD22F4">
      <w:pPr>
        <w:numPr>
          <w:ilvl w:val="0"/>
          <w:numId w:val="34"/>
        </w:numPr>
        <w:spacing w:line="240" w:lineRule="auto"/>
        <w:jc w:val="both"/>
        <w:rPr>
          <w:rFonts w:cs="Calibri"/>
          <w:b/>
          <w:lang w:eastAsia="pl-PL"/>
        </w:rPr>
      </w:pPr>
      <w:r w:rsidRPr="00AD22F4">
        <w:rPr>
          <w:rFonts w:cs="Calibri"/>
          <w:b/>
          <w:bCs/>
          <w:lang w:eastAsia="pl-PL"/>
        </w:rPr>
        <w:t>Dostęp do dokumentacji dotyczącej Zgromadzenia</w:t>
      </w:r>
    </w:p>
    <w:p w14:paraId="13F58721" w14:textId="3F7BDFF2" w:rsidR="00AD22F4" w:rsidRPr="00AD22F4" w:rsidRDefault="00AD22F4" w:rsidP="00AD22F4">
      <w:pPr>
        <w:spacing w:line="240" w:lineRule="auto"/>
        <w:jc w:val="both"/>
        <w:rPr>
          <w:rFonts w:cs="Calibri"/>
          <w:bCs/>
          <w:lang w:eastAsia="pl-PL"/>
        </w:rPr>
      </w:pPr>
      <w:r w:rsidRPr="00AD22F4">
        <w:rPr>
          <w:rFonts w:cs="Calibri"/>
          <w:bCs/>
          <w:lang w:eastAsia="pl-PL"/>
        </w:rPr>
        <w:t xml:space="preserve">Dokumentacja, która ma być przedstawiona Zgromadzeniu wraz z projektami uchwał będzie zamieszczana na stronie internetowej Spółki od dnia zwołania Zgromadzenia. Uwagi Zarządu Spółki lub Rady Nadzorczej Spółki dotyczące spraw wprowadzonych do porządku obrad Zgromadzenia lub spraw, </w:t>
      </w:r>
      <w:r w:rsidRPr="00AD22F4">
        <w:rPr>
          <w:rFonts w:cs="Calibri"/>
          <w:bCs/>
          <w:lang w:eastAsia="pl-PL"/>
        </w:rPr>
        <w:lastRenderedPageBreak/>
        <w:t xml:space="preserve">które mają zostać wprowadzone do porządku obrad przed terminem Zgromadzenia będą dostępne na stronie internetowej Spółki niezwłocznie po ich sporządzeniu. </w:t>
      </w:r>
    </w:p>
    <w:p w14:paraId="4D4DC106" w14:textId="0E4B13A5" w:rsidR="00AD22F4" w:rsidRPr="00AD22F4" w:rsidRDefault="00AD22F4" w:rsidP="00AD22F4">
      <w:pPr>
        <w:numPr>
          <w:ilvl w:val="0"/>
          <w:numId w:val="33"/>
        </w:numPr>
        <w:spacing w:line="240" w:lineRule="auto"/>
        <w:jc w:val="both"/>
        <w:rPr>
          <w:rFonts w:cs="Calibri"/>
          <w:b/>
          <w:lang w:eastAsia="pl-PL"/>
        </w:rPr>
      </w:pPr>
      <w:r w:rsidRPr="00AD22F4">
        <w:rPr>
          <w:rFonts w:cs="Calibri"/>
          <w:b/>
          <w:lang w:eastAsia="pl-PL"/>
        </w:rPr>
        <w:t xml:space="preserve">Prawo akcjonariusza do zadawania pytań dotyczących spraw umieszczonych w porządku obrad Zgromadzenia </w:t>
      </w:r>
    </w:p>
    <w:p w14:paraId="11AE5F26" w14:textId="04D420AF" w:rsidR="00AD22F4" w:rsidRPr="00AD22F4" w:rsidRDefault="00AD22F4" w:rsidP="00AD22F4">
      <w:pPr>
        <w:spacing w:line="240" w:lineRule="auto"/>
        <w:jc w:val="both"/>
        <w:rPr>
          <w:rFonts w:cs="Calibri"/>
          <w:bCs/>
          <w:lang w:eastAsia="pl-PL"/>
        </w:rPr>
      </w:pPr>
      <w:r w:rsidRPr="00AD22F4">
        <w:rPr>
          <w:rFonts w:cs="Calibri"/>
          <w:bCs/>
          <w:lang w:eastAsia="pl-PL"/>
        </w:rPr>
        <w:t xml:space="preserve">Pytania Akcjonariuszy </w:t>
      </w:r>
      <w:r w:rsidRPr="00DF581F">
        <w:rPr>
          <w:rFonts w:cs="Calibri"/>
          <w:bCs/>
          <w:lang w:eastAsia="pl-PL"/>
        </w:rPr>
        <w:t xml:space="preserve">dotyczące spraw umieszczonych w porządku obrad Zgromadzenia mogą zostać przesłane do Spółki w formie elektronicznej na adres e-mail: </w:t>
      </w:r>
      <w:r w:rsidR="00A432B2" w:rsidRPr="00DF581F">
        <w:rPr>
          <w:rFonts w:cs="Calibri"/>
          <w:bCs/>
          <w:lang w:eastAsia="pl-PL"/>
        </w:rPr>
        <w:t>kontakt@sygnis.pl</w:t>
      </w:r>
      <w:r w:rsidRPr="00DF581F">
        <w:rPr>
          <w:rFonts w:cs="Calibri"/>
          <w:bCs/>
          <w:lang w:eastAsia="pl-PL"/>
        </w:rPr>
        <w:t>.</w:t>
      </w:r>
      <w:r w:rsidRPr="00AD22F4">
        <w:rPr>
          <w:rFonts w:cs="Calibri"/>
          <w:bCs/>
          <w:lang w:eastAsia="pl-PL"/>
        </w:rPr>
        <w:t xml:space="preserve">  </w:t>
      </w:r>
    </w:p>
    <w:p w14:paraId="6984E2BC" w14:textId="097B7B24" w:rsidR="00AD22F4" w:rsidRPr="00AD22F4" w:rsidRDefault="00AD22F4" w:rsidP="00AD22F4">
      <w:pPr>
        <w:spacing w:line="240" w:lineRule="auto"/>
        <w:jc w:val="both"/>
        <w:rPr>
          <w:rFonts w:cs="Calibri"/>
          <w:bCs/>
          <w:lang w:eastAsia="pl-PL"/>
        </w:rPr>
      </w:pPr>
      <w:r w:rsidRPr="00AD22F4">
        <w:rPr>
          <w:rFonts w:cs="Calibri"/>
          <w:bCs/>
          <w:lang w:eastAsia="pl-PL"/>
        </w:rPr>
        <w:t xml:space="preserve">Pytanie akcjonariusza obejmujące żądanie udzielenia informacji dotyczących Spółki może być przedstawione podczas obrad Zgromadzenia, jeżeli żądanie takie jest uzasadnione dla oceny sprawy objętej porządkiem obrad. Zarząd Spółki może udzielić informacji na piśmie poza Zgromadzeniem, jeżeli przemawiają za tym ważne powody, przy czym udzielenie informacji następuje nie później niż w terminie dwóch tygodni od dnia zgłoszenia żądania podczas Zgromadzenia. </w:t>
      </w:r>
    </w:p>
    <w:p w14:paraId="29FB2D66" w14:textId="77777777" w:rsidR="00AD22F4" w:rsidRPr="00AD22F4" w:rsidRDefault="00AD22F4" w:rsidP="00AD22F4">
      <w:pPr>
        <w:spacing w:line="240" w:lineRule="auto"/>
        <w:jc w:val="both"/>
        <w:rPr>
          <w:rFonts w:cs="Calibri"/>
          <w:bCs/>
          <w:lang w:eastAsia="pl-PL"/>
        </w:rPr>
      </w:pPr>
      <w:r w:rsidRPr="00AD22F4">
        <w:rPr>
          <w:rFonts w:cs="Calibri"/>
          <w:bCs/>
          <w:lang w:eastAsia="pl-PL"/>
        </w:rPr>
        <w:t xml:space="preserve">Odpowiedź uznaje się za udzieloną, jeżeli odpowiednie informacje są dostępne na stronie internetowej Spółki w miejscu wydzielonym na zadawanie pytań przez akcjonariuszy i udzielanie im odpowiedzi. </w:t>
      </w:r>
    </w:p>
    <w:p w14:paraId="2409797F" w14:textId="77777777" w:rsidR="00AD22F4" w:rsidRPr="00AD22F4" w:rsidRDefault="00AD22F4" w:rsidP="00AD22F4">
      <w:pPr>
        <w:spacing w:line="240" w:lineRule="auto"/>
        <w:jc w:val="both"/>
        <w:rPr>
          <w:rFonts w:cs="Calibri"/>
          <w:bCs/>
          <w:lang w:eastAsia="pl-PL"/>
        </w:rPr>
      </w:pPr>
      <w:r w:rsidRPr="00AD22F4">
        <w:rPr>
          <w:rFonts w:cs="Calibri"/>
          <w:bCs/>
          <w:lang w:eastAsia="pl-PL"/>
        </w:rPr>
        <w:t xml:space="preserve">Zarząd odmawia udzielenia informacji, jeżeli mogłoby to wyrządzić szkodę Spółce, spółce z nią powiązanej albo spółce zależnej, w szczególności przez ujawnienie tajemnic technicznych, handlowych lub organizacyjnych przedsiębiorstwa. </w:t>
      </w:r>
    </w:p>
    <w:p w14:paraId="41CCA82C" w14:textId="2EF8E7EA" w:rsidR="00AD22F4" w:rsidRPr="00AD22F4" w:rsidRDefault="00AD22F4" w:rsidP="00AD22F4">
      <w:pPr>
        <w:spacing w:line="240" w:lineRule="auto"/>
        <w:jc w:val="both"/>
        <w:rPr>
          <w:rFonts w:cs="Calibri"/>
          <w:bCs/>
          <w:lang w:eastAsia="pl-PL"/>
        </w:rPr>
      </w:pPr>
      <w:r w:rsidRPr="00AD22F4">
        <w:rPr>
          <w:rFonts w:cs="Calibri"/>
          <w:bCs/>
          <w:lang w:eastAsia="pl-PL"/>
        </w:rPr>
        <w:t xml:space="preserve">Członek Zarządu może odmówić udzielenia informacji, jeżeli udzielenie informacji mogłoby stanowić podstawę jego odpowiedzialności karnej, cywilnoprawnej bądź administracyjnej. </w:t>
      </w:r>
    </w:p>
    <w:p w14:paraId="635C8895" w14:textId="1DE5B854" w:rsidR="00AD22F4" w:rsidRPr="00AD22F4" w:rsidRDefault="00AD22F4" w:rsidP="00AD22F4">
      <w:pPr>
        <w:numPr>
          <w:ilvl w:val="0"/>
          <w:numId w:val="32"/>
        </w:numPr>
        <w:spacing w:line="240" w:lineRule="auto"/>
        <w:jc w:val="both"/>
        <w:rPr>
          <w:rFonts w:cs="Calibri"/>
          <w:b/>
          <w:lang w:eastAsia="pl-PL"/>
        </w:rPr>
      </w:pPr>
      <w:r w:rsidRPr="00AD22F4">
        <w:rPr>
          <w:rFonts w:cs="Calibri"/>
          <w:b/>
          <w:lang w:eastAsia="pl-PL"/>
        </w:rPr>
        <w:t>Lista uprawnionych do uczestnictwa na Zgromadzeniu</w:t>
      </w:r>
    </w:p>
    <w:p w14:paraId="6FF0ABD8" w14:textId="44CE1AE3" w:rsidR="00AD22F4" w:rsidRPr="00AD22F4" w:rsidRDefault="00AD22F4" w:rsidP="00AD22F4">
      <w:pPr>
        <w:spacing w:line="240" w:lineRule="auto"/>
        <w:jc w:val="both"/>
        <w:rPr>
          <w:rFonts w:cs="Calibri"/>
          <w:bCs/>
          <w:lang w:eastAsia="pl-PL"/>
        </w:rPr>
      </w:pPr>
      <w:r w:rsidRPr="00AD22F4">
        <w:rPr>
          <w:rFonts w:cs="Calibri"/>
          <w:bCs/>
          <w:lang w:eastAsia="pl-PL"/>
        </w:rPr>
        <w:t xml:space="preserve">Lista osób uprawnionych do uczestnictwa na Zgromadzeniu zostanie sporządzona na podstawie wykazu udostępnionego przez podmiot prowadzący depozyt papierów wartościowych (Krajowy Depozyt Papierów Wartościowych S.A.) i będzie wyłożona do wglądu akcjonariuszy na 3 dni powszednie przed odbyciem Zgromadzenia (to jest w dniach </w:t>
      </w:r>
      <w:r w:rsidR="00A42E5F">
        <w:rPr>
          <w:rFonts w:cs="Calibri"/>
          <w:bCs/>
          <w:lang w:eastAsia="pl-PL"/>
        </w:rPr>
        <w:t>30 i</w:t>
      </w:r>
      <w:r w:rsidR="00425FB8">
        <w:rPr>
          <w:rFonts w:cs="Calibri"/>
          <w:bCs/>
          <w:lang w:eastAsia="pl-PL"/>
        </w:rPr>
        <w:t xml:space="preserve"> </w:t>
      </w:r>
      <w:r w:rsidR="00083830">
        <w:rPr>
          <w:rFonts w:cs="Calibri"/>
          <w:bCs/>
          <w:lang w:eastAsia="pl-PL"/>
        </w:rPr>
        <w:t>3</w:t>
      </w:r>
      <w:r w:rsidR="00A42E5F">
        <w:rPr>
          <w:rFonts w:cs="Calibri"/>
          <w:bCs/>
          <w:lang w:eastAsia="pl-PL"/>
        </w:rPr>
        <w:t>1</w:t>
      </w:r>
      <w:r w:rsidR="00425FB8">
        <w:rPr>
          <w:rFonts w:cs="Calibri"/>
          <w:bCs/>
          <w:lang w:eastAsia="pl-PL"/>
        </w:rPr>
        <w:t xml:space="preserve"> </w:t>
      </w:r>
      <w:r w:rsidR="00083830">
        <w:rPr>
          <w:rFonts w:cs="Calibri"/>
          <w:bCs/>
          <w:lang w:eastAsia="pl-PL"/>
        </w:rPr>
        <w:t>sierpnia</w:t>
      </w:r>
      <w:r w:rsidRPr="00AD22F4">
        <w:rPr>
          <w:rFonts w:cs="Calibri"/>
          <w:bCs/>
          <w:lang w:eastAsia="pl-PL"/>
        </w:rPr>
        <w:t xml:space="preserve"> </w:t>
      </w:r>
      <w:r w:rsidR="00534234">
        <w:rPr>
          <w:rFonts w:cs="Calibri"/>
          <w:bCs/>
          <w:lang w:eastAsia="pl-PL"/>
        </w:rPr>
        <w:t xml:space="preserve">oraz 1 września </w:t>
      </w:r>
      <w:r w:rsidRPr="00AD22F4">
        <w:rPr>
          <w:rFonts w:cs="Calibri"/>
          <w:bCs/>
          <w:lang w:eastAsia="pl-PL"/>
        </w:rPr>
        <w:t>202</w:t>
      </w:r>
      <w:r w:rsidR="00425FB8">
        <w:rPr>
          <w:rFonts w:cs="Calibri"/>
          <w:bCs/>
          <w:lang w:eastAsia="pl-PL"/>
        </w:rPr>
        <w:t>2</w:t>
      </w:r>
      <w:r w:rsidRPr="00AD22F4">
        <w:rPr>
          <w:rFonts w:cs="Calibri"/>
          <w:bCs/>
          <w:lang w:eastAsia="pl-PL"/>
        </w:rPr>
        <w:t xml:space="preserve"> roku) w siedzibie Spółki w </w:t>
      </w:r>
      <w:r w:rsidR="00083830">
        <w:rPr>
          <w:rFonts w:cs="Calibri"/>
          <w:bCs/>
          <w:lang w:eastAsia="pl-PL"/>
        </w:rPr>
        <w:t>Warszawie</w:t>
      </w:r>
      <w:r w:rsidRPr="00AD22F4">
        <w:rPr>
          <w:rFonts w:cs="Calibri"/>
          <w:bCs/>
          <w:lang w:eastAsia="pl-PL"/>
        </w:rPr>
        <w:t xml:space="preserve"> przy </w:t>
      </w:r>
      <w:r w:rsidR="00083830" w:rsidRPr="0079092E">
        <w:rPr>
          <w:rFonts w:asciiTheme="minorHAnsi" w:hAnsiTheme="minorHAnsi" w:cstheme="minorHAnsi"/>
        </w:rPr>
        <w:t xml:space="preserve">ul. </w:t>
      </w:r>
      <w:r w:rsidR="00083830">
        <w:rPr>
          <w:rFonts w:asciiTheme="minorHAnsi" w:hAnsiTheme="minorHAnsi" w:cstheme="minorHAnsi"/>
        </w:rPr>
        <w:t>Żwirki i Wigury 101 (02-</w:t>
      </w:r>
      <w:r w:rsidR="00083830" w:rsidRPr="00534234">
        <w:rPr>
          <w:rFonts w:asciiTheme="minorHAnsi" w:hAnsiTheme="minorHAnsi" w:cstheme="minorHAnsi"/>
        </w:rPr>
        <w:t>089 Warszawa)</w:t>
      </w:r>
      <w:r w:rsidRPr="00534234">
        <w:rPr>
          <w:rFonts w:cs="Calibri"/>
          <w:bCs/>
          <w:lang w:eastAsia="pl-PL"/>
        </w:rPr>
        <w:t>, w godzinach od 9:00 do 1</w:t>
      </w:r>
      <w:r w:rsidR="00534234">
        <w:rPr>
          <w:rFonts w:cs="Calibri"/>
          <w:bCs/>
          <w:lang w:eastAsia="pl-PL"/>
        </w:rPr>
        <w:t>6</w:t>
      </w:r>
      <w:r w:rsidRPr="00534234">
        <w:rPr>
          <w:rFonts w:cs="Calibri"/>
          <w:bCs/>
          <w:lang w:eastAsia="pl-PL"/>
        </w:rPr>
        <w:t xml:space="preserve">:00. W tym samym okresie, akcjonariusz może żądać przesłania mu listy akcjonariuszy nieodpłatnie pocztą elektroniczną wysyłając żądanie w tym względzie na adres e-mail: </w:t>
      </w:r>
      <w:r w:rsidR="00425FB8" w:rsidRPr="00534234">
        <w:rPr>
          <w:rFonts w:cs="Calibri"/>
          <w:bCs/>
          <w:lang w:eastAsia="pl-PL"/>
        </w:rPr>
        <w:t>kontakt@sygnis.pl</w:t>
      </w:r>
      <w:r w:rsidRPr="00534234">
        <w:rPr>
          <w:rFonts w:cs="Calibri"/>
          <w:bCs/>
          <w:lang w:eastAsia="pl-PL"/>
        </w:rPr>
        <w:t>, podając jednocześnie adres, na który lista powinna być wysłana</w:t>
      </w:r>
      <w:r w:rsidRPr="00AD22F4">
        <w:rPr>
          <w:rFonts w:cs="Calibri"/>
          <w:bCs/>
          <w:lang w:eastAsia="pl-PL"/>
        </w:rPr>
        <w:t xml:space="preserve">. Do żądania powinny zostać dołączone kopie dokumentów potwierdzających tożsamość akcjonariusza lub osób działających w imieniu akcjonariusza, w tym:  </w:t>
      </w:r>
    </w:p>
    <w:p w14:paraId="7EFD7700" w14:textId="77777777" w:rsidR="00AD22F4" w:rsidRPr="00AD22F4" w:rsidRDefault="00AD22F4" w:rsidP="00AD22F4">
      <w:pPr>
        <w:numPr>
          <w:ilvl w:val="0"/>
          <w:numId w:val="31"/>
        </w:numPr>
        <w:spacing w:line="240" w:lineRule="auto"/>
        <w:jc w:val="both"/>
        <w:rPr>
          <w:rFonts w:cs="Calibri"/>
          <w:bCs/>
          <w:lang w:eastAsia="pl-PL"/>
        </w:rPr>
      </w:pPr>
      <w:r w:rsidRPr="00AD22F4">
        <w:rPr>
          <w:rFonts w:cs="Calibri"/>
          <w:bCs/>
          <w:lang w:eastAsia="pl-PL"/>
        </w:rPr>
        <w:t xml:space="preserve">w przypadku akcjonariusza będącego osobą fizyczną - kopia dowodu osobistego, paszportu lub innego urzędowego dokumentu tożsamości akcjonariusza; albo  </w:t>
      </w:r>
    </w:p>
    <w:p w14:paraId="5CCB2CD1" w14:textId="36F6309D" w:rsidR="00AD22F4" w:rsidRPr="00AD22F4" w:rsidRDefault="00AD22F4" w:rsidP="00AD22F4">
      <w:pPr>
        <w:numPr>
          <w:ilvl w:val="0"/>
          <w:numId w:val="30"/>
        </w:numPr>
        <w:spacing w:line="240" w:lineRule="auto"/>
        <w:jc w:val="both"/>
        <w:rPr>
          <w:rFonts w:cs="Calibri"/>
          <w:bCs/>
          <w:lang w:eastAsia="pl-PL"/>
        </w:rPr>
      </w:pPr>
      <w:r w:rsidRPr="00AD22F4">
        <w:rPr>
          <w:rFonts w:cs="Calibri"/>
          <w:bCs/>
          <w:lang w:eastAsia="pl-PL"/>
        </w:rPr>
        <w:t xml:space="preserve">w przypadku akcjonariusza innego niż osoba fizyczna – kopia odpisu z właściwego rejestru lub innego dokumentu potwierdzającego upoważnienie osoby fizycznej (osób fizycznych) do reprezentowania akcjonariusza na Zgromadzeniu (np. nieprzerwany ciąg pełnomocnictw); lub  </w:t>
      </w:r>
    </w:p>
    <w:p w14:paraId="371AE191" w14:textId="22A71529" w:rsidR="00AD22F4" w:rsidRPr="00AD22F4" w:rsidRDefault="00AD22F4" w:rsidP="00AD22F4">
      <w:pPr>
        <w:numPr>
          <w:ilvl w:val="0"/>
          <w:numId w:val="29"/>
        </w:numPr>
        <w:spacing w:line="240" w:lineRule="auto"/>
        <w:jc w:val="both"/>
        <w:rPr>
          <w:rFonts w:cs="Calibri"/>
          <w:bCs/>
          <w:lang w:eastAsia="pl-PL"/>
        </w:rPr>
      </w:pPr>
      <w:r w:rsidRPr="00AD22F4">
        <w:rPr>
          <w:rFonts w:cs="Calibri"/>
          <w:bCs/>
          <w:lang w:eastAsia="pl-PL"/>
        </w:rPr>
        <w:t xml:space="preserve">w przypadku zgłoszenia żądania przez pełnomocnika – kopia dokumentu pełnomocnictwa podpisana przez akcjonariusza, lub przez osoby uprawnione do reprezentowania akcjonariusza, oraz kopia dowodu osobistego, paszportu lub innego urzędowego dokumentu tożsamości pełnomocnika lub w przypadku pełnomocnika innego niż osoba fizyczna - kopia odpisu z właściwego rejestru lub innego dokumentu potwierdzającego upoważnienie osoby fizycznej (osób fizycznych) do reprezentowania pełnomocnika na Zgromadzeniu (np. nieprzerwany ciąg pełnomocnictw) oraz dowodu osobistego, paszportu lub innego urzędowego dokumentu tożsamości osoby fizycznej (osób fizycznych) upoważnionych do reprezentowania pełnomocnika na Zgromadzeniu.  </w:t>
      </w:r>
    </w:p>
    <w:p w14:paraId="12421940" w14:textId="4B5E61E0" w:rsidR="00AD22F4" w:rsidRPr="00AD22F4" w:rsidRDefault="00AD22F4" w:rsidP="00AD22F4">
      <w:pPr>
        <w:numPr>
          <w:ilvl w:val="0"/>
          <w:numId w:val="28"/>
        </w:numPr>
        <w:spacing w:line="240" w:lineRule="auto"/>
        <w:jc w:val="both"/>
        <w:rPr>
          <w:rFonts w:cs="Calibri"/>
          <w:b/>
          <w:lang w:eastAsia="pl-PL"/>
        </w:rPr>
      </w:pPr>
      <w:r w:rsidRPr="00AD22F4">
        <w:rPr>
          <w:rFonts w:cs="Calibri"/>
          <w:b/>
          <w:bCs/>
          <w:lang w:eastAsia="pl-PL"/>
        </w:rPr>
        <w:lastRenderedPageBreak/>
        <w:t xml:space="preserve">Wskazanie adresu strony internetowej, na której będą udostępnione informacje dotyczące Zgromadzenia </w:t>
      </w:r>
      <w:r w:rsidRPr="00AD22F4">
        <w:rPr>
          <w:rFonts w:cs="Calibri"/>
          <w:b/>
          <w:lang w:eastAsia="pl-PL"/>
        </w:rPr>
        <w:t xml:space="preserve"> </w:t>
      </w:r>
    </w:p>
    <w:p w14:paraId="0D38D5FC" w14:textId="1A41A305" w:rsidR="00AD22F4" w:rsidRPr="00AD22F4" w:rsidRDefault="00AD22F4" w:rsidP="00AD22F4">
      <w:pPr>
        <w:spacing w:line="240" w:lineRule="auto"/>
        <w:jc w:val="both"/>
        <w:rPr>
          <w:rFonts w:cs="Calibri"/>
          <w:bCs/>
          <w:lang w:eastAsia="pl-PL"/>
        </w:rPr>
      </w:pPr>
      <w:r w:rsidRPr="00AD22F4">
        <w:rPr>
          <w:rFonts w:cs="Calibri"/>
          <w:bCs/>
          <w:lang w:eastAsia="pl-PL"/>
        </w:rPr>
        <w:t>Wszelkie informacje dotyczące Zgromadzenia Spółki dostępne będą na stronie internetowej</w:t>
      </w:r>
      <w:r w:rsidR="00ED4EAE">
        <w:rPr>
          <w:rFonts w:cs="Calibri"/>
          <w:bCs/>
          <w:lang w:eastAsia="pl-PL"/>
        </w:rPr>
        <w:t>: www.sygnis.pl</w:t>
      </w:r>
      <w:r w:rsidRPr="00AD22F4">
        <w:rPr>
          <w:rFonts w:cs="Calibri"/>
          <w:bCs/>
          <w:lang w:eastAsia="pl-PL"/>
        </w:rPr>
        <w:t>.</w:t>
      </w:r>
    </w:p>
    <w:p w14:paraId="5875D254" w14:textId="77777777" w:rsidR="00AD22F4" w:rsidRPr="00AD22F4" w:rsidRDefault="00AD22F4" w:rsidP="00AD22F4">
      <w:pPr>
        <w:numPr>
          <w:ilvl w:val="0"/>
          <w:numId w:val="27"/>
        </w:numPr>
        <w:spacing w:line="240" w:lineRule="auto"/>
        <w:jc w:val="both"/>
        <w:rPr>
          <w:rFonts w:cs="Calibri"/>
          <w:b/>
          <w:lang w:eastAsia="pl-PL"/>
        </w:rPr>
      </w:pPr>
      <w:r w:rsidRPr="00AD22F4">
        <w:rPr>
          <w:rFonts w:cs="Calibri"/>
          <w:b/>
          <w:bCs/>
          <w:lang w:eastAsia="pl-PL"/>
        </w:rPr>
        <w:t xml:space="preserve">Informacje dodatkowe </w:t>
      </w:r>
      <w:r w:rsidRPr="00AD22F4">
        <w:rPr>
          <w:rFonts w:cs="Calibri"/>
          <w:b/>
          <w:lang w:eastAsia="pl-PL"/>
        </w:rPr>
        <w:t xml:space="preserve"> </w:t>
      </w:r>
    </w:p>
    <w:p w14:paraId="3B12B9AE" w14:textId="6317A44C" w:rsidR="00AD22F4" w:rsidRPr="00862C05" w:rsidRDefault="00AD22F4" w:rsidP="00AD22F4">
      <w:pPr>
        <w:spacing w:line="240" w:lineRule="auto"/>
        <w:jc w:val="both"/>
        <w:rPr>
          <w:rFonts w:cs="Calibri"/>
          <w:bCs/>
          <w:lang w:eastAsia="pl-PL"/>
        </w:rPr>
      </w:pPr>
      <w:r w:rsidRPr="00AD22F4">
        <w:rPr>
          <w:rFonts w:cs="Calibri"/>
          <w:bCs/>
          <w:lang w:eastAsia="pl-PL"/>
        </w:rPr>
        <w:t xml:space="preserve">Zarząd Spółki informuje, że w sprawach nieobjętych niniejszym ogłoszeniem stosuje się przepisy Kodeksu Spółek Handlowych oraz statutu Spółki i w związku z tym rekomenduje akcjonariuszom Spółki zapoznanie się z powyższymi regulacjami. Do niniejszego ogłoszenia załączono projekty uchwał, których </w:t>
      </w:r>
      <w:r w:rsidRPr="00862C05">
        <w:rPr>
          <w:rFonts w:cs="Calibri"/>
          <w:bCs/>
          <w:lang w:eastAsia="pl-PL"/>
        </w:rPr>
        <w:t xml:space="preserve">podjęcie Zarząd ma zamiar zaproponować na Zgromadzeniu.  </w:t>
      </w:r>
    </w:p>
    <w:p w14:paraId="586A27E5" w14:textId="4F9AD182" w:rsidR="00AD22F4" w:rsidRPr="00AD22F4" w:rsidRDefault="00AD22F4" w:rsidP="00AD22F4">
      <w:pPr>
        <w:spacing w:line="240" w:lineRule="auto"/>
        <w:jc w:val="both"/>
        <w:rPr>
          <w:rFonts w:cs="Calibri"/>
          <w:bCs/>
          <w:lang w:eastAsia="pl-PL"/>
        </w:rPr>
      </w:pPr>
      <w:r w:rsidRPr="00862C05">
        <w:rPr>
          <w:rFonts w:cs="Calibri"/>
          <w:bCs/>
          <w:lang w:eastAsia="pl-PL"/>
        </w:rPr>
        <w:t xml:space="preserve">W przypadku pytań lub wątpliwości związanych z uczestnictwem w Zgromadzeniu prosimy o kontakt pod adresem e-mailowym: </w:t>
      </w:r>
      <w:r w:rsidR="008C34C4" w:rsidRPr="00862C05">
        <w:rPr>
          <w:rFonts w:cs="Calibri"/>
          <w:bCs/>
          <w:lang w:eastAsia="pl-PL"/>
        </w:rPr>
        <w:t>kontakt@sygnis.pl</w:t>
      </w:r>
      <w:r w:rsidRPr="00862C05">
        <w:rPr>
          <w:rFonts w:cs="Calibri"/>
          <w:bCs/>
          <w:lang w:eastAsia="pl-PL"/>
        </w:rPr>
        <w:t>.</w:t>
      </w:r>
      <w:r w:rsidRPr="00AD22F4">
        <w:rPr>
          <w:rFonts w:cs="Calibri"/>
          <w:bCs/>
          <w:lang w:eastAsia="pl-PL"/>
        </w:rPr>
        <w:t xml:space="preserve">  </w:t>
      </w:r>
    </w:p>
    <w:p w14:paraId="119098BB" w14:textId="77777777" w:rsidR="00632A36" w:rsidRPr="00AD22F4" w:rsidRDefault="00632A36" w:rsidP="00AD22F4">
      <w:pPr>
        <w:spacing w:line="240" w:lineRule="auto"/>
        <w:jc w:val="both"/>
        <w:rPr>
          <w:rFonts w:cs="Calibri"/>
          <w:color w:val="FF0000"/>
        </w:rPr>
      </w:pPr>
    </w:p>
    <w:p w14:paraId="733FF4B4" w14:textId="77777777" w:rsidR="00C81114" w:rsidRPr="00AD22F4" w:rsidRDefault="00C81114" w:rsidP="00AD22F4">
      <w:pPr>
        <w:spacing w:line="240" w:lineRule="auto"/>
        <w:jc w:val="both"/>
        <w:rPr>
          <w:rFonts w:cs="Calibri"/>
          <w:u w:val="single"/>
        </w:rPr>
      </w:pPr>
      <w:r w:rsidRPr="00AD22F4">
        <w:rPr>
          <w:rFonts w:cs="Calibri"/>
          <w:u w:val="single"/>
        </w:rPr>
        <w:t>Ryzyko związane z użyciem elektronicznej formy komunikacji, w szczególności przesyłanie żądania umieszczenia określonych spraw w porządku obrad Zgromadzenia, zgłoszenie projektów uchwał dotyczących spraw wprowadzonych do porządku obrad lub spraw, które mają zostać wprowadzone do porządku przed terminem tego zgromadzenia oraz zawiadomienie Spółki o ustanowieniu pełnomocnika na adres e-mail wskazany w niniejszym ogłoszeniu, leży po stronie akcjonariusza.</w:t>
      </w:r>
    </w:p>
    <w:p w14:paraId="779B951F" w14:textId="77777777" w:rsidR="00C81114" w:rsidRPr="00AD22F4" w:rsidRDefault="00C81114" w:rsidP="00AD22F4">
      <w:pPr>
        <w:spacing w:line="240" w:lineRule="auto"/>
        <w:jc w:val="both"/>
        <w:rPr>
          <w:rFonts w:cs="Calibri"/>
          <w:u w:val="single"/>
        </w:rPr>
      </w:pPr>
      <w:r w:rsidRPr="00AD22F4">
        <w:rPr>
          <w:rFonts w:cs="Calibri"/>
          <w:u w:val="single"/>
        </w:rPr>
        <w:t xml:space="preserve">W sprawach nieobjętych niniejszym ogłoszeniem stosuje się przepisy Kodeksu spółek handlowych i Statutu Spółki. </w:t>
      </w:r>
    </w:p>
    <w:p w14:paraId="26B4D0A8" w14:textId="0451218C" w:rsidR="00D4422A" w:rsidRPr="00AD22F4" w:rsidRDefault="00C81114" w:rsidP="00AD22F4">
      <w:pPr>
        <w:spacing w:line="240" w:lineRule="auto"/>
        <w:jc w:val="both"/>
        <w:rPr>
          <w:rFonts w:cs="Calibri"/>
          <w:u w:val="single"/>
        </w:rPr>
      </w:pPr>
      <w:r w:rsidRPr="00AD22F4">
        <w:rPr>
          <w:rFonts w:cs="Calibri"/>
          <w:u w:val="single"/>
        </w:rPr>
        <w:t>Osoby uprawnione do uczestnictwa w Zgromadzeniu proszone są o dokonanie rejestracji obecności najpóźniej na 15 minut przed rozpoczęciem obrad.</w:t>
      </w:r>
    </w:p>
    <w:sectPr w:rsidR="00D4422A" w:rsidRPr="00AD22F4" w:rsidSect="005F0B30">
      <w:headerReference w:type="default" r:id="rId8"/>
      <w:footerReference w:type="even" r:id="rId9"/>
      <w:footerReference w:type="default" r:id="rId10"/>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2812A" w14:textId="77777777" w:rsidR="004C3774" w:rsidRDefault="004C3774" w:rsidP="00C54EE0">
      <w:pPr>
        <w:spacing w:after="0" w:line="240" w:lineRule="auto"/>
      </w:pPr>
      <w:r>
        <w:separator/>
      </w:r>
    </w:p>
  </w:endnote>
  <w:endnote w:type="continuationSeparator" w:id="0">
    <w:p w14:paraId="0A97FEF3" w14:textId="77777777" w:rsidR="004C3774" w:rsidRDefault="004C3774" w:rsidP="00C54EE0">
      <w:pPr>
        <w:spacing w:after="0" w:line="240" w:lineRule="auto"/>
      </w:pPr>
      <w:r>
        <w:continuationSeparator/>
      </w:r>
    </w:p>
  </w:endnote>
  <w:endnote w:type="continuationNotice" w:id="1">
    <w:p w14:paraId="4FB5DA16" w14:textId="77777777" w:rsidR="004C3774" w:rsidRDefault="004C3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ymbol">
    <w:altName w:val="Times New Roman"/>
    <w:panose1 w:val="020B0604020202020204"/>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ChambersSansOffc">
    <w:altName w:val="Times New Roman"/>
    <w:panose1 w:val="020B0604020202020204"/>
    <w:charset w:val="4D"/>
    <w:family w:val="auto"/>
    <w:pitch w:val="default"/>
    <w:sig w:usb0="00000003" w:usb1="00000000" w:usb2="00000000" w:usb3="00000000" w:csb0="00000001" w:csb1="00000000"/>
  </w:font>
  <w:font w:name="ChambersSansOffc-Bold">
    <w:altName w:val="Times New Roman"/>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832451358"/>
      <w:docPartObj>
        <w:docPartGallery w:val="Page Numbers (Bottom of Page)"/>
        <w:docPartUnique/>
      </w:docPartObj>
    </w:sdtPr>
    <w:sdtEndPr>
      <w:rPr>
        <w:rStyle w:val="Numerstrony"/>
      </w:rPr>
    </w:sdtEndPr>
    <w:sdtContent>
      <w:p w14:paraId="49F40D26" w14:textId="21697EC6" w:rsidR="00252D7E" w:rsidRDefault="00252D7E" w:rsidP="003B4AE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54B02597" w14:textId="77777777" w:rsidR="00252D7E" w:rsidRDefault="00252D7E" w:rsidP="00252D7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6009117"/>
      <w:docPartObj>
        <w:docPartGallery w:val="Page Numbers (Bottom of Page)"/>
        <w:docPartUnique/>
      </w:docPartObj>
    </w:sdtPr>
    <w:sdtEndPr>
      <w:rPr>
        <w:rStyle w:val="Numerstrony"/>
      </w:rPr>
    </w:sdtEndPr>
    <w:sdtContent>
      <w:p w14:paraId="29A078C2" w14:textId="1F67D621" w:rsidR="00252D7E" w:rsidRDefault="00252D7E" w:rsidP="003B4AE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55DC1FD6" w14:textId="677B9D63" w:rsidR="00632A36" w:rsidRDefault="00632A36" w:rsidP="00252D7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4EB4" w14:textId="77777777" w:rsidR="004C3774" w:rsidRDefault="004C3774" w:rsidP="00C54EE0">
      <w:pPr>
        <w:spacing w:after="0" w:line="240" w:lineRule="auto"/>
      </w:pPr>
      <w:r>
        <w:separator/>
      </w:r>
    </w:p>
  </w:footnote>
  <w:footnote w:type="continuationSeparator" w:id="0">
    <w:p w14:paraId="33269C89" w14:textId="77777777" w:rsidR="004C3774" w:rsidRDefault="004C3774" w:rsidP="00C54EE0">
      <w:pPr>
        <w:spacing w:after="0" w:line="240" w:lineRule="auto"/>
      </w:pPr>
      <w:r>
        <w:continuationSeparator/>
      </w:r>
    </w:p>
  </w:footnote>
  <w:footnote w:type="continuationNotice" w:id="1">
    <w:p w14:paraId="7694A8F5" w14:textId="77777777" w:rsidR="004C3774" w:rsidRDefault="004C37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DB5A" w14:textId="44E7C3DC" w:rsidR="00632A36" w:rsidRDefault="00632A36" w:rsidP="00365DC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BA079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7682F4BE"/>
    <w:lvl w:ilvl="0">
      <w:start w:val="1"/>
      <w:numFmt w:val="decimal"/>
      <w:lvlText w:val="§%1."/>
      <w:lvlJc w:val="left"/>
      <w:pPr>
        <w:tabs>
          <w:tab w:val="num" w:pos="720"/>
        </w:tabs>
        <w:ind w:left="1083" w:hanging="723"/>
      </w:pPr>
    </w:lvl>
    <w:lvl w:ilvl="1">
      <w:start w:val="1"/>
      <w:numFmt w:val="decimal"/>
      <w:lvlText w:val="%1.%2."/>
      <w:lvlJc w:val="left"/>
      <w:pPr>
        <w:tabs>
          <w:tab w:val="num" w:pos="720"/>
        </w:tabs>
        <w:ind w:left="1083" w:hanging="72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CF5A41"/>
    <w:multiLevelType w:val="hybridMultilevel"/>
    <w:tmpl w:val="FFFFFFFF"/>
    <w:lvl w:ilvl="0" w:tplc="68B4382E">
      <w:start w:val="6"/>
      <w:numFmt w:val="upperRoman"/>
      <w:lvlText w:val="%1."/>
      <w:lvlJc w:val="right"/>
      <w:pPr>
        <w:ind w:left="720" w:hanging="360"/>
      </w:pPr>
    </w:lvl>
    <w:lvl w:ilvl="1" w:tplc="A952631E">
      <w:start w:val="1"/>
      <w:numFmt w:val="lowerLetter"/>
      <w:lvlText w:val="%2."/>
      <w:lvlJc w:val="left"/>
      <w:pPr>
        <w:ind w:left="1440" w:hanging="360"/>
      </w:pPr>
    </w:lvl>
    <w:lvl w:ilvl="2" w:tplc="DC40FC2C">
      <w:start w:val="1"/>
      <w:numFmt w:val="lowerRoman"/>
      <w:lvlText w:val="%3."/>
      <w:lvlJc w:val="right"/>
      <w:pPr>
        <w:ind w:left="2160" w:hanging="180"/>
      </w:pPr>
    </w:lvl>
    <w:lvl w:ilvl="3" w:tplc="B906A106">
      <w:start w:val="1"/>
      <w:numFmt w:val="decimal"/>
      <w:lvlText w:val="%4."/>
      <w:lvlJc w:val="left"/>
      <w:pPr>
        <w:ind w:left="2880" w:hanging="360"/>
      </w:pPr>
    </w:lvl>
    <w:lvl w:ilvl="4" w:tplc="E7D8FB2C">
      <w:start w:val="1"/>
      <w:numFmt w:val="lowerLetter"/>
      <w:lvlText w:val="%5."/>
      <w:lvlJc w:val="left"/>
      <w:pPr>
        <w:ind w:left="3600" w:hanging="360"/>
      </w:pPr>
    </w:lvl>
    <w:lvl w:ilvl="5" w:tplc="8AE2925E">
      <w:start w:val="1"/>
      <w:numFmt w:val="lowerRoman"/>
      <w:lvlText w:val="%6."/>
      <w:lvlJc w:val="right"/>
      <w:pPr>
        <w:ind w:left="4320" w:hanging="180"/>
      </w:pPr>
    </w:lvl>
    <w:lvl w:ilvl="6" w:tplc="A1083B74">
      <w:start w:val="1"/>
      <w:numFmt w:val="decimal"/>
      <w:lvlText w:val="%7."/>
      <w:lvlJc w:val="left"/>
      <w:pPr>
        <w:ind w:left="5040" w:hanging="360"/>
      </w:pPr>
    </w:lvl>
    <w:lvl w:ilvl="7" w:tplc="4792050C">
      <w:start w:val="1"/>
      <w:numFmt w:val="lowerLetter"/>
      <w:lvlText w:val="%8."/>
      <w:lvlJc w:val="left"/>
      <w:pPr>
        <w:ind w:left="5760" w:hanging="360"/>
      </w:pPr>
    </w:lvl>
    <w:lvl w:ilvl="8" w:tplc="DBAE1FBA">
      <w:start w:val="1"/>
      <w:numFmt w:val="lowerRoman"/>
      <w:lvlText w:val="%9."/>
      <w:lvlJc w:val="right"/>
      <w:pPr>
        <w:ind w:left="6480" w:hanging="180"/>
      </w:pPr>
    </w:lvl>
  </w:abstractNum>
  <w:abstractNum w:abstractNumId="4" w15:restartNumberingAfterBreak="0">
    <w:nsid w:val="053A251C"/>
    <w:multiLevelType w:val="hybridMultilevel"/>
    <w:tmpl w:val="BA4EC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464B3E"/>
    <w:multiLevelType w:val="hybridMultilevel"/>
    <w:tmpl w:val="FFFFFFFF"/>
    <w:lvl w:ilvl="0" w:tplc="7FA8D40C">
      <w:start w:val="1"/>
      <w:numFmt w:val="upperRoman"/>
      <w:lvlText w:val="%1."/>
      <w:lvlJc w:val="right"/>
      <w:pPr>
        <w:ind w:left="720" w:hanging="360"/>
      </w:pPr>
    </w:lvl>
    <w:lvl w:ilvl="1" w:tplc="807EEF6E">
      <w:start w:val="1"/>
      <w:numFmt w:val="lowerLetter"/>
      <w:lvlText w:val="%2."/>
      <w:lvlJc w:val="left"/>
      <w:pPr>
        <w:ind w:left="1440" w:hanging="360"/>
      </w:pPr>
    </w:lvl>
    <w:lvl w:ilvl="2" w:tplc="EC589026">
      <w:start w:val="1"/>
      <w:numFmt w:val="lowerRoman"/>
      <w:lvlText w:val="%3."/>
      <w:lvlJc w:val="right"/>
      <w:pPr>
        <w:ind w:left="2160" w:hanging="180"/>
      </w:pPr>
    </w:lvl>
    <w:lvl w:ilvl="3" w:tplc="82FEB23C">
      <w:start w:val="1"/>
      <w:numFmt w:val="decimal"/>
      <w:lvlText w:val="%4."/>
      <w:lvlJc w:val="left"/>
      <w:pPr>
        <w:ind w:left="2880" w:hanging="360"/>
      </w:pPr>
    </w:lvl>
    <w:lvl w:ilvl="4" w:tplc="4D26287C">
      <w:start w:val="1"/>
      <w:numFmt w:val="lowerLetter"/>
      <w:lvlText w:val="%5."/>
      <w:lvlJc w:val="left"/>
      <w:pPr>
        <w:ind w:left="3600" w:hanging="360"/>
      </w:pPr>
    </w:lvl>
    <w:lvl w:ilvl="5" w:tplc="A5F2BC08">
      <w:start w:val="1"/>
      <w:numFmt w:val="lowerRoman"/>
      <w:lvlText w:val="%6."/>
      <w:lvlJc w:val="right"/>
      <w:pPr>
        <w:ind w:left="4320" w:hanging="180"/>
      </w:pPr>
    </w:lvl>
    <w:lvl w:ilvl="6" w:tplc="36CEEC34">
      <w:start w:val="1"/>
      <w:numFmt w:val="decimal"/>
      <w:lvlText w:val="%7."/>
      <w:lvlJc w:val="left"/>
      <w:pPr>
        <w:ind w:left="5040" w:hanging="360"/>
      </w:pPr>
    </w:lvl>
    <w:lvl w:ilvl="7" w:tplc="2780DFDA">
      <w:start w:val="1"/>
      <w:numFmt w:val="lowerLetter"/>
      <w:lvlText w:val="%8."/>
      <w:lvlJc w:val="left"/>
      <w:pPr>
        <w:ind w:left="5760" w:hanging="360"/>
      </w:pPr>
    </w:lvl>
    <w:lvl w:ilvl="8" w:tplc="6F6E564E">
      <w:start w:val="1"/>
      <w:numFmt w:val="lowerRoman"/>
      <w:lvlText w:val="%9."/>
      <w:lvlJc w:val="right"/>
      <w:pPr>
        <w:ind w:left="6480" w:hanging="180"/>
      </w:pPr>
    </w:lvl>
  </w:abstractNum>
  <w:abstractNum w:abstractNumId="6" w15:restartNumberingAfterBreak="0">
    <w:nsid w:val="110D637E"/>
    <w:multiLevelType w:val="hybridMultilevel"/>
    <w:tmpl w:val="FFFFFFFF"/>
    <w:lvl w:ilvl="0" w:tplc="28442908">
      <w:start w:val="2"/>
      <w:numFmt w:val="upperRoman"/>
      <w:lvlText w:val="%1."/>
      <w:lvlJc w:val="right"/>
      <w:pPr>
        <w:ind w:left="720" w:hanging="360"/>
      </w:pPr>
    </w:lvl>
    <w:lvl w:ilvl="1" w:tplc="A210C2EC">
      <w:start w:val="1"/>
      <w:numFmt w:val="lowerLetter"/>
      <w:lvlText w:val="%2."/>
      <w:lvlJc w:val="left"/>
      <w:pPr>
        <w:ind w:left="1440" w:hanging="360"/>
      </w:pPr>
    </w:lvl>
    <w:lvl w:ilvl="2" w:tplc="65D07BFC">
      <w:start w:val="1"/>
      <w:numFmt w:val="lowerRoman"/>
      <w:lvlText w:val="%3."/>
      <w:lvlJc w:val="right"/>
      <w:pPr>
        <w:ind w:left="2160" w:hanging="180"/>
      </w:pPr>
    </w:lvl>
    <w:lvl w:ilvl="3" w:tplc="E6CE251A">
      <w:start w:val="1"/>
      <w:numFmt w:val="decimal"/>
      <w:lvlText w:val="%4."/>
      <w:lvlJc w:val="left"/>
      <w:pPr>
        <w:ind w:left="2880" w:hanging="360"/>
      </w:pPr>
    </w:lvl>
    <w:lvl w:ilvl="4" w:tplc="AC748468">
      <w:start w:val="1"/>
      <w:numFmt w:val="lowerLetter"/>
      <w:lvlText w:val="%5."/>
      <w:lvlJc w:val="left"/>
      <w:pPr>
        <w:ind w:left="3600" w:hanging="360"/>
      </w:pPr>
    </w:lvl>
    <w:lvl w:ilvl="5" w:tplc="EFCE5E76">
      <w:start w:val="1"/>
      <w:numFmt w:val="lowerRoman"/>
      <w:lvlText w:val="%6."/>
      <w:lvlJc w:val="right"/>
      <w:pPr>
        <w:ind w:left="4320" w:hanging="180"/>
      </w:pPr>
    </w:lvl>
    <w:lvl w:ilvl="6" w:tplc="532E7E4C">
      <w:start w:val="1"/>
      <w:numFmt w:val="decimal"/>
      <w:lvlText w:val="%7."/>
      <w:lvlJc w:val="left"/>
      <w:pPr>
        <w:ind w:left="5040" w:hanging="360"/>
      </w:pPr>
    </w:lvl>
    <w:lvl w:ilvl="7" w:tplc="A306A532">
      <w:start w:val="1"/>
      <w:numFmt w:val="lowerLetter"/>
      <w:lvlText w:val="%8."/>
      <w:lvlJc w:val="left"/>
      <w:pPr>
        <w:ind w:left="5760" w:hanging="360"/>
      </w:pPr>
    </w:lvl>
    <w:lvl w:ilvl="8" w:tplc="0C68566E">
      <w:start w:val="1"/>
      <w:numFmt w:val="lowerRoman"/>
      <w:lvlText w:val="%9."/>
      <w:lvlJc w:val="right"/>
      <w:pPr>
        <w:ind w:left="6480" w:hanging="180"/>
      </w:pPr>
    </w:lvl>
  </w:abstractNum>
  <w:abstractNum w:abstractNumId="7" w15:restartNumberingAfterBreak="0">
    <w:nsid w:val="117B5539"/>
    <w:multiLevelType w:val="hybridMultilevel"/>
    <w:tmpl w:val="5BCC22B2"/>
    <w:lvl w:ilvl="0" w:tplc="DEC276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503F8C"/>
    <w:multiLevelType w:val="hybridMultilevel"/>
    <w:tmpl w:val="5DDA0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1C3C95"/>
    <w:multiLevelType w:val="hybridMultilevel"/>
    <w:tmpl w:val="FFFFFFFF"/>
    <w:lvl w:ilvl="0" w:tplc="B64874B4">
      <w:start w:val="3"/>
      <w:numFmt w:val="upperRoman"/>
      <w:lvlText w:val="%1."/>
      <w:lvlJc w:val="right"/>
      <w:pPr>
        <w:ind w:left="720" w:hanging="360"/>
      </w:pPr>
    </w:lvl>
    <w:lvl w:ilvl="1" w:tplc="89262154">
      <w:start w:val="1"/>
      <w:numFmt w:val="lowerLetter"/>
      <w:lvlText w:val="%2."/>
      <w:lvlJc w:val="left"/>
      <w:pPr>
        <w:ind w:left="1440" w:hanging="360"/>
      </w:pPr>
    </w:lvl>
    <w:lvl w:ilvl="2" w:tplc="01DA69B0">
      <w:start w:val="1"/>
      <w:numFmt w:val="lowerRoman"/>
      <w:lvlText w:val="%3."/>
      <w:lvlJc w:val="right"/>
      <w:pPr>
        <w:ind w:left="2160" w:hanging="180"/>
      </w:pPr>
    </w:lvl>
    <w:lvl w:ilvl="3" w:tplc="E508F924">
      <w:start w:val="1"/>
      <w:numFmt w:val="decimal"/>
      <w:lvlText w:val="%4."/>
      <w:lvlJc w:val="left"/>
      <w:pPr>
        <w:ind w:left="2880" w:hanging="360"/>
      </w:pPr>
    </w:lvl>
    <w:lvl w:ilvl="4" w:tplc="9020A64E">
      <w:start w:val="1"/>
      <w:numFmt w:val="lowerLetter"/>
      <w:lvlText w:val="%5."/>
      <w:lvlJc w:val="left"/>
      <w:pPr>
        <w:ind w:left="3600" w:hanging="360"/>
      </w:pPr>
    </w:lvl>
    <w:lvl w:ilvl="5" w:tplc="AE0A4BC8">
      <w:start w:val="1"/>
      <w:numFmt w:val="lowerRoman"/>
      <w:lvlText w:val="%6."/>
      <w:lvlJc w:val="right"/>
      <w:pPr>
        <w:ind w:left="4320" w:hanging="180"/>
      </w:pPr>
    </w:lvl>
    <w:lvl w:ilvl="6" w:tplc="B768AC1E">
      <w:start w:val="1"/>
      <w:numFmt w:val="decimal"/>
      <w:lvlText w:val="%7."/>
      <w:lvlJc w:val="left"/>
      <w:pPr>
        <w:ind w:left="5040" w:hanging="360"/>
      </w:pPr>
    </w:lvl>
    <w:lvl w:ilvl="7" w:tplc="6ABC4D3E">
      <w:start w:val="1"/>
      <w:numFmt w:val="lowerLetter"/>
      <w:lvlText w:val="%8."/>
      <w:lvlJc w:val="left"/>
      <w:pPr>
        <w:ind w:left="5760" w:hanging="360"/>
      </w:pPr>
    </w:lvl>
    <w:lvl w:ilvl="8" w:tplc="DB587FBA">
      <w:start w:val="1"/>
      <w:numFmt w:val="lowerRoman"/>
      <w:lvlText w:val="%9."/>
      <w:lvlJc w:val="right"/>
      <w:pPr>
        <w:ind w:left="6480" w:hanging="180"/>
      </w:pPr>
    </w:lvl>
  </w:abstractNum>
  <w:abstractNum w:abstractNumId="10" w15:restartNumberingAfterBreak="0">
    <w:nsid w:val="1A794CB2"/>
    <w:multiLevelType w:val="hybridMultilevel"/>
    <w:tmpl w:val="FFFFFFFF"/>
    <w:lvl w:ilvl="0" w:tplc="FE2C65F0">
      <w:start w:val="9"/>
      <w:numFmt w:val="upperRoman"/>
      <w:lvlText w:val="%1."/>
      <w:lvlJc w:val="right"/>
      <w:pPr>
        <w:ind w:left="720" w:hanging="360"/>
      </w:pPr>
    </w:lvl>
    <w:lvl w:ilvl="1" w:tplc="0C1E2A42">
      <w:start w:val="1"/>
      <w:numFmt w:val="lowerLetter"/>
      <w:lvlText w:val="%2."/>
      <w:lvlJc w:val="left"/>
      <w:pPr>
        <w:ind w:left="1440" w:hanging="360"/>
      </w:pPr>
    </w:lvl>
    <w:lvl w:ilvl="2" w:tplc="9DC05A96">
      <w:start w:val="1"/>
      <w:numFmt w:val="lowerRoman"/>
      <w:lvlText w:val="%3."/>
      <w:lvlJc w:val="right"/>
      <w:pPr>
        <w:ind w:left="2160" w:hanging="180"/>
      </w:pPr>
    </w:lvl>
    <w:lvl w:ilvl="3" w:tplc="BFFE0E32">
      <w:start w:val="1"/>
      <w:numFmt w:val="decimal"/>
      <w:lvlText w:val="%4."/>
      <w:lvlJc w:val="left"/>
      <w:pPr>
        <w:ind w:left="2880" w:hanging="360"/>
      </w:pPr>
    </w:lvl>
    <w:lvl w:ilvl="4" w:tplc="CFB26DB0">
      <w:start w:val="1"/>
      <w:numFmt w:val="lowerLetter"/>
      <w:lvlText w:val="%5."/>
      <w:lvlJc w:val="left"/>
      <w:pPr>
        <w:ind w:left="3600" w:hanging="360"/>
      </w:pPr>
    </w:lvl>
    <w:lvl w:ilvl="5" w:tplc="6DCE0BE2">
      <w:start w:val="1"/>
      <w:numFmt w:val="lowerRoman"/>
      <w:lvlText w:val="%6."/>
      <w:lvlJc w:val="right"/>
      <w:pPr>
        <w:ind w:left="4320" w:hanging="180"/>
      </w:pPr>
    </w:lvl>
    <w:lvl w:ilvl="6" w:tplc="2E4A525E">
      <w:start w:val="1"/>
      <w:numFmt w:val="decimal"/>
      <w:lvlText w:val="%7."/>
      <w:lvlJc w:val="left"/>
      <w:pPr>
        <w:ind w:left="5040" w:hanging="360"/>
      </w:pPr>
    </w:lvl>
    <w:lvl w:ilvl="7" w:tplc="66E6FBB8">
      <w:start w:val="1"/>
      <w:numFmt w:val="lowerLetter"/>
      <w:lvlText w:val="%8."/>
      <w:lvlJc w:val="left"/>
      <w:pPr>
        <w:ind w:left="5760" w:hanging="360"/>
      </w:pPr>
    </w:lvl>
    <w:lvl w:ilvl="8" w:tplc="7C0C6332">
      <w:start w:val="1"/>
      <w:numFmt w:val="lowerRoman"/>
      <w:lvlText w:val="%9."/>
      <w:lvlJc w:val="right"/>
      <w:pPr>
        <w:ind w:left="6480" w:hanging="180"/>
      </w:pPr>
    </w:lvl>
  </w:abstractNum>
  <w:abstractNum w:abstractNumId="11" w15:restartNumberingAfterBreak="0">
    <w:nsid w:val="1A990CB9"/>
    <w:multiLevelType w:val="hybridMultilevel"/>
    <w:tmpl w:val="FFFFFFFF"/>
    <w:lvl w:ilvl="0" w:tplc="6BF8A0B0">
      <w:start w:val="10"/>
      <w:numFmt w:val="upperRoman"/>
      <w:lvlText w:val="%1."/>
      <w:lvlJc w:val="right"/>
      <w:pPr>
        <w:ind w:left="720" w:hanging="360"/>
      </w:pPr>
    </w:lvl>
    <w:lvl w:ilvl="1" w:tplc="EE76C636">
      <w:start w:val="1"/>
      <w:numFmt w:val="lowerLetter"/>
      <w:lvlText w:val="%2."/>
      <w:lvlJc w:val="left"/>
      <w:pPr>
        <w:ind w:left="1440" w:hanging="360"/>
      </w:pPr>
    </w:lvl>
    <w:lvl w:ilvl="2" w:tplc="A9F809E0">
      <w:start w:val="1"/>
      <w:numFmt w:val="lowerRoman"/>
      <w:lvlText w:val="%3."/>
      <w:lvlJc w:val="right"/>
      <w:pPr>
        <w:ind w:left="2160" w:hanging="180"/>
      </w:pPr>
    </w:lvl>
    <w:lvl w:ilvl="3" w:tplc="4B88041E">
      <w:start w:val="1"/>
      <w:numFmt w:val="decimal"/>
      <w:lvlText w:val="%4."/>
      <w:lvlJc w:val="left"/>
      <w:pPr>
        <w:ind w:left="2880" w:hanging="360"/>
      </w:pPr>
    </w:lvl>
    <w:lvl w:ilvl="4" w:tplc="6890EE42">
      <w:start w:val="1"/>
      <w:numFmt w:val="lowerLetter"/>
      <w:lvlText w:val="%5."/>
      <w:lvlJc w:val="left"/>
      <w:pPr>
        <w:ind w:left="3600" w:hanging="360"/>
      </w:pPr>
    </w:lvl>
    <w:lvl w:ilvl="5" w:tplc="F78C6E50">
      <w:start w:val="1"/>
      <w:numFmt w:val="lowerRoman"/>
      <w:lvlText w:val="%6."/>
      <w:lvlJc w:val="right"/>
      <w:pPr>
        <w:ind w:left="4320" w:hanging="180"/>
      </w:pPr>
    </w:lvl>
    <w:lvl w:ilvl="6" w:tplc="4D7E3C26">
      <w:start w:val="1"/>
      <w:numFmt w:val="decimal"/>
      <w:lvlText w:val="%7."/>
      <w:lvlJc w:val="left"/>
      <w:pPr>
        <w:ind w:left="5040" w:hanging="360"/>
      </w:pPr>
    </w:lvl>
    <w:lvl w:ilvl="7" w:tplc="C7F0C4EE">
      <w:start w:val="1"/>
      <w:numFmt w:val="lowerLetter"/>
      <w:lvlText w:val="%8."/>
      <w:lvlJc w:val="left"/>
      <w:pPr>
        <w:ind w:left="5760" w:hanging="360"/>
      </w:pPr>
    </w:lvl>
    <w:lvl w:ilvl="8" w:tplc="95F45FA6">
      <w:start w:val="1"/>
      <w:numFmt w:val="lowerRoman"/>
      <w:lvlText w:val="%9."/>
      <w:lvlJc w:val="right"/>
      <w:pPr>
        <w:ind w:left="6480" w:hanging="180"/>
      </w:pPr>
    </w:lvl>
  </w:abstractNum>
  <w:abstractNum w:abstractNumId="12" w15:restartNumberingAfterBreak="0">
    <w:nsid w:val="1B7C1373"/>
    <w:multiLevelType w:val="multilevel"/>
    <w:tmpl w:val="58145F32"/>
    <w:lvl w:ilvl="0">
      <w:start w:val="1"/>
      <w:numFmt w:val="decimal"/>
      <w:lvlText w:val="%1."/>
      <w:lvlJc w:val="left"/>
      <w:pPr>
        <w:tabs>
          <w:tab w:val="num" w:pos="1920"/>
        </w:tabs>
        <w:ind w:left="1920" w:hanging="360"/>
      </w:pPr>
      <w:rPr>
        <w:rFonts w:ascii="Times New Roman" w:hAnsi="Times New Roman" w:cs="Times New Roman" w:hint="default"/>
        <w:sz w:val="24"/>
        <w:szCs w:val="24"/>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682972"/>
    <w:multiLevelType w:val="hybridMultilevel"/>
    <w:tmpl w:val="5E9C2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8D7BB5"/>
    <w:multiLevelType w:val="hybridMultilevel"/>
    <w:tmpl w:val="FFFFFFFF"/>
    <w:lvl w:ilvl="0" w:tplc="2EC8015A">
      <w:start w:val="1"/>
      <w:numFmt w:val="lowerRoman"/>
      <w:lvlText w:val="%1."/>
      <w:lvlJc w:val="right"/>
      <w:pPr>
        <w:ind w:left="720" w:hanging="360"/>
      </w:pPr>
    </w:lvl>
    <w:lvl w:ilvl="1" w:tplc="5AEA5B50">
      <w:start w:val="1"/>
      <w:numFmt w:val="lowerLetter"/>
      <w:lvlText w:val="%2."/>
      <w:lvlJc w:val="left"/>
      <w:pPr>
        <w:ind w:left="1440" w:hanging="360"/>
      </w:pPr>
    </w:lvl>
    <w:lvl w:ilvl="2" w:tplc="954C1CA4">
      <w:start w:val="1"/>
      <w:numFmt w:val="lowerRoman"/>
      <w:lvlText w:val="%3."/>
      <w:lvlJc w:val="right"/>
      <w:pPr>
        <w:ind w:left="2160" w:hanging="180"/>
      </w:pPr>
    </w:lvl>
    <w:lvl w:ilvl="3" w:tplc="0B400CB6">
      <w:start w:val="1"/>
      <w:numFmt w:val="decimal"/>
      <w:lvlText w:val="%4."/>
      <w:lvlJc w:val="left"/>
      <w:pPr>
        <w:ind w:left="2880" w:hanging="360"/>
      </w:pPr>
    </w:lvl>
    <w:lvl w:ilvl="4" w:tplc="03B6D71C">
      <w:start w:val="1"/>
      <w:numFmt w:val="lowerLetter"/>
      <w:lvlText w:val="%5."/>
      <w:lvlJc w:val="left"/>
      <w:pPr>
        <w:ind w:left="3600" w:hanging="360"/>
      </w:pPr>
    </w:lvl>
    <w:lvl w:ilvl="5" w:tplc="D73E146C">
      <w:start w:val="1"/>
      <w:numFmt w:val="lowerRoman"/>
      <w:lvlText w:val="%6."/>
      <w:lvlJc w:val="right"/>
      <w:pPr>
        <w:ind w:left="4320" w:hanging="180"/>
      </w:pPr>
    </w:lvl>
    <w:lvl w:ilvl="6" w:tplc="C52CDD74">
      <w:start w:val="1"/>
      <w:numFmt w:val="decimal"/>
      <w:lvlText w:val="%7."/>
      <w:lvlJc w:val="left"/>
      <w:pPr>
        <w:ind w:left="5040" w:hanging="360"/>
      </w:pPr>
    </w:lvl>
    <w:lvl w:ilvl="7" w:tplc="580E9ADE">
      <w:start w:val="1"/>
      <w:numFmt w:val="lowerLetter"/>
      <w:lvlText w:val="%8."/>
      <w:lvlJc w:val="left"/>
      <w:pPr>
        <w:ind w:left="5760" w:hanging="360"/>
      </w:pPr>
    </w:lvl>
    <w:lvl w:ilvl="8" w:tplc="BCD4B47A">
      <w:start w:val="1"/>
      <w:numFmt w:val="lowerRoman"/>
      <w:lvlText w:val="%9."/>
      <w:lvlJc w:val="right"/>
      <w:pPr>
        <w:ind w:left="6480" w:hanging="180"/>
      </w:pPr>
    </w:lvl>
  </w:abstractNum>
  <w:abstractNum w:abstractNumId="15" w15:restartNumberingAfterBreak="0">
    <w:nsid w:val="2FE533E4"/>
    <w:multiLevelType w:val="hybridMultilevel"/>
    <w:tmpl w:val="BF6E8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7C2920"/>
    <w:multiLevelType w:val="hybridMultilevel"/>
    <w:tmpl w:val="FFFFFFFF"/>
    <w:lvl w:ilvl="0" w:tplc="E59C171C">
      <w:start w:val="5"/>
      <w:numFmt w:val="upperRoman"/>
      <w:lvlText w:val="%1."/>
      <w:lvlJc w:val="right"/>
      <w:pPr>
        <w:ind w:left="720" w:hanging="360"/>
      </w:pPr>
    </w:lvl>
    <w:lvl w:ilvl="1" w:tplc="EC287D80">
      <w:start w:val="1"/>
      <w:numFmt w:val="lowerLetter"/>
      <w:lvlText w:val="%2."/>
      <w:lvlJc w:val="left"/>
      <w:pPr>
        <w:ind w:left="1440" w:hanging="360"/>
      </w:pPr>
    </w:lvl>
    <w:lvl w:ilvl="2" w:tplc="0BC6277A">
      <w:start w:val="1"/>
      <w:numFmt w:val="lowerRoman"/>
      <w:lvlText w:val="%3."/>
      <w:lvlJc w:val="right"/>
      <w:pPr>
        <w:ind w:left="2160" w:hanging="180"/>
      </w:pPr>
    </w:lvl>
    <w:lvl w:ilvl="3" w:tplc="D42E69B2">
      <w:start w:val="1"/>
      <w:numFmt w:val="decimal"/>
      <w:lvlText w:val="%4."/>
      <w:lvlJc w:val="left"/>
      <w:pPr>
        <w:ind w:left="2880" w:hanging="360"/>
      </w:pPr>
    </w:lvl>
    <w:lvl w:ilvl="4" w:tplc="6BF2AB08">
      <w:start w:val="1"/>
      <w:numFmt w:val="lowerLetter"/>
      <w:lvlText w:val="%5."/>
      <w:lvlJc w:val="left"/>
      <w:pPr>
        <w:ind w:left="3600" w:hanging="360"/>
      </w:pPr>
    </w:lvl>
    <w:lvl w:ilvl="5" w:tplc="C7AC857A">
      <w:start w:val="1"/>
      <w:numFmt w:val="lowerRoman"/>
      <w:lvlText w:val="%6."/>
      <w:lvlJc w:val="right"/>
      <w:pPr>
        <w:ind w:left="4320" w:hanging="180"/>
      </w:pPr>
    </w:lvl>
    <w:lvl w:ilvl="6" w:tplc="35D0E3D6">
      <w:start w:val="1"/>
      <w:numFmt w:val="decimal"/>
      <w:lvlText w:val="%7."/>
      <w:lvlJc w:val="left"/>
      <w:pPr>
        <w:ind w:left="5040" w:hanging="360"/>
      </w:pPr>
    </w:lvl>
    <w:lvl w:ilvl="7" w:tplc="1EE6D2E0">
      <w:start w:val="1"/>
      <w:numFmt w:val="lowerLetter"/>
      <w:lvlText w:val="%8."/>
      <w:lvlJc w:val="left"/>
      <w:pPr>
        <w:ind w:left="5760" w:hanging="360"/>
      </w:pPr>
    </w:lvl>
    <w:lvl w:ilvl="8" w:tplc="510A56D0">
      <w:start w:val="1"/>
      <w:numFmt w:val="lowerRoman"/>
      <w:lvlText w:val="%9."/>
      <w:lvlJc w:val="right"/>
      <w:pPr>
        <w:ind w:left="6480" w:hanging="180"/>
      </w:pPr>
    </w:lvl>
  </w:abstractNum>
  <w:abstractNum w:abstractNumId="17" w15:restartNumberingAfterBreak="0">
    <w:nsid w:val="341707A3"/>
    <w:multiLevelType w:val="hybridMultilevel"/>
    <w:tmpl w:val="FFFFFFFF"/>
    <w:lvl w:ilvl="0" w:tplc="403EE884">
      <w:start w:val="4"/>
      <w:numFmt w:val="lowerRoman"/>
      <w:lvlText w:val="%1."/>
      <w:lvlJc w:val="right"/>
      <w:pPr>
        <w:ind w:left="720" w:hanging="360"/>
      </w:pPr>
    </w:lvl>
    <w:lvl w:ilvl="1" w:tplc="C99AC984">
      <w:start w:val="1"/>
      <w:numFmt w:val="lowerLetter"/>
      <w:lvlText w:val="%2."/>
      <w:lvlJc w:val="left"/>
      <w:pPr>
        <w:ind w:left="1440" w:hanging="360"/>
      </w:pPr>
    </w:lvl>
    <w:lvl w:ilvl="2" w:tplc="79E241C0">
      <w:start w:val="1"/>
      <w:numFmt w:val="lowerRoman"/>
      <w:lvlText w:val="%3."/>
      <w:lvlJc w:val="right"/>
      <w:pPr>
        <w:ind w:left="2160" w:hanging="180"/>
      </w:pPr>
    </w:lvl>
    <w:lvl w:ilvl="3" w:tplc="EB78F098">
      <w:start w:val="1"/>
      <w:numFmt w:val="decimal"/>
      <w:lvlText w:val="%4."/>
      <w:lvlJc w:val="left"/>
      <w:pPr>
        <w:ind w:left="2880" w:hanging="360"/>
      </w:pPr>
    </w:lvl>
    <w:lvl w:ilvl="4" w:tplc="C16037A0">
      <w:start w:val="1"/>
      <w:numFmt w:val="lowerLetter"/>
      <w:lvlText w:val="%5."/>
      <w:lvlJc w:val="left"/>
      <w:pPr>
        <w:ind w:left="3600" w:hanging="360"/>
      </w:pPr>
    </w:lvl>
    <w:lvl w:ilvl="5" w:tplc="6D26DFD8">
      <w:start w:val="1"/>
      <w:numFmt w:val="lowerRoman"/>
      <w:lvlText w:val="%6."/>
      <w:lvlJc w:val="right"/>
      <w:pPr>
        <w:ind w:left="4320" w:hanging="180"/>
      </w:pPr>
    </w:lvl>
    <w:lvl w:ilvl="6" w:tplc="F0126B40">
      <w:start w:val="1"/>
      <w:numFmt w:val="decimal"/>
      <w:lvlText w:val="%7."/>
      <w:lvlJc w:val="left"/>
      <w:pPr>
        <w:ind w:left="5040" w:hanging="360"/>
      </w:pPr>
    </w:lvl>
    <w:lvl w:ilvl="7" w:tplc="FD3EE5D0">
      <w:start w:val="1"/>
      <w:numFmt w:val="lowerLetter"/>
      <w:lvlText w:val="%8."/>
      <w:lvlJc w:val="left"/>
      <w:pPr>
        <w:ind w:left="5760" w:hanging="360"/>
      </w:pPr>
    </w:lvl>
    <w:lvl w:ilvl="8" w:tplc="21A2A808">
      <w:start w:val="1"/>
      <w:numFmt w:val="lowerRoman"/>
      <w:lvlText w:val="%9."/>
      <w:lvlJc w:val="right"/>
      <w:pPr>
        <w:ind w:left="6480" w:hanging="180"/>
      </w:pPr>
    </w:lvl>
  </w:abstractNum>
  <w:abstractNum w:abstractNumId="18" w15:restartNumberingAfterBreak="0">
    <w:nsid w:val="345E4241"/>
    <w:multiLevelType w:val="hybridMultilevel"/>
    <w:tmpl w:val="D6E257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D07C0B"/>
    <w:multiLevelType w:val="hybridMultilevel"/>
    <w:tmpl w:val="F312BB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226114"/>
    <w:multiLevelType w:val="hybridMultilevel"/>
    <w:tmpl w:val="2F928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07F084A"/>
    <w:multiLevelType w:val="hybridMultilevel"/>
    <w:tmpl w:val="478C2F1A"/>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1A27C9"/>
    <w:multiLevelType w:val="hybridMultilevel"/>
    <w:tmpl w:val="5992A860"/>
    <w:lvl w:ilvl="0" w:tplc="84D0C3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25463AC"/>
    <w:multiLevelType w:val="hybridMultilevel"/>
    <w:tmpl w:val="FFFFFFFF"/>
    <w:lvl w:ilvl="0" w:tplc="2E1A112E">
      <w:start w:val="11"/>
      <w:numFmt w:val="upperRoman"/>
      <w:lvlText w:val="%1."/>
      <w:lvlJc w:val="right"/>
      <w:pPr>
        <w:ind w:left="720" w:hanging="360"/>
      </w:pPr>
    </w:lvl>
    <w:lvl w:ilvl="1" w:tplc="6C6E2BFE">
      <w:start w:val="1"/>
      <w:numFmt w:val="lowerLetter"/>
      <w:lvlText w:val="%2."/>
      <w:lvlJc w:val="left"/>
      <w:pPr>
        <w:ind w:left="1440" w:hanging="360"/>
      </w:pPr>
    </w:lvl>
    <w:lvl w:ilvl="2" w:tplc="0096B356">
      <w:start w:val="1"/>
      <w:numFmt w:val="lowerRoman"/>
      <w:lvlText w:val="%3."/>
      <w:lvlJc w:val="right"/>
      <w:pPr>
        <w:ind w:left="2160" w:hanging="180"/>
      </w:pPr>
    </w:lvl>
    <w:lvl w:ilvl="3" w:tplc="960E1180">
      <w:start w:val="1"/>
      <w:numFmt w:val="decimal"/>
      <w:lvlText w:val="%4."/>
      <w:lvlJc w:val="left"/>
      <w:pPr>
        <w:ind w:left="2880" w:hanging="360"/>
      </w:pPr>
    </w:lvl>
    <w:lvl w:ilvl="4" w:tplc="D964726E">
      <w:start w:val="1"/>
      <w:numFmt w:val="lowerLetter"/>
      <w:lvlText w:val="%5."/>
      <w:lvlJc w:val="left"/>
      <w:pPr>
        <w:ind w:left="3600" w:hanging="360"/>
      </w:pPr>
    </w:lvl>
    <w:lvl w:ilvl="5" w:tplc="750A670A">
      <w:start w:val="1"/>
      <w:numFmt w:val="lowerRoman"/>
      <w:lvlText w:val="%6."/>
      <w:lvlJc w:val="right"/>
      <w:pPr>
        <w:ind w:left="4320" w:hanging="180"/>
      </w:pPr>
    </w:lvl>
    <w:lvl w:ilvl="6" w:tplc="66F89A98">
      <w:start w:val="1"/>
      <w:numFmt w:val="decimal"/>
      <w:lvlText w:val="%7."/>
      <w:lvlJc w:val="left"/>
      <w:pPr>
        <w:ind w:left="5040" w:hanging="360"/>
      </w:pPr>
    </w:lvl>
    <w:lvl w:ilvl="7" w:tplc="5BF645F4">
      <w:start w:val="1"/>
      <w:numFmt w:val="lowerLetter"/>
      <w:lvlText w:val="%8."/>
      <w:lvlJc w:val="left"/>
      <w:pPr>
        <w:ind w:left="5760" w:hanging="360"/>
      </w:pPr>
    </w:lvl>
    <w:lvl w:ilvl="8" w:tplc="F468D926">
      <w:start w:val="1"/>
      <w:numFmt w:val="lowerRoman"/>
      <w:lvlText w:val="%9."/>
      <w:lvlJc w:val="right"/>
      <w:pPr>
        <w:ind w:left="6480" w:hanging="180"/>
      </w:pPr>
    </w:lvl>
  </w:abstractNum>
  <w:abstractNum w:abstractNumId="24" w15:restartNumberingAfterBreak="0">
    <w:nsid w:val="43054872"/>
    <w:multiLevelType w:val="hybridMultilevel"/>
    <w:tmpl w:val="FFFFFFFF"/>
    <w:lvl w:ilvl="0" w:tplc="E6783EB2">
      <w:start w:val="1"/>
      <w:numFmt w:val="lowerRoman"/>
      <w:lvlText w:val="%1."/>
      <w:lvlJc w:val="right"/>
      <w:pPr>
        <w:ind w:left="720" w:hanging="360"/>
      </w:pPr>
    </w:lvl>
    <w:lvl w:ilvl="1" w:tplc="997A5F2C">
      <w:start w:val="1"/>
      <w:numFmt w:val="lowerLetter"/>
      <w:lvlText w:val="%2."/>
      <w:lvlJc w:val="left"/>
      <w:pPr>
        <w:ind w:left="1440" w:hanging="360"/>
      </w:pPr>
    </w:lvl>
    <w:lvl w:ilvl="2" w:tplc="A3C8A908">
      <w:start w:val="1"/>
      <w:numFmt w:val="lowerRoman"/>
      <w:lvlText w:val="%3."/>
      <w:lvlJc w:val="right"/>
      <w:pPr>
        <w:ind w:left="2160" w:hanging="180"/>
      </w:pPr>
    </w:lvl>
    <w:lvl w:ilvl="3" w:tplc="160C2C50">
      <w:start w:val="1"/>
      <w:numFmt w:val="decimal"/>
      <w:lvlText w:val="%4."/>
      <w:lvlJc w:val="left"/>
      <w:pPr>
        <w:ind w:left="2880" w:hanging="360"/>
      </w:pPr>
    </w:lvl>
    <w:lvl w:ilvl="4" w:tplc="537E716C">
      <w:start w:val="1"/>
      <w:numFmt w:val="lowerLetter"/>
      <w:lvlText w:val="%5."/>
      <w:lvlJc w:val="left"/>
      <w:pPr>
        <w:ind w:left="3600" w:hanging="360"/>
      </w:pPr>
    </w:lvl>
    <w:lvl w:ilvl="5" w:tplc="A02C3C1A">
      <w:start w:val="1"/>
      <w:numFmt w:val="lowerRoman"/>
      <w:lvlText w:val="%6."/>
      <w:lvlJc w:val="right"/>
      <w:pPr>
        <w:ind w:left="4320" w:hanging="180"/>
      </w:pPr>
    </w:lvl>
    <w:lvl w:ilvl="6" w:tplc="43163080">
      <w:start w:val="1"/>
      <w:numFmt w:val="decimal"/>
      <w:lvlText w:val="%7."/>
      <w:lvlJc w:val="left"/>
      <w:pPr>
        <w:ind w:left="5040" w:hanging="360"/>
      </w:pPr>
    </w:lvl>
    <w:lvl w:ilvl="7" w:tplc="07324BDA">
      <w:start w:val="1"/>
      <w:numFmt w:val="lowerLetter"/>
      <w:lvlText w:val="%8."/>
      <w:lvlJc w:val="left"/>
      <w:pPr>
        <w:ind w:left="5760" w:hanging="360"/>
      </w:pPr>
    </w:lvl>
    <w:lvl w:ilvl="8" w:tplc="6F9E8CCE">
      <w:start w:val="1"/>
      <w:numFmt w:val="lowerRoman"/>
      <w:lvlText w:val="%9."/>
      <w:lvlJc w:val="right"/>
      <w:pPr>
        <w:ind w:left="6480" w:hanging="180"/>
      </w:pPr>
    </w:lvl>
  </w:abstractNum>
  <w:abstractNum w:abstractNumId="25" w15:restartNumberingAfterBreak="0">
    <w:nsid w:val="4E321617"/>
    <w:multiLevelType w:val="hybridMultilevel"/>
    <w:tmpl w:val="FFFFFFFF"/>
    <w:lvl w:ilvl="0" w:tplc="3D2ADBD0">
      <w:start w:val="2"/>
      <w:numFmt w:val="lowerRoman"/>
      <w:lvlText w:val="%1."/>
      <w:lvlJc w:val="right"/>
      <w:pPr>
        <w:ind w:left="720" w:hanging="360"/>
      </w:pPr>
    </w:lvl>
    <w:lvl w:ilvl="1" w:tplc="4DD2DE62">
      <w:start w:val="1"/>
      <w:numFmt w:val="lowerLetter"/>
      <w:lvlText w:val="%2."/>
      <w:lvlJc w:val="left"/>
      <w:pPr>
        <w:ind w:left="1440" w:hanging="360"/>
      </w:pPr>
    </w:lvl>
    <w:lvl w:ilvl="2" w:tplc="D714A786">
      <w:start w:val="1"/>
      <w:numFmt w:val="lowerRoman"/>
      <w:lvlText w:val="%3."/>
      <w:lvlJc w:val="right"/>
      <w:pPr>
        <w:ind w:left="2160" w:hanging="180"/>
      </w:pPr>
    </w:lvl>
    <w:lvl w:ilvl="3" w:tplc="5F42EC98">
      <w:start w:val="1"/>
      <w:numFmt w:val="decimal"/>
      <w:lvlText w:val="%4."/>
      <w:lvlJc w:val="left"/>
      <w:pPr>
        <w:ind w:left="2880" w:hanging="360"/>
      </w:pPr>
    </w:lvl>
    <w:lvl w:ilvl="4" w:tplc="38C42248">
      <w:start w:val="1"/>
      <w:numFmt w:val="lowerLetter"/>
      <w:lvlText w:val="%5."/>
      <w:lvlJc w:val="left"/>
      <w:pPr>
        <w:ind w:left="3600" w:hanging="360"/>
      </w:pPr>
    </w:lvl>
    <w:lvl w:ilvl="5" w:tplc="815E5048">
      <w:start w:val="1"/>
      <w:numFmt w:val="lowerRoman"/>
      <w:lvlText w:val="%6."/>
      <w:lvlJc w:val="right"/>
      <w:pPr>
        <w:ind w:left="4320" w:hanging="180"/>
      </w:pPr>
    </w:lvl>
    <w:lvl w:ilvl="6" w:tplc="4BE288D2">
      <w:start w:val="1"/>
      <w:numFmt w:val="decimal"/>
      <w:lvlText w:val="%7."/>
      <w:lvlJc w:val="left"/>
      <w:pPr>
        <w:ind w:left="5040" w:hanging="360"/>
      </w:pPr>
    </w:lvl>
    <w:lvl w:ilvl="7" w:tplc="4ECEBE64">
      <w:start w:val="1"/>
      <w:numFmt w:val="lowerLetter"/>
      <w:lvlText w:val="%8."/>
      <w:lvlJc w:val="left"/>
      <w:pPr>
        <w:ind w:left="5760" w:hanging="360"/>
      </w:pPr>
    </w:lvl>
    <w:lvl w:ilvl="8" w:tplc="945AE706">
      <w:start w:val="1"/>
      <w:numFmt w:val="lowerRoman"/>
      <w:lvlText w:val="%9."/>
      <w:lvlJc w:val="right"/>
      <w:pPr>
        <w:ind w:left="6480" w:hanging="180"/>
      </w:pPr>
    </w:lvl>
  </w:abstractNum>
  <w:abstractNum w:abstractNumId="26" w15:restartNumberingAfterBreak="0">
    <w:nsid w:val="4E8E60E6"/>
    <w:multiLevelType w:val="hybridMultilevel"/>
    <w:tmpl w:val="0DFCBA84"/>
    <w:lvl w:ilvl="0" w:tplc="C5109CA6">
      <w:start w:val="1"/>
      <w:numFmt w:val="decimal"/>
      <w:lvlText w:val="%1."/>
      <w:lvlJc w:val="left"/>
      <w:pPr>
        <w:ind w:left="720" w:hanging="360"/>
      </w:pPr>
      <w:rPr>
        <w:rFonts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E018AD"/>
    <w:multiLevelType w:val="hybridMultilevel"/>
    <w:tmpl w:val="4B64D0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4F3353"/>
    <w:multiLevelType w:val="hybridMultilevel"/>
    <w:tmpl w:val="99024C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8D07E9"/>
    <w:multiLevelType w:val="hybridMultilevel"/>
    <w:tmpl w:val="236687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82717C2"/>
    <w:multiLevelType w:val="multilevel"/>
    <w:tmpl w:val="1CDED228"/>
    <w:lvl w:ilvl="0">
      <w:start w:val="1"/>
      <w:numFmt w:val="decimal"/>
      <w:lvlText w:val="%1)"/>
      <w:lvlJc w:val="left"/>
      <w:pPr>
        <w:tabs>
          <w:tab w:val="num" w:pos="1920"/>
        </w:tabs>
        <w:ind w:left="1920" w:hanging="360"/>
      </w:pPr>
      <w:rPr>
        <w:rFonts w:hint="default"/>
        <w:sz w:val="24"/>
        <w:szCs w:val="24"/>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A842CE"/>
    <w:multiLevelType w:val="hybridMultilevel"/>
    <w:tmpl w:val="FB62A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CA585D"/>
    <w:multiLevelType w:val="hybridMultilevel"/>
    <w:tmpl w:val="87E83AF6"/>
    <w:lvl w:ilvl="0" w:tplc="777E80F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3" w15:restartNumberingAfterBreak="0">
    <w:nsid w:val="5E4D714E"/>
    <w:multiLevelType w:val="hybridMultilevel"/>
    <w:tmpl w:val="1AE89A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0BF464F"/>
    <w:multiLevelType w:val="hybridMultilevel"/>
    <w:tmpl w:val="ED0A1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0DB0CB1"/>
    <w:multiLevelType w:val="hybridMultilevel"/>
    <w:tmpl w:val="FFFFFFFF"/>
    <w:lvl w:ilvl="0" w:tplc="2130A170">
      <w:start w:val="7"/>
      <w:numFmt w:val="upperRoman"/>
      <w:lvlText w:val="%1."/>
      <w:lvlJc w:val="right"/>
      <w:pPr>
        <w:ind w:left="720" w:hanging="360"/>
      </w:pPr>
    </w:lvl>
    <w:lvl w:ilvl="1" w:tplc="F7AC2640">
      <w:start w:val="1"/>
      <w:numFmt w:val="lowerLetter"/>
      <w:lvlText w:val="%2."/>
      <w:lvlJc w:val="left"/>
      <w:pPr>
        <w:ind w:left="1440" w:hanging="360"/>
      </w:pPr>
    </w:lvl>
    <w:lvl w:ilvl="2" w:tplc="B950EBC2">
      <w:start w:val="1"/>
      <w:numFmt w:val="lowerRoman"/>
      <w:lvlText w:val="%3."/>
      <w:lvlJc w:val="right"/>
      <w:pPr>
        <w:ind w:left="2160" w:hanging="180"/>
      </w:pPr>
    </w:lvl>
    <w:lvl w:ilvl="3" w:tplc="179E8F3A">
      <w:start w:val="1"/>
      <w:numFmt w:val="decimal"/>
      <w:lvlText w:val="%4."/>
      <w:lvlJc w:val="left"/>
      <w:pPr>
        <w:ind w:left="2880" w:hanging="360"/>
      </w:pPr>
    </w:lvl>
    <w:lvl w:ilvl="4" w:tplc="2A9859B8">
      <w:start w:val="1"/>
      <w:numFmt w:val="lowerLetter"/>
      <w:lvlText w:val="%5."/>
      <w:lvlJc w:val="left"/>
      <w:pPr>
        <w:ind w:left="3600" w:hanging="360"/>
      </w:pPr>
    </w:lvl>
    <w:lvl w:ilvl="5" w:tplc="442A6488">
      <w:start w:val="1"/>
      <w:numFmt w:val="lowerRoman"/>
      <w:lvlText w:val="%6."/>
      <w:lvlJc w:val="right"/>
      <w:pPr>
        <w:ind w:left="4320" w:hanging="180"/>
      </w:pPr>
    </w:lvl>
    <w:lvl w:ilvl="6" w:tplc="1A1E60E4">
      <w:start w:val="1"/>
      <w:numFmt w:val="decimal"/>
      <w:lvlText w:val="%7."/>
      <w:lvlJc w:val="left"/>
      <w:pPr>
        <w:ind w:left="5040" w:hanging="360"/>
      </w:pPr>
    </w:lvl>
    <w:lvl w:ilvl="7" w:tplc="5F6C25D4">
      <w:start w:val="1"/>
      <w:numFmt w:val="lowerLetter"/>
      <w:lvlText w:val="%8."/>
      <w:lvlJc w:val="left"/>
      <w:pPr>
        <w:ind w:left="5760" w:hanging="360"/>
      </w:pPr>
    </w:lvl>
    <w:lvl w:ilvl="8" w:tplc="A91641C8">
      <w:start w:val="1"/>
      <w:numFmt w:val="lowerRoman"/>
      <w:lvlText w:val="%9."/>
      <w:lvlJc w:val="right"/>
      <w:pPr>
        <w:ind w:left="6480" w:hanging="180"/>
      </w:pPr>
    </w:lvl>
  </w:abstractNum>
  <w:abstractNum w:abstractNumId="36" w15:restartNumberingAfterBreak="0">
    <w:nsid w:val="61012B23"/>
    <w:multiLevelType w:val="hybridMultilevel"/>
    <w:tmpl w:val="849E02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8D4FF7"/>
    <w:multiLevelType w:val="hybridMultilevel"/>
    <w:tmpl w:val="FFFFFFFF"/>
    <w:lvl w:ilvl="0" w:tplc="FCD06D26">
      <w:start w:val="4"/>
      <w:numFmt w:val="upperRoman"/>
      <w:lvlText w:val="%1."/>
      <w:lvlJc w:val="right"/>
      <w:pPr>
        <w:ind w:left="720" w:hanging="360"/>
      </w:pPr>
    </w:lvl>
    <w:lvl w:ilvl="1" w:tplc="E86E4638">
      <w:start w:val="1"/>
      <w:numFmt w:val="lowerLetter"/>
      <w:lvlText w:val="%2."/>
      <w:lvlJc w:val="left"/>
      <w:pPr>
        <w:ind w:left="1440" w:hanging="360"/>
      </w:pPr>
    </w:lvl>
    <w:lvl w:ilvl="2" w:tplc="40E29E58">
      <w:start w:val="1"/>
      <w:numFmt w:val="lowerRoman"/>
      <w:lvlText w:val="%3."/>
      <w:lvlJc w:val="right"/>
      <w:pPr>
        <w:ind w:left="2160" w:hanging="180"/>
      </w:pPr>
    </w:lvl>
    <w:lvl w:ilvl="3" w:tplc="0DA6FAE6">
      <w:start w:val="1"/>
      <w:numFmt w:val="decimal"/>
      <w:lvlText w:val="%4."/>
      <w:lvlJc w:val="left"/>
      <w:pPr>
        <w:ind w:left="2880" w:hanging="360"/>
      </w:pPr>
    </w:lvl>
    <w:lvl w:ilvl="4" w:tplc="0FDCD132">
      <w:start w:val="1"/>
      <w:numFmt w:val="lowerLetter"/>
      <w:lvlText w:val="%5."/>
      <w:lvlJc w:val="left"/>
      <w:pPr>
        <w:ind w:left="3600" w:hanging="360"/>
      </w:pPr>
    </w:lvl>
    <w:lvl w:ilvl="5" w:tplc="F640AED4">
      <w:start w:val="1"/>
      <w:numFmt w:val="lowerRoman"/>
      <w:lvlText w:val="%6."/>
      <w:lvlJc w:val="right"/>
      <w:pPr>
        <w:ind w:left="4320" w:hanging="180"/>
      </w:pPr>
    </w:lvl>
    <w:lvl w:ilvl="6" w:tplc="9CC227B6">
      <w:start w:val="1"/>
      <w:numFmt w:val="decimal"/>
      <w:lvlText w:val="%7."/>
      <w:lvlJc w:val="left"/>
      <w:pPr>
        <w:ind w:left="5040" w:hanging="360"/>
      </w:pPr>
    </w:lvl>
    <w:lvl w:ilvl="7" w:tplc="C9AA2D94">
      <w:start w:val="1"/>
      <w:numFmt w:val="lowerLetter"/>
      <w:lvlText w:val="%8."/>
      <w:lvlJc w:val="left"/>
      <w:pPr>
        <w:ind w:left="5760" w:hanging="360"/>
      </w:pPr>
    </w:lvl>
    <w:lvl w:ilvl="8" w:tplc="E1FAF5CC">
      <w:start w:val="1"/>
      <w:numFmt w:val="lowerRoman"/>
      <w:lvlText w:val="%9."/>
      <w:lvlJc w:val="right"/>
      <w:pPr>
        <w:ind w:left="6480" w:hanging="180"/>
      </w:pPr>
    </w:lvl>
  </w:abstractNum>
  <w:abstractNum w:abstractNumId="38" w15:restartNumberingAfterBreak="0">
    <w:nsid w:val="6CBA7701"/>
    <w:multiLevelType w:val="hybridMultilevel"/>
    <w:tmpl w:val="FFFFFFFF"/>
    <w:lvl w:ilvl="0" w:tplc="6C6CFA2A">
      <w:start w:val="8"/>
      <w:numFmt w:val="upperRoman"/>
      <w:lvlText w:val="%1."/>
      <w:lvlJc w:val="right"/>
      <w:pPr>
        <w:ind w:left="720" w:hanging="360"/>
      </w:pPr>
    </w:lvl>
    <w:lvl w:ilvl="1" w:tplc="B62E77F4">
      <w:start w:val="1"/>
      <w:numFmt w:val="lowerLetter"/>
      <w:lvlText w:val="%2."/>
      <w:lvlJc w:val="left"/>
      <w:pPr>
        <w:ind w:left="1440" w:hanging="360"/>
      </w:pPr>
    </w:lvl>
    <w:lvl w:ilvl="2" w:tplc="37B2FCD4">
      <w:start w:val="1"/>
      <w:numFmt w:val="lowerRoman"/>
      <w:lvlText w:val="%3."/>
      <w:lvlJc w:val="right"/>
      <w:pPr>
        <w:ind w:left="2160" w:hanging="180"/>
      </w:pPr>
    </w:lvl>
    <w:lvl w:ilvl="3" w:tplc="EC0627B8">
      <w:start w:val="1"/>
      <w:numFmt w:val="decimal"/>
      <w:lvlText w:val="%4."/>
      <w:lvlJc w:val="left"/>
      <w:pPr>
        <w:ind w:left="2880" w:hanging="360"/>
      </w:pPr>
    </w:lvl>
    <w:lvl w:ilvl="4" w:tplc="2D2079E8">
      <w:start w:val="1"/>
      <w:numFmt w:val="lowerLetter"/>
      <w:lvlText w:val="%5."/>
      <w:lvlJc w:val="left"/>
      <w:pPr>
        <w:ind w:left="3600" w:hanging="360"/>
      </w:pPr>
    </w:lvl>
    <w:lvl w:ilvl="5" w:tplc="30B877E8">
      <w:start w:val="1"/>
      <w:numFmt w:val="lowerRoman"/>
      <w:lvlText w:val="%6."/>
      <w:lvlJc w:val="right"/>
      <w:pPr>
        <w:ind w:left="4320" w:hanging="180"/>
      </w:pPr>
    </w:lvl>
    <w:lvl w:ilvl="6" w:tplc="7E144C66">
      <w:start w:val="1"/>
      <w:numFmt w:val="decimal"/>
      <w:lvlText w:val="%7."/>
      <w:lvlJc w:val="left"/>
      <w:pPr>
        <w:ind w:left="5040" w:hanging="360"/>
      </w:pPr>
    </w:lvl>
    <w:lvl w:ilvl="7" w:tplc="3A1EEEBA">
      <w:start w:val="1"/>
      <w:numFmt w:val="lowerLetter"/>
      <w:lvlText w:val="%8."/>
      <w:lvlJc w:val="left"/>
      <w:pPr>
        <w:ind w:left="5760" w:hanging="360"/>
      </w:pPr>
    </w:lvl>
    <w:lvl w:ilvl="8" w:tplc="F336DF50">
      <w:start w:val="1"/>
      <w:numFmt w:val="lowerRoman"/>
      <w:lvlText w:val="%9."/>
      <w:lvlJc w:val="right"/>
      <w:pPr>
        <w:ind w:left="6480" w:hanging="180"/>
      </w:pPr>
    </w:lvl>
  </w:abstractNum>
  <w:abstractNum w:abstractNumId="39" w15:restartNumberingAfterBreak="0">
    <w:nsid w:val="6CC176A0"/>
    <w:multiLevelType w:val="hybridMultilevel"/>
    <w:tmpl w:val="FFFFFFFF"/>
    <w:lvl w:ilvl="0" w:tplc="33C68496">
      <w:start w:val="3"/>
      <w:numFmt w:val="lowerRoman"/>
      <w:lvlText w:val="%1."/>
      <w:lvlJc w:val="right"/>
      <w:pPr>
        <w:ind w:left="720" w:hanging="360"/>
      </w:pPr>
    </w:lvl>
    <w:lvl w:ilvl="1" w:tplc="D4E4E6A4">
      <w:start w:val="1"/>
      <w:numFmt w:val="lowerLetter"/>
      <w:lvlText w:val="%2."/>
      <w:lvlJc w:val="left"/>
      <w:pPr>
        <w:ind w:left="1440" w:hanging="360"/>
      </w:pPr>
    </w:lvl>
    <w:lvl w:ilvl="2" w:tplc="A1DA9760">
      <w:start w:val="1"/>
      <w:numFmt w:val="lowerRoman"/>
      <w:lvlText w:val="%3."/>
      <w:lvlJc w:val="right"/>
      <w:pPr>
        <w:ind w:left="2160" w:hanging="180"/>
      </w:pPr>
    </w:lvl>
    <w:lvl w:ilvl="3" w:tplc="B58E8C9C">
      <w:start w:val="1"/>
      <w:numFmt w:val="decimal"/>
      <w:lvlText w:val="%4."/>
      <w:lvlJc w:val="left"/>
      <w:pPr>
        <w:ind w:left="2880" w:hanging="360"/>
      </w:pPr>
    </w:lvl>
    <w:lvl w:ilvl="4" w:tplc="E452D8B2">
      <w:start w:val="1"/>
      <w:numFmt w:val="lowerLetter"/>
      <w:lvlText w:val="%5."/>
      <w:lvlJc w:val="left"/>
      <w:pPr>
        <w:ind w:left="3600" w:hanging="360"/>
      </w:pPr>
    </w:lvl>
    <w:lvl w:ilvl="5" w:tplc="C4F6BCD2">
      <w:start w:val="1"/>
      <w:numFmt w:val="lowerRoman"/>
      <w:lvlText w:val="%6."/>
      <w:lvlJc w:val="right"/>
      <w:pPr>
        <w:ind w:left="4320" w:hanging="180"/>
      </w:pPr>
    </w:lvl>
    <w:lvl w:ilvl="6" w:tplc="6EE85558">
      <w:start w:val="1"/>
      <w:numFmt w:val="decimal"/>
      <w:lvlText w:val="%7."/>
      <w:lvlJc w:val="left"/>
      <w:pPr>
        <w:ind w:left="5040" w:hanging="360"/>
      </w:pPr>
    </w:lvl>
    <w:lvl w:ilvl="7" w:tplc="91AC0196">
      <w:start w:val="1"/>
      <w:numFmt w:val="lowerLetter"/>
      <w:lvlText w:val="%8."/>
      <w:lvlJc w:val="left"/>
      <w:pPr>
        <w:ind w:left="5760" w:hanging="360"/>
      </w:pPr>
    </w:lvl>
    <w:lvl w:ilvl="8" w:tplc="58B0F2B4">
      <w:start w:val="1"/>
      <w:numFmt w:val="lowerRoman"/>
      <w:lvlText w:val="%9."/>
      <w:lvlJc w:val="right"/>
      <w:pPr>
        <w:ind w:left="6480" w:hanging="180"/>
      </w:pPr>
    </w:lvl>
  </w:abstractNum>
  <w:abstractNum w:abstractNumId="40" w15:restartNumberingAfterBreak="0">
    <w:nsid w:val="6F3E6862"/>
    <w:multiLevelType w:val="hybridMultilevel"/>
    <w:tmpl w:val="75A005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803BE7"/>
    <w:multiLevelType w:val="hybridMultilevel"/>
    <w:tmpl w:val="FFFFFFFF"/>
    <w:lvl w:ilvl="0" w:tplc="7690D770">
      <w:start w:val="2"/>
      <w:numFmt w:val="lowerRoman"/>
      <w:lvlText w:val="%1."/>
      <w:lvlJc w:val="right"/>
      <w:pPr>
        <w:ind w:left="720" w:hanging="360"/>
      </w:pPr>
    </w:lvl>
    <w:lvl w:ilvl="1" w:tplc="9ED25F86">
      <w:start w:val="1"/>
      <w:numFmt w:val="lowerLetter"/>
      <w:lvlText w:val="%2."/>
      <w:lvlJc w:val="left"/>
      <w:pPr>
        <w:ind w:left="1440" w:hanging="360"/>
      </w:pPr>
    </w:lvl>
    <w:lvl w:ilvl="2" w:tplc="14B84FB2">
      <w:start w:val="1"/>
      <w:numFmt w:val="lowerRoman"/>
      <w:lvlText w:val="%3."/>
      <w:lvlJc w:val="right"/>
      <w:pPr>
        <w:ind w:left="2160" w:hanging="180"/>
      </w:pPr>
    </w:lvl>
    <w:lvl w:ilvl="3" w:tplc="B830AD94">
      <w:start w:val="1"/>
      <w:numFmt w:val="decimal"/>
      <w:lvlText w:val="%4."/>
      <w:lvlJc w:val="left"/>
      <w:pPr>
        <w:ind w:left="2880" w:hanging="360"/>
      </w:pPr>
    </w:lvl>
    <w:lvl w:ilvl="4" w:tplc="B202A650">
      <w:start w:val="1"/>
      <w:numFmt w:val="lowerLetter"/>
      <w:lvlText w:val="%5."/>
      <w:lvlJc w:val="left"/>
      <w:pPr>
        <w:ind w:left="3600" w:hanging="360"/>
      </w:pPr>
    </w:lvl>
    <w:lvl w:ilvl="5" w:tplc="DBC6D862">
      <w:start w:val="1"/>
      <w:numFmt w:val="lowerRoman"/>
      <w:lvlText w:val="%6."/>
      <w:lvlJc w:val="right"/>
      <w:pPr>
        <w:ind w:left="4320" w:hanging="180"/>
      </w:pPr>
    </w:lvl>
    <w:lvl w:ilvl="6" w:tplc="E9420E3A">
      <w:start w:val="1"/>
      <w:numFmt w:val="decimal"/>
      <w:lvlText w:val="%7."/>
      <w:lvlJc w:val="left"/>
      <w:pPr>
        <w:ind w:left="5040" w:hanging="360"/>
      </w:pPr>
    </w:lvl>
    <w:lvl w:ilvl="7" w:tplc="2D6002E0">
      <w:start w:val="1"/>
      <w:numFmt w:val="lowerLetter"/>
      <w:lvlText w:val="%8."/>
      <w:lvlJc w:val="left"/>
      <w:pPr>
        <w:ind w:left="5760" w:hanging="360"/>
      </w:pPr>
    </w:lvl>
    <w:lvl w:ilvl="8" w:tplc="88801978">
      <w:start w:val="1"/>
      <w:numFmt w:val="lowerRoman"/>
      <w:lvlText w:val="%9."/>
      <w:lvlJc w:val="right"/>
      <w:pPr>
        <w:ind w:left="6480" w:hanging="180"/>
      </w:pPr>
    </w:lvl>
  </w:abstractNum>
  <w:abstractNum w:abstractNumId="42" w15:restartNumberingAfterBreak="0">
    <w:nsid w:val="70983C9D"/>
    <w:multiLevelType w:val="hybridMultilevel"/>
    <w:tmpl w:val="BF107B0E"/>
    <w:lvl w:ilvl="0" w:tplc="F1B089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0D60BAF"/>
    <w:multiLevelType w:val="multilevel"/>
    <w:tmpl w:val="3B686A86"/>
    <w:lvl w:ilvl="0">
      <w:start w:val="1"/>
      <w:numFmt w:val="decimal"/>
      <w:lvlText w:val="%1."/>
      <w:lvlJc w:val="left"/>
      <w:rPr>
        <w:rFonts w:ascii="Calibri" w:eastAsia="Calibri" w:hAnsi="Calibri" w:cs="Calibr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556716"/>
    <w:multiLevelType w:val="hybridMultilevel"/>
    <w:tmpl w:val="FFFFFFFF"/>
    <w:lvl w:ilvl="0" w:tplc="FE78DA6E">
      <w:start w:val="3"/>
      <w:numFmt w:val="lowerRoman"/>
      <w:lvlText w:val="%1."/>
      <w:lvlJc w:val="right"/>
      <w:pPr>
        <w:ind w:left="720" w:hanging="360"/>
      </w:pPr>
    </w:lvl>
    <w:lvl w:ilvl="1" w:tplc="7220D82E">
      <w:start w:val="1"/>
      <w:numFmt w:val="lowerLetter"/>
      <w:lvlText w:val="%2."/>
      <w:lvlJc w:val="left"/>
      <w:pPr>
        <w:ind w:left="1440" w:hanging="360"/>
      </w:pPr>
    </w:lvl>
    <w:lvl w:ilvl="2" w:tplc="1346E3DE">
      <w:start w:val="1"/>
      <w:numFmt w:val="lowerRoman"/>
      <w:lvlText w:val="%3."/>
      <w:lvlJc w:val="right"/>
      <w:pPr>
        <w:ind w:left="2160" w:hanging="180"/>
      </w:pPr>
    </w:lvl>
    <w:lvl w:ilvl="3" w:tplc="687A94F8">
      <w:start w:val="1"/>
      <w:numFmt w:val="decimal"/>
      <w:lvlText w:val="%4."/>
      <w:lvlJc w:val="left"/>
      <w:pPr>
        <w:ind w:left="2880" w:hanging="360"/>
      </w:pPr>
    </w:lvl>
    <w:lvl w:ilvl="4" w:tplc="98D832BE">
      <w:start w:val="1"/>
      <w:numFmt w:val="lowerLetter"/>
      <w:lvlText w:val="%5."/>
      <w:lvlJc w:val="left"/>
      <w:pPr>
        <w:ind w:left="3600" w:hanging="360"/>
      </w:pPr>
    </w:lvl>
    <w:lvl w:ilvl="5" w:tplc="076AB726">
      <w:start w:val="1"/>
      <w:numFmt w:val="lowerRoman"/>
      <w:lvlText w:val="%6."/>
      <w:lvlJc w:val="right"/>
      <w:pPr>
        <w:ind w:left="4320" w:hanging="180"/>
      </w:pPr>
    </w:lvl>
    <w:lvl w:ilvl="6" w:tplc="D7F8DC3E">
      <w:start w:val="1"/>
      <w:numFmt w:val="decimal"/>
      <w:lvlText w:val="%7."/>
      <w:lvlJc w:val="left"/>
      <w:pPr>
        <w:ind w:left="5040" w:hanging="360"/>
      </w:pPr>
    </w:lvl>
    <w:lvl w:ilvl="7" w:tplc="F22C0842">
      <w:start w:val="1"/>
      <w:numFmt w:val="lowerLetter"/>
      <w:lvlText w:val="%8."/>
      <w:lvlJc w:val="left"/>
      <w:pPr>
        <w:ind w:left="5760" w:hanging="360"/>
      </w:pPr>
    </w:lvl>
    <w:lvl w:ilvl="8" w:tplc="46CA1B9E">
      <w:start w:val="1"/>
      <w:numFmt w:val="lowerRoman"/>
      <w:lvlText w:val="%9."/>
      <w:lvlJc w:val="right"/>
      <w:pPr>
        <w:ind w:left="6480" w:hanging="180"/>
      </w:pPr>
    </w:lvl>
  </w:abstractNum>
  <w:abstractNum w:abstractNumId="45" w15:restartNumberingAfterBreak="0">
    <w:nsid w:val="7400780B"/>
    <w:multiLevelType w:val="hybridMultilevel"/>
    <w:tmpl w:val="6A501E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370348308">
    <w:abstractNumId w:val="33"/>
  </w:num>
  <w:num w:numId="2" w16cid:durableId="1805737813">
    <w:abstractNumId w:val="4"/>
  </w:num>
  <w:num w:numId="3" w16cid:durableId="1754622337">
    <w:abstractNumId w:val="40"/>
  </w:num>
  <w:num w:numId="4" w16cid:durableId="335308126">
    <w:abstractNumId w:val="20"/>
  </w:num>
  <w:num w:numId="5" w16cid:durableId="817187118">
    <w:abstractNumId w:val="34"/>
  </w:num>
  <w:num w:numId="6" w16cid:durableId="1997800322">
    <w:abstractNumId w:val="42"/>
  </w:num>
  <w:num w:numId="7" w16cid:durableId="22443872">
    <w:abstractNumId w:val="18"/>
  </w:num>
  <w:num w:numId="8" w16cid:durableId="1494486743">
    <w:abstractNumId w:val="12"/>
  </w:num>
  <w:num w:numId="9" w16cid:durableId="1340230998">
    <w:abstractNumId w:val="30"/>
  </w:num>
  <w:num w:numId="10" w16cid:durableId="461576464">
    <w:abstractNumId w:val="21"/>
  </w:num>
  <w:num w:numId="11" w16cid:durableId="1456413468">
    <w:abstractNumId w:val="2"/>
  </w:num>
  <w:num w:numId="12" w16cid:durableId="399402429">
    <w:abstractNumId w:val="7"/>
  </w:num>
  <w:num w:numId="13" w16cid:durableId="1848246877">
    <w:abstractNumId w:val="22"/>
  </w:num>
  <w:num w:numId="14" w16cid:durableId="19618415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98361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577892">
    <w:abstractNumId w:val="1"/>
  </w:num>
  <w:num w:numId="17" w16cid:durableId="628584427">
    <w:abstractNumId w:val="15"/>
  </w:num>
  <w:num w:numId="18" w16cid:durableId="1048607969">
    <w:abstractNumId w:val="36"/>
  </w:num>
  <w:num w:numId="19" w16cid:durableId="1594510660">
    <w:abstractNumId w:val="31"/>
  </w:num>
  <w:num w:numId="20" w16cid:durableId="486941695">
    <w:abstractNumId w:val="27"/>
  </w:num>
  <w:num w:numId="21" w16cid:durableId="466632957">
    <w:abstractNumId w:val="28"/>
  </w:num>
  <w:num w:numId="22" w16cid:durableId="349333735">
    <w:abstractNumId w:val="0"/>
  </w:num>
  <w:num w:numId="23" w16cid:durableId="1883980856">
    <w:abstractNumId w:val="8"/>
  </w:num>
  <w:num w:numId="24" w16cid:durableId="2084797018">
    <w:abstractNumId w:val="13"/>
  </w:num>
  <w:num w:numId="25" w16cid:durableId="669141145">
    <w:abstractNumId w:val="26"/>
  </w:num>
  <w:num w:numId="26" w16cid:durableId="32728318">
    <w:abstractNumId w:val="43"/>
  </w:num>
  <w:num w:numId="27" w16cid:durableId="806238510">
    <w:abstractNumId w:val="23"/>
  </w:num>
  <w:num w:numId="28" w16cid:durableId="1692101691">
    <w:abstractNumId w:val="11"/>
  </w:num>
  <w:num w:numId="29" w16cid:durableId="1388605688">
    <w:abstractNumId w:val="44"/>
  </w:num>
  <w:num w:numId="30" w16cid:durableId="498035179">
    <w:abstractNumId w:val="41"/>
  </w:num>
  <w:num w:numId="31" w16cid:durableId="696470995">
    <w:abstractNumId w:val="14"/>
  </w:num>
  <w:num w:numId="32" w16cid:durableId="1694988748">
    <w:abstractNumId w:val="10"/>
  </w:num>
  <w:num w:numId="33" w16cid:durableId="1214269881">
    <w:abstractNumId w:val="38"/>
  </w:num>
  <w:num w:numId="34" w16cid:durableId="132337827">
    <w:abstractNumId w:val="35"/>
  </w:num>
  <w:num w:numId="35" w16cid:durableId="932661440">
    <w:abstractNumId w:val="3"/>
  </w:num>
  <w:num w:numId="36" w16cid:durableId="745224546">
    <w:abstractNumId w:val="16"/>
  </w:num>
  <w:num w:numId="37" w16cid:durableId="294721190">
    <w:abstractNumId w:val="37"/>
  </w:num>
  <w:num w:numId="38" w16cid:durableId="324206677">
    <w:abstractNumId w:val="9"/>
  </w:num>
  <w:num w:numId="39" w16cid:durableId="1916166143">
    <w:abstractNumId w:val="17"/>
  </w:num>
  <w:num w:numId="40" w16cid:durableId="2039968812">
    <w:abstractNumId w:val="39"/>
  </w:num>
  <w:num w:numId="41" w16cid:durableId="348021876">
    <w:abstractNumId w:val="25"/>
  </w:num>
  <w:num w:numId="42" w16cid:durableId="185219471">
    <w:abstractNumId w:val="24"/>
  </w:num>
  <w:num w:numId="43" w16cid:durableId="1708868088">
    <w:abstractNumId w:val="6"/>
  </w:num>
  <w:num w:numId="44" w16cid:durableId="1982342046">
    <w:abstractNumId w:val="5"/>
  </w:num>
  <w:num w:numId="45" w16cid:durableId="761418528">
    <w:abstractNumId w:val="32"/>
  </w:num>
  <w:num w:numId="46" w16cid:durableId="20600145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E0"/>
    <w:rsid w:val="00012760"/>
    <w:rsid w:val="0003257D"/>
    <w:rsid w:val="00037EC9"/>
    <w:rsid w:val="00043861"/>
    <w:rsid w:val="00045FA4"/>
    <w:rsid w:val="00055EE0"/>
    <w:rsid w:val="00057096"/>
    <w:rsid w:val="00063DC4"/>
    <w:rsid w:val="00065422"/>
    <w:rsid w:val="00070995"/>
    <w:rsid w:val="00077568"/>
    <w:rsid w:val="00083830"/>
    <w:rsid w:val="000872DA"/>
    <w:rsid w:val="000A1266"/>
    <w:rsid w:val="000A1EE8"/>
    <w:rsid w:val="000D050E"/>
    <w:rsid w:val="000D61A0"/>
    <w:rsid w:val="000D66D9"/>
    <w:rsid w:val="000E426D"/>
    <w:rsid w:val="000E63C9"/>
    <w:rsid w:val="000E7B91"/>
    <w:rsid w:val="000F50C7"/>
    <w:rsid w:val="000F78C9"/>
    <w:rsid w:val="00100B88"/>
    <w:rsid w:val="00101D7C"/>
    <w:rsid w:val="00107E8A"/>
    <w:rsid w:val="001200C4"/>
    <w:rsid w:val="0012319F"/>
    <w:rsid w:val="00143426"/>
    <w:rsid w:val="0014410E"/>
    <w:rsid w:val="0014422F"/>
    <w:rsid w:val="001460B8"/>
    <w:rsid w:val="00156BF1"/>
    <w:rsid w:val="0016333B"/>
    <w:rsid w:val="0018193A"/>
    <w:rsid w:val="00191D9B"/>
    <w:rsid w:val="0019220F"/>
    <w:rsid w:val="00194CEB"/>
    <w:rsid w:val="001A1841"/>
    <w:rsid w:val="001A1917"/>
    <w:rsid w:val="001A51A2"/>
    <w:rsid w:val="001B3B95"/>
    <w:rsid w:val="001B5A22"/>
    <w:rsid w:val="001C35BC"/>
    <w:rsid w:val="001C4800"/>
    <w:rsid w:val="001C4B30"/>
    <w:rsid w:val="001C5370"/>
    <w:rsid w:val="001D453C"/>
    <w:rsid w:val="001D5D98"/>
    <w:rsid w:val="001D7D8F"/>
    <w:rsid w:val="001E7C46"/>
    <w:rsid w:val="00202984"/>
    <w:rsid w:val="00213D52"/>
    <w:rsid w:val="00232561"/>
    <w:rsid w:val="00241D11"/>
    <w:rsid w:val="00244657"/>
    <w:rsid w:val="0024569D"/>
    <w:rsid w:val="00250322"/>
    <w:rsid w:val="00252D7E"/>
    <w:rsid w:val="002550F3"/>
    <w:rsid w:val="00255317"/>
    <w:rsid w:val="00261816"/>
    <w:rsid w:val="002618B2"/>
    <w:rsid w:val="002620D0"/>
    <w:rsid w:val="00262CC4"/>
    <w:rsid w:val="00263BC5"/>
    <w:rsid w:val="002776DA"/>
    <w:rsid w:val="002864B7"/>
    <w:rsid w:val="0029045D"/>
    <w:rsid w:val="00290D47"/>
    <w:rsid w:val="00295DBD"/>
    <w:rsid w:val="00296609"/>
    <w:rsid w:val="002A58EE"/>
    <w:rsid w:val="002C0DD4"/>
    <w:rsid w:val="002C5329"/>
    <w:rsid w:val="002C672A"/>
    <w:rsid w:val="002D3191"/>
    <w:rsid w:val="002D6FB5"/>
    <w:rsid w:val="002E18A4"/>
    <w:rsid w:val="002E76F0"/>
    <w:rsid w:val="002F1C55"/>
    <w:rsid w:val="00310943"/>
    <w:rsid w:val="003143EA"/>
    <w:rsid w:val="003245B7"/>
    <w:rsid w:val="00325DCB"/>
    <w:rsid w:val="00334D83"/>
    <w:rsid w:val="00356D63"/>
    <w:rsid w:val="00360741"/>
    <w:rsid w:val="00365DC2"/>
    <w:rsid w:val="00372DB1"/>
    <w:rsid w:val="003843CB"/>
    <w:rsid w:val="00392CE8"/>
    <w:rsid w:val="003A0048"/>
    <w:rsid w:val="003A182F"/>
    <w:rsid w:val="003A51D5"/>
    <w:rsid w:val="003B210B"/>
    <w:rsid w:val="003B2887"/>
    <w:rsid w:val="003C2126"/>
    <w:rsid w:val="003C49B6"/>
    <w:rsid w:val="003F1A0F"/>
    <w:rsid w:val="00402F4B"/>
    <w:rsid w:val="00403BEF"/>
    <w:rsid w:val="00421AAB"/>
    <w:rsid w:val="00425FB8"/>
    <w:rsid w:val="00431F86"/>
    <w:rsid w:val="00435B24"/>
    <w:rsid w:val="00441DDC"/>
    <w:rsid w:val="00443FD7"/>
    <w:rsid w:val="00450DCF"/>
    <w:rsid w:val="004516A5"/>
    <w:rsid w:val="00462E64"/>
    <w:rsid w:val="004643CB"/>
    <w:rsid w:val="004B1319"/>
    <w:rsid w:val="004C2B9F"/>
    <w:rsid w:val="004C3774"/>
    <w:rsid w:val="004E1317"/>
    <w:rsid w:val="004E742E"/>
    <w:rsid w:val="004F5212"/>
    <w:rsid w:val="004F59F5"/>
    <w:rsid w:val="004F6EF9"/>
    <w:rsid w:val="00503225"/>
    <w:rsid w:val="0051064D"/>
    <w:rsid w:val="00510D9F"/>
    <w:rsid w:val="00514561"/>
    <w:rsid w:val="00525D10"/>
    <w:rsid w:val="00531317"/>
    <w:rsid w:val="00534234"/>
    <w:rsid w:val="0054312D"/>
    <w:rsid w:val="00546F7E"/>
    <w:rsid w:val="005472B7"/>
    <w:rsid w:val="005528C5"/>
    <w:rsid w:val="00552A0E"/>
    <w:rsid w:val="005531CB"/>
    <w:rsid w:val="00565665"/>
    <w:rsid w:val="00595BF7"/>
    <w:rsid w:val="005A1EEF"/>
    <w:rsid w:val="005A5568"/>
    <w:rsid w:val="005A5F01"/>
    <w:rsid w:val="005B03B2"/>
    <w:rsid w:val="005B1412"/>
    <w:rsid w:val="005B371D"/>
    <w:rsid w:val="005C05C0"/>
    <w:rsid w:val="005C5CDC"/>
    <w:rsid w:val="005D1574"/>
    <w:rsid w:val="005D2F80"/>
    <w:rsid w:val="005F0B30"/>
    <w:rsid w:val="005F0E43"/>
    <w:rsid w:val="0060326F"/>
    <w:rsid w:val="00624ED2"/>
    <w:rsid w:val="00625A65"/>
    <w:rsid w:val="006305A1"/>
    <w:rsid w:val="00632A36"/>
    <w:rsid w:val="00632EA1"/>
    <w:rsid w:val="0065411E"/>
    <w:rsid w:val="00663FFF"/>
    <w:rsid w:val="00692C2E"/>
    <w:rsid w:val="006A1FF5"/>
    <w:rsid w:val="006A310F"/>
    <w:rsid w:val="006A6443"/>
    <w:rsid w:val="006F48C1"/>
    <w:rsid w:val="007070DE"/>
    <w:rsid w:val="007116C3"/>
    <w:rsid w:val="0071285C"/>
    <w:rsid w:val="007132F1"/>
    <w:rsid w:val="00717150"/>
    <w:rsid w:val="007336D3"/>
    <w:rsid w:val="00744866"/>
    <w:rsid w:val="00747563"/>
    <w:rsid w:val="00765D5B"/>
    <w:rsid w:val="00777053"/>
    <w:rsid w:val="0079092E"/>
    <w:rsid w:val="00793F4D"/>
    <w:rsid w:val="00795303"/>
    <w:rsid w:val="007954F8"/>
    <w:rsid w:val="007A67EE"/>
    <w:rsid w:val="007C19B9"/>
    <w:rsid w:val="007C4E2E"/>
    <w:rsid w:val="007E1ACF"/>
    <w:rsid w:val="007F6B2B"/>
    <w:rsid w:val="007F7580"/>
    <w:rsid w:val="00804B62"/>
    <w:rsid w:val="00815DF5"/>
    <w:rsid w:val="0082654D"/>
    <w:rsid w:val="008277B8"/>
    <w:rsid w:val="00832DC7"/>
    <w:rsid w:val="00843BBB"/>
    <w:rsid w:val="00852AB8"/>
    <w:rsid w:val="00852B7D"/>
    <w:rsid w:val="00862C05"/>
    <w:rsid w:val="00863565"/>
    <w:rsid w:val="00864BDF"/>
    <w:rsid w:val="00866878"/>
    <w:rsid w:val="00874A83"/>
    <w:rsid w:val="008A062A"/>
    <w:rsid w:val="008A156E"/>
    <w:rsid w:val="008B0703"/>
    <w:rsid w:val="008B1B0B"/>
    <w:rsid w:val="008B3B2B"/>
    <w:rsid w:val="008C0D67"/>
    <w:rsid w:val="008C218F"/>
    <w:rsid w:val="008C34C4"/>
    <w:rsid w:val="008C4635"/>
    <w:rsid w:val="008C75FF"/>
    <w:rsid w:val="008C7F7D"/>
    <w:rsid w:val="008D296E"/>
    <w:rsid w:val="008D3C4E"/>
    <w:rsid w:val="008D462D"/>
    <w:rsid w:val="008E402C"/>
    <w:rsid w:val="008E7D43"/>
    <w:rsid w:val="008F3308"/>
    <w:rsid w:val="008F39DC"/>
    <w:rsid w:val="00910861"/>
    <w:rsid w:val="00925F66"/>
    <w:rsid w:val="00927199"/>
    <w:rsid w:val="0093126C"/>
    <w:rsid w:val="00934F98"/>
    <w:rsid w:val="00936E21"/>
    <w:rsid w:val="00954B1C"/>
    <w:rsid w:val="0097659F"/>
    <w:rsid w:val="00977BD0"/>
    <w:rsid w:val="00984177"/>
    <w:rsid w:val="009915FE"/>
    <w:rsid w:val="0099434D"/>
    <w:rsid w:val="00994F25"/>
    <w:rsid w:val="009A514F"/>
    <w:rsid w:val="009A6169"/>
    <w:rsid w:val="009B4E3E"/>
    <w:rsid w:val="009C0C7C"/>
    <w:rsid w:val="009C71A2"/>
    <w:rsid w:val="009D02AD"/>
    <w:rsid w:val="009D409A"/>
    <w:rsid w:val="009D5514"/>
    <w:rsid w:val="009E4C5D"/>
    <w:rsid w:val="009F1D6E"/>
    <w:rsid w:val="009F6DBB"/>
    <w:rsid w:val="00A102DA"/>
    <w:rsid w:val="00A1256C"/>
    <w:rsid w:val="00A233A5"/>
    <w:rsid w:val="00A24944"/>
    <w:rsid w:val="00A2658E"/>
    <w:rsid w:val="00A4004C"/>
    <w:rsid w:val="00A41233"/>
    <w:rsid w:val="00A42E5F"/>
    <w:rsid w:val="00A432B2"/>
    <w:rsid w:val="00A67F9C"/>
    <w:rsid w:val="00A76C7A"/>
    <w:rsid w:val="00A803B9"/>
    <w:rsid w:val="00A80AA5"/>
    <w:rsid w:val="00A82EA2"/>
    <w:rsid w:val="00A93F80"/>
    <w:rsid w:val="00A9474D"/>
    <w:rsid w:val="00AA041A"/>
    <w:rsid w:val="00AA3CF5"/>
    <w:rsid w:val="00AB07FA"/>
    <w:rsid w:val="00AB593B"/>
    <w:rsid w:val="00AC6998"/>
    <w:rsid w:val="00AC7B04"/>
    <w:rsid w:val="00AD22F4"/>
    <w:rsid w:val="00AD308C"/>
    <w:rsid w:val="00AD61DD"/>
    <w:rsid w:val="00AE022E"/>
    <w:rsid w:val="00AE4280"/>
    <w:rsid w:val="00AF0992"/>
    <w:rsid w:val="00AF79C4"/>
    <w:rsid w:val="00B0192C"/>
    <w:rsid w:val="00B07CE0"/>
    <w:rsid w:val="00B139BC"/>
    <w:rsid w:val="00B154C3"/>
    <w:rsid w:val="00B167DA"/>
    <w:rsid w:val="00B21E4C"/>
    <w:rsid w:val="00B22FD0"/>
    <w:rsid w:val="00B2538A"/>
    <w:rsid w:val="00B31B21"/>
    <w:rsid w:val="00B42714"/>
    <w:rsid w:val="00B509A2"/>
    <w:rsid w:val="00B50D36"/>
    <w:rsid w:val="00B53E75"/>
    <w:rsid w:val="00B747C0"/>
    <w:rsid w:val="00B768D9"/>
    <w:rsid w:val="00B819A5"/>
    <w:rsid w:val="00B83F6C"/>
    <w:rsid w:val="00BB132E"/>
    <w:rsid w:val="00BB6E4D"/>
    <w:rsid w:val="00BC1575"/>
    <w:rsid w:val="00BC2710"/>
    <w:rsid w:val="00BD7FCF"/>
    <w:rsid w:val="00BE37CA"/>
    <w:rsid w:val="00BF08DD"/>
    <w:rsid w:val="00BF2472"/>
    <w:rsid w:val="00C03646"/>
    <w:rsid w:val="00C06C65"/>
    <w:rsid w:val="00C172F3"/>
    <w:rsid w:val="00C25DAE"/>
    <w:rsid w:val="00C27A0F"/>
    <w:rsid w:val="00C33A81"/>
    <w:rsid w:val="00C3596D"/>
    <w:rsid w:val="00C37FB0"/>
    <w:rsid w:val="00C47305"/>
    <w:rsid w:val="00C47F67"/>
    <w:rsid w:val="00C521DD"/>
    <w:rsid w:val="00C54EE0"/>
    <w:rsid w:val="00C57885"/>
    <w:rsid w:val="00C767BD"/>
    <w:rsid w:val="00C81114"/>
    <w:rsid w:val="00C85890"/>
    <w:rsid w:val="00C87EA6"/>
    <w:rsid w:val="00C9006E"/>
    <w:rsid w:val="00C92C1E"/>
    <w:rsid w:val="00CA41CE"/>
    <w:rsid w:val="00CB4FDD"/>
    <w:rsid w:val="00CD3C7A"/>
    <w:rsid w:val="00CE1FBE"/>
    <w:rsid w:val="00CE281C"/>
    <w:rsid w:val="00CE52FD"/>
    <w:rsid w:val="00CF369B"/>
    <w:rsid w:val="00CF36A8"/>
    <w:rsid w:val="00CF3BA3"/>
    <w:rsid w:val="00CF5690"/>
    <w:rsid w:val="00D026B5"/>
    <w:rsid w:val="00D130BC"/>
    <w:rsid w:val="00D30966"/>
    <w:rsid w:val="00D30F97"/>
    <w:rsid w:val="00D35542"/>
    <w:rsid w:val="00D435B7"/>
    <w:rsid w:val="00D4422A"/>
    <w:rsid w:val="00D547A7"/>
    <w:rsid w:val="00D60543"/>
    <w:rsid w:val="00D724FA"/>
    <w:rsid w:val="00D77583"/>
    <w:rsid w:val="00D84F03"/>
    <w:rsid w:val="00D8639D"/>
    <w:rsid w:val="00D875D4"/>
    <w:rsid w:val="00D92499"/>
    <w:rsid w:val="00D96864"/>
    <w:rsid w:val="00DA4D86"/>
    <w:rsid w:val="00DB0859"/>
    <w:rsid w:val="00DB6ED7"/>
    <w:rsid w:val="00DD0F34"/>
    <w:rsid w:val="00DD5A22"/>
    <w:rsid w:val="00DF137D"/>
    <w:rsid w:val="00DF581F"/>
    <w:rsid w:val="00E03028"/>
    <w:rsid w:val="00E0383C"/>
    <w:rsid w:val="00E053CD"/>
    <w:rsid w:val="00E07CB9"/>
    <w:rsid w:val="00E13644"/>
    <w:rsid w:val="00E20F49"/>
    <w:rsid w:val="00E25716"/>
    <w:rsid w:val="00E30BB0"/>
    <w:rsid w:val="00E31C77"/>
    <w:rsid w:val="00E4168A"/>
    <w:rsid w:val="00E44C89"/>
    <w:rsid w:val="00E475BD"/>
    <w:rsid w:val="00E667E4"/>
    <w:rsid w:val="00E82610"/>
    <w:rsid w:val="00E85990"/>
    <w:rsid w:val="00E864DC"/>
    <w:rsid w:val="00E926FD"/>
    <w:rsid w:val="00E938E8"/>
    <w:rsid w:val="00EA279E"/>
    <w:rsid w:val="00EA4460"/>
    <w:rsid w:val="00EA726C"/>
    <w:rsid w:val="00EC49AB"/>
    <w:rsid w:val="00ED0204"/>
    <w:rsid w:val="00ED4EAE"/>
    <w:rsid w:val="00EE10F9"/>
    <w:rsid w:val="00EF1AB6"/>
    <w:rsid w:val="00EF35AC"/>
    <w:rsid w:val="00F00028"/>
    <w:rsid w:val="00F00D90"/>
    <w:rsid w:val="00F0693F"/>
    <w:rsid w:val="00F06AE0"/>
    <w:rsid w:val="00F10919"/>
    <w:rsid w:val="00F1142F"/>
    <w:rsid w:val="00F17A80"/>
    <w:rsid w:val="00F239A0"/>
    <w:rsid w:val="00F255D7"/>
    <w:rsid w:val="00F35892"/>
    <w:rsid w:val="00F52DCB"/>
    <w:rsid w:val="00F75561"/>
    <w:rsid w:val="00F77005"/>
    <w:rsid w:val="00F874E1"/>
    <w:rsid w:val="00F8762F"/>
    <w:rsid w:val="00F9088D"/>
    <w:rsid w:val="00F963B0"/>
    <w:rsid w:val="00F97850"/>
    <w:rsid w:val="00FB4264"/>
    <w:rsid w:val="00FB4B3D"/>
    <w:rsid w:val="00FC6275"/>
    <w:rsid w:val="00FC78AE"/>
    <w:rsid w:val="00FD25ED"/>
    <w:rsid w:val="00FD480C"/>
    <w:rsid w:val="00FF03E6"/>
    <w:rsid w:val="00FF5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C7182"/>
  <w15:chartTrackingRefBased/>
  <w15:docId w15:val="{FE1B071C-08DC-4841-8861-6F95003F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6DBB"/>
    <w:pPr>
      <w:spacing w:after="200" w:line="276" w:lineRule="auto"/>
    </w:pPr>
    <w:rPr>
      <w:sz w:val="22"/>
      <w:szCs w:val="22"/>
      <w:lang w:eastAsia="en-US"/>
    </w:rPr>
  </w:style>
  <w:style w:type="paragraph" w:styleId="Nagwek3">
    <w:name w:val="heading 3"/>
    <w:basedOn w:val="Normalny"/>
    <w:next w:val="Tekstpodstawowy"/>
    <w:link w:val="Nagwek3Znak"/>
    <w:qFormat/>
    <w:rsid w:val="00C47F67"/>
    <w:pPr>
      <w:numPr>
        <w:ilvl w:val="2"/>
        <w:numId w:val="16"/>
      </w:numPr>
      <w:suppressAutoHyphens/>
      <w:spacing w:before="100" w:after="100" w:line="240" w:lineRule="auto"/>
      <w:ind w:left="0" w:firstLine="0"/>
      <w:outlineLvl w:val="2"/>
    </w:pPr>
    <w:rPr>
      <w:rFonts w:ascii="Times New Roman" w:eastAsia="Arial" w:hAnsi="Times New Roman"/>
      <w:b/>
      <w:kern w:val="1"/>
      <w:sz w:val="27"/>
      <w:szCs w:val="20"/>
      <w:lang w:eastAsia="pl-PL"/>
    </w:rPr>
  </w:style>
  <w:style w:type="paragraph" w:styleId="Nagwek4">
    <w:name w:val="heading 4"/>
    <w:basedOn w:val="Normalny"/>
    <w:next w:val="Normalny"/>
    <w:link w:val="Nagwek4Znak"/>
    <w:uiPriority w:val="9"/>
    <w:qFormat/>
    <w:rsid w:val="00372DB1"/>
    <w:pPr>
      <w:keepNext/>
      <w:spacing w:before="240" w:after="60"/>
      <w:outlineLvl w:val="3"/>
    </w:pPr>
    <w:rPr>
      <w:rFonts w:eastAsia="Times New Roman"/>
      <w:b/>
      <w:bCs/>
      <w:sz w:val="28"/>
      <w:szCs w:val="28"/>
    </w:rPr>
  </w:style>
  <w:style w:type="paragraph" w:styleId="Nagwek6">
    <w:name w:val="heading 6"/>
    <w:basedOn w:val="Normalny"/>
    <w:next w:val="Tekstpodstawowy"/>
    <w:link w:val="Nagwek6Znak"/>
    <w:qFormat/>
    <w:rsid w:val="00C47F67"/>
    <w:pPr>
      <w:numPr>
        <w:ilvl w:val="5"/>
        <w:numId w:val="16"/>
      </w:numPr>
      <w:suppressAutoHyphens/>
      <w:spacing w:before="100" w:after="100" w:line="240" w:lineRule="auto"/>
      <w:ind w:left="0" w:firstLine="0"/>
      <w:outlineLvl w:val="5"/>
    </w:pPr>
    <w:rPr>
      <w:rFonts w:ascii="Times New Roman" w:eastAsia="Arial" w:hAnsi="Times New Roman"/>
      <w:b/>
      <w:kern w:val="1"/>
      <w:sz w:val="15"/>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C54EE0"/>
    <w:pPr>
      <w:tabs>
        <w:tab w:val="center" w:pos="4536"/>
        <w:tab w:val="right" w:pos="9072"/>
      </w:tabs>
      <w:spacing w:after="0" w:line="240" w:lineRule="auto"/>
    </w:pPr>
  </w:style>
  <w:style w:type="character" w:customStyle="1" w:styleId="NagwekZnak">
    <w:name w:val="Nagłówek Znak"/>
    <w:basedOn w:val="Domylnaczcionkaakapitu"/>
    <w:link w:val="Nagwek"/>
    <w:rsid w:val="00C54EE0"/>
  </w:style>
  <w:style w:type="paragraph" w:styleId="Stopka">
    <w:name w:val="footer"/>
    <w:basedOn w:val="Normalny"/>
    <w:link w:val="StopkaZnak"/>
    <w:uiPriority w:val="99"/>
    <w:unhideWhenUsed/>
    <w:rsid w:val="00C54E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4EE0"/>
  </w:style>
  <w:style w:type="paragraph" w:styleId="Tekstprzypisukocowego">
    <w:name w:val="endnote text"/>
    <w:basedOn w:val="Normalny"/>
    <w:link w:val="TekstprzypisukocowegoZnak"/>
    <w:uiPriority w:val="99"/>
    <w:semiHidden/>
    <w:unhideWhenUsed/>
    <w:rsid w:val="00F255D7"/>
    <w:rPr>
      <w:sz w:val="20"/>
      <w:szCs w:val="20"/>
    </w:rPr>
  </w:style>
  <w:style w:type="character" w:customStyle="1" w:styleId="TekstprzypisukocowegoZnak">
    <w:name w:val="Tekst przypisu końcowego Znak"/>
    <w:link w:val="Tekstprzypisukocowego"/>
    <w:uiPriority w:val="99"/>
    <w:semiHidden/>
    <w:rsid w:val="00F255D7"/>
    <w:rPr>
      <w:lang w:eastAsia="en-US"/>
    </w:rPr>
  </w:style>
  <w:style w:type="character" w:styleId="Odwoanieprzypisukocowego">
    <w:name w:val="endnote reference"/>
    <w:uiPriority w:val="99"/>
    <w:semiHidden/>
    <w:unhideWhenUsed/>
    <w:rsid w:val="00F255D7"/>
    <w:rPr>
      <w:vertAlign w:val="superscript"/>
    </w:rPr>
  </w:style>
  <w:style w:type="paragraph" w:customStyle="1" w:styleId="Kolorowalistaakcent11">
    <w:name w:val="Kolorowa lista — akcent 11"/>
    <w:basedOn w:val="Normalny"/>
    <w:uiPriority w:val="34"/>
    <w:qFormat/>
    <w:rsid w:val="00C37FB0"/>
    <w:pPr>
      <w:spacing w:after="0" w:line="240" w:lineRule="auto"/>
      <w:ind w:left="720"/>
      <w:contextualSpacing/>
    </w:pPr>
    <w:rPr>
      <w:rFonts w:ascii="Cambria" w:eastAsia="Cambria" w:hAnsi="Cambria"/>
      <w:sz w:val="24"/>
      <w:szCs w:val="24"/>
      <w:lang w:val="cs-CZ"/>
    </w:rPr>
  </w:style>
  <w:style w:type="character" w:customStyle="1" w:styleId="apple-converted-space">
    <w:name w:val="apple-converted-space"/>
    <w:rsid w:val="00C37FB0"/>
  </w:style>
  <w:style w:type="character" w:styleId="Odwoaniedokomentarza">
    <w:name w:val="annotation reference"/>
    <w:uiPriority w:val="99"/>
    <w:semiHidden/>
    <w:unhideWhenUsed/>
    <w:rsid w:val="00C37FB0"/>
    <w:rPr>
      <w:sz w:val="16"/>
      <w:szCs w:val="16"/>
    </w:rPr>
  </w:style>
  <w:style w:type="paragraph" w:styleId="Tekstkomentarza">
    <w:name w:val="annotation text"/>
    <w:basedOn w:val="Normalny"/>
    <w:link w:val="TekstkomentarzaZnak"/>
    <w:uiPriority w:val="99"/>
    <w:semiHidden/>
    <w:unhideWhenUsed/>
    <w:rsid w:val="00C37FB0"/>
    <w:pPr>
      <w:spacing w:after="0" w:line="240" w:lineRule="auto"/>
    </w:pPr>
    <w:rPr>
      <w:rFonts w:ascii="Cambria" w:eastAsia="Cambria" w:hAnsi="Cambria"/>
      <w:sz w:val="20"/>
      <w:szCs w:val="20"/>
      <w:lang w:val="cs-CZ"/>
    </w:rPr>
  </w:style>
  <w:style w:type="character" w:customStyle="1" w:styleId="TekstkomentarzaZnak">
    <w:name w:val="Tekst komentarza Znak"/>
    <w:link w:val="Tekstkomentarza"/>
    <w:uiPriority w:val="99"/>
    <w:semiHidden/>
    <w:rsid w:val="00C37FB0"/>
    <w:rPr>
      <w:rFonts w:ascii="Cambria" w:eastAsia="Cambria" w:hAnsi="Cambria"/>
      <w:lang w:val="cs-CZ" w:eastAsia="en-US"/>
    </w:rPr>
  </w:style>
  <w:style w:type="paragraph" w:styleId="Tekstdymka">
    <w:name w:val="Balloon Text"/>
    <w:basedOn w:val="Normalny"/>
    <w:link w:val="TekstdymkaZnak"/>
    <w:uiPriority w:val="99"/>
    <w:semiHidden/>
    <w:unhideWhenUsed/>
    <w:rsid w:val="00C37FB0"/>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C37FB0"/>
    <w:rPr>
      <w:rFonts w:ascii="Segoe UI" w:hAnsi="Segoe UI" w:cs="Segoe UI"/>
      <w:sz w:val="18"/>
      <w:szCs w:val="18"/>
      <w:lang w:eastAsia="en-US"/>
    </w:rPr>
  </w:style>
  <w:style w:type="paragraph" w:styleId="Tematkomentarza">
    <w:name w:val="annotation subject"/>
    <w:basedOn w:val="Tekstkomentarza"/>
    <w:next w:val="Tekstkomentarza"/>
    <w:link w:val="TematkomentarzaZnak"/>
    <w:uiPriority w:val="99"/>
    <w:semiHidden/>
    <w:unhideWhenUsed/>
    <w:rsid w:val="00C9006E"/>
    <w:pPr>
      <w:spacing w:after="200" w:line="276" w:lineRule="auto"/>
    </w:pPr>
    <w:rPr>
      <w:rFonts w:ascii="Calibri" w:eastAsia="Calibri" w:hAnsi="Calibri"/>
      <w:b/>
      <w:bCs/>
      <w:lang w:val="pl-PL"/>
    </w:rPr>
  </w:style>
  <w:style w:type="character" w:customStyle="1" w:styleId="TematkomentarzaZnak">
    <w:name w:val="Temat komentarza Znak"/>
    <w:link w:val="Tematkomentarza"/>
    <w:uiPriority w:val="99"/>
    <w:semiHidden/>
    <w:rsid w:val="00C9006E"/>
    <w:rPr>
      <w:rFonts w:ascii="Cambria" w:eastAsia="Cambria" w:hAnsi="Cambria"/>
      <w:b/>
      <w:bCs/>
      <w:lang w:val="cs-CZ" w:eastAsia="en-US"/>
    </w:rPr>
  </w:style>
  <w:style w:type="table" w:styleId="Tabela-Siatka">
    <w:name w:val="Table Grid"/>
    <w:basedOn w:val="Standardowy"/>
    <w:uiPriority w:val="59"/>
    <w:rsid w:val="007C19B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niasiatka21">
    <w:name w:val="Średnia siatka 21"/>
    <w:uiPriority w:val="1"/>
    <w:qFormat/>
    <w:rsid w:val="009F6DBB"/>
    <w:rPr>
      <w:sz w:val="22"/>
      <w:szCs w:val="22"/>
      <w:lang w:eastAsia="en-US"/>
    </w:rPr>
  </w:style>
  <w:style w:type="character" w:customStyle="1" w:styleId="Nagwek3Znak">
    <w:name w:val="Nagłówek 3 Znak"/>
    <w:link w:val="Nagwek3"/>
    <w:rsid w:val="00C47F67"/>
    <w:rPr>
      <w:rFonts w:ascii="Times New Roman" w:eastAsia="Arial" w:hAnsi="Times New Roman"/>
      <w:b/>
      <w:kern w:val="1"/>
      <w:sz w:val="27"/>
    </w:rPr>
  </w:style>
  <w:style w:type="character" w:customStyle="1" w:styleId="Nagwek6Znak">
    <w:name w:val="Nagłówek 6 Znak"/>
    <w:link w:val="Nagwek6"/>
    <w:rsid w:val="00C47F67"/>
    <w:rPr>
      <w:rFonts w:ascii="Times New Roman" w:eastAsia="Arial" w:hAnsi="Times New Roman"/>
      <w:b/>
      <w:kern w:val="1"/>
      <w:sz w:val="15"/>
    </w:rPr>
  </w:style>
  <w:style w:type="paragraph" w:styleId="Tekstpodstawowy">
    <w:name w:val="Body Text"/>
    <w:basedOn w:val="Normalny"/>
    <w:link w:val="TekstpodstawowyZnak"/>
    <w:rsid w:val="00C47F67"/>
    <w:pPr>
      <w:widowControl w:val="0"/>
      <w:suppressAutoHyphens/>
      <w:spacing w:after="120" w:line="240" w:lineRule="auto"/>
    </w:pPr>
    <w:rPr>
      <w:rFonts w:ascii="Times New Roman" w:eastAsia="Lucida Sans Unicode" w:hAnsi="Times New Roman" w:cs="Mangal"/>
      <w:kern w:val="1"/>
      <w:sz w:val="24"/>
      <w:szCs w:val="24"/>
      <w:lang w:eastAsia="hi-IN" w:bidi="hi-IN"/>
    </w:rPr>
  </w:style>
  <w:style w:type="character" w:customStyle="1" w:styleId="TekstpodstawowyZnak">
    <w:name w:val="Tekst podstawowy Znak"/>
    <w:link w:val="Tekstpodstawowy"/>
    <w:rsid w:val="00C47F67"/>
    <w:rPr>
      <w:rFonts w:ascii="Times New Roman" w:eastAsia="Lucida Sans Unicode" w:hAnsi="Times New Roman" w:cs="Mangal"/>
      <w:kern w:val="1"/>
      <w:sz w:val="24"/>
      <w:szCs w:val="24"/>
      <w:lang w:eastAsia="hi-IN" w:bidi="hi-IN"/>
    </w:rPr>
  </w:style>
  <w:style w:type="paragraph" w:customStyle="1" w:styleId="Default">
    <w:name w:val="Default"/>
    <w:rsid w:val="00C47F67"/>
    <w:pPr>
      <w:autoSpaceDE w:val="0"/>
      <w:autoSpaceDN w:val="0"/>
      <w:adjustRightInd w:val="0"/>
    </w:pPr>
    <w:rPr>
      <w:rFonts w:ascii="Times New Roman" w:eastAsia="Times New Roman" w:hAnsi="Times New Roman"/>
      <w:color w:val="000000"/>
      <w:sz w:val="24"/>
      <w:szCs w:val="24"/>
    </w:rPr>
  </w:style>
  <w:style w:type="paragraph" w:customStyle="1" w:styleId="Standardowy1">
    <w:name w:val="Standardowy1"/>
    <w:rsid w:val="00C47F67"/>
    <w:pPr>
      <w:suppressAutoHyphens/>
    </w:pPr>
    <w:rPr>
      <w:rFonts w:ascii="Times New Roman" w:eastAsia="Arial" w:hAnsi="Times New Roman"/>
      <w:kern w:val="1"/>
      <w:sz w:val="24"/>
    </w:rPr>
  </w:style>
  <w:style w:type="paragraph" w:styleId="Spistreci1">
    <w:name w:val="toc 1"/>
    <w:basedOn w:val="Normalny"/>
    <w:next w:val="Normalny"/>
    <w:autoRedefine/>
    <w:uiPriority w:val="39"/>
    <w:unhideWhenUsed/>
    <w:rsid w:val="008A156E"/>
    <w:pPr>
      <w:spacing w:before="360" w:after="0"/>
    </w:pPr>
    <w:rPr>
      <w:rFonts w:eastAsia="Cambria"/>
      <w:b/>
      <w:caps/>
      <w:sz w:val="24"/>
      <w:szCs w:val="24"/>
    </w:rPr>
  </w:style>
  <w:style w:type="paragraph" w:styleId="Spistreci2">
    <w:name w:val="toc 2"/>
    <w:basedOn w:val="Normalny"/>
    <w:next w:val="Normalny"/>
    <w:autoRedefine/>
    <w:uiPriority w:val="39"/>
    <w:unhideWhenUsed/>
    <w:rsid w:val="008A156E"/>
    <w:pPr>
      <w:spacing w:before="240" w:after="0"/>
    </w:pPr>
    <w:rPr>
      <w:rFonts w:ascii="Cambria" w:eastAsia="Cambria" w:hAnsi="Cambria"/>
      <w:b/>
      <w:sz w:val="20"/>
      <w:szCs w:val="20"/>
    </w:rPr>
  </w:style>
  <w:style w:type="paragraph" w:customStyle="1" w:styleId="podstawowy">
    <w:name w:val="podstawowy"/>
    <w:basedOn w:val="Normalny"/>
    <w:uiPriority w:val="99"/>
    <w:rsid w:val="005F0B30"/>
    <w:pPr>
      <w:widowControl w:val="0"/>
      <w:suppressAutoHyphens/>
      <w:autoSpaceDE w:val="0"/>
      <w:autoSpaceDN w:val="0"/>
      <w:adjustRightInd w:val="0"/>
      <w:spacing w:after="0" w:line="240" w:lineRule="atLeast"/>
      <w:textAlignment w:val="center"/>
    </w:pPr>
    <w:rPr>
      <w:rFonts w:ascii="ChambersSansOffc" w:eastAsia="Cambria" w:hAnsi="ChambersSansOffc" w:cs="ChambersSansOffc"/>
      <w:color w:val="000000"/>
      <w:sz w:val="20"/>
      <w:szCs w:val="20"/>
    </w:rPr>
  </w:style>
  <w:style w:type="character" w:customStyle="1" w:styleId="chambersbold8">
    <w:name w:val="chambers bold 8"/>
    <w:uiPriority w:val="99"/>
    <w:rsid w:val="005F0B30"/>
    <w:rPr>
      <w:rFonts w:ascii="ChambersSansOffc-Bold" w:hAnsi="ChambersSansOffc-Bold" w:cs="ChambersSansOffc-Bold"/>
      <w:b/>
      <w:bCs/>
      <w:sz w:val="16"/>
      <w:szCs w:val="16"/>
    </w:rPr>
  </w:style>
  <w:style w:type="character" w:customStyle="1" w:styleId="chambersregular8">
    <w:name w:val="chambers regular 8"/>
    <w:uiPriority w:val="99"/>
    <w:rsid w:val="005F0B30"/>
    <w:rPr>
      <w:rFonts w:ascii="ChambersSansOffc" w:hAnsi="ChambersSansOffc" w:cs="ChambersSansOffc"/>
      <w:sz w:val="16"/>
      <w:szCs w:val="16"/>
    </w:rPr>
  </w:style>
  <w:style w:type="character" w:customStyle="1" w:styleId="Nagwek4Znak">
    <w:name w:val="Nagłówek 4 Znak"/>
    <w:link w:val="Nagwek4"/>
    <w:uiPriority w:val="9"/>
    <w:rsid w:val="00372DB1"/>
    <w:rPr>
      <w:rFonts w:ascii="Calibri" w:eastAsia="Times New Roman" w:hAnsi="Calibri" w:cs="Times New Roman"/>
      <w:b/>
      <w:bCs/>
      <w:sz w:val="28"/>
      <w:szCs w:val="28"/>
      <w:lang w:eastAsia="en-US"/>
    </w:rPr>
  </w:style>
  <w:style w:type="character" w:customStyle="1" w:styleId="fontstyle11">
    <w:name w:val="fontstyle11"/>
    <w:rsid w:val="00065422"/>
    <w:rPr>
      <w:rFonts w:ascii="Calibri" w:hAnsi="Calibri" w:cs="Calibri" w:hint="default"/>
      <w:b w:val="0"/>
      <w:bCs w:val="0"/>
      <w:i w:val="0"/>
      <w:iCs w:val="0"/>
      <w:color w:val="000000"/>
      <w:sz w:val="22"/>
      <w:szCs w:val="22"/>
    </w:rPr>
  </w:style>
  <w:style w:type="character" w:styleId="Hipercze">
    <w:name w:val="Hyperlink"/>
    <w:uiPriority w:val="99"/>
    <w:unhideWhenUsed/>
    <w:rsid w:val="00065422"/>
    <w:rPr>
      <w:color w:val="0563C1"/>
      <w:u w:val="single"/>
    </w:rPr>
  </w:style>
  <w:style w:type="character" w:styleId="Wzmianka">
    <w:name w:val="Mention"/>
    <w:uiPriority w:val="99"/>
    <w:semiHidden/>
    <w:unhideWhenUsed/>
    <w:rsid w:val="00065422"/>
    <w:rPr>
      <w:color w:val="2B579A"/>
      <w:shd w:val="clear" w:color="auto" w:fill="E6E6E6"/>
    </w:rPr>
  </w:style>
  <w:style w:type="paragraph" w:styleId="Akapitzlist">
    <w:name w:val="List Paragraph"/>
    <w:basedOn w:val="Normalny"/>
    <w:uiPriority w:val="34"/>
    <w:qFormat/>
    <w:rsid w:val="0097659F"/>
    <w:pPr>
      <w:ind w:left="720"/>
      <w:contextualSpacing/>
    </w:pPr>
  </w:style>
  <w:style w:type="character" w:styleId="Numerstrony">
    <w:name w:val="page number"/>
    <w:basedOn w:val="Domylnaczcionkaakapitu"/>
    <w:uiPriority w:val="99"/>
    <w:semiHidden/>
    <w:unhideWhenUsed/>
    <w:rsid w:val="00252D7E"/>
  </w:style>
  <w:style w:type="character" w:styleId="Nierozpoznanawzmianka">
    <w:name w:val="Unresolved Mention"/>
    <w:basedOn w:val="Domylnaczcionkaakapitu"/>
    <w:uiPriority w:val="99"/>
    <w:semiHidden/>
    <w:unhideWhenUsed/>
    <w:rsid w:val="00AD22F4"/>
    <w:rPr>
      <w:color w:val="605E5C"/>
      <w:shd w:val="clear" w:color="auto" w:fill="E1DFDD"/>
    </w:rPr>
  </w:style>
  <w:style w:type="paragraph" w:styleId="Tekstblokowy">
    <w:name w:val="Block Text"/>
    <w:basedOn w:val="Normalny"/>
    <w:rsid w:val="006A310F"/>
    <w:pPr>
      <w:spacing w:after="0" w:line="240" w:lineRule="auto"/>
      <w:ind w:left="567" w:right="1417"/>
      <w:jc w:val="both"/>
    </w:pPr>
    <w:rPr>
      <w:rFonts w:ascii="Times New Roman" w:eastAsia="Times New Roman" w:hAnsi="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85493">
      <w:bodyDiv w:val="1"/>
      <w:marLeft w:val="0"/>
      <w:marRight w:val="0"/>
      <w:marTop w:val="0"/>
      <w:marBottom w:val="0"/>
      <w:divBdr>
        <w:top w:val="none" w:sz="0" w:space="0" w:color="auto"/>
        <w:left w:val="none" w:sz="0" w:space="0" w:color="auto"/>
        <w:bottom w:val="none" w:sz="0" w:space="0" w:color="auto"/>
        <w:right w:val="none" w:sz="0" w:space="0" w:color="auto"/>
      </w:divBdr>
    </w:div>
    <w:div w:id="1012992633">
      <w:bodyDiv w:val="1"/>
      <w:marLeft w:val="0"/>
      <w:marRight w:val="0"/>
      <w:marTop w:val="0"/>
      <w:marBottom w:val="0"/>
      <w:divBdr>
        <w:top w:val="none" w:sz="0" w:space="0" w:color="auto"/>
        <w:left w:val="none" w:sz="0" w:space="0" w:color="auto"/>
        <w:bottom w:val="none" w:sz="0" w:space="0" w:color="auto"/>
        <w:right w:val="none" w:sz="0" w:space="0" w:color="auto"/>
      </w:divBdr>
    </w:div>
    <w:div w:id="1510632173">
      <w:bodyDiv w:val="1"/>
      <w:marLeft w:val="0"/>
      <w:marRight w:val="0"/>
      <w:marTop w:val="0"/>
      <w:marBottom w:val="0"/>
      <w:divBdr>
        <w:top w:val="none" w:sz="0" w:space="0" w:color="auto"/>
        <w:left w:val="none" w:sz="0" w:space="0" w:color="auto"/>
        <w:bottom w:val="none" w:sz="0" w:space="0" w:color="auto"/>
        <w:right w:val="none" w:sz="0" w:space="0" w:color="auto"/>
      </w:divBdr>
    </w:div>
    <w:div w:id="19095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27A8F-F4D6-4B9D-9CE7-89E2377C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2732</Words>
  <Characters>16398</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Maiński</dc:creator>
  <cp:keywords/>
  <cp:lastModifiedBy>Michał Więzik</cp:lastModifiedBy>
  <cp:revision>99</cp:revision>
  <cp:lastPrinted>2015-06-08T18:02:00Z</cp:lastPrinted>
  <dcterms:created xsi:type="dcterms:W3CDTF">2020-07-28T16:03:00Z</dcterms:created>
  <dcterms:modified xsi:type="dcterms:W3CDTF">2022-08-05T15:04:00Z</dcterms:modified>
</cp:coreProperties>
</file>