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8B73F" w14:textId="77777777" w:rsidR="000D62FD" w:rsidRDefault="000D62FD" w:rsidP="000D62FD">
      <w:r>
        <w:t>LEI:213800OC94PF2D675H41</w:t>
      </w:r>
    </w:p>
    <w:p w14:paraId="33EA48DD" w14:textId="6D1414C2" w:rsidR="000C1E57" w:rsidRDefault="00203A81" w:rsidP="000D62FD">
      <w:r>
        <w:t xml:space="preserve">1 </w:t>
      </w:r>
      <w:r w:rsidR="64B8C7BF">
        <w:t>August</w:t>
      </w:r>
      <w:r>
        <w:t xml:space="preserve"> </w:t>
      </w:r>
      <w:r w:rsidR="000C1E57">
        <w:t>202</w:t>
      </w:r>
      <w:r w:rsidR="000D405B">
        <w:t>5</w:t>
      </w:r>
    </w:p>
    <w:p w14:paraId="38722DC1" w14:textId="77777777" w:rsidR="00433EFD" w:rsidRDefault="00433EFD" w:rsidP="511B1AC7">
      <w:pPr>
        <w:pStyle w:val="eu"/>
        <w:spacing w:before="0" w:beforeAutospacing="0" w:after="220" w:afterAutospacing="0" w:line="264" w:lineRule="atLeast"/>
        <w:jc w:val="center"/>
        <w:rPr>
          <w:color w:val="000000"/>
          <w:lang w:val="en-GB"/>
        </w:rPr>
      </w:pPr>
      <w:r w:rsidRPr="511B1AC7">
        <w:rPr>
          <w:rFonts w:ascii="Calibri" w:hAnsi="Calibri" w:cs="Calibri"/>
          <w:b/>
          <w:bCs/>
          <w:color w:val="000000" w:themeColor="text1"/>
          <w:sz w:val="22"/>
          <w:szCs w:val="22"/>
        </w:rPr>
        <w:t>Hostelworld Group plc</w:t>
      </w:r>
    </w:p>
    <w:p w14:paraId="0F52216E" w14:textId="77777777" w:rsidR="00433EFD" w:rsidRDefault="00433EFD" w:rsidP="511B1AC7">
      <w:pPr>
        <w:pStyle w:val="eu"/>
        <w:spacing w:before="0" w:beforeAutospacing="0" w:after="220" w:afterAutospacing="0" w:line="264" w:lineRule="atLeast"/>
        <w:jc w:val="center"/>
        <w:rPr>
          <w:color w:val="000000"/>
          <w:lang w:val="en-GB"/>
        </w:rPr>
      </w:pPr>
      <w:r w:rsidRPr="511B1AC7">
        <w:rPr>
          <w:rFonts w:ascii="Calibri" w:hAnsi="Calibri" w:cs="Calibri"/>
          <w:b/>
          <w:bCs/>
          <w:color w:val="000000" w:themeColor="text1"/>
          <w:sz w:val="22"/>
          <w:szCs w:val="22"/>
        </w:rPr>
        <w:t>(the "Company")</w:t>
      </w:r>
    </w:p>
    <w:p w14:paraId="5CD9240B" w14:textId="7BFBBA70" w:rsidR="00433EFD" w:rsidRDefault="00203A81" w:rsidP="511B1AC7">
      <w:pPr>
        <w:pStyle w:val="eu"/>
        <w:spacing w:before="0" w:beforeAutospacing="0" w:after="220" w:afterAutospacing="0" w:line="264" w:lineRule="atLeast"/>
        <w:jc w:val="center"/>
        <w:rPr>
          <w:color w:val="000000"/>
          <w:lang w:val="en-GB"/>
        </w:rPr>
      </w:pPr>
      <w:r w:rsidRPr="511B1AC7">
        <w:rPr>
          <w:rFonts w:ascii="Calibri" w:hAnsi="Calibri" w:cs="Calibri"/>
          <w:b/>
          <w:bCs/>
          <w:color w:val="000000" w:themeColor="text1"/>
          <w:sz w:val="22"/>
          <w:szCs w:val="22"/>
          <w:lang w:val="en-GB"/>
        </w:rPr>
        <w:t xml:space="preserve">Total Voting Rights </w:t>
      </w:r>
    </w:p>
    <w:p w14:paraId="1F2D1E87" w14:textId="54EF98FA" w:rsidR="00D1781D" w:rsidRPr="00D1781D" w:rsidRDefault="00203A81" w:rsidP="511B1AC7">
      <w:pPr>
        <w:pStyle w:val="bf"/>
        <w:spacing w:after="220" w:line="264" w:lineRule="atLeast"/>
        <w:jc w:val="both"/>
        <w:rPr>
          <w:rFonts w:ascii="Calibri" w:hAnsi="Calibri" w:cs="Calibri"/>
          <w:color w:val="000000"/>
          <w:sz w:val="22"/>
          <w:szCs w:val="22"/>
        </w:rPr>
      </w:pPr>
      <w:r w:rsidRPr="511B1AC7">
        <w:rPr>
          <w:rFonts w:ascii="Calibri" w:hAnsi="Calibri" w:cs="Calibri"/>
          <w:color w:val="000000" w:themeColor="text1"/>
          <w:sz w:val="22"/>
          <w:szCs w:val="22"/>
        </w:rPr>
        <w:t xml:space="preserve">The Company would like to notify the market as follows: </w:t>
      </w:r>
    </w:p>
    <w:p w14:paraId="6DB15F02" w14:textId="38EA8542" w:rsidR="00E25BE6" w:rsidRPr="00E25BE6" w:rsidRDefault="00E25BE6" w:rsidP="511B1AC7">
      <w:pPr>
        <w:pStyle w:val="bf"/>
        <w:spacing w:after="220" w:line="264" w:lineRule="atLeast"/>
        <w:jc w:val="both"/>
        <w:rPr>
          <w:rFonts w:ascii="Calibri" w:hAnsi="Calibri" w:cs="Calibri"/>
          <w:color w:val="000000"/>
          <w:sz w:val="22"/>
          <w:szCs w:val="22"/>
        </w:rPr>
      </w:pPr>
      <w:r w:rsidRPr="511B1AC7">
        <w:rPr>
          <w:rFonts w:ascii="Calibri" w:hAnsi="Calibri" w:cs="Calibri"/>
          <w:color w:val="000000" w:themeColor="text1"/>
          <w:sz w:val="22"/>
          <w:szCs w:val="22"/>
        </w:rPr>
        <w:t xml:space="preserve">In accordance with DTR 5.6.1R, </w:t>
      </w:r>
      <w:r w:rsidR="00203A81" w:rsidRPr="511B1AC7">
        <w:rPr>
          <w:rFonts w:ascii="Calibri" w:hAnsi="Calibri" w:cs="Calibri"/>
          <w:color w:val="000000" w:themeColor="text1"/>
          <w:sz w:val="22"/>
          <w:szCs w:val="22"/>
        </w:rPr>
        <w:t>t</w:t>
      </w:r>
      <w:r w:rsidRPr="511B1AC7">
        <w:rPr>
          <w:rFonts w:ascii="Calibri" w:hAnsi="Calibri" w:cs="Calibri"/>
          <w:color w:val="000000" w:themeColor="text1"/>
          <w:sz w:val="22"/>
          <w:szCs w:val="22"/>
        </w:rPr>
        <w:t>he Company's issued share capital consists</w:t>
      </w:r>
      <w:r w:rsidR="00203A81" w:rsidRPr="511B1AC7">
        <w:rPr>
          <w:rFonts w:ascii="Calibri" w:hAnsi="Calibri" w:cs="Calibri"/>
          <w:color w:val="000000" w:themeColor="text1"/>
          <w:sz w:val="22"/>
          <w:szCs w:val="22"/>
        </w:rPr>
        <w:t>, as at 3</w:t>
      </w:r>
      <w:r w:rsidR="2C43B3AA" w:rsidRPr="511B1AC7">
        <w:rPr>
          <w:rFonts w:ascii="Calibri" w:hAnsi="Calibri" w:cs="Calibri"/>
          <w:color w:val="000000" w:themeColor="text1"/>
          <w:sz w:val="22"/>
          <w:szCs w:val="22"/>
        </w:rPr>
        <w:t>1</w:t>
      </w:r>
      <w:r w:rsidR="00203A81" w:rsidRPr="511B1AC7">
        <w:rPr>
          <w:rFonts w:ascii="Calibri" w:hAnsi="Calibri" w:cs="Calibri"/>
          <w:color w:val="000000" w:themeColor="text1"/>
          <w:sz w:val="22"/>
          <w:szCs w:val="22"/>
        </w:rPr>
        <w:t xml:space="preserve"> Ju</w:t>
      </w:r>
      <w:r w:rsidR="068B599E" w:rsidRPr="511B1AC7">
        <w:rPr>
          <w:rFonts w:ascii="Calibri" w:hAnsi="Calibri" w:cs="Calibri"/>
          <w:color w:val="000000" w:themeColor="text1"/>
          <w:sz w:val="22"/>
          <w:szCs w:val="22"/>
        </w:rPr>
        <w:t>ly</w:t>
      </w:r>
      <w:r w:rsidR="00203A81" w:rsidRPr="511B1AC7">
        <w:rPr>
          <w:rFonts w:ascii="Calibri" w:hAnsi="Calibri" w:cs="Calibri"/>
          <w:color w:val="000000" w:themeColor="text1"/>
          <w:sz w:val="22"/>
          <w:szCs w:val="22"/>
        </w:rPr>
        <w:t xml:space="preserve"> 2025, </w:t>
      </w:r>
      <w:r w:rsidRPr="511B1AC7">
        <w:rPr>
          <w:rFonts w:ascii="Calibri" w:hAnsi="Calibri" w:cs="Calibri"/>
          <w:color w:val="000000" w:themeColor="text1"/>
          <w:sz w:val="22"/>
          <w:szCs w:val="22"/>
        </w:rPr>
        <w:t xml:space="preserve">of </w:t>
      </w:r>
      <w:r w:rsidR="4B2F2337" w:rsidRPr="511B1AC7">
        <w:rPr>
          <w:rFonts w:ascii="Calibri" w:hAnsi="Calibri" w:cs="Calibri"/>
          <w:color w:val="000000" w:themeColor="text1"/>
          <w:sz w:val="22"/>
          <w:szCs w:val="22"/>
        </w:rPr>
        <w:t>126,29</w:t>
      </w:r>
      <w:r w:rsidR="03BE50EA" w:rsidRPr="511B1AC7">
        <w:rPr>
          <w:rFonts w:ascii="Calibri" w:hAnsi="Calibri" w:cs="Calibri"/>
          <w:color w:val="000000" w:themeColor="text1"/>
          <w:sz w:val="22"/>
          <w:szCs w:val="22"/>
        </w:rPr>
        <w:t>8</w:t>
      </w:r>
      <w:r w:rsidR="4B2F2337" w:rsidRPr="511B1AC7">
        <w:rPr>
          <w:rFonts w:ascii="Calibri" w:hAnsi="Calibri" w:cs="Calibri"/>
          <w:color w:val="000000" w:themeColor="text1"/>
          <w:sz w:val="22"/>
          <w:szCs w:val="22"/>
        </w:rPr>
        <w:t>,</w:t>
      </w:r>
      <w:r w:rsidR="1B84B9EE" w:rsidRPr="511B1AC7">
        <w:rPr>
          <w:rFonts w:ascii="Calibri" w:hAnsi="Calibri" w:cs="Calibri"/>
          <w:color w:val="000000" w:themeColor="text1"/>
          <w:sz w:val="22"/>
          <w:szCs w:val="22"/>
        </w:rPr>
        <w:t>189</w:t>
      </w:r>
      <w:r w:rsidR="00203A81" w:rsidRPr="511B1AC7">
        <w:rPr>
          <w:rFonts w:ascii="Calibri" w:hAnsi="Calibri" w:cs="Calibri"/>
          <w:color w:val="000000" w:themeColor="text1"/>
          <w:sz w:val="22"/>
          <w:szCs w:val="22"/>
        </w:rPr>
        <w:t xml:space="preserve"> </w:t>
      </w:r>
      <w:r w:rsidRPr="511B1AC7">
        <w:rPr>
          <w:rFonts w:ascii="Calibri" w:hAnsi="Calibri" w:cs="Calibri"/>
          <w:color w:val="000000" w:themeColor="text1"/>
          <w:sz w:val="22"/>
          <w:szCs w:val="22"/>
        </w:rPr>
        <w:t>ordinary shares of €0.01 each (the "</w:t>
      </w:r>
      <w:r w:rsidRPr="511B1AC7">
        <w:rPr>
          <w:rFonts w:ascii="Calibri" w:hAnsi="Calibri" w:cs="Calibri"/>
          <w:b/>
          <w:bCs/>
          <w:color w:val="000000" w:themeColor="text1"/>
          <w:sz w:val="22"/>
          <w:szCs w:val="22"/>
        </w:rPr>
        <w:t>Ordinary Shares</w:t>
      </w:r>
      <w:r w:rsidRPr="511B1AC7">
        <w:rPr>
          <w:rFonts w:ascii="Calibri" w:hAnsi="Calibri" w:cs="Calibri"/>
          <w:color w:val="000000" w:themeColor="text1"/>
          <w:sz w:val="22"/>
          <w:szCs w:val="22"/>
        </w:rPr>
        <w:t xml:space="preserve">"), with one vote per share.  The Company does not hold any Ordinary Shares in treasury.  Therefore, the total number of voting rights is </w:t>
      </w:r>
      <w:r w:rsidR="79FD3EF0" w:rsidRPr="511B1AC7">
        <w:rPr>
          <w:rFonts w:ascii="Calibri" w:hAnsi="Calibri" w:cs="Calibri"/>
          <w:color w:val="000000" w:themeColor="text1"/>
          <w:sz w:val="22"/>
          <w:szCs w:val="22"/>
        </w:rPr>
        <w:t>126,2</w:t>
      </w:r>
      <w:r w:rsidR="65E26DA0" w:rsidRPr="511B1AC7">
        <w:rPr>
          <w:rFonts w:ascii="Calibri" w:hAnsi="Calibri" w:cs="Calibri"/>
          <w:color w:val="000000" w:themeColor="text1"/>
          <w:sz w:val="22"/>
          <w:szCs w:val="22"/>
        </w:rPr>
        <w:t>98</w:t>
      </w:r>
      <w:r w:rsidR="79FD3EF0" w:rsidRPr="511B1AC7">
        <w:rPr>
          <w:rFonts w:ascii="Calibri" w:hAnsi="Calibri" w:cs="Calibri"/>
          <w:color w:val="000000" w:themeColor="text1"/>
          <w:sz w:val="22"/>
          <w:szCs w:val="22"/>
        </w:rPr>
        <w:t>,</w:t>
      </w:r>
      <w:r w:rsidR="08809845" w:rsidRPr="511B1AC7">
        <w:rPr>
          <w:rFonts w:ascii="Calibri" w:hAnsi="Calibri" w:cs="Calibri"/>
          <w:color w:val="000000" w:themeColor="text1"/>
          <w:sz w:val="22"/>
          <w:szCs w:val="22"/>
        </w:rPr>
        <w:t>189</w:t>
      </w:r>
      <w:r w:rsidR="00B17FBA">
        <w:rPr>
          <w:rFonts w:ascii="Calibri" w:hAnsi="Calibri" w:cs="Calibri"/>
          <w:color w:val="000000" w:themeColor="text1"/>
          <w:sz w:val="22"/>
          <w:szCs w:val="22"/>
        </w:rPr>
        <w:t xml:space="preserve"> </w:t>
      </w:r>
      <w:r w:rsidRPr="511B1AC7">
        <w:rPr>
          <w:rFonts w:ascii="Calibri" w:hAnsi="Calibri" w:cs="Calibri"/>
          <w:color w:val="000000" w:themeColor="text1"/>
          <w:sz w:val="22"/>
          <w:szCs w:val="22"/>
        </w:rPr>
        <w:t>and this is the figure which may be used by shareholders as the denominator for the calculations by which they will determine if they are required to notify their interest in, or a change to their interest in, the Company under either the FCA's Disclosure Guidance and Transparency Rules or the Transparency (Directive 2004/109/EC) Regulations 2007, as amended.</w:t>
      </w:r>
    </w:p>
    <w:p w14:paraId="2E246CCF" w14:textId="3E36D9E4" w:rsidR="00433EFD" w:rsidRDefault="00433EFD" w:rsidP="00433EFD">
      <w:pPr>
        <w:pStyle w:val="bf"/>
        <w:shd w:val="clear" w:color="auto" w:fill="FFFFFF"/>
        <w:spacing w:before="0" w:beforeAutospacing="0" w:after="220" w:afterAutospacing="0" w:line="264" w:lineRule="atLeast"/>
        <w:jc w:val="both"/>
        <w:rPr>
          <w:color w:val="000000"/>
          <w:lang w:val="en-GB"/>
        </w:rPr>
      </w:pPr>
      <w:r>
        <w:rPr>
          <w:rFonts w:ascii="Calibri" w:hAnsi="Calibri" w:cs="Calibri"/>
          <w:color w:val="000000"/>
          <w:sz w:val="22"/>
          <w:szCs w:val="22"/>
        </w:rPr>
        <w:t>For further information, please contact:</w:t>
      </w:r>
    </w:p>
    <w:p w14:paraId="466F132C" w14:textId="77777777" w:rsidR="00433EFD" w:rsidRDefault="00433EFD" w:rsidP="00433EFD">
      <w:pPr>
        <w:pStyle w:val="ev"/>
        <w:shd w:val="clear" w:color="auto" w:fill="FFFFFF"/>
        <w:spacing w:before="0" w:beforeAutospacing="0" w:after="220" w:afterAutospacing="0" w:line="264" w:lineRule="atLeast"/>
        <w:jc w:val="both"/>
        <w:rPr>
          <w:color w:val="000000"/>
          <w:lang w:val="en-GB"/>
        </w:rPr>
      </w:pPr>
      <w:r>
        <w:rPr>
          <w:rFonts w:ascii="Calibri" w:hAnsi="Calibri" w:cs="Calibri"/>
          <w:b/>
          <w:bCs/>
          <w:color w:val="000000"/>
          <w:sz w:val="22"/>
          <w:szCs w:val="22"/>
        </w:rPr>
        <w:t>Hostelworld Group plc</w:t>
      </w:r>
    </w:p>
    <w:p w14:paraId="61E394CD" w14:textId="77777777" w:rsidR="00430F00" w:rsidRDefault="00433EFD" w:rsidP="00433EFD">
      <w:pPr>
        <w:pStyle w:val="bf"/>
        <w:shd w:val="clear" w:color="auto" w:fill="FFFFFF"/>
        <w:spacing w:before="0" w:beforeAutospacing="0" w:after="220" w:afterAutospacing="0" w:line="264" w:lineRule="atLeast"/>
        <w:jc w:val="both"/>
        <w:rPr>
          <w:rFonts w:ascii="Calibri" w:hAnsi="Calibri" w:cs="Calibri"/>
          <w:color w:val="000000"/>
          <w:sz w:val="22"/>
          <w:szCs w:val="22"/>
        </w:rPr>
      </w:pPr>
      <w:r>
        <w:rPr>
          <w:rFonts w:ascii="Calibri" w:hAnsi="Calibri" w:cs="Calibri"/>
          <w:color w:val="000000"/>
          <w:sz w:val="22"/>
          <w:szCs w:val="22"/>
        </w:rPr>
        <w:t>John Duggan, Company Secretary</w:t>
      </w:r>
      <w:r w:rsidR="00430F00">
        <w:rPr>
          <w:rFonts w:ascii="Calibri" w:hAnsi="Calibri" w:cs="Calibri"/>
          <w:color w:val="000000"/>
          <w:sz w:val="22"/>
          <w:szCs w:val="22"/>
        </w:rPr>
        <w:t xml:space="preserve"> </w:t>
      </w:r>
    </w:p>
    <w:p w14:paraId="2E3F4DE3" w14:textId="05277407" w:rsidR="00433EFD" w:rsidRDefault="00433EFD" w:rsidP="00433EFD">
      <w:pPr>
        <w:pStyle w:val="bf"/>
        <w:shd w:val="clear" w:color="auto" w:fill="FFFFFF"/>
        <w:spacing w:before="0" w:beforeAutospacing="0" w:after="220" w:afterAutospacing="0" w:line="264" w:lineRule="atLeast"/>
        <w:jc w:val="both"/>
        <w:rPr>
          <w:color w:val="000000"/>
          <w:lang w:val="en-GB"/>
        </w:rPr>
      </w:pPr>
      <w:r>
        <w:rPr>
          <w:rFonts w:ascii="Calibri" w:hAnsi="Calibri" w:cs="Calibri"/>
          <w:color w:val="000000"/>
          <w:sz w:val="22"/>
          <w:szCs w:val="22"/>
        </w:rPr>
        <w:t>Tel: +353 86 022 3553</w:t>
      </w:r>
    </w:p>
    <w:p w14:paraId="251FEA62" w14:textId="03000E21" w:rsidR="004A5179" w:rsidRDefault="00934092" w:rsidP="000D405B">
      <w:r>
        <w:cr/>
      </w:r>
    </w:p>
    <w:sectPr w:rsidR="004A51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2FD"/>
    <w:rsid w:val="0003671D"/>
    <w:rsid w:val="00052F5F"/>
    <w:rsid w:val="0005668B"/>
    <w:rsid w:val="000C1E57"/>
    <w:rsid w:val="000D405B"/>
    <w:rsid w:val="000D62FD"/>
    <w:rsid w:val="0012219B"/>
    <w:rsid w:val="001E7F63"/>
    <w:rsid w:val="001F0D85"/>
    <w:rsid w:val="00203A81"/>
    <w:rsid w:val="00266125"/>
    <w:rsid w:val="003C1A21"/>
    <w:rsid w:val="003E3A39"/>
    <w:rsid w:val="00430F00"/>
    <w:rsid w:val="00433EFD"/>
    <w:rsid w:val="004A5179"/>
    <w:rsid w:val="004F6890"/>
    <w:rsid w:val="00522664"/>
    <w:rsid w:val="00592DFA"/>
    <w:rsid w:val="005D0456"/>
    <w:rsid w:val="00721B2E"/>
    <w:rsid w:val="0084073B"/>
    <w:rsid w:val="008D1616"/>
    <w:rsid w:val="00911B6A"/>
    <w:rsid w:val="00921E1D"/>
    <w:rsid w:val="00934092"/>
    <w:rsid w:val="009A5634"/>
    <w:rsid w:val="00A1198D"/>
    <w:rsid w:val="00A22D25"/>
    <w:rsid w:val="00A565E4"/>
    <w:rsid w:val="00A666BD"/>
    <w:rsid w:val="00B17FBA"/>
    <w:rsid w:val="00B415B2"/>
    <w:rsid w:val="00B75743"/>
    <w:rsid w:val="00C169CC"/>
    <w:rsid w:val="00CE4DF3"/>
    <w:rsid w:val="00D1781D"/>
    <w:rsid w:val="00D42709"/>
    <w:rsid w:val="00E25BE6"/>
    <w:rsid w:val="00EE521A"/>
    <w:rsid w:val="00F21116"/>
    <w:rsid w:val="00F739E3"/>
    <w:rsid w:val="00F86860"/>
    <w:rsid w:val="02646ABB"/>
    <w:rsid w:val="03BE50EA"/>
    <w:rsid w:val="068B599E"/>
    <w:rsid w:val="08809845"/>
    <w:rsid w:val="118BEEA9"/>
    <w:rsid w:val="1B84B9EE"/>
    <w:rsid w:val="1F041A2C"/>
    <w:rsid w:val="2AC1D28B"/>
    <w:rsid w:val="2C43B3AA"/>
    <w:rsid w:val="4B2F2337"/>
    <w:rsid w:val="511B1AC7"/>
    <w:rsid w:val="60DA5E40"/>
    <w:rsid w:val="64B8C7BF"/>
    <w:rsid w:val="65E26DA0"/>
    <w:rsid w:val="79FD3E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530C8"/>
  <w15:chartTrackingRefBased/>
  <w15:docId w15:val="{467DD052-F891-47B9-A2F1-B9CA67EA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
    <w:name w:val="bf"/>
    <w:basedOn w:val="Normal"/>
    <w:rsid w:val="00433EFD"/>
    <w:pPr>
      <w:spacing w:before="100" w:beforeAutospacing="1" w:after="100" w:afterAutospacing="1" w:line="240" w:lineRule="auto"/>
    </w:pPr>
    <w:rPr>
      <w:rFonts w:ascii="Times New Roman" w:hAnsi="Times New Roman" w:cs="Times New Roman"/>
      <w:sz w:val="24"/>
      <w:szCs w:val="24"/>
      <w:lang w:eastAsia="en-IE"/>
    </w:rPr>
  </w:style>
  <w:style w:type="paragraph" w:customStyle="1" w:styleId="eu">
    <w:name w:val="eu"/>
    <w:basedOn w:val="Normal"/>
    <w:rsid w:val="00433EFD"/>
    <w:pPr>
      <w:spacing w:before="100" w:beforeAutospacing="1" w:after="100" w:afterAutospacing="1" w:line="240" w:lineRule="auto"/>
    </w:pPr>
    <w:rPr>
      <w:rFonts w:ascii="Times New Roman" w:hAnsi="Times New Roman" w:cs="Times New Roman"/>
      <w:sz w:val="24"/>
      <w:szCs w:val="24"/>
      <w:lang w:eastAsia="en-IE"/>
    </w:rPr>
  </w:style>
  <w:style w:type="paragraph" w:customStyle="1" w:styleId="ev">
    <w:name w:val="ev"/>
    <w:basedOn w:val="Normal"/>
    <w:rsid w:val="00433EFD"/>
    <w:pPr>
      <w:spacing w:before="100" w:beforeAutospacing="1" w:after="100" w:afterAutospacing="1" w:line="240" w:lineRule="auto"/>
    </w:pPr>
    <w:rPr>
      <w:rFonts w:ascii="Times New Roman" w:hAnsi="Times New Roman" w:cs="Times New Roman"/>
      <w:sz w:val="24"/>
      <w:szCs w:val="24"/>
      <w:lang w:eastAsia="en-IE"/>
    </w:rPr>
  </w:style>
  <w:style w:type="paragraph" w:customStyle="1" w:styleId="mw">
    <w:name w:val="mw"/>
    <w:basedOn w:val="Normal"/>
    <w:rsid w:val="00EE521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lk">
    <w:name w:val="lk"/>
    <w:basedOn w:val="DefaultParagraphFont"/>
    <w:rsid w:val="00EE521A"/>
  </w:style>
  <w:style w:type="paragraph" w:styleId="Revision">
    <w:name w:val="Revision"/>
    <w:hidden/>
    <w:uiPriority w:val="99"/>
    <w:semiHidden/>
    <w:rsid w:val="00A666BD"/>
    <w:pPr>
      <w:spacing w:after="0" w:line="240" w:lineRule="auto"/>
    </w:pPr>
  </w:style>
  <w:style w:type="character" w:styleId="CommentReference">
    <w:name w:val="annotation reference"/>
    <w:basedOn w:val="DefaultParagraphFont"/>
    <w:uiPriority w:val="99"/>
    <w:semiHidden/>
    <w:unhideWhenUsed/>
    <w:rsid w:val="00203A81"/>
    <w:rPr>
      <w:sz w:val="16"/>
      <w:szCs w:val="16"/>
    </w:rPr>
  </w:style>
  <w:style w:type="paragraph" w:styleId="CommentText">
    <w:name w:val="annotation text"/>
    <w:basedOn w:val="Normal"/>
    <w:link w:val="CommentTextChar"/>
    <w:uiPriority w:val="99"/>
    <w:unhideWhenUsed/>
    <w:rsid w:val="00203A81"/>
    <w:pPr>
      <w:spacing w:line="240" w:lineRule="auto"/>
    </w:pPr>
    <w:rPr>
      <w:sz w:val="20"/>
      <w:szCs w:val="20"/>
    </w:rPr>
  </w:style>
  <w:style w:type="character" w:customStyle="1" w:styleId="CommentTextChar">
    <w:name w:val="Comment Text Char"/>
    <w:basedOn w:val="DefaultParagraphFont"/>
    <w:link w:val="CommentText"/>
    <w:uiPriority w:val="99"/>
    <w:rsid w:val="00203A81"/>
    <w:rPr>
      <w:sz w:val="20"/>
      <w:szCs w:val="20"/>
    </w:rPr>
  </w:style>
  <w:style w:type="paragraph" w:styleId="CommentSubject">
    <w:name w:val="annotation subject"/>
    <w:basedOn w:val="CommentText"/>
    <w:next w:val="CommentText"/>
    <w:link w:val="CommentSubjectChar"/>
    <w:uiPriority w:val="99"/>
    <w:semiHidden/>
    <w:unhideWhenUsed/>
    <w:rsid w:val="00203A81"/>
    <w:rPr>
      <w:b/>
      <w:bCs/>
    </w:rPr>
  </w:style>
  <w:style w:type="character" w:customStyle="1" w:styleId="CommentSubjectChar">
    <w:name w:val="Comment Subject Char"/>
    <w:basedOn w:val="CommentTextChar"/>
    <w:link w:val="CommentSubject"/>
    <w:uiPriority w:val="99"/>
    <w:semiHidden/>
    <w:rsid w:val="00203A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678896">
      <w:bodyDiv w:val="1"/>
      <w:marLeft w:val="0"/>
      <w:marRight w:val="0"/>
      <w:marTop w:val="0"/>
      <w:marBottom w:val="0"/>
      <w:divBdr>
        <w:top w:val="none" w:sz="0" w:space="0" w:color="auto"/>
        <w:left w:val="none" w:sz="0" w:space="0" w:color="auto"/>
        <w:bottom w:val="none" w:sz="0" w:space="0" w:color="auto"/>
        <w:right w:val="none" w:sz="0" w:space="0" w:color="auto"/>
      </w:divBdr>
    </w:div>
    <w:div w:id="616449349">
      <w:bodyDiv w:val="1"/>
      <w:marLeft w:val="0"/>
      <w:marRight w:val="0"/>
      <w:marTop w:val="0"/>
      <w:marBottom w:val="0"/>
      <w:divBdr>
        <w:top w:val="none" w:sz="0" w:space="0" w:color="auto"/>
        <w:left w:val="none" w:sz="0" w:space="0" w:color="auto"/>
        <w:bottom w:val="none" w:sz="0" w:space="0" w:color="auto"/>
        <w:right w:val="none" w:sz="0" w:space="0" w:color="auto"/>
      </w:divBdr>
    </w:div>
    <w:div w:id="739133123">
      <w:bodyDiv w:val="1"/>
      <w:marLeft w:val="0"/>
      <w:marRight w:val="0"/>
      <w:marTop w:val="0"/>
      <w:marBottom w:val="0"/>
      <w:divBdr>
        <w:top w:val="none" w:sz="0" w:space="0" w:color="auto"/>
        <w:left w:val="none" w:sz="0" w:space="0" w:color="auto"/>
        <w:bottom w:val="none" w:sz="0" w:space="0" w:color="auto"/>
        <w:right w:val="none" w:sz="0" w:space="0" w:color="auto"/>
      </w:divBdr>
    </w:div>
    <w:div w:id="1075933874">
      <w:bodyDiv w:val="1"/>
      <w:marLeft w:val="0"/>
      <w:marRight w:val="0"/>
      <w:marTop w:val="0"/>
      <w:marBottom w:val="0"/>
      <w:divBdr>
        <w:top w:val="none" w:sz="0" w:space="0" w:color="auto"/>
        <w:left w:val="none" w:sz="0" w:space="0" w:color="auto"/>
        <w:bottom w:val="none" w:sz="0" w:space="0" w:color="auto"/>
        <w:right w:val="none" w:sz="0" w:space="0" w:color="auto"/>
      </w:divBdr>
    </w:div>
    <w:div w:id="1150248077">
      <w:bodyDiv w:val="1"/>
      <w:marLeft w:val="0"/>
      <w:marRight w:val="0"/>
      <w:marTop w:val="0"/>
      <w:marBottom w:val="0"/>
      <w:divBdr>
        <w:top w:val="none" w:sz="0" w:space="0" w:color="auto"/>
        <w:left w:val="none" w:sz="0" w:space="0" w:color="auto"/>
        <w:bottom w:val="none" w:sz="0" w:space="0" w:color="auto"/>
        <w:right w:val="none" w:sz="0" w:space="0" w:color="auto"/>
      </w:divBdr>
    </w:div>
    <w:div w:id="191994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78b5f7-9d3a-4547-a77a-85adc8bf2297">
      <Terms xmlns="http://schemas.microsoft.com/office/infopath/2007/PartnerControls"/>
    </lcf76f155ced4ddcb4097134ff3c332f>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2025-08-01T06:11:43+00:00</DateReceived>
    <TaxCatchAll xmlns="801a3cf6-255d-4ff5-98fe-b4415afa84b5" xsi:nil="true"/>
  </documentManagement>
</p:properties>
</file>

<file path=customXml/itemProps1.xml><?xml version="1.0" encoding="utf-8"?>
<ds:datastoreItem xmlns:ds="http://schemas.openxmlformats.org/officeDocument/2006/customXml" ds:itemID="{1FE51141-8701-4B6A-ACDD-2E1AE5C4FD49}"/>
</file>

<file path=customXml/itemProps2.xml><?xml version="1.0" encoding="utf-8"?>
<ds:datastoreItem xmlns:ds="http://schemas.openxmlformats.org/officeDocument/2006/customXml" ds:itemID="{8C2E5A14-22FB-4CB1-9929-314574C7EEA4}"/>
</file>

<file path=customXml/itemProps3.xml><?xml version="1.0" encoding="utf-8"?>
<ds:datastoreItem xmlns:ds="http://schemas.openxmlformats.org/officeDocument/2006/customXml" ds:itemID="{1305D968-4C06-4FD3-A288-A5E0E185038F}"/>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801</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Holden</dc:creator>
  <cp:keywords/>
  <dc:description/>
  <cp:lastModifiedBy>Ashling Holden</cp:lastModifiedBy>
  <cp:revision>2</cp:revision>
  <cp:lastPrinted>2025-06-25T14:19:00Z</cp:lastPrinted>
  <dcterms:created xsi:type="dcterms:W3CDTF">2025-07-31T17:09:00Z</dcterms:created>
  <dcterms:modified xsi:type="dcterms:W3CDTF">2025-07-31T17:09:00Z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b5498ced-fa6f-4eb6-bded-b91ff875daa0</vt:lpwstr>
  </property>
  <property fmtid="{D5CDD505-2E9C-101B-9397-08002B2CF9AE}" pid="3" name="ContentTypeId">
    <vt:lpwstr>0x010100BE156B1CF39149A8843C57AB06C49AFE0011B886BEF4CCD94F85F46E94360FD412</vt:lpwstr>
  </property>
</Properties>
</file>