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0A6F" w14:textId="77777777" w:rsidR="00303399" w:rsidRDefault="00303399" w:rsidP="00480365">
      <w:pPr>
        <w:pStyle w:val="TSBodyText"/>
      </w:pPr>
    </w:p>
    <w:p w14:paraId="59C99312" w14:textId="39917D55" w:rsidR="00480365" w:rsidRDefault="00480365" w:rsidP="00480365">
      <w:pPr>
        <w:pStyle w:val="TSBodyText"/>
      </w:pPr>
      <w:r>
        <w:t xml:space="preserve">LEI: </w:t>
      </w:r>
      <w:bookmarkStart w:id="0" w:name="_Hlk96351062"/>
      <w:r>
        <w:t>213800OC94PF2D675H41</w:t>
      </w:r>
      <w:bookmarkEnd w:id="0"/>
    </w:p>
    <w:p w14:paraId="251BEEA9" w14:textId="217F1837" w:rsidR="00480365" w:rsidRDefault="00877DF2" w:rsidP="00480365">
      <w:pPr>
        <w:pStyle w:val="TSBodyText"/>
      </w:pPr>
      <w:r>
        <w:rPr>
          <w:rFonts w:ascii="Calibri" w:hAnsi="Calibri" w:cs="Calibri"/>
        </w:rPr>
        <w:t>9</w:t>
      </w:r>
      <w:r w:rsidR="004146D5">
        <w:rPr>
          <w:rFonts w:ascii="Calibri" w:hAnsi="Calibri" w:cs="Calibri"/>
        </w:rPr>
        <w:t xml:space="preserve"> May </w:t>
      </w:r>
      <w:r w:rsidR="00480365">
        <w:rPr>
          <w:rFonts w:ascii="Calibri" w:hAnsi="Calibri" w:cs="Calibri"/>
        </w:rPr>
        <w:t>202</w:t>
      </w:r>
      <w:r w:rsidR="00017ADB">
        <w:rPr>
          <w:rFonts w:ascii="Calibri" w:hAnsi="Calibri" w:cs="Calibri"/>
        </w:rPr>
        <w:t>5</w:t>
      </w:r>
    </w:p>
    <w:p w14:paraId="3B9F8A0F" w14:textId="77777777" w:rsidR="00480365" w:rsidRPr="007A5E64" w:rsidRDefault="00480365" w:rsidP="00480365">
      <w:pPr>
        <w:pStyle w:val="TSBodyText"/>
        <w:jc w:val="center"/>
        <w:rPr>
          <w:b/>
          <w:bCs/>
        </w:rPr>
      </w:pPr>
      <w:r w:rsidRPr="007A5E64">
        <w:rPr>
          <w:b/>
          <w:bCs/>
        </w:rPr>
        <w:t>Hostelworld Group plc ("Hostelworld" or "the Company")</w:t>
      </w:r>
    </w:p>
    <w:p w14:paraId="728031EB" w14:textId="15116205" w:rsidR="00480365" w:rsidRPr="007A5E64" w:rsidRDefault="00D71B6C" w:rsidP="00480365">
      <w:pPr>
        <w:pStyle w:val="TSBodyText"/>
        <w:jc w:val="center"/>
        <w:rPr>
          <w:b/>
          <w:bCs/>
        </w:rPr>
      </w:pPr>
      <w:r>
        <w:rPr>
          <w:b/>
          <w:bCs/>
        </w:rPr>
        <w:t xml:space="preserve">Director/ PDMR Shareholding </w:t>
      </w:r>
    </w:p>
    <w:p w14:paraId="20F931B8" w14:textId="77777777" w:rsidR="00063D48" w:rsidRDefault="00480365" w:rsidP="00480365">
      <w:pPr>
        <w:pStyle w:val="TSBodyText"/>
      </w:pPr>
      <w:r>
        <w:t xml:space="preserve">Hostelworld announces that </w:t>
      </w:r>
      <w:r w:rsidRPr="00621FB6">
        <w:t xml:space="preserve">on </w:t>
      </w:r>
      <w:r w:rsidR="00877DF2">
        <w:t xml:space="preserve">9 </w:t>
      </w:r>
      <w:r w:rsidR="004146D5" w:rsidRPr="003E4CBC">
        <w:t xml:space="preserve">May </w:t>
      </w:r>
      <w:r w:rsidRPr="003E4CBC">
        <w:t>202</w:t>
      </w:r>
      <w:r w:rsidR="00017ADB" w:rsidRPr="003E4CBC">
        <w:t>5</w:t>
      </w:r>
      <w:r>
        <w:t xml:space="preserve"> the following shares in the capital of the Company were </w:t>
      </w:r>
      <w:r w:rsidR="00877DF2">
        <w:t xml:space="preserve">sold on behalf of </w:t>
      </w:r>
      <w:r>
        <w:t>Gary Morrison and Caroline Sherry (the "</w:t>
      </w:r>
      <w:r w:rsidRPr="0013728F">
        <w:rPr>
          <w:b/>
          <w:bCs/>
        </w:rPr>
        <w:t>PDMRs</w:t>
      </w:r>
      <w:r>
        <w:t xml:space="preserve">") to </w:t>
      </w:r>
      <w:r w:rsidR="00877DF2">
        <w:t xml:space="preserve">provide for the settlement of the PDMRs tax liabilities arising in connection with the acquisition of shares on 7 May 2025 under the terms of the Company’s Long-Term Incentive </w:t>
      </w:r>
      <w:r w:rsidR="00063D48">
        <w:t xml:space="preserve">Plan. </w:t>
      </w:r>
    </w:p>
    <w:p w14:paraId="62DCBCE0" w14:textId="15B3776C" w:rsidR="00480365" w:rsidRDefault="00480365" w:rsidP="00480365">
      <w:pPr>
        <w:pStyle w:val="TSBodyText"/>
      </w:pPr>
      <w:r w:rsidRPr="729205A1">
        <w:rPr>
          <w:lang w:val="en-IE"/>
        </w:rPr>
        <w:t>The relevant notifications set out below are provided in accordance with the requirements of (</w:t>
      </w:r>
      <w:proofErr w:type="spellStart"/>
      <w:r w:rsidRPr="729205A1">
        <w:rPr>
          <w:lang w:val="en-IE"/>
        </w:rPr>
        <w:t>i</w:t>
      </w:r>
      <w:proofErr w:type="spellEnd"/>
      <w:r w:rsidRPr="729205A1">
        <w:rPr>
          <w:lang w:val="en-IE"/>
        </w:rPr>
        <w:t xml:space="preserve">) Article 19 of the UK version of the EU Market Abuse Regulation which is part of UK law by virtue of the European Union (Withdrawal) Act 2018; and (ii) Article 19 of Regulation (EU) No 596/2014 of the Parliament and of the Council of 16 April 2014 on market abuse which has effect in Ireland.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18"/>
        <w:gridCol w:w="6617"/>
      </w:tblGrid>
      <w:tr w:rsidR="00480365" w14:paraId="5FC61DE2" w14:textId="77777777" w:rsidTr="0056053E">
        <w:trPr>
          <w:trHeight w:val="527"/>
        </w:trPr>
        <w:tc>
          <w:tcPr>
            <w:tcW w:w="399" w:type="dxa"/>
            <w:shd w:val="clear" w:color="auto" w:fill="auto"/>
          </w:tcPr>
          <w:p w14:paraId="4946D57C" w14:textId="77777777" w:rsidR="00480365" w:rsidRDefault="00480365" w:rsidP="0056053E">
            <w:bookmarkStart w:id="1" w:name="_Hlk96615193"/>
            <w:r>
              <w:t>1</w:t>
            </w:r>
          </w:p>
        </w:tc>
        <w:tc>
          <w:tcPr>
            <w:tcW w:w="8435" w:type="dxa"/>
            <w:gridSpan w:val="2"/>
            <w:shd w:val="clear" w:color="auto" w:fill="auto"/>
          </w:tcPr>
          <w:p w14:paraId="3D78D668" w14:textId="77777777" w:rsidR="00480365" w:rsidRDefault="00480365" w:rsidP="0056053E">
            <w:r w:rsidRPr="00C27DA6">
              <w:t>Details of the person discharging managerial responsibilities/person closely associated</w:t>
            </w:r>
          </w:p>
        </w:tc>
      </w:tr>
      <w:tr w:rsidR="00480365" w:rsidRPr="00307D0A" w14:paraId="0E8412DB" w14:textId="77777777" w:rsidTr="0056053E">
        <w:trPr>
          <w:trHeight w:val="832"/>
        </w:trPr>
        <w:tc>
          <w:tcPr>
            <w:tcW w:w="399" w:type="dxa"/>
            <w:shd w:val="clear" w:color="auto" w:fill="auto"/>
          </w:tcPr>
          <w:p w14:paraId="4E755997" w14:textId="77777777" w:rsidR="00480365" w:rsidRPr="00092A71" w:rsidRDefault="00480365" w:rsidP="0056053E">
            <w:pPr>
              <w:rPr>
                <w:color w:val="3A3E42" w:themeColor="text1"/>
              </w:rPr>
            </w:pPr>
            <w:r w:rsidRPr="00092A71">
              <w:rPr>
                <w:color w:val="3A3E42" w:themeColor="text1"/>
              </w:rPr>
              <w:t>a)</w:t>
            </w:r>
          </w:p>
        </w:tc>
        <w:tc>
          <w:tcPr>
            <w:tcW w:w="1818" w:type="dxa"/>
            <w:shd w:val="clear" w:color="auto" w:fill="auto"/>
          </w:tcPr>
          <w:p w14:paraId="06FAE4AE" w14:textId="77777777" w:rsidR="00480365" w:rsidRPr="00092A71" w:rsidRDefault="00480365" w:rsidP="0056053E">
            <w:pPr>
              <w:rPr>
                <w:color w:val="3A3E42" w:themeColor="text1"/>
              </w:rPr>
            </w:pPr>
            <w:r w:rsidRPr="00092A71">
              <w:rPr>
                <w:color w:val="3A3E42" w:themeColor="text1"/>
              </w:rPr>
              <w:t>Name</w:t>
            </w:r>
          </w:p>
        </w:tc>
        <w:tc>
          <w:tcPr>
            <w:tcW w:w="6617" w:type="dxa"/>
            <w:shd w:val="clear" w:color="auto" w:fill="auto"/>
          </w:tcPr>
          <w:p w14:paraId="62238D1F" w14:textId="77777777" w:rsidR="00480365" w:rsidRPr="00E10DC8" w:rsidRDefault="00480365" w:rsidP="00940B1E">
            <w:pPr>
              <w:pStyle w:val="ListParagraph"/>
              <w:numPr>
                <w:ilvl w:val="0"/>
                <w:numId w:val="20"/>
              </w:numPr>
              <w:rPr>
                <w:rFonts w:eastAsiaTheme="minorEastAsia"/>
                <w:lang w:val="en-IE" w:eastAsia="en-IE"/>
              </w:rPr>
            </w:pPr>
            <w:r w:rsidRPr="00E10DC8">
              <w:rPr>
                <w:rFonts w:eastAsiaTheme="minorEastAsia"/>
                <w:lang w:val="en-IE" w:eastAsia="en-IE"/>
              </w:rPr>
              <w:t>Gary Morrison</w:t>
            </w:r>
          </w:p>
          <w:p w14:paraId="08E9DB05" w14:textId="77777777" w:rsidR="00480365" w:rsidRPr="00307D0A" w:rsidRDefault="00480365" w:rsidP="00940B1E">
            <w:pPr>
              <w:pStyle w:val="ListParagraph"/>
              <w:numPr>
                <w:ilvl w:val="0"/>
                <w:numId w:val="20"/>
              </w:numPr>
              <w:rPr>
                <w:i/>
                <w:sz w:val="20"/>
                <w:szCs w:val="20"/>
              </w:rPr>
            </w:pPr>
            <w:r w:rsidRPr="00E10DC8">
              <w:rPr>
                <w:rFonts w:eastAsiaTheme="minorEastAsia"/>
                <w:lang w:val="en-IE" w:eastAsia="en-IE"/>
              </w:rPr>
              <w:t>Caroline Sherry</w:t>
            </w:r>
          </w:p>
        </w:tc>
      </w:tr>
      <w:tr w:rsidR="00480365" w14:paraId="013E1C08" w14:textId="77777777" w:rsidTr="0056053E">
        <w:tc>
          <w:tcPr>
            <w:tcW w:w="399" w:type="dxa"/>
            <w:shd w:val="clear" w:color="auto" w:fill="auto"/>
          </w:tcPr>
          <w:p w14:paraId="7BD40C55" w14:textId="77777777" w:rsidR="00480365" w:rsidRPr="00120C18" w:rsidRDefault="00480365" w:rsidP="0056053E">
            <w:pPr>
              <w:rPr>
                <w:color w:val="FFFFFF" w:themeColor="background1"/>
                <w:highlight w:val="black"/>
              </w:rPr>
            </w:pPr>
            <w:r w:rsidRPr="007A5E64">
              <w:t>2</w:t>
            </w:r>
          </w:p>
        </w:tc>
        <w:tc>
          <w:tcPr>
            <w:tcW w:w="8435" w:type="dxa"/>
            <w:gridSpan w:val="2"/>
            <w:shd w:val="clear" w:color="auto" w:fill="auto"/>
          </w:tcPr>
          <w:p w14:paraId="10EA229A" w14:textId="77777777" w:rsidR="00480365" w:rsidRDefault="00480365" w:rsidP="0056053E">
            <w:r w:rsidRPr="00C27DA6">
              <w:t>Reason for the notification</w:t>
            </w:r>
            <w:r>
              <w:t xml:space="preserve"> </w:t>
            </w:r>
          </w:p>
        </w:tc>
      </w:tr>
      <w:tr w:rsidR="00480365" w:rsidRPr="00307D0A" w14:paraId="5326ADFF" w14:textId="77777777" w:rsidTr="0056053E">
        <w:tc>
          <w:tcPr>
            <w:tcW w:w="399" w:type="dxa"/>
            <w:shd w:val="clear" w:color="auto" w:fill="auto"/>
          </w:tcPr>
          <w:p w14:paraId="46C60738" w14:textId="77777777" w:rsidR="00480365" w:rsidRDefault="00480365" w:rsidP="0056053E">
            <w:r>
              <w:t>a)</w:t>
            </w:r>
          </w:p>
        </w:tc>
        <w:tc>
          <w:tcPr>
            <w:tcW w:w="1818" w:type="dxa"/>
            <w:shd w:val="clear" w:color="auto" w:fill="auto"/>
          </w:tcPr>
          <w:p w14:paraId="360FBE8C" w14:textId="77777777" w:rsidR="00480365" w:rsidRDefault="00480365" w:rsidP="0056053E">
            <w:r w:rsidRPr="00C27DA6">
              <w:t>Position/status</w:t>
            </w:r>
          </w:p>
        </w:tc>
        <w:tc>
          <w:tcPr>
            <w:tcW w:w="6617" w:type="dxa"/>
            <w:shd w:val="clear" w:color="auto" w:fill="auto"/>
          </w:tcPr>
          <w:p w14:paraId="150DBF94" w14:textId="7687F3A8" w:rsidR="00480365" w:rsidRPr="00E10DC8" w:rsidRDefault="00480365" w:rsidP="00940B1E">
            <w:pPr>
              <w:pStyle w:val="ListParagraph"/>
              <w:numPr>
                <w:ilvl w:val="0"/>
                <w:numId w:val="23"/>
              </w:numPr>
            </w:pPr>
            <w:r w:rsidRPr="00E10DC8">
              <w:t xml:space="preserve">Chief Executive Officer </w:t>
            </w:r>
          </w:p>
          <w:p w14:paraId="4B7B4584" w14:textId="77777777" w:rsidR="00480365" w:rsidRPr="002A5A71" w:rsidRDefault="00480365" w:rsidP="00940B1E">
            <w:pPr>
              <w:pStyle w:val="ListParagraph"/>
              <w:numPr>
                <w:ilvl w:val="0"/>
                <w:numId w:val="23"/>
              </w:numPr>
              <w:rPr>
                <w:iCs/>
                <w:sz w:val="20"/>
                <w:szCs w:val="20"/>
              </w:rPr>
            </w:pPr>
            <w:r w:rsidRPr="00E10DC8">
              <w:rPr>
                <w:rFonts w:eastAsiaTheme="minorEastAsia"/>
                <w:lang w:val="en-IE" w:eastAsia="en-IE"/>
              </w:rPr>
              <w:t>Chief Financial Officer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480365" w:rsidRPr="00307D0A" w14:paraId="33861BD0" w14:textId="77777777" w:rsidTr="0056053E">
        <w:tc>
          <w:tcPr>
            <w:tcW w:w="399" w:type="dxa"/>
            <w:shd w:val="clear" w:color="auto" w:fill="auto"/>
          </w:tcPr>
          <w:p w14:paraId="0DEDEFB3" w14:textId="77777777" w:rsidR="00480365" w:rsidRDefault="00480365" w:rsidP="0056053E">
            <w:r>
              <w:t>b)</w:t>
            </w:r>
          </w:p>
        </w:tc>
        <w:tc>
          <w:tcPr>
            <w:tcW w:w="1818" w:type="dxa"/>
            <w:shd w:val="clear" w:color="auto" w:fill="auto"/>
          </w:tcPr>
          <w:p w14:paraId="7C115441" w14:textId="77777777" w:rsidR="00480365" w:rsidRDefault="00480365" w:rsidP="0056053E">
            <w:r w:rsidRPr="00C27DA6">
              <w:t>Initial Notification Amendment</w:t>
            </w:r>
          </w:p>
        </w:tc>
        <w:tc>
          <w:tcPr>
            <w:tcW w:w="6617" w:type="dxa"/>
            <w:shd w:val="clear" w:color="auto" w:fill="auto"/>
          </w:tcPr>
          <w:p w14:paraId="3FDA4497" w14:textId="77777777" w:rsidR="00480365" w:rsidRPr="00307D0A" w:rsidRDefault="00480365" w:rsidP="0056053E">
            <w:pPr>
              <w:rPr>
                <w:i/>
                <w:sz w:val="20"/>
                <w:szCs w:val="20"/>
              </w:rPr>
            </w:pPr>
            <w:r w:rsidRPr="00E10DC8">
              <w:t>Initial Notification</w:t>
            </w:r>
            <w:r w:rsidRPr="007A5E64">
              <w:rPr>
                <w:iCs/>
                <w:sz w:val="20"/>
                <w:szCs w:val="20"/>
              </w:rPr>
              <w:t xml:space="preserve"> </w:t>
            </w:r>
            <w:r w:rsidRPr="00307D0A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480365" w:rsidRPr="00C27DA6" w14:paraId="41DE41FB" w14:textId="77777777" w:rsidTr="0056053E">
        <w:tc>
          <w:tcPr>
            <w:tcW w:w="399" w:type="dxa"/>
            <w:shd w:val="clear" w:color="auto" w:fill="auto"/>
          </w:tcPr>
          <w:p w14:paraId="3AE5D4ED" w14:textId="77777777" w:rsidR="00480365" w:rsidRDefault="00480365" w:rsidP="0056053E">
            <w:r>
              <w:t>3</w:t>
            </w:r>
          </w:p>
        </w:tc>
        <w:tc>
          <w:tcPr>
            <w:tcW w:w="8435" w:type="dxa"/>
            <w:gridSpan w:val="2"/>
            <w:shd w:val="clear" w:color="auto" w:fill="auto"/>
          </w:tcPr>
          <w:p w14:paraId="1E266430" w14:textId="77777777" w:rsidR="00480365" w:rsidRPr="00C27DA6" w:rsidRDefault="00480365" w:rsidP="0056053E">
            <w:r w:rsidRPr="00120C18">
              <w:t>Details of the issuer, emission allowance market participant, auction platform, auctioneer or auction monitor</w:t>
            </w:r>
          </w:p>
        </w:tc>
      </w:tr>
      <w:tr w:rsidR="00480365" w:rsidRPr="00307D0A" w14:paraId="5B441D51" w14:textId="77777777" w:rsidTr="0056053E">
        <w:tc>
          <w:tcPr>
            <w:tcW w:w="399" w:type="dxa"/>
            <w:shd w:val="clear" w:color="auto" w:fill="auto"/>
          </w:tcPr>
          <w:p w14:paraId="06960B09" w14:textId="77777777" w:rsidR="00480365" w:rsidRDefault="00480365" w:rsidP="0056053E">
            <w:r>
              <w:t>a)</w:t>
            </w:r>
          </w:p>
        </w:tc>
        <w:tc>
          <w:tcPr>
            <w:tcW w:w="1818" w:type="dxa"/>
            <w:shd w:val="clear" w:color="auto" w:fill="auto"/>
          </w:tcPr>
          <w:p w14:paraId="45320B5F" w14:textId="77777777" w:rsidR="00480365" w:rsidRPr="00C27DA6" w:rsidRDefault="00480365" w:rsidP="0056053E">
            <w:r w:rsidRPr="00120C18">
              <w:t>Name</w:t>
            </w:r>
          </w:p>
        </w:tc>
        <w:tc>
          <w:tcPr>
            <w:tcW w:w="6617" w:type="dxa"/>
            <w:shd w:val="clear" w:color="auto" w:fill="auto"/>
          </w:tcPr>
          <w:p w14:paraId="2BEB10B5" w14:textId="77777777" w:rsidR="00480365" w:rsidRPr="00E10DC8" w:rsidRDefault="00480365" w:rsidP="0056053E">
            <w:r w:rsidRPr="00E10DC8">
              <w:t xml:space="preserve">Hostelworld Group plc </w:t>
            </w:r>
          </w:p>
          <w:p w14:paraId="73ECB762" w14:textId="77777777" w:rsidR="00480365" w:rsidRPr="00307D0A" w:rsidRDefault="00480365" w:rsidP="0056053E">
            <w:pPr>
              <w:rPr>
                <w:i/>
                <w:sz w:val="20"/>
                <w:szCs w:val="20"/>
              </w:rPr>
            </w:pPr>
          </w:p>
        </w:tc>
      </w:tr>
      <w:tr w:rsidR="00480365" w:rsidRPr="00307D0A" w14:paraId="7B2904A8" w14:textId="77777777" w:rsidTr="0056053E">
        <w:tc>
          <w:tcPr>
            <w:tcW w:w="399" w:type="dxa"/>
            <w:shd w:val="clear" w:color="auto" w:fill="auto"/>
          </w:tcPr>
          <w:p w14:paraId="5F2589DC" w14:textId="77777777" w:rsidR="00480365" w:rsidRDefault="00480365" w:rsidP="0056053E">
            <w:r>
              <w:t>b)</w:t>
            </w:r>
          </w:p>
        </w:tc>
        <w:tc>
          <w:tcPr>
            <w:tcW w:w="1818" w:type="dxa"/>
            <w:shd w:val="clear" w:color="auto" w:fill="auto"/>
          </w:tcPr>
          <w:p w14:paraId="3E26AA2B" w14:textId="77777777" w:rsidR="00480365" w:rsidRPr="00C27DA6" w:rsidRDefault="00480365" w:rsidP="0056053E">
            <w:r>
              <w:t>LEI</w:t>
            </w:r>
          </w:p>
        </w:tc>
        <w:tc>
          <w:tcPr>
            <w:tcW w:w="6617" w:type="dxa"/>
            <w:shd w:val="clear" w:color="auto" w:fill="auto"/>
          </w:tcPr>
          <w:p w14:paraId="6C5B0704" w14:textId="77777777" w:rsidR="00480365" w:rsidRPr="00307D0A" w:rsidRDefault="00480365" w:rsidP="0056053E">
            <w:pPr>
              <w:rPr>
                <w:i/>
                <w:sz w:val="20"/>
                <w:szCs w:val="20"/>
              </w:rPr>
            </w:pPr>
            <w:r>
              <w:t>213800OC94PF2D675H41</w:t>
            </w:r>
          </w:p>
        </w:tc>
      </w:tr>
      <w:tr w:rsidR="00480365" w:rsidRPr="00C27DA6" w14:paraId="78CF4C3E" w14:textId="77777777" w:rsidTr="0056053E">
        <w:trPr>
          <w:trHeight w:val="644"/>
        </w:trPr>
        <w:tc>
          <w:tcPr>
            <w:tcW w:w="399" w:type="dxa"/>
            <w:shd w:val="clear" w:color="auto" w:fill="auto"/>
          </w:tcPr>
          <w:p w14:paraId="6FA4A9EC" w14:textId="77777777" w:rsidR="00480365" w:rsidRDefault="00480365" w:rsidP="0056053E">
            <w:r>
              <w:t>4</w:t>
            </w:r>
          </w:p>
        </w:tc>
        <w:tc>
          <w:tcPr>
            <w:tcW w:w="8435" w:type="dxa"/>
            <w:gridSpan w:val="2"/>
            <w:shd w:val="clear" w:color="auto" w:fill="auto"/>
          </w:tcPr>
          <w:p w14:paraId="1B17BD8B" w14:textId="77777777" w:rsidR="00480365" w:rsidRPr="00C27DA6" w:rsidRDefault="00480365" w:rsidP="0056053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480365" w:rsidRPr="00307D0A" w14:paraId="09762D28" w14:textId="77777777" w:rsidTr="0056053E">
        <w:tc>
          <w:tcPr>
            <w:tcW w:w="399" w:type="dxa"/>
            <w:shd w:val="clear" w:color="auto" w:fill="auto"/>
          </w:tcPr>
          <w:p w14:paraId="43ACE30E" w14:textId="77777777" w:rsidR="00480365" w:rsidRDefault="00480365" w:rsidP="0056053E">
            <w:r>
              <w:t>a)</w:t>
            </w:r>
          </w:p>
        </w:tc>
        <w:tc>
          <w:tcPr>
            <w:tcW w:w="1818" w:type="dxa"/>
            <w:shd w:val="clear" w:color="auto" w:fill="auto"/>
          </w:tcPr>
          <w:p w14:paraId="5A8F65BA" w14:textId="77777777" w:rsidR="00480365" w:rsidRDefault="00480365" w:rsidP="0056053E">
            <w:r>
              <w:t>Description of the financial  instrument, type  of instrument</w:t>
            </w:r>
          </w:p>
          <w:p w14:paraId="4A3E8203" w14:textId="77777777" w:rsidR="00480365" w:rsidRPr="00C27DA6" w:rsidRDefault="00480365" w:rsidP="0056053E">
            <w:r>
              <w:lastRenderedPageBreak/>
              <w:t>Identification code</w:t>
            </w:r>
          </w:p>
        </w:tc>
        <w:tc>
          <w:tcPr>
            <w:tcW w:w="6617" w:type="dxa"/>
            <w:shd w:val="clear" w:color="auto" w:fill="auto"/>
          </w:tcPr>
          <w:p w14:paraId="5B0E8714" w14:textId="77777777" w:rsidR="00480365" w:rsidRPr="00E10DC8" w:rsidRDefault="00480365" w:rsidP="0056053E">
            <w:r w:rsidRPr="00E10DC8">
              <w:lastRenderedPageBreak/>
              <w:t>Ordinary Shares of €0.01 each in the capital of Hostelworld Group plc</w:t>
            </w:r>
          </w:p>
          <w:p w14:paraId="5760E9DF" w14:textId="77777777" w:rsidR="00480365" w:rsidRDefault="00480365" w:rsidP="0056053E">
            <w:pPr>
              <w:rPr>
                <w:iCs/>
                <w:sz w:val="20"/>
                <w:szCs w:val="20"/>
              </w:rPr>
            </w:pPr>
          </w:p>
          <w:p w14:paraId="3BF90786" w14:textId="77777777" w:rsidR="00480365" w:rsidRDefault="00480365" w:rsidP="0056053E">
            <w:pPr>
              <w:rPr>
                <w:iCs/>
                <w:sz w:val="20"/>
                <w:szCs w:val="20"/>
              </w:rPr>
            </w:pPr>
          </w:p>
          <w:p w14:paraId="5BA26EA7" w14:textId="77777777" w:rsidR="00480365" w:rsidRDefault="00480365" w:rsidP="0056053E">
            <w:pPr>
              <w:rPr>
                <w:iCs/>
                <w:sz w:val="20"/>
                <w:szCs w:val="20"/>
              </w:rPr>
            </w:pPr>
          </w:p>
          <w:p w14:paraId="017BE7BF" w14:textId="77777777" w:rsidR="00480365" w:rsidRPr="002A5A71" w:rsidRDefault="00480365" w:rsidP="0056053E">
            <w:pPr>
              <w:rPr>
                <w:iCs/>
                <w:sz w:val="20"/>
                <w:szCs w:val="20"/>
              </w:rPr>
            </w:pPr>
            <w:r w:rsidRPr="00E10DC8">
              <w:lastRenderedPageBreak/>
              <w:t>ISIN: GB00BYYN4225</w:t>
            </w:r>
          </w:p>
        </w:tc>
      </w:tr>
      <w:tr w:rsidR="00480365" w:rsidRPr="00307D0A" w14:paraId="27FD9E2B" w14:textId="77777777" w:rsidTr="0056053E">
        <w:tc>
          <w:tcPr>
            <w:tcW w:w="399" w:type="dxa"/>
            <w:shd w:val="clear" w:color="auto" w:fill="auto"/>
          </w:tcPr>
          <w:p w14:paraId="15AF15CD" w14:textId="77777777" w:rsidR="00480365" w:rsidRDefault="00480365" w:rsidP="0056053E">
            <w:r>
              <w:lastRenderedPageBreak/>
              <w:t>b)</w:t>
            </w:r>
          </w:p>
        </w:tc>
        <w:tc>
          <w:tcPr>
            <w:tcW w:w="1818" w:type="dxa"/>
            <w:shd w:val="clear" w:color="auto" w:fill="auto"/>
          </w:tcPr>
          <w:p w14:paraId="78E41646" w14:textId="77777777" w:rsidR="00480365" w:rsidRPr="00C27DA6" w:rsidRDefault="00480365" w:rsidP="0056053E">
            <w:r w:rsidRPr="00E35BAE">
              <w:t xml:space="preserve">Nature of the transaction   </w:t>
            </w:r>
          </w:p>
        </w:tc>
        <w:tc>
          <w:tcPr>
            <w:tcW w:w="6617" w:type="dxa"/>
            <w:shd w:val="clear" w:color="auto" w:fill="auto"/>
          </w:tcPr>
          <w:p w14:paraId="613777D9" w14:textId="264B50CF" w:rsidR="00480365" w:rsidRPr="00B7013E" w:rsidRDefault="00063D48" w:rsidP="0056053E">
            <w:pPr>
              <w:rPr>
                <w:iCs/>
                <w:sz w:val="20"/>
                <w:szCs w:val="20"/>
              </w:rPr>
            </w:pPr>
            <w:r>
              <w:t xml:space="preserve">Sale of </w:t>
            </w:r>
            <w:r w:rsidR="00480365" w:rsidRPr="00E10DC8">
              <w:t xml:space="preserve">ordinary shares </w:t>
            </w:r>
            <w:r>
              <w:t xml:space="preserve">acquired upon vesting </w:t>
            </w:r>
            <w:r w:rsidR="00480365" w:rsidRPr="00E10DC8">
              <w:t xml:space="preserve">of awards granted on </w:t>
            </w:r>
            <w:r w:rsidR="003E4CBC">
              <w:t xml:space="preserve">12 May 2022 </w:t>
            </w:r>
            <w:r w:rsidR="00480365" w:rsidRPr="00E10DC8">
              <w:t>under the Company's Long Term Incentive Plan</w:t>
            </w:r>
            <w:r w:rsidR="00480365"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480365" w:rsidRPr="00C27DA6" w14:paraId="43F38E35" w14:textId="77777777" w:rsidTr="0056053E">
        <w:trPr>
          <w:trHeight w:val="1764"/>
        </w:trPr>
        <w:tc>
          <w:tcPr>
            <w:tcW w:w="399" w:type="dxa"/>
            <w:shd w:val="clear" w:color="auto" w:fill="auto"/>
          </w:tcPr>
          <w:p w14:paraId="47A9A566" w14:textId="77777777" w:rsidR="00480365" w:rsidRDefault="00480365" w:rsidP="0056053E">
            <w:r>
              <w:t>c)</w:t>
            </w:r>
          </w:p>
        </w:tc>
        <w:tc>
          <w:tcPr>
            <w:tcW w:w="1818" w:type="dxa"/>
            <w:shd w:val="clear" w:color="auto" w:fill="auto"/>
          </w:tcPr>
          <w:p w14:paraId="523B025C" w14:textId="77777777" w:rsidR="00480365" w:rsidRPr="00C27DA6" w:rsidRDefault="00480365" w:rsidP="0056053E">
            <w:r w:rsidRPr="00E35BAE">
              <w:t>Price(s) and volume(s)</w:t>
            </w:r>
          </w:p>
        </w:tc>
        <w:tc>
          <w:tcPr>
            <w:tcW w:w="6617" w:type="dxa"/>
            <w:shd w:val="clear" w:color="auto" w:fill="auto"/>
          </w:tcPr>
          <w:p w14:paraId="3CD66820" w14:textId="77777777" w:rsidR="00480365" w:rsidRDefault="00480365" w:rsidP="0056053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81"/>
              <w:gridCol w:w="3210"/>
            </w:tblGrid>
            <w:tr w:rsidR="00480365" w14:paraId="5FABD34F" w14:textId="77777777" w:rsidTr="0056053E">
              <w:tc>
                <w:tcPr>
                  <w:tcW w:w="3384" w:type="dxa"/>
                </w:tcPr>
                <w:p w14:paraId="08657243" w14:textId="77777777" w:rsidR="00480365" w:rsidRDefault="00480365" w:rsidP="0056053E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36DD37A0" w14:textId="77777777" w:rsidR="00480365" w:rsidRDefault="00480365" w:rsidP="0056053E">
                  <w:r>
                    <w:t>Volume(s)</w:t>
                  </w:r>
                </w:p>
              </w:tc>
            </w:tr>
            <w:tr w:rsidR="00480365" w:rsidRPr="00307D0A" w14:paraId="65751C3F" w14:textId="77777777" w:rsidTr="0056053E">
              <w:tc>
                <w:tcPr>
                  <w:tcW w:w="3384" w:type="dxa"/>
                </w:tcPr>
                <w:p w14:paraId="5DD663E6" w14:textId="36BEF6D3" w:rsidR="00480365" w:rsidRPr="00E10DC8" w:rsidRDefault="00063D48" w:rsidP="00940B1E">
                  <w:pPr>
                    <w:pStyle w:val="ListParagraph"/>
                    <w:numPr>
                      <w:ilvl w:val="0"/>
                      <w:numId w:val="24"/>
                    </w:numPr>
                  </w:pPr>
                  <w:r>
                    <w:t xml:space="preserve">£1.11 </w:t>
                  </w:r>
                </w:p>
                <w:p w14:paraId="04C36578" w14:textId="323DACE7" w:rsidR="00480365" w:rsidRPr="00E10DC8" w:rsidRDefault="00063D48" w:rsidP="00940B1E">
                  <w:pPr>
                    <w:pStyle w:val="ListParagraph"/>
                    <w:numPr>
                      <w:ilvl w:val="0"/>
                      <w:numId w:val="24"/>
                    </w:numPr>
                    <w:rPr>
                      <w:rFonts w:eastAsiaTheme="minorEastAsia"/>
                      <w:lang w:val="en-IE" w:eastAsia="en-IE"/>
                    </w:rPr>
                  </w:pPr>
                  <w:r>
                    <w:rPr>
                      <w:rFonts w:eastAsiaTheme="minorEastAsia"/>
                      <w:lang w:val="en-IE" w:eastAsia="en-IE"/>
                    </w:rPr>
                    <w:t xml:space="preserve">£1.11 </w:t>
                  </w:r>
                </w:p>
              </w:tc>
              <w:tc>
                <w:tcPr>
                  <w:tcW w:w="3385" w:type="dxa"/>
                </w:tcPr>
                <w:p w14:paraId="57186A2F" w14:textId="55D13B14" w:rsidR="00480365" w:rsidRPr="00E10DC8" w:rsidRDefault="00063D48" w:rsidP="00940B1E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eastAsiaTheme="minorEastAsia"/>
                      <w:lang w:val="en-IE" w:eastAsia="en-IE"/>
                    </w:rPr>
                  </w:pPr>
                  <w:r>
                    <w:rPr>
                      <w:rFonts w:eastAsiaTheme="minorEastAsia"/>
                      <w:lang w:val="en-IE" w:eastAsia="en-IE"/>
                    </w:rPr>
                    <w:t xml:space="preserve">382,197 </w:t>
                  </w:r>
                  <w:r w:rsidR="003E4CBC">
                    <w:rPr>
                      <w:rFonts w:eastAsiaTheme="minorEastAsia"/>
                      <w:lang w:val="en-IE" w:eastAsia="en-IE"/>
                    </w:rPr>
                    <w:t xml:space="preserve"> </w:t>
                  </w:r>
                </w:p>
                <w:p w14:paraId="5EAE72C0" w14:textId="51919D7C" w:rsidR="00480365" w:rsidRPr="00E10DC8" w:rsidRDefault="00063D48" w:rsidP="00940B1E">
                  <w:pPr>
                    <w:pStyle w:val="ListParagraph"/>
                    <w:numPr>
                      <w:ilvl w:val="0"/>
                      <w:numId w:val="21"/>
                    </w:numPr>
                    <w:rPr>
                      <w:rFonts w:eastAsiaTheme="minorEastAsia"/>
                      <w:lang w:val="en-IE" w:eastAsia="en-IE"/>
                    </w:rPr>
                  </w:pPr>
                  <w:r>
                    <w:rPr>
                      <w:rFonts w:eastAsiaTheme="minorEastAsia"/>
                      <w:lang w:val="en-IE" w:eastAsia="en-IE"/>
                    </w:rPr>
                    <w:t xml:space="preserve">207,864 </w:t>
                  </w:r>
                  <w:r w:rsidR="003E4CBC">
                    <w:rPr>
                      <w:rFonts w:eastAsiaTheme="minorEastAsia"/>
                      <w:lang w:val="en-IE" w:eastAsia="en-IE"/>
                    </w:rPr>
                    <w:t xml:space="preserve"> </w:t>
                  </w:r>
                  <w:r w:rsidR="00C32EAC">
                    <w:rPr>
                      <w:rFonts w:eastAsiaTheme="minorEastAsia"/>
                      <w:lang w:val="en-IE" w:eastAsia="en-IE"/>
                    </w:rPr>
                    <w:t xml:space="preserve"> </w:t>
                  </w:r>
                  <w:r w:rsidR="004146D5" w:rsidRPr="00E10DC8">
                    <w:rPr>
                      <w:rFonts w:eastAsiaTheme="minorEastAsia"/>
                      <w:lang w:val="en-IE" w:eastAsia="en-IE"/>
                    </w:rPr>
                    <w:t xml:space="preserve"> </w:t>
                  </w:r>
                  <w:r w:rsidR="00480365" w:rsidRPr="00E10DC8">
                    <w:rPr>
                      <w:rFonts w:eastAsiaTheme="minorEastAsia"/>
                      <w:lang w:val="en-IE" w:eastAsia="en-IE"/>
                    </w:rPr>
                    <w:t xml:space="preserve"> </w:t>
                  </w:r>
                  <w:r w:rsidR="00C86974" w:rsidRPr="00E10DC8">
                    <w:rPr>
                      <w:rFonts w:eastAsiaTheme="minorEastAsia"/>
                      <w:lang w:val="en-IE" w:eastAsia="en-IE"/>
                    </w:rPr>
                    <w:t xml:space="preserve"> </w:t>
                  </w:r>
                </w:p>
              </w:tc>
            </w:tr>
          </w:tbl>
          <w:p w14:paraId="58C97753" w14:textId="77777777" w:rsidR="00480365" w:rsidRPr="00C27DA6" w:rsidRDefault="00480365" w:rsidP="0056053E"/>
        </w:tc>
      </w:tr>
      <w:tr w:rsidR="00480365" w:rsidRPr="00C27DA6" w14:paraId="4D97B80C" w14:textId="77777777" w:rsidTr="0056053E">
        <w:tc>
          <w:tcPr>
            <w:tcW w:w="399" w:type="dxa"/>
            <w:shd w:val="clear" w:color="auto" w:fill="auto"/>
          </w:tcPr>
          <w:p w14:paraId="71A36609" w14:textId="77777777" w:rsidR="00480365" w:rsidRDefault="00480365" w:rsidP="0056053E">
            <w:r>
              <w:t>d)</w:t>
            </w:r>
          </w:p>
        </w:tc>
        <w:tc>
          <w:tcPr>
            <w:tcW w:w="1818" w:type="dxa"/>
            <w:shd w:val="clear" w:color="auto" w:fill="auto"/>
          </w:tcPr>
          <w:p w14:paraId="248E5EDB" w14:textId="77777777" w:rsidR="00480365" w:rsidRDefault="00480365" w:rsidP="0056053E">
            <w:r>
              <w:t>Aggregated information</w:t>
            </w:r>
          </w:p>
          <w:p w14:paraId="04D9CD81" w14:textId="77777777" w:rsidR="00480365" w:rsidRDefault="00480365" w:rsidP="0056053E">
            <w:r>
              <w:t>— Aggregated volume</w:t>
            </w:r>
          </w:p>
          <w:p w14:paraId="32AD8E74" w14:textId="77777777" w:rsidR="00480365" w:rsidRPr="00C27DA6" w:rsidRDefault="00480365" w:rsidP="0056053E">
            <w:r>
              <w:t>— Price</w:t>
            </w:r>
          </w:p>
        </w:tc>
        <w:tc>
          <w:tcPr>
            <w:tcW w:w="6617" w:type="dxa"/>
            <w:shd w:val="clear" w:color="auto" w:fill="auto"/>
          </w:tcPr>
          <w:p w14:paraId="473EC1A5" w14:textId="77777777" w:rsidR="00480365" w:rsidRPr="00C27DA6" w:rsidRDefault="00480365" w:rsidP="0056053E">
            <w:r>
              <w:t>See 4(c) above</w:t>
            </w:r>
          </w:p>
        </w:tc>
      </w:tr>
      <w:tr w:rsidR="00480365" w:rsidRPr="00307D0A" w14:paraId="774CD815" w14:textId="77777777" w:rsidTr="0056053E">
        <w:tc>
          <w:tcPr>
            <w:tcW w:w="399" w:type="dxa"/>
            <w:shd w:val="clear" w:color="auto" w:fill="auto"/>
          </w:tcPr>
          <w:p w14:paraId="507C8DC8" w14:textId="77777777" w:rsidR="00480365" w:rsidRDefault="00480365" w:rsidP="0056053E">
            <w:r>
              <w:t>e)</w:t>
            </w:r>
          </w:p>
        </w:tc>
        <w:tc>
          <w:tcPr>
            <w:tcW w:w="1818" w:type="dxa"/>
            <w:shd w:val="clear" w:color="auto" w:fill="auto"/>
          </w:tcPr>
          <w:p w14:paraId="5558214C" w14:textId="77777777" w:rsidR="00480365" w:rsidRPr="00C27DA6" w:rsidRDefault="00480365" w:rsidP="0056053E">
            <w:r w:rsidRPr="00092A71">
              <w:t>Date of the transaction</w:t>
            </w:r>
          </w:p>
        </w:tc>
        <w:tc>
          <w:tcPr>
            <w:tcW w:w="6617" w:type="dxa"/>
            <w:shd w:val="clear" w:color="auto" w:fill="auto"/>
          </w:tcPr>
          <w:p w14:paraId="3102532D" w14:textId="1CC07115" w:rsidR="00480365" w:rsidRPr="00E10DC8" w:rsidRDefault="00063D48" w:rsidP="0056053E">
            <w:r>
              <w:t xml:space="preserve">9 </w:t>
            </w:r>
            <w:r w:rsidR="004146D5" w:rsidRPr="00E10DC8">
              <w:t>May 202</w:t>
            </w:r>
            <w:r w:rsidR="00017ADB">
              <w:t>5</w:t>
            </w:r>
            <w:r w:rsidR="004146D5" w:rsidRPr="00E10DC8">
              <w:t xml:space="preserve"> </w:t>
            </w:r>
          </w:p>
          <w:p w14:paraId="413DB4C6" w14:textId="77777777" w:rsidR="00480365" w:rsidRPr="00307D0A" w:rsidRDefault="00480365" w:rsidP="0056053E">
            <w:pPr>
              <w:rPr>
                <w:i/>
                <w:sz w:val="20"/>
                <w:szCs w:val="20"/>
              </w:rPr>
            </w:pPr>
          </w:p>
        </w:tc>
      </w:tr>
      <w:tr w:rsidR="00480365" w:rsidRPr="00307D0A" w14:paraId="7C75FEDE" w14:textId="77777777" w:rsidTr="0056053E">
        <w:tc>
          <w:tcPr>
            <w:tcW w:w="399" w:type="dxa"/>
            <w:shd w:val="clear" w:color="auto" w:fill="auto"/>
          </w:tcPr>
          <w:p w14:paraId="5A0A9AC2" w14:textId="77777777" w:rsidR="00480365" w:rsidRDefault="00480365" w:rsidP="0056053E">
            <w:r>
              <w:t>f)</w:t>
            </w:r>
          </w:p>
        </w:tc>
        <w:tc>
          <w:tcPr>
            <w:tcW w:w="1818" w:type="dxa"/>
            <w:shd w:val="clear" w:color="auto" w:fill="auto"/>
          </w:tcPr>
          <w:p w14:paraId="63DFEB80" w14:textId="77777777" w:rsidR="00480365" w:rsidRPr="00C27DA6" w:rsidRDefault="00480365" w:rsidP="0056053E">
            <w:r w:rsidRPr="00092A71">
              <w:t>Place of the transaction</w:t>
            </w:r>
          </w:p>
        </w:tc>
        <w:tc>
          <w:tcPr>
            <w:tcW w:w="6617" w:type="dxa"/>
            <w:shd w:val="clear" w:color="auto" w:fill="auto"/>
          </w:tcPr>
          <w:p w14:paraId="4B93B43A" w14:textId="610DB08C" w:rsidR="00480365" w:rsidRPr="00E10DC8" w:rsidRDefault="00063D48" w:rsidP="00063D48">
            <w:r>
              <w:t xml:space="preserve">London Stock Exchange </w:t>
            </w:r>
          </w:p>
        </w:tc>
      </w:tr>
      <w:tr w:rsidR="00480365" w:rsidRPr="00307D0A" w14:paraId="4B75B568" w14:textId="77777777" w:rsidTr="0056053E">
        <w:tc>
          <w:tcPr>
            <w:tcW w:w="399" w:type="dxa"/>
            <w:shd w:val="clear" w:color="auto" w:fill="auto"/>
          </w:tcPr>
          <w:p w14:paraId="55BF76C5" w14:textId="77777777" w:rsidR="00480365" w:rsidRDefault="00480365" w:rsidP="0056053E">
            <w:r>
              <w:t>g)</w:t>
            </w:r>
          </w:p>
        </w:tc>
        <w:tc>
          <w:tcPr>
            <w:tcW w:w="1818" w:type="dxa"/>
            <w:shd w:val="clear" w:color="auto" w:fill="auto"/>
          </w:tcPr>
          <w:p w14:paraId="2D3C419A" w14:textId="77777777" w:rsidR="00480365" w:rsidRPr="00092A71" w:rsidRDefault="00480365" w:rsidP="0056053E">
            <w:r>
              <w:t>Additional Information</w:t>
            </w:r>
          </w:p>
        </w:tc>
        <w:tc>
          <w:tcPr>
            <w:tcW w:w="6617" w:type="dxa"/>
            <w:shd w:val="clear" w:color="auto" w:fill="auto"/>
          </w:tcPr>
          <w:p w14:paraId="7BAD8935" w14:textId="1F6AA526" w:rsidR="00480365" w:rsidRPr="00487E1A" w:rsidRDefault="00487E1A" w:rsidP="00487E1A">
            <w:pPr>
              <w:rPr>
                <w:iCs/>
                <w:sz w:val="20"/>
                <w:szCs w:val="20"/>
              </w:rPr>
            </w:pPr>
            <w:r w:rsidRPr="00487E1A">
              <w:rPr>
                <w:iCs/>
                <w:sz w:val="20"/>
                <w:szCs w:val="20"/>
              </w:rPr>
              <w:t xml:space="preserve">None </w:t>
            </w:r>
          </w:p>
        </w:tc>
      </w:tr>
      <w:bookmarkEnd w:id="1"/>
    </w:tbl>
    <w:p w14:paraId="43BF7C5A" w14:textId="77777777" w:rsidR="00940B1E" w:rsidRDefault="00940B1E" w:rsidP="00480365"/>
    <w:sectPr w:rsidR="00940B1E" w:rsidSect="00F27037">
      <w:footerReference w:type="default" r:id="rId7"/>
      <w:footerReference w:type="first" r:id="rId8"/>
      <w:pgSz w:w="11906" w:h="16838" w:code="9"/>
      <w:pgMar w:top="851" w:right="1531" w:bottom="1418" w:left="153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94FCA" w14:textId="77777777" w:rsidR="00863FD6" w:rsidRDefault="00863FD6" w:rsidP="00D95A13">
      <w:r>
        <w:separator/>
      </w:r>
    </w:p>
  </w:endnote>
  <w:endnote w:type="continuationSeparator" w:id="0">
    <w:p w14:paraId="261605D9" w14:textId="77777777" w:rsidR="00863FD6" w:rsidRDefault="00863FD6" w:rsidP="00D9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31ab">
    <w:altName w:val="Calibri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7510" w14:textId="6600012C" w:rsidR="008F0C31" w:rsidRPr="00C11024" w:rsidRDefault="0096351A" w:rsidP="00C11024">
    <w:pPr>
      <w:pStyle w:val="Footer"/>
    </w:pPr>
    <w:sdt>
      <w:sdtPr>
        <w:alias w:val="Outline Content"/>
        <w:tag w:val="B52CF4665C524BFFABADF0B77A09B516"/>
        <w:id w:val="1312522148"/>
        <w:placeholder>
          <w:docPart w:val="6570A7DB3FDE4AD198FD6E3BA873C6D1"/>
        </w:placeholder>
        <w:showingPlcHdr/>
      </w:sdtPr>
      <w:sdtEndPr/>
      <w:sdtContent/>
    </w:sdt>
    <w:r w:rsidR="00C11024" w:rsidRPr="00C11024">
      <w:tab/>
    </w:r>
    <w:r w:rsidR="00EA54B4">
      <w:fldChar w:fldCharType="begin"/>
    </w:r>
    <w:r w:rsidR="00EA54B4">
      <w:instrText xml:space="preserve"> PAGE  \* Arabic  \* MERGEFORMAT </w:instrText>
    </w:r>
    <w:r w:rsidR="00EA54B4">
      <w:fldChar w:fldCharType="separate"/>
    </w:r>
    <w:r w:rsidR="006971F2">
      <w:rPr>
        <w:noProof/>
      </w:rPr>
      <w:t>2</w:t>
    </w:r>
    <w:r w:rsidR="00EA54B4">
      <w:fldChar w:fldCharType="end"/>
    </w:r>
    <w:r w:rsidR="00C11024" w:rsidRPr="00C11024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9CE4" w14:textId="3227C8ED" w:rsidR="008F0C31" w:rsidRPr="00C11024" w:rsidRDefault="0096351A" w:rsidP="00C11024">
    <w:pPr>
      <w:pStyle w:val="Footer"/>
    </w:pPr>
    <w:sdt>
      <w:sdtPr>
        <w:alias w:val="Outline Content"/>
        <w:tag w:val="B52CF4665C524BFFABADF0B77A09B516"/>
        <w:id w:val="-1397506420"/>
        <w:placeholder>
          <w:docPart w:val="6ED01490DD234645AC9AF4FBB26D98FC"/>
        </w:placeholder>
        <w:showingPlcHdr/>
      </w:sdtPr>
      <w:sdtEndPr/>
      <w:sdtContent/>
    </w:sdt>
    <w:r w:rsidR="00C11024" w:rsidRPr="00C11024">
      <w:tab/>
    </w:r>
    <w:r w:rsidR="00EA54B4">
      <w:fldChar w:fldCharType="begin"/>
    </w:r>
    <w:r w:rsidR="00EA54B4">
      <w:instrText xml:space="preserve"> PAGE  \* Arabic  \* MERGEFORMAT </w:instrText>
    </w:r>
    <w:r w:rsidR="00EA54B4">
      <w:fldChar w:fldCharType="separate"/>
    </w:r>
    <w:r w:rsidR="006E568D">
      <w:rPr>
        <w:noProof/>
      </w:rPr>
      <w:t>1</w:t>
    </w:r>
    <w:r w:rsidR="00EA54B4">
      <w:fldChar w:fldCharType="end"/>
    </w:r>
    <w:r w:rsidR="00C11024" w:rsidRPr="00C110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7AF10" w14:textId="77777777" w:rsidR="00863FD6" w:rsidRDefault="00863FD6" w:rsidP="00D95A13">
      <w:r>
        <w:separator/>
      </w:r>
    </w:p>
  </w:footnote>
  <w:footnote w:type="continuationSeparator" w:id="0">
    <w:p w14:paraId="740D4BB9" w14:textId="77777777" w:rsidR="00863FD6" w:rsidRDefault="00863FD6" w:rsidP="00D9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F0E"/>
    <w:multiLevelType w:val="multilevel"/>
    <w:tmpl w:val="93C2E42C"/>
    <w:lvl w:ilvl="0">
      <w:start w:val="1"/>
      <w:numFmt w:val="lowerRoman"/>
      <w:pStyle w:val="TSLv2List3"/>
      <w:lvlText w:val="(%1)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426365"/>
    <w:multiLevelType w:val="multilevel"/>
    <w:tmpl w:val="F4AC064C"/>
    <w:lvl w:ilvl="0">
      <w:start w:val="1"/>
      <w:numFmt w:val="decimal"/>
      <w:pStyle w:val="TSScheduleTitle"/>
      <w:suff w:val="space"/>
      <w:lvlText w:val="Schedule %1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upperRoman"/>
      <w:pStyle w:val="TSScheduleParts"/>
      <w:suff w:val="space"/>
      <w:lvlText w:val="Part %2"/>
      <w:lvlJc w:val="left"/>
      <w:pPr>
        <w:ind w:left="851" w:hanging="851"/>
      </w:pPr>
      <w:rPr>
        <w:rFonts w:asciiTheme="minorHAnsi" w:hAnsiTheme="minorHAnsi" w:hint="default"/>
        <w:b/>
        <w:i w:val="0"/>
        <w:caps w:val="0"/>
        <w:sz w:val="22"/>
      </w:rPr>
    </w:lvl>
    <w:lvl w:ilvl="2">
      <w:start w:val="1"/>
      <w:numFmt w:val="decimal"/>
      <w:pStyle w:val="TSScheduleHeading1"/>
      <w:lvlText w:val="%3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ScheduleHeading2"/>
      <w:lvlText w:val="%3.%4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pStyle w:val="TSScheduleHeading3"/>
      <w:lvlText w:val="%3.%4.%5"/>
      <w:lvlJc w:val="left"/>
      <w:pPr>
        <w:tabs>
          <w:tab w:val="num" w:pos="1985"/>
        </w:tabs>
        <w:ind w:left="1985" w:hanging="1134"/>
      </w:pPr>
      <w:rPr>
        <w:rFonts w:asciiTheme="minorHAnsi" w:hAnsiTheme="minorHAnsi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TSScheduleHeading4"/>
      <w:lvlText w:val="%3.%4.%5.%6"/>
      <w:lvlJc w:val="left"/>
      <w:pPr>
        <w:tabs>
          <w:tab w:val="num" w:pos="1985"/>
        </w:tabs>
        <w:ind w:left="1985" w:hanging="1134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lowerLetter"/>
      <w:pStyle w:val="TSScheduleHeading5"/>
      <w:lvlText w:val="(%7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lowerRoman"/>
      <w:pStyle w:val="TSScheduleHeading6"/>
      <w:lvlText w:val="(%8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upperLetter"/>
      <w:pStyle w:val="TSScheduleHeading7"/>
      <w:lvlText w:val="%9."/>
      <w:lvlJc w:val="left"/>
      <w:pPr>
        <w:tabs>
          <w:tab w:val="num" w:pos="4536"/>
        </w:tabs>
        <w:ind w:left="4536" w:hanging="85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2" w15:restartNumberingAfterBreak="0">
    <w:nsid w:val="06C201A1"/>
    <w:multiLevelType w:val="hybridMultilevel"/>
    <w:tmpl w:val="B75A9A92"/>
    <w:lvl w:ilvl="0" w:tplc="3E5EE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75B9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EF27BD7"/>
    <w:multiLevelType w:val="hybridMultilevel"/>
    <w:tmpl w:val="70527E7C"/>
    <w:lvl w:ilvl="0" w:tplc="D02EE9EA">
      <w:start w:val="1"/>
      <w:numFmt w:val="lowerRoman"/>
      <w:lvlText w:val="(%1)"/>
      <w:lvlJc w:val="left"/>
      <w:pPr>
        <w:ind w:left="1080" w:hanging="72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20014"/>
    <w:multiLevelType w:val="multilevel"/>
    <w:tmpl w:val="2FC621C4"/>
    <w:lvl w:ilvl="0">
      <w:start w:val="1"/>
      <w:numFmt w:val="lowerLetter"/>
      <w:pStyle w:val="TSDefinitionsLevel1"/>
      <w:lvlText w:val="(%1)"/>
      <w:lvlJc w:val="left"/>
      <w:pPr>
        <w:tabs>
          <w:tab w:val="num" w:pos="1418"/>
        </w:tabs>
        <w:ind w:left="1418" w:hanging="567"/>
      </w:pPr>
      <w:rPr>
        <w:rFonts w:asciiTheme="minorHAnsi" w:hAnsiTheme="minorHAnsi" w:hint="default"/>
        <w:b w:val="0"/>
        <w:i w:val="0"/>
        <w:caps w:val="0"/>
        <w:sz w:val="22"/>
      </w:rPr>
    </w:lvl>
    <w:lvl w:ilvl="1">
      <w:start w:val="1"/>
      <w:numFmt w:val="lowerRoman"/>
      <w:pStyle w:val="TSDefinitionsLevel2"/>
      <w:lvlText w:val="(%2)"/>
      <w:lvlJc w:val="left"/>
      <w:pPr>
        <w:tabs>
          <w:tab w:val="num" w:pos="1985"/>
        </w:tabs>
        <w:ind w:left="1985" w:hanging="567"/>
      </w:pPr>
      <w:rPr>
        <w:rFonts w:asciiTheme="minorHAnsi" w:hAnsiTheme="minorHAnsi" w:hint="default"/>
        <w:b w:val="0"/>
        <w:i w:val="0"/>
        <w:caps w:val="0"/>
        <w:sz w:val="22"/>
      </w:rPr>
    </w:lvl>
    <w:lvl w:ilvl="2">
      <w:start w:val="1"/>
      <w:numFmt w:val="upperLetter"/>
      <w:pStyle w:val="TSDefinitionsLevel3"/>
      <w:lvlText w:val="%3."/>
      <w:lvlJc w:val="left"/>
      <w:pPr>
        <w:tabs>
          <w:tab w:val="num" w:pos="2552"/>
        </w:tabs>
        <w:ind w:left="2552" w:hanging="567"/>
      </w:pPr>
      <w:rPr>
        <w:rFonts w:asciiTheme="minorHAnsi" w:hAnsiTheme="minorHAnsi" w:hint="default"/>
        <w:b w:val="0"/>
        <w:i w:val="0"/>
        <w:caps w:val="0"/>
        <w:sz w:val="22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6" w15:restartNumberingAfterBreak="0">
    <w:nsid w:val="152C64EC"/>
    <w:multiLevelType w:val="multilevel"/>
    <w:tmpl w:val="0BE2550C"/>
    <w:lvl w:ilvl="0">
      <w:start w:val="1"/>
      <w:numFmt w:val="decimal"/>
      <w:pStyle w:val="TSMemSection"/>
      <w:suff w:val="space"/>
      <w:lvlText w:val="Section %1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"/>
      <w:pStyle w:val="TSMemPart"/>
      <w:suff w:val="space"/>
      <w:lvlText w:val="Part %2 -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2">
      <w:start w:val="1"/>
      <w:numFmt w:val="decimal"/>
      <w:pStyle w:val="TSMemH1"/>
      <w:lvlText w:val="%3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MemH2"/>
      <w:lvlText w:val="%3.%4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pStyle w:val="TSMemH3"/>
      <w:lvlText w:val="%3.%4.%5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Letter"/>
      <w:pStyle w:val="TSMemL4"/>
      <w:lvlText w:val="(%6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caps w:val="0"/>
        <w:vanish w:val="0"/>
        <w:sz w:val="22"/>
      </w:rPr>
    </w:lvl>
    <w:lvl w:ilvl="6">
      <w:start w:val="1"/>
      <w:numFmt w:val="lowerRoman"/>
      <w:pStyle w:val="TSMemL5"/>
      <w:lvlText w:val="(%7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</w:rPr>
    </w:lvl>
  </w:abstractNum>
  <w:abstractNum w:abstractNumId="7" w15:restartNumberingAfterBreak="0">
    <w:nsid w:val="1BA258A4"/>
    <w:multiLevelType w:val="multilevel"/>
    <w:tmpl w:val="40F085F6"/>
    <w:lvl w:ilvl="0">
      <w:start w:val="1"/>
      <w:numFmt w:val="lowerLetter"/>
      <w:pStyle w:val="TSLv3List2"/>
      <w:lvlText w:val="(%1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2B53506"/>
    <w:multiLevelType w:val="hybridMultilevel"/>
    <w:tmpl w:val="D64E166A"/>
    <w:lvl w:ilvl="0" w:tplc="321841A2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E567E"/>
    <w:multiLevelType w:val="multilevel"/>
    <w:tmpl w:val="57BAFE8C"/>
    <w:lvl w:ilvl="0">
      <w:start w:val="1"/>
      <w:numFmt w:val="lowerRoman"/>
      <w:pStyle w:val="TSLv3List3"/>
      <w:lvlText w:val="(%1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66521BA"/>
    <w:multiLevelType w:val="multilevel"/>
    <w:tmpl w:val="18586D50"/>
    <w:lvl w:ilvl="0">
      <w:start w:val="1"/>
      <w:numFmt w:val="decimal"/>
      <w:pStyle w:val="TSFrontCoverParties"/>
      <w:lvlText w:val="(%1)"/>
      <w:lvlJc w:val="left"/>
      <w:pPr>
        <w:tabs>
          <w:tab w:val="num" w:pos="0"/>
        </w:tabs>
        <w:ind w:left="0" w:firstLine="0"/>
      </w:pPr>
      <w:rPr>
        <w:rFonts w:ascii="Calibri" w:hAnsi="Calibri" w:hint="default"/>
        <w:b/>
        <w:i w:val="0"/>
        <w:sz w:val="32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77F638C"/>
    <w:multiLevelType w:val="hybridMultilevel"/>
    <w:tmpl w:val="FB1E5FDC"/>
    <w:lvl w:ilvl="0" w:tplc="E9CE1C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B1FF4"/>
    <w:multiLevelType w:val="multilevel"/>
    <w:tmpl w:val="0520D9DE"/>
    <w:lvl w:ilvl="0">
      <w:start w:val="1"/>
      <w:numFmt w:val="decimal"/>
      <w:pStyle w:val="TSParties"/>
      <w:lvlText w:val="(%1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1">
      <w:start w:val="1"/>
      <w:numFmt w:val="upperLetter"/>
      <w:pStyle w:val="TSRecitals"/>
      <w:lvlText w:val="(%2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B32360E"/>
    <w:multiLevelType w:val="multilevel"/>
    <w:tmpl w:val="EAFEB402"/>
    <w:lvl w:ilvl="0">
      <w:start w:val="1"/>
      <w:numFmt w:val="lowerLetter"/>
      <w:pStyle w:val="TSLv2List2"/>
      <w:lvlText w:val="(%1)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E410EB6"/>
    <w:multiLevelType w:val="multilevel"/>
    <w:tmpl w:val="6D24605A"/>
    <w:lvl w:ilvl="0">
      <w:start w:val="1"/>
      <w:numFmt w:val="decimal"/>
      <w:pStyle w:val="TSHeading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decimal"/>
      <w:pStyle w:val="TSHeading2"/>
      <w:lvlText w:val="%1.%2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caps/>
        <w:sz w:val="22"/>
      </w:rPr>
    </w:lvl>
    <w:lvl w:ilvl="2">
      <w:start w:val="1"/>
      <w:numFmt w:val="decimal"/>
      <w:pStyle w:val="TSHeading3"/>
      <w:lvlText w:val="%1.%2.%3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Heading4"/>
      <w:lvlText w:val="%1.%2.%3.%4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lowerLetter"/>
      <w:pStyle w:val="TSHeading5"/>
      <w:lvlText w:val="(%5)"/>
      <w:lvlJc w:val="left"/>
      <w:pPr>
        <w:tabs>
          <w:tab w:val="num" w:pos="2835"/>
        </w:tabs>
        <w:ind w:left="2835" w:hanging="850"/>
      </w:pPr>
      <w:rPr>
        <w:rFonts w:asciiTheme="minorHAnsi" w:hAnsiTheme="minorHAnsi" w:cs="Times New Roman" w:hint="default"/>
        <w:b w:val="0"/>
        <w:bCs w:val="0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pStyle w:val="TSHeading6"/>
      <w:lvlText w:val="(%6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upperLetter"/>
      <w:pStyle w:val="TSHeading7"/>
      <w:lvlText w:val="%7."/>
      <w:lvlJc w:val="left"/>
      <w:pPr>
        <w:tabs>
          <w:tab w:val="num" w:pos="4536"/>
        </w:tabs>
        <w:ind w:left="4536" w:hanging="850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5" w15:restartNumberingAfterBreak="0">
    <w:nsid w:val="48005CF2"/>
    <w:multiLevelType w:val="multilevel"/>
    <w:tmpl w:val="C1186ED4"/>
    <w:lvl w:ilvl="0">
      <w:start w:val="1"/>
      <w:numFmt w:val="lowerLetter"/>
      <w:pStyle w:val="TSLv1List2"/>
      <w:lvlText w:val="(%1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C760B5C"/>
    <w:multiLevelType w:val="multilevel"/>
    <w:tmpl w:val="7ED2A298"/>
    <w:lvl w:ilvl="0">
      <w:start w:val="1"/>
      <w:numFmt w:val="decimal"/>
      <w:pStyle w:val="TSAppendixTitle"/>
      <w:suff w:val="space"/>
      <w:lvlText w:val="Appendix %1"/>
      <w:lvlJc w:val="left"/>
      <w:pPr>
        <w:ind w:left="0" w:firstLine="0"/>
      </w:pPr>
      <w:rPr>
        <w:rFonts w:asciiTheme="minorHAnsi" w:hAnsiTheme="minorHAnsi" w:hint="default"/>
        <w:b/>
        <w:i w:val="0"/>
        <w:caps/>
        <w:sz w:val="22"/>
      </w:rPr>
    </w:lvl>
    <w:lvl w:ilvl="1">
      <w:start w:val="1"/>
      <w:numFmt w:val="upperRoman"/>
      <w:pStyle w:val="TSAppendixParts"/>
      <w:suff w:val="space"/>
      <w:lvlText w:val="Part %2"/>
      <w:lvlJc w:val="left"/>
      <w:pPr>
        <w:ind w:left="851" w:hanging="851"/>
      </w:pPr>
      <w:rPr>
        <w:rFonts w:asciiTheme="minorHAnsi" w:hAnsiTheme="minorHAnsi" w:hint="default"/>
        <w:b/>
        <w:i w:val="0"/>
        <w:caps w:val="0"/>
        <w:sz w:val="22"/>
      </w:rPr>
    </w:lvl>
    <w:lvl w:ilvl="2">
      <w:start w:val="1"/>
      <w:numFmt w:val="decimal"/>
      <w:pStyle w:val="TSAppendixHeading1"/>
      <w:lvlText w:val="%3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SAppendixHeading2"/>
      <w:lvlText w:val="%3.%4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pStyle w:val="TSAppendixHeading3"/>
      <w:lvlText w:val="%3.%4.%5"/>
      <w:lvlJc w:val="left"/>
      <w:pPr>
        <w:tabs>
          <w:tab w:val="num" w:pos="1985"/>
        </w:tabs>
        <w:ind w:left="1985" w:hanging="1134"/>
      </w:pPr>
      <w:rPr>
        <w:rFonts w:asciiTheme="minorHAnsi" w:hAnsiTheme="minorHAnsi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TSAppendixHeading4"/>
      <w:lvlText w:val="(%6)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lowerRoman"/>
      <w:pStyle w:val="TSAppendixHeading5"/>
      <w:lvlText w:val="(%7)"/>
      <w:lvlJc w:val="left"/>
      <w:pPr>
        <w:tabs>
          <w:tab w:val="num" w:pos="3686"/>
        </w:tabs>
        <w:ind w:left="3686" w:hanging="851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7" w15:restartNumberingAfterBreak="0">
    <w:nsid w:val="4F0A052E"/>
    <w:multiLevelType w:val="hybridMultilevel"/>
    <w:tmpl w:val="10BA34DA"/>
    <w:lvl w:ilvl="0" w:tplc="F7A40C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4EE1"/>
    <w:multiLevelType w:val="multilevel"/>
    <w:tmpl w:val="21A64264"/>
    <w:styleLink w:val="Style1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Copperplate31ab" w:hAnsi="Copperplate31ab" w:hint="default"/>
        <w:b w:val="0"/>
        <w:i w:val="0"/>
        <w:sz w:val="24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1680F45"/>
    <w:multiLevelType w:val="multilevel"/>
    <w:tmpl w:val="0D189D80"/>
    <w:lvl w:ilvl="0">
      <w:start w:val="1"/>
      <w:numFmt w:val="decimal"/>
      <w:pStyle w:val="TSLv3List1"/>
      <w:lvlText w:val="%1."/>
      <w:lvlJc w:val="left"/>
      <w:pPr>
        <w:tabs>
          <w:tab w:val="num" w:pos="2835"/>
        </w:tabs>
        <w:ind w:left="2835" w:hanging="85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48C2120"/>
    <w:multiLevelType w:val="hybridMultilevel"/>
    <w:tmpl w:val="C1381F0C"/>
    <w:lvl w:ilvl="0" w:tplc="6090F7D2">
      <w:start w:val="1"/>
      <w:numFmt w:val="lowerRoman"/>
      <w:lvlText w:val="(%1)"/>
      <w:lvlJc w:val="left"/>
      <w:pPr>
        <w:ind w:left="1080" w:hanging="72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E7467"/>
    <w:multiLevelType w:val="hybridMultilevel"/>
    <w:tmpl w:val="AAD2E4BC"/>
    <w:lvl w:ilvl="0" w:tplc="54AA7396">
      <w:start w:val="1"/>
      <w:numFmt w:val="lowerRoman"/>
      <w:lvlText w:val="(%1)"/>
      <w:lvlJc w:val="left"/>
      <w:pPr>
        <w:ind w:left="1080" w:hanging="72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C604E"/>
    <w:multiLevelType w:val="multilevel"/>
    <w:tmpl w:val="5916350E"/>
    <w:lvl w:ilvl="0">
      <w:start w:val="1"/>
      <w:numFmt w:val="lowerRoman"/>
      <w:pStyle w:val="TSLv1List3"/>
      <w:lvlText w:val="(%1)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DAA72AA"/>
    <w:multiLevelType w:val="multilevel"/>
    <w:tmpl w:val="FBC2E21A"/>
    <w:lvl w:ilvl="0">
      <w:start w:val="2"/>
      <w:numFmt w:val="bullet"/>
      <w:pStyle w:val="TS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1">
      <w:start w:val="1"/>
      <w:numFmt w:val="bullet"/>
      <w:lvlRestart w:val="0"/>
      <w:pStyle w:val="TSBullet2"/>
      <w:lvlText w:val="-"/>
      <w:lvlJc w:val="left"/>
      <w:pPr>
        <w:tabs>
          <w:tab w:val="num" w:pos="851"/>
        </w:tabs>
        <w:ind w:left="851" w:hanging="851"/>
      </w:pPr>
      <w:rPr>
        <w:rFonts w:ascii="Georgia" w:hAnsi="Georgia" w:hint="default"/>
        <w:color w:val="auto"/>
      </w:rPr>
    </w:lvl>
    <w:lvl w:ilvl="2">
      <w:start w:val="1"/>
      <w:numFmt w:val="bullet"/>
      <w:lvlRestart w:val="0"/>
      <w:pStyle w:val="TSBullet3"/>
      <w:lvlText w:val="»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</w:rPr>
    </w:lvl>
    <w:lvl w:ilvl="3">
      <w:start w:val="1"/>
      <w:numFmt w:val="bullet"/>
      <w:lvlRestart w:val="0"/>
      <w:pStyle w:val="TSBullet4"/>
      <w:lvlText w:val=""/>
      <w:lvlJc w:val="left"/>
      <w:pPr>
        <w:tabs>
          <w:tab w:val="num" w:pos="1985"/>
        </w:tabs>
        <w:ind w:left="1985" w:hanging="1134"/>
      </w:pPr>
      <w:rPr>
        <w:rFonts w:ascii="Symbol" w:hAnsi="Symbol" w:hint="default"/>
      </w:rPr>
    </w:lvl>
    <w:lvl w:ilvl="4">
      <w:start w:val="1"/>
      <w:numFmt w:val="bullet"/>
      <w:lvlRestart w:val="0"/>
      <w:pStyle w:val="TSBullet5"/>
      <w:lvlText w:val="-"/>
      <w:lvlJc w:val="left"/>
      <w:pPr>
        <w:tabs>
          <w:tab w:val="num" w:pos="1985"/>
        </w:tabs>
        <w:ind w:left="1985" w:hanging="1134"/>
      </w:pPr>
      <w:rPr>
        <w:rFonts w:ascii="Georgia" w:hAnsi="Georgia" w:hint="default"/>
      </w:rPr>
    </w:lvl>
    <w:lvl w:ilvl="5">
      <w:start w:val="1"/>
      <w:numFmt w:val="bullet"/>
      <w:lvlRestart w:val="0"/>
      <w:pStyle w:val="TSBullet6"/>
      <w:lvlText w:val="»"/>
      <w:lvlJc w:val="left"/>
      <w:pPr>
        <w:tabs>
          <w:tab w:val="num" w:pos="1985"/>
        </w:tabs>
        <w:ind w:left="1985" w:hanging="1134"/>
      </w:pPr>
      <w:rPr>
        <w:rFonts w:ascii="Calibri" w:hAnsi="Calibri" w:hint="default"/>
      </w:rPr>
    </w:lvl>
    <w:lvl w:ilvl="6">
      <w:start w:val="1"/>
      <w:numFmt w:val="bullet"/>
      <w:lvlRestart w:val="0"/>
      <w:pStyle w:val="TSBullet7"/>
      <w:lvlText w:val=""/>
      <w:lvlJc w:val="left"/>
      <w:pPr>
        <w:tabs>
          <w:tab w:val="num" w:pos="2835"/>
        </w:tabs>
        <w:ind w:left="2835" w:hanging="850"/>
      </w:pPr>
      <w:rPr>
        <w:rFonts w:ascii="Symbol" w:hAnsi="Symbol" w:hint="default"/>
        <w:color w:val="3A3E42" w:themeColor="text1"/>
      </w:rPr>
    </w:lvl>
    <w:lvl w:ilvl="7">
      <w:start w:val="1"/>
      <w:numFmt w:val="bullet"/>
      <w:lvlRestart w:val="0"/>
      <w:pStyle w:val="TSBullet8"/>
      <w:lvlText w:val="-"/>
      <w:lvlJc w:val="left"/>
      <w:pPr>
        <w:tabs>
          <w:tab w:val="num" w:pos="2835"/>
        </w:tabs>
        <w:ind w:left="2835" w:hanging="850"/>
      </w:pPr>
      <w:rPr>
        <w:rFonts w:ascii="Calibri" w:hAnsi="Calibri" w:hint="default"/>
      </w:rPr>
    </w:lvl>
    <w:lvl w:ilvl="8">
      <w:start w:val="1"/>
      <w:numFmt w:val="bullet"/>
      <w:lvlRestart w:val="0"/>
      <w:pStyle w:val="TSBullet9"/>
      <w:lvlText w:val="»"/>
      <w:lvlJc w:val="left"/>
      <w:pPr>
        <w:tabs>
          <w:tab w:val="num" w:pos="2835"/>
        </w:tabs>
        <w:ind w:left="2835" w:hanging="850"/>
      </w:pPr>
      <w:rPr>
        <w:rFonts w:ascii="Calibri" w:hAnsi="Calibri" w:hint="default"/>
        <w:color w:val="3A3E42" w:themeColor="text1"/>
      </w:rPr>
    </w:lvl>
  </w:abstractNum>
  <w:abstractNum w:abstractNumId="24" w15:restartNumberingAfterBreak="0">
    <w:nsid w:val="76381CEC"/>
    <w:multiLevelType w:val="multilevel"/>
    <w:tmpl w:val="98101B0A"/>
    <w:lvl w:ilvl="0">
      <w:start w:val="1"/>
      <w:numFmt w:val="decimal"/>
      <w:pStyle w:val="TSLv2List1"/>
      <w:lvlText w:val="%1."/>
      <w:lvlJc w:val="left"/>
      <w:pPr>
        <w:tabs>
          <w:tab w:val="num" w:pos="1985"/>
        </w:tabs>
        <w:ind w:left="1985" w:hanging="1134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lvlText w:val="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1C367C"/>
    <w:multiLevelType w:val="hybridMultilevel"/>
    <w:tmpl w:val="AD6EF22E"/>
    <w:lvl w:ilvl="0" w:tplc="540E02A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FF0721"/>
    <w:multiLevelType w:val="hybridMultilevel"/>
    <w:tmpl w:val="0F6CE472"/>
    <w:lvl w:ilvl="0" w:tplc="9894D33A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  <w:i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67BE0"/>
    <w:multiLevelType w:val="multilevel"/>
    <w:tmpl w:val="2A64B92C"/>
    <w:lvl w:ilvl="0">
      <w:start w:val="1"/>
      <w:numFmt w:val="decimal"/>
      <w:pStyle w:val="TSLv1List1"/>
      <w:lvlText w:val="%1."/>
      <w:lvlJc w:val="left"/>
      <w:pPr>
        <w:tabs>
          <w:tab w:val="num" w:pos="851"/>
        </w:tabs>
        <w:ind w:left="851" w:hanging="851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466193409">
    <w:abstractNumId w:val="16"/>
  </w:num>
  <w:num w:numId="2" w16cid:durableId="2105875193">
    <w:abstractNumId w:val="18"/>
  </w:num>
  <w:num w:numId="3" w16cid:durableId="509567909">
    <w:abstractNumId w:val="10"/>
  </w:num>
  <w:num w:numId="4" w16cid:durableId="1554151569">
    <w:abstractNumId w:val="3"/>
  </w:num>
  <w:num w:numId="5" w16cid:durableId="1903787161">
    <w:abstractNumId w:val="6"/>
  </w:num>
  <w:num w:numId="6" w16cid:durableId="1565602265">
    <w:abstractNumId w:val="23"/>
  </w:num>
  <w:num w:numId="7" w16cid:durableId="333608736">
    <w:abstractNumId w:val="5"/>
  </w:num>
  <w:num w:numId="8" w16cid:durableId="1555462231">
    <w:abstractNumId w:val="27"/>
  </w:num>
  <w:num w:numId="9" w16cid:durableId="1483739871">
    <w:abstractNumId w:val="15"/>
  </w:num>
  <w:num w:numId="10" w16cid:durableId="225378740">
    <w:abstractNumId w:val="22"/>
  </w:num>
  <w:num w:numId="11" w16cid:durableId="1820152038">
    <w:abstractNumId w:val="24"/>
  </w:num>
  <w:num w:numId="12" w16cid:durableId="320548661">
    <w:abstractNumId w:val="13"/>
  </w:num>
  <w:num w:numId="13" w16cid:durableId="1391922494">
    <w:abstractNumId w:val="0"/>
  </w:num>
  <w:num w:numId="14" w16cid:durableId="311179568">
    <w:abstractNumId w:val="19"/>
  </w:num>
  <w:num w:numId="15" w16cid:durableId="2007128298">
    <w:abstractNumId w:val="7"/>
  </w:num>
  <w:num w:numId="16" w16cid:durableId="754402876">
    <w:abstractNumId w:val="9"/>
  </w:num>
  <w:num w:numId="17" w16cid:durableId="1677536028">
    <w:abstractNumId w:val="12"/>
  </w:num>
  <w:num w:numId="18" w16cid:durableId="164829417">
    <w:abstractNumId w:val="14"/>
  </w:num>
  <w:num w:numId="19" w16cid:durableId="2017801712">
    <w:abstractNumId w:val="1"/>
  </w:num>
  <w:num w:numId="20" w16cid:durableId="1422722209">
    <w:abstractNumId w:val="8"/>
  </w:num>
  <w:num w:numId="21" w16cid:durableId="213931470">
    <w:abstractNumId w:val="2"/>
  </w:num>
  <w:num w:numId="22" w16cid:durableId="1951080367">
    <w:abstractNumId w:val="25"/>
  </w:num>
  <w:num w:numId="23" w16cid:durableId="2096365623">
    <w:abstractNumId w:val="11"/>
  </w:num>
  <w:num w:numId="24" w16cid:durableId="2103798990">
    <w:abstractNumId w:val="17"/>
  </w:num>
  <w:num w:numId="25" w16cid:durableId="6002613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88398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23017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73672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D6"/>
    <w:rsid w:val="00017ADB"/>
    <w:rsid w:val="00063D48"/>
    <w:rsid w:val="000802A0"/>
    <w:rsid w:val="00081CC5"/>
    <w:rsid w:val="00083CDA"/>
    <w:rsid w:val="0008532D"/>
    <w:rsid w:val="000B19C9"/>
    <w:rsid w:val="000B3437"/>
    <w:rsid w:val="000B4261"/>
    <w:rsid w:val="0010787C"/>
    <w:rsid w:val="0012660A"/>
    <w:rsid w:val="0013318F"/>
    <w:rsid w:val="00141538"/>
    <w:rsid w:val="001B3EDC"/>
    <w:rsid w:val="001D1F30"/>
    <w:rsid w:val="0021457D"/>
    <w:rsid w:val="00233A27"/>
    <w:rsid w:val="00237F92"/>
    <w:rsid w:val="00265DA2"/>
    <w:rsid w:val="00285B76"/>
    <w:rsid w:val="002A5A71"/>
    <w:rsid w:val="002B280B"/>
    <w:rsid w:val="002D20AB"/>
    <w:rsid w:val="002E014C"/>
    <w:rsid w:val="002E2D00"/>
    <w:rsid w:val="003028E4"/>
    <w:rsid w:val="00303399"/>
    <w:rsid w:val="00311F6D"/>
    <w:rsid w:val="0031483A"/>
    <w:rsid w:val="00324699"/>
    <w:rsid w:val="00346E50"/>
    <w:rsid w:val="00366BB8"/>
    <w:rsid w:val="00370C07"/>
    <w:rsid w:val="00393B71"/>
    <w:rsid w:val="00397CA3"/>
    <w:rsid w:val="003A30A6"/>
    <w:rsid w:val="003A4C04"/>
    <w:rsid w:val="003E4CBC"/>
    <w:rsid w:val="004146D5"/>
    <w:rsid w:val="00433EEE"/>
    <w:rsid w:val="00443F5C"/>
    <w:rsid w:val="004463CF"/>
    <w:rsid w:val="00446884"/>
    <w:rsid w:val="00472B8E"/>
    <w:rsid w:val="00473048"/>
    <w:rsid w:val="00474C0B"/>
    <w:rsid w:val="00480365"/>
    <w:rsid w:val="00487E1A"/>
    <w:rsid w:val="0049326C"/>
    <w:rsid w:val="004C7727"/>
    <w:rsid w:val="004F5C56"/>
    <w:rsid w:val="00541890"/>
    <w:rsid w:val="005437D6"/>
    <w:rsid w:val="00544C93"/>
    <w:rsid w:val="0056053E"/>
    <w:rsid w:val="00571C9E"/>
    <w:rsid w:val="00597725"/>
    <w:rsid w:val="005C1F26"/>
    <w:rsid w:val="005F68B2"/>
    <w:rsid w:val="00621FB6"/>
    <w:rsid w:val="0062573F"/>
    <w:rsid w:val="00641077"/>
    <w:rsid w:val="00644F26"/>
    <w:rsid w:val="006642D6"/>
    <w:rsid w:val="0067039B"/>
    <w:rsid w:val="00694345"/>
    <w:rsid w:val="00697100"/>
    <w:rsid w:val="006971F2"/>
    <w:rsid w:val="006A5F19"/>
    <w:rsid w:val="006B177E"/>
    <w:rsid w:val="006C24EC"/>
    <w:rsid w:val="006E568D"/>
    <w:rsid w:val="006F6F0C"/>
    <w:rsid w:val="00731F4C"/>
    <w:rsid w:val="00733308"/>
    <w:rsid w:val="007349C8"/>
    <w:rsid w:val="00766A87"/>
    <w:rsid w:val="0077664E"/>
    <w:rsid w:val="007813F3"/>
    <w:rsid w:val="0079653B"/>
    <w:rsid w:val="007A5E64"/>
    <w:rsid w:val="007C1C44"/>
    <w:rsid w:val="00837AC9"/>
    <w:rsid w:val="008455EC"/>
    <w:rsid w:val="008524DD"/>
    <w:rsid w:val="00863FD6"/>
    <w:rsid w:val="00877DF2"/>
    <w:rsid w:val="00893821"/>
    <w:rsid w:val="008B1CF5"/>
    <w:rsid w:val="008F0C31"/>
    <w:rsid w:val="009168C0"/>
    <w:rsid w:val="00931356"/>
    <w:rsid w:val="00940B1E"/>
    <w:rsid w:val="00943FB9"/>
    <w:rsid w:val="009459AF"/>
    <w:rsid w:val="00957386"/>
    <w:rsid w:val="0096351A"/>
    <w:rsid w:val="00966CE8"/>
    <w:rsid w:val="009A0F74"/>
    <w:rsid w:val="009A13FC"/>
    <w:rsid w:val="009B63DE"/>
    <w:rsid w:val="009D30E0"/>
    <w:rsid w:val="009D7E5C"/>
    <w:rsid w:val="009E2FBC"/>
    <w:rsid w:val="00A02F97"/>
    <w:rsid w:val="00A2217E"/>
    <w:rsid w:val="00A53705"/>
    <w:rsid w:val="00A81BB3"/>
    <w:rsid w:val="00A928F6"/>
    <w:rsid w:val="00AA57CB"/>
    <w:rsid w:val="00AF2FF6"/>
    <w:rsid w:val="00B26715"/>
    <w:rsid w:val="00B54FB0"/>
    <w:rsid w:val="00B62072"/>
    <w:rsid w:val="00B7013E"/>
    <w:rsid w:val="00B72F9E"/>
    <w:rsid w:val="00BC1750"/>
    <w:rsid w:val="00BC3C43"/>
    <w:rsid w:val="00BD2F40"/>
    <w:rsid w:val="00BD61BB"/>
    <w:rsid w:val="00C05EBD"/>
    <w:rsid w:val="00C11024"/>
    <w:rsid w:val="00C211D5"/>
    <w:rsid w:val="00C32EAC"/>
    <w:rsid w:val="00C42E87"/>
    <w:rsid w:val="00C502F5"/>
    <w:rsid w:val="00C7519D"/>
    <w:rsid w:val="00C86974"/>
    <w:rsid w:val="00C904A9"/>
    <w:rsid w:val="00C9391A"/>
    <w:rsid w:val="00CA1DD9"/>
    <w:rsid w:val="00CC470B"/>
    <w:rsid w:val="00CC4B30"/>
    <w:rsid w:val="00CE5975"/>
    <w:rsid w:val="00D04251"/>
    <w:rsid w:val="00D16319"/>
    <w:rsid w:val="00D20DAA"/>
    <w:rsid w:val="00D27AEF"/>
    <w:rsid w:val="00D71B6C"/>
    <w:rsid w:val="00D95A13"/>
    <w:rsid w:val="00E10DC8"/>
    <w:rsid w:val="00E45708"/>
    <w:rsid w:val="00E5412C"/>
    <w:rsid w:val="00E73F29"/>
    <w:rsid w:val="00E87D8C"/>
    <w:rsid w:val="00E914E5"/>
    <w:rsid w:val="00E927CF"/>
    <w:rsid w:val="00EA43D4"/>
    <w:rsid w:val="00EA54B4"/>
    <w:rsid w:val="00EA5DAA"/>
    <w:rsid w:val="00EB4B7E"/>
    <w:rsid w:val="00EC2687"/>
    <w:rsid w:val="00EF2B70"/>
    <w:rsid w:val="00F11C91"/>
    <w:rsid w:val="00F175FC"/>
    <w:rsid w:val="00F27037"/>
    <w:rsid w:val="00F54DF4"/>
    <w:rsid w:val="00F5759A"/>
    <w:rsid w:val="00F605D4"/>
    <w:rsid w:val="00F8371D"/>
    <w:rsid w:val="00FA359F"/>
    <w:rsid w:val="00FB4070"/>
    <w:rsid w:val="00FC0AA6"/>
    <w:rsid w:val="00FF0BAF"/>
    <w:rsid w:val="7292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685B105"/>
  <w15:docId w15:val="{35A7BC1A-2364-46ED-A129-71F72E0F4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64"/>
    <w:pPr>
      <w:spacing w:after="200" w:line="276" w:lineRule="auto"/>
    </w:pPr>
    <w:rPr>
      <w:rFonts w:eastAsiaTheme="minorEastAsia"/>
      <w:lang w:val="en-IE" w:eastAsia="en-IE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7813F3"/>
    <w:pPr>
      <w:keepNext/>
      <w:keepLines/>
      <w:numPr>
        <w:numId w:val="4"/>
      </w:numPr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001736" w:themeColor="accent1" w:themeShade="BF"/>
      <w:sz w:val="28"/>
      <w:szCs w:val="28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7813F3"/>
    <w:pPr>
      <w:keepNext/>
      <w:keepLines/>
      <w:numPr>
        <w:ilvl w:val="1"/>
        <w:numId w:val="4"/>
      </w:numPr>
      <w:spacing w:before="200" w:after="0" w:line="24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001F49" w:themeColor="accent1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7813F3"/>
    <w:pPr>
      <w:keepNext/>
      <w:keepLines/>
      <w:numPr>
        <w:ilvl w:val="2"/>
        <w:numId w:val="4"/>
      </w:numPr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001F49" w:themeColor="accent1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813F3"/>
    <w:pPr>
      <w:keepNext/>
      <w:keepLines/>
      <w:numPr>
        <w:ilvl w:val="3"/>
        <w:numId w:val="4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001F49" w:themeColor="accent1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813F3"/>
    <w:pPr>
      <w:keepNext/>
      <w:keepLines/>
      <w:numPr>
        <w:ilvl w:val="4"/>
        <w:numId w:val="4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000F24" w:themeColor="accent1" w:themeShade="7F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813F3"/>
    <w:pPr>
      <w:keepNext/>
      <w:keepLines/>
      <w:numPr>
        <w:ilvl w:val="5"/>
        <w:numId w:val="4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000F24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813F3"/>
    <w:pPr>
      <w:keepNext/>
      <w:keepLines/>
      <w:numPr>
        <w:ilvl w:val="6"/>
        <w:numId w:val="4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676E75" w:themeColor="text1" w:themeTint="BF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813F3"/>
    <w:pPr>
      <w:keepNext/>
      <w:keepLines/>
      <w:numPr>
        <w:ilvl w:val="7"/>
        <w:numId w:val="4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676E75" w:themeColor="text1" w:themeTint="BF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813F3"/>
    <w:pPr>
      <w:keepNext/>
      <w:keepLines/>
      <w:numPr>
        <w:ilvl w:val="8"/>
        <w:numId w:val="4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676E75" w:themeColor="text1" w:themeTint="BF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7813F3"/>
    <w:rPr>
      <w:rFonts w:asciiTheme="majorHAnsi" w:eastAsiaTheme="majorEastAsia" w:hAnsiTheme="majorHAnsi" w:cstheme="majorBidi"/>
      <w:b/>
      <w:bCs/>
      <w:color w:val="00173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13F3"/>
    <w:rPr>
      <w:rFonts w:asciiTheme="majorHAnsi" w:eastAsiaTheme="majorEastAsia" w:hAnsiTheme="majorHAnsi" w:cstheme="majorBidi"/>
      <w:b/>
      <w:bCs/>
      <w:color w:val="001F4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13F3"/>
    <w:rPr>
      <w:rFonts w:asciiTheme="majorHAnsi" w:eastAsiaTheme="majorEastAsia" w:hAnsiTheme="majorHAnsi" w:cstheme="majorBidi"/>
      <w:b/>
      <w:bCs/>
      <w:color w:val="001F49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13F3"/>
    <w:rPr>
      <w:rFonts w:asciiTheme="majorHAnsi" w:eastAsiaTheme="majorEastAsia" w:hAnsiTheme="majorHAnsi" w:cstheme="majorBidi"/>
      <w:b/>
      <w:bCs/>
      <w:i/>
      <w:iCs/>
      <w:color w:val="001F4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13F3"/>
    <w:rPr>
      <w:rFonts w:asciiTheme="majorHAnsi" w:eastAsiaTheme="majorEastAsia" w:hAnsiTheme="majorHAnsi" w:cstheme="majorBidi"/>
      <w:color w:val="000F24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13F3"/>
    <w:rPr>
      <w:rFonts w:asciiTheme="majorHAnsi" w:eastAsiaTheme="majorEastAsia" w:hAnsiTheme="majorHAnsi" w:cstheme="majorBidi"/>
      <w:i/>
      <w:iCs/>
      <w:color w:val="000F2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13F3"/>
    <w:rPr>
      <w:rFonts w:asciiTheme="majorHAnsi" w:eastAsiaTheme="majorEastAsia" w:hAnsiTheme="majorHAnsi" w:cstheme="majorBidi"/>
      <w:i/>
      <w:iCs/>
      <w:color w:val="676E75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13F3"/>
    <w:rPr>
      <w:rFonts w:asciiTheme="majorHAnsi" w:eastAsiaTheme="majorEastAsia" w:hAnsiTheme="majorHAnsi" w:cstheme="majorBidi"/>
      <w:color w:val="676E75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13F3"/>
    <w:rPr>
      <w:rFonts w:asciiTheme="majorHAnsi" w:eastAsiaTheme="majorEastAsia" w:hAnsiTheme="majorHAnsi" w:cstheme="majorBidi"/>
      <w:i/>
      <w:iCs/>
      <w:color w:val="676E75" w:themeColor="text1" w:themeTint="BF"/>
    </w:rPr>
  </w:style>
  <w:style w:type="paragraph" w:styleId="Header">
    <w:name w:val="header"/>
    <w:basedOn w:val="Normal"/>
    <w:link w:val="HeaderChar"/>
    <w:uiPriority w:val="99"/>
    <w:rsid w:val="007813F3"/>
    <w:pPr>
      <w:tabs>
        <w:tab w:val="center" w:pos="4513"/>
        <w:tab w:val="right" w:pos="9026"/>
      </w:tabs>
      <w:spacing w:after="0" w:line="240" w:lineRule="auto"/>
      <w:jc w:val="both"/>
    </w:pPr>
    <w:rPr>
      <w:rFonts w:eastAsiaTheme="minorHAnsi"/>
      <w:sz w:val="16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13F3"/>
    <w:rPr>
      <w:sz w:val="16"/>
    </w:rPr>
  </w:style>
  <w:style w:type="paragraph" w:styleId="Footer">
    <w:name w:val="footer"/>
    <w:basedOn w:val="Normal"/>
    <w:link w:val="FooterChar"/>
    <w:uiPriority w:val="99"/>
    <w:rsid w:val="007813F3"/>
    <w:pPr>
      <w:tabs>
        <w:tab w:val="center" w:pos="4513"/>
        <w:tab w:val="right" w:pos="9026"/>
      </w:tabs>
      <w:spacing w:after="0" w:line="240" w:lineRule="auto"/>
      <w:jc w:val="both"/>
    </w:pPr>
    <w:rPr>
      <w:rFonts w:eastAsiaTheme="minorHAnsi"/>
      <w:sz w:val="1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13F3"/>
    <w:rPr>
      <w:sz w:val="12"/>
    </w:rPr>
  </w:style>
  <w:style w:type="table" w:styleId="TableGrid">
    <w:name w:val="Table Grid"/>
    <w:basedOn w:val="TableNormal"/>
    <w:uiPriority w:val="59"/>
    <w:rsid w:val="007813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CentredHeadingUC">
    <w:name w:val="TS Centred Heading UC"/>
    <w:rsid w:val="007813F3"/>
    <w:pPr>
      <w:jc w:val="center"/>
    </w:pPr>
    <w:rPr>
      <w:b/>
      <w:caps/>
    </w:rPr>
  </w:style>
  <w:style w:type="paragraph" w:customStyle="1" w:styleId="TSContractHeading">
    <w:name w:val="TS Contract Heading"/>
    <w:link w:val="TSContractHeadingChar"/>
    <w:rsid w:val="007813F3"/>
    <w:pPr>
      <w:jc w:val="both"/>
    </w:pPr>
    <w:rPr>
      <w:b/>
    </w:rPr>
  </w:style>
  <w:style w:type="paragraph" w:customStyle="1" w:styleId="TSDefinitionsBody1">
    <w:name w:val="TS Definitions Body 1"/>
    <w:rsid w:val="007813F3"/>
    <w:pPr>
      <w:ind w:left="1418"/>
      <w:jc w:val="both"/>
    </w:pPr>
  </w:style>
  <w:style w:type="paragraph" w:customStyle="1" w:styleId="TSDefinitionsBody2">
    <w:name w:val="TS Definitions Body 2"/>
    <w:rsid w:val="007813F3"/>
    <w:pPr>
      <w:ind w:left="1985"/>
      <w:jc w:val="both"/>
    </w:pPr>
  </w:style>
  <w:style w:type="paragraph" w:customStyle="1" w:styleId="TSDefinitionsBody3">
    <w:name w:val="TS Definitions Body 3"/>
    <w:rsid w:val="007813F3"/>
    <w:pPr>
      <w:ind w:left="2552"/>
      <w:jc w:val="both"/>
    </w:pPr>
  </w:style>
  <w:style w:type="paragraph" w:customStyle="1" w:styleId="TSDefinitionsBodyText">
    <w:name w:val="TS Definitions Body Text"/>
    <w:rsid w:val="007813F3"/>
    <w:pPr>
      <w:ind w:left="851"/>
      <w:jc w:val="both"/>
    </w:pPr>
  </w:style>
  <w:style w:type="paragraph" w:customStyle="1" w:styleId="TSDefinitionsLevel1">
    <w:name w:val="TS Definitions Level 1"/>
    <w:rsid w:val="007813F3"/>
    <w:pPr>
      <w:numPr>
        <w:numId w:val="7"/>
      </w:numPr>
      <w:jc w:val="both"/>
    </w:pPr>
  </w:style>
  <w:style w:type="paragraph" w:customStyle="1" w:styleId="TSDefinitionsLevel2">
    <w:name w:val="TS Definitions Level 2"/>
    <w:rsid w:val="007813F3"/>
    <w:pPr>
      <w:numPr>
        <w:ilvl w:val="1"/>
        <w:numId w:val="7"/>
      </w:numPr>
      <w:jc w:val="both"/>
    </w:pPr>
  </w:style>
  <w:style w:type="paragraph" w:customStyle="1" w:styleId="TSDefinitionsLevel3">
    <w:name w:val="TS Definitions Level 3"/>
    <w:rsid w:val="007813F3"/>
    <w:pPr>
      <w:numPr>
        <w:ilvl w:val="2"/>
        <w:numId w:val="7"/>
      </w:numPr>
      <w:jc w:val="both"/>
    </w:pPr>
  </w:style>
  <w:style w:type="paragraph" w:customStyle="1" w:styleId="TSFrontCoverTitle">
    <w:name w:val="TS Front Cover Title"/>
    <w:rsid w:val="007813F3"/>
    <w:pPr>
      <w:jc w:val="center"/>
    </w:pPr>
    <w:rPr>
      <w:b/>
      <w:sz w:val="32"/>
    </w:rPr>
  </w:style>
  <w:style w:type="paragraph" w:customStyle="1" w:styleId="TSIndentedBoldText">
    <w:name w:val="TS Indented Bold Text"/>
    <w:rsid w:val="007813F3"/>
    <w:pPr>
      <w:ind w:left="851"/>
      <w:jc w:val="both"/>
    </w:pPr>
    <w:rPr>
      <w:b/>
    </w:rPr>
  </w:style>
  <w:style w:type="paragraph" w:customStyle="1" w:styleId="TSIndentedItalicText">
    <w:name w:val="TS Indented Italic Text"/>
    <w:rsid w:val="007813F3"/>
    <w:pPr>
      <w:ind w:left="851"/>
      <w:jc w:val="both"/>
    </w:pPr>
    <w:rPr>
      <w:i/>
    </w:rPr>
  </w:style>
  <w:style w:type="paragraph" w:customStyle="1" w:styleId="TSBoldText">
    <w:name w:val="TS Bold Text"/>
    <w:rsid w:val="007813F3"/>
    <w:pPr>
      <w:jc w:val="both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7813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3F3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3F3"/>
    <w:rPr>
      <w:rFonts w:ascii="Tahoma" w:hAnsi="Tahoma" w:cs="Tahoma"/>
      <w:sz w:val="16"/>
      <w:szCs w:val="16"/>
    </w:rPr>
  </w:style>
  <w:style w:type="paragraph" w:customStyle="1" w:styleId="TSBodyText">
    <w:name w:val="TS Body Text"/>
    <w:rsid w:val="007813F3"/>
    <w:pPr>
      <w:jc w:val="both"/>
    </w:pPr>
  </w:style>
  <w:style w:type="paragraph" w:customStyle="1" w:styleId="TSBody1-2">
    <w:name w:val="TS Body 1-2"/>
    <w:rsid w:val="007813F3"/>
    <w:pPr>
      <w:ind w:left="851"/>
      <w:jc w:val="both"/>
    </w:pPr>
  </w:style>
  <w:style w:type="paragraph" w:customStyle="1" w:styleId="TSBody3-4">
    <w:name w:val="TS Body 3-4"/>
    <w:rsid w:val="007813F3"/>
    <w:pPr>
      <w:ind w:left="1985"/>
      <w:jc w:val="both"/>
    </w:pPr>
  </w:style>
  <w:style w:type="paragraph" w:customStyle="1" w:styleId="TSAppendixHeading2">
    <w:name w:val="TS Appendix Heading 2"/>
    <w:next w:val="TSBody1-2"/>
    <w:rsid w:val="007813F3"/>
    <w:pPr>
      <w:numPr>
        <w:ilvl w:val="3"/>
        <w:numId w:val="1"/>
      </w:numPr>
      <w:jc w:val="both"/>
      <w:outlineLvl w:val="3"/>
    </w:pPr>
    <w:rPr>
      <w:b/>
    </w:rPr>
  </w:style>
  <w:style w:type="paragraph" w:customStyle="1" w:styleId="TSBody5">
    <w:name w:val="TS Body 5"/>
    <w:rsid w:val="007813F3"/>
    <w:pPr>
      <w:ind w:left="2835"/>
      <w:jc w:val="both"/>
    </w:pPr>
  </w:style>
  <w:style w:type="paragraph" w:customStyle="1" w:styleId="TSBody6">
    <w:name w:val="TS Body 6"/>
    <w:rsid w:val="007813F3"/>
    <w:pPr>
      <w:ind w:left="3686"/>
      <w:jc w:val="both"/>
    </w:pPr>
  </w:style>
  <w:style w:type="paragraph" w:customStyle="1" w:styleId="TSBody7">
    <w:name w:val="TS Body 7"/>
    <w:rsid w:val="007813F3"/>
    <w:pPr>
      <w:ind w:left="4536"/>
      <w:jc w:val="both"/>
    </w:pPr>
  </w:style>
  <w:style w:type="paragraph" w:customStyle="1" w:styleId="TSParties">
    <w:name w:val="TS Parties"/>
    <w:rsid w:val="007813F3"/>
    <w:pPr>
      <w:numPr>
        <w:numId w:val="17"/>
      </w:numPr>
      <w:jc w:val="both"/>
    </w:pPr>
  </w:style>
  <w:style w:type="paragraph" w:customStyle="1" w:styleId="TSRecitals">
    <w:name w:val="TS Recitals"/>
    <w:rsid w:val="007813F3"/>
    <w:pPr>
      <w:numPr>
        <w:ilvl w:val="1"/>
        <w:numId w:val="17"/>
      </w:numPr>
      <w:jc w:val="both"/>
    </w:pPr>
  </w:style>
  <w:style w:type="paragraph" w:customStyle="1" w:styleId="TSHeading1">
    <w:name w:val="TS Heading 1"/>
    <w:next w:val="TSBody1-2"/>
    <w:rsid w:val="007813F3"/>
    <w:pPr>
      <w:numPr>
        <w:numId w:val="18"/>
      </w:numPr>
      <w:jc w:val="both"/>
      <w:outlineLvl w:val="0"/>
    </w:pPr>
    <w:rPr>
      <w:b/>
      <w:caps/>
    </w:rPr>
  </w:style>
  <w:style w:type="paragraph" w:customStyle="1" w:styleId="TSHeading2">
    <w:name w:val="TS Heading 2"/>
    <w:next w:val="TSBody1-2"/>
    <w:rsid w:val="007813F3"/>
    <w:pPr>
      <w:numPr>
        <w:ilvl w:val="1"/>
        <w:numId w:val="18"/>
      </w:numPr>
      <w:jc w:val="both"/>
      <w:outlineLvl w:val="1"/>
    </w:pPr>
    <w:rPr>
      <w:b/>
    </w:rPr>
  </w:style>
  <w:style w:type="paragraph" w:customStyle="1" w:styleId="TSHeading3">
    <w:name w:val="TS Heading 3"/>
    <w:next w:val="TSBody3-4"/>
    <w:rsid w:val="007813F3"/>
    <w:pPr>
      <w:numPr>
        <w:ilvl w:val="2"/>
        <w:numId w:val="18"/>
      </w:numPr>
      <w:jc w:val="both"/>
      <w:outlineLvl w:val="2"/>
    </w:pPr>
    <w:rPr>
      <w:b/>
    </w:rPr>
  </w:style>
  <w:style w:type="paragraph" w:customStyle="1" w:styleId="TSHeading4">
    <w:name w:val="TS Heading 4"/>
    <w:next w:val="TSBody3-4"/>
    <w:rsid w:val="00473048"/>
    <w:pPr>
      <w:numPr>
        <w:ilvl w:val="3"/>
        <w:numId w:val="18"/>
      </w:numPr>
      <w:outlineLvl w:val="3"/>
    </w:pPr>
    <w:rPr>
      <w:b/>
    </w:rPr>
  </w:style>
  <w:style w:type="paragraph" w:customStyle="1" w:styleId="TSHeading5">
    <w:name w:val="TS Heading 5"/>
    <w:next w:val="TSBody5"/>
    <w:rsid w:val="00473048"/>
    <w:pPr>
      <w:numPr>
        <w:ilvl w:val="4"/>
        <w:numId w:val="18"/>
      </w:numPr>
      <w:outlineLvl w:val="4"/>
    </w:pPr>
    <w:rPr>
      <w:b/>
    </w:rPr>
  </w:style>
  <w:style w:type="paragraph" w:customStyle="1" w:styleId="TSHeading6">
    <w:name w:val="TS Heading 6"/>
    <w:next w:val="TSBody6"/>
    <w:rsid w:val="00473048"/>
    <w:pPr>
      <w:numPr>
        <w:ilvl w:val="5"/>
        <w:numId w:val="18"/>
      </w:numPr>
      <w:outlineLvl w:val="5"/>
    </w:pPr>
    <w:rPr>
      <w:b/>
    </w:rPr>
  </w:style>
  <w:style w:type="paragraph" w:customStyle="1" w:styleId="TSHeading7">
    <w:name w:val="TS Heading 7"/>
    <w:next w:val="TSBody7"/>
    <w:rsid w:val="00473048"/>
    <w:pPr>
      <w:numPr>
        <w:ilvl w:val="6"/>
        <w:numId w:val="18"/>
      </w:numPr>
      <w:outlineLvl w:val="6"/>
    </w:pPr>
    <w:rPr>
      <w:b/>
    </w:rPr>
  </w:style>
  <w:style w:type="paragraph" w:customStyle="1" w:styleId="TSLevel1">
    <w:name w:val="TS Level 1"/>
    <w:basedOn w:val="TSHeading1"/>
    <w:next w:val="TSBody1-2"/>
    <w:rsid w:val="007813F3"/>
    <w:pPr>
      <w:outlineLvl w:val="9"/>
    </w:pPr>
    <w:rPr>
      <w:b w:val="0"/>
      <w:caps w:val="0"/>
    </w:rPr>
  </w:style>
  <w:style w:type="paragraph" w:customStyle="1" w:styleId="TSLevel2">
    <w:name w:val="TS Level 2"/>
    <w:basedOn w:val="TSHeading2"/>
    <w:next w:val="TSBody1-2"/>
    <w:rsid w:val="007813F3"/>
    <w:pPr>
      <w:outlineLvl w:val="9"/>
    </w:pPr>
    <w:rPr>
      <w:b w:val="0"/>
    </w:rPr>
  </w:style>
  <w:style w:type="paragraph" w:customStyle="1" w:styleId="TSLevel3">
    <w:name w:val="TS Level 3"/>
    <w:basedOn w:val="TSHeading3"/>
    <w:next w:val="TSBody3-4"/>
    <w:rsid w:val="007813F3"/>
    <w:pPr>
      <w:outlineLvl w:val="9"/>
    </w:pPr>
    <w:rPr>
      <w:b w:val="0"/>
    </w:rPr>
  </w:style>
  <w:style w:type="paragraph" w:customStyle="1" w:styleId="TSLevel4">
    <w:name w:val="TS Level 4"/>
    <w:basedOn w:val="TSHeading4"/>
    <w:next w:val="TSBody3-4"/>
    <w:rsid w:val="00E5412C"/>
    <w:pPr>
      <w:jc w:val="both"/>
      <w:outlineLvl w:val="9"/>
    </w:pPr>
    <w:rPr>
      <w:b w:val="0"/>
    </w:rPr>
  </w:style>
  <w:style w:type="paragraph" w:customStyle="1" w:styleId="TSLevel5">
    <w:name w:val="TS Level 5"/>
    <w:basedOn w:val="TSHeading5"/>
    <w:next w:val="TSBody5"/>
    <w:rsid w:val="00E5412C"/>
    <w:pPr>
      <w:jc w:val="both"/>
      <w:outlineLvl w:val="9"/>
    </w:pPr>
    <w:rPr>
      <w:b w:val="0"/>
    </w:rPr>
  </w:style>
  <w:style w:type="paragraph" w:customStyle="1" w:styleId="TSLevel6">
    <w:name w:val="TS Level 6"/>
    <w:basedOn w:val="TSHeading6"/>
    <w:next w:val="TSBody6"/>
    <w:rsid w:val="00E5412C"/>
    <w:pPr>
      <w:jc w:val="both"/>
      <w:outlineLvl w:val="9"/>
    </w:pPr>
    <w:rPr>
      <w:b w:val="0"/>
    </w:rPr>
  </w:style>
  <w:style w:type="paragraph" w:customStyle="1" w:styleId="TSLevel7">
    <w:name w:val="TS Level 7"/>
    <w:basedOn w:val="TSHeading7"/>
    <w:next w:val="TSBody7"/>
    <w:rsid w:val="00E5412C"/>
    <w:pPr>
      <w:jc w:val="both"/>
      <w:outlineLvl w:val="9"/>
    </w:pPr>
    <w:rPr>
      <w:b w:val="0"/>
    </w:rPr>
  </w:style>
  <w:style w:type="paragraph" w:customStyle="1" w:styleId="TSScheduleHeading1">
    <w:name w:val="TS Schedule Heading 1"/>
    <w:next w:val="TSBody1-2"/>
    <w:rsid w:val="000802A0"/>
    <w:pPr>
      <w:numPr>
        <w:ilvl w:val="2"/>
        <w:numId w:val="19"/>
      </w:numPr>
      <w:jc w:val="both"/>
      <w:outlineLvl w:val="2"/>
    </w:pPr>
    <w:rPr>
      <w:b/>
    </w:rPr>
  </w:style>
  <w:style w:type="paragraph" w:customStyle="1" w:styleId="TSScheduleHeading2">
    <w:name w:val="TS Schedule Heading 2"/>
    <w:next w:val="TSBody1-2"/>
    <w:rsid w:val="007813F3"/>
    <w:pPr>
      <w:numPr>
        <w:ilvl w:val="3"/>
        <w:numId w:val="19"/>
      </w:numPr>
      <w:jc w:val="both"/>
      <w:outlineLvl w:val="3"/>
    </w:pPr>
    <w:rPr>
      <w:b/>
    </w:rPr>
  </w:style>
  <w:style w:type="paragraph" w:customStyle="1" w:styleId="TSScheduleHeading3">
    <w:name w:val="TS Schedule Heading 3"/>
    <w:next w:val="TSBody3-4"/>
    <w:rsid w:val="007813F3"/>
    <w:pPr>
      <w:numPr>
        <w:ilvl w:val="4"/>
        <w:numId w:val="19"/>
      </w:numPr>
      <w:jc w:val="both"/>
      <w:outlineLvl w:val="4"/>
    </w:pPr>
    <w:rPr>
      <w:b/>
    </w:rPr>
  </w:style>
  <w:style w:type="paragraph" w:customStyle="1" w:styleId="TSScheduleHeading4">
    <w:name w:val="TS Schedule Heading 4"/>
    <w:next w:val="TSBody3-4"/>
    <w:rsid w:val="00473048"/>
    <w:pPr>
      <w:numPr>
        <w:ilvl w:val="5"/>
        <w:numId w:val="19"/>
      </w:numPr>
      <w:outlineLvl w:val="5"/>
    </w:pPr>
    <w:rPr>
      <w:b/>
    </w:rPr>
  </w:style>
  <w:style w:type="paragraph" w:customStyle="1" w:styleId="TSScheduleHeading5">
    <w:name w:val="TS Schedule Heading 5"/>
    <w:next w:val="TSBody5"/>
    <w:rsid w:val="00473048"/>
    <w:pPr>
      <w:numPr>
        <w:ilvl w:val="6"/>
        <w:numId w:val="19"/>
      </w:numPr>
      <w:outlineLvl w:val="6"/>
    </w:pPr>
    <w:rPr>
      <w:b/>
    </w:rPr>
  </w:style>
  <w:style w:type="paragraph" w:customStyle="1" w:styleId="TSScheduleHeading6">
    <w:name w:val="TS Schedule Heading 6"/>
    <w:next w:val="TSBody6"/>
    <w:rsid w:val="00473048"/>
    <w:pPr>
      <w:numPr>
        <w:ilvl w:val="7"/>
        <w:numId w:val="19"/>
      </w:numPr>
      <w:outlineLvl w:val="7"/>
    </w:pPr>
    <w:rPr>
      <w:b/>
    </w:rPr>
  </w:style>
  <w:style w:type="paragraph" w:customStyle="1" w:styleId="TSScheduleHeading7">
    <w:name w:val="TS Schedule Heading 7"/>
    <w:next w:val="TSBody7"/>
    <w:rsid w:val="00473048"/>
    <w:pPr>
      <w:numPr>
        <w:ilvl w:val="8"/>
        <w:numId w:val="19"/>
      </w:numPr>
      <w:outlineLvl w:val="8"/>
    </w:pPr>
    <w:rPr>
      <w:b/>
    </w:rPr>
  </w:style>
  <w:style w:type="paragraph" w:customStyle="1" w:styleId="TSScheduleTitle">
    <w:name w:val="TS Schedule Title"/>
    <w:next w:val="TSScheduleParts"/>
    <w:rsid w:val="007813F3"/>
    <w:pPr>
      <w:pageBreakBefore/>
      <w:numPr>
        <w:numId w:val="19"/>
      </w:numPr>
      <w:jc w:val="center"/>
      <w:outlineLvl w:val="0"/>
    </w:pPr>
    <w:rPr>
      <w:b/>
      <w:caps/>
    </w:rPr>
  </w:style>
  <w:style w:type="paragraph" w:customStyle="1" w:styleId="TSScheduleParts">
    <w:name w:val="TS Schedule Parts"/>
    <w:next w:val="TSScheduleHeading1"/>
    <w:rsid w:val="007813F3"/>
    <w:pPr>
      <w:numPr>
        <w:ilvl w:val="1"/>
        <w:numId w:val="19"/>
      </w:numPr>
      <w:jc w:val="both"/>
      <w:outlineLvl w:val="1"/>
    </w:pPr>
    <w:rPr>
      <w:b/>
    </w:rPr>
  </w:style>
  <w:style w:type="paragraph" w:customStyle="1" w:styleId="TSSchLevel1">
    <w:name w:val="TS Sch Level 1"/>
    <w:basedOn w:val="TSScheduleHeading1"/>
    <w:next w:val="TSBody1-2"/>
    <w:rsid w:val="007813F3"/>
    <w:pPr>
      <w:outlineLvl w:val="9"/>
    </w:pPr>
    <w:rPr>
      <w:b w:val="0"/>
    </w:rPr>
  </w:style>
  <w:style w:type="paragraph" w:customStyle="1" w:styleId="TSSchLevel2">
    <w:name w:val="TS Sch Level 2"/>
    <w:basedOn w:val="TSScheduleHeading2"/>
    <w:next w:val="TSBody1-2"/>
    <w:rsid w:val="007813F3"/>
    <w:pPr>
      <w:outlineLvl w:val="9"/>
    </w:pPr>
    <w:rPr>
      <w:b w:val="0"/>
    </w:rPr>
  </w:style>
  <w:style w:type="paragraph" w:customStyle="1" w:styleId="TSSchLevel3">
    <w:name w:val="TS Sch Level 3"/>
    <w:basedOn w:val="TSScheduleHeading3"/>
    <w:next w:val="TSBody3-4"/>
    <w:rsid w:val="007813F3"/>
    <w:pPr>
      <w:outlineLvl w:val="9"/>
    </w:pPr>
    <w:rPr>
      <w:b w:val="0"/>
    </w:rPr>
  </w:style>
  <w:style w:type="paragraph" w:customStyle="1" w:styleId="TSSchLevel4">
    <w:name w:val="TS Sch Level 4"/>
    <w:basedOn w:val="TSScheduleHeading4"/>
    <w:next w:val="TSBody3-4"/>
    <w:rsid w:val="00473048"/>
    <w:pPr>
      <w:outlineLvl w:val="9"/>
    </w:pPr>
    <w:rPr>
      <w:b w:val="0"/>
    </w:rPr>
  </w:style>
  <w:style w:type="paragraph" w:customStyle="1" w:styleId="TSSchLevel5">
    <w:name w:val="TS Sch Level 5"/>
    <w:basedOn w:val="TSScheduleHeading5"/>
    <w:next w:val="TSBody5"/>
    <w:rsid w:val="00473048"/>
    <w:pPr>
      <w:outlineLvl w:val="9"/>
    </w:pPr>
    <w:rPr>
      <w:b w:val="0"/>
    </w:rPr>
  </w:style>
  <w:style w:type="paragraph" w:customStyle="1" w:styleId="TSSchLevel6">
    <w:name w:val="TS Sch Level 6"/>
    <w:basedOn w:val="TSScheduleHeading6"/>
    <w:next w:val="TSBody6"/>
    <w:rsid w:val="00473048"/>
    <w:pPr>
      <w:outlineLvl w:val="9"/>
    </w:pPr>
    <w:rPr>
      <w:b w:val="0"/>
    </w:rPr>
  </w:style>
  <w:style w:type="paragraph" w:customStyle="1" w:styleId="TSSchLevel7">
    <w:name w:val="TS Sch Level 7"/>
    <w:basedOn w:val="TSScheduleHeading7"/>
    <w:next w:val="TSBody7"/>
    <w:rsid w:val="00473048"/>
    <w:pPr>
      <w:outlineLvl w:val="9"/>
    </w:pPr>
    <w:rPr>
      <w:b w:val="0"/>
    </w:rPr>
  </w:style>
  <w:style w:type="paragraph" w:customStyle="1" w:styleId="TSAppendixTitle">
    <w:name w:val="TS Appendix Title"/>
    <w:next w:val="TSAppendixParts"/>
    <w:rsid w:val="007813F3"/>
    <w:pPr>
      <w:pageBreakBefore/>
      <w:numPr>
        <w:numId w:val="1"/>
      </w:numPr>
      <w:jc w:val="center"/>
      <w:outlineLvl w:val="0"/>
    </w:pPr>
    <w:rPr>
      <w:b/>
      <w:caps/>
    </w:rPr>
  </w:style>
  <w:style w:type="paragraph" w:customStyle="1" w:styleId="TSAppendixParts">
    <w:name w:val="TS Appendix Parts"/>
    <w:next w:val="TSAppendixHeading1"/>
    <w:rsid w:val="007813F3"/>
    <w:pPr>
      <w:keepNext/>
      <w:numPr>
        <w:ilvl w:val="1"/>
        <w:numId w:val="1"/>
      </w:numPr>
      <w:jc w:val="both"/>
      <w:outlineLvl w:val="1"/>
    </w:pPr>
    <w:rPr>
      <w:b/>
    </w:rPr>
  </w:style>
  <w:style w:type="paragraph" w:customStyle="1" w:styleId="TSAppendixHeading1">
    <w:name w:val="TS Appendix Heading 1"/>
    <w:next w:val="TSBody1-2"/>
    <w:rsid w:val="007813F3"/>
    <w:pPr>
      <w:numPr>
        <w:ilvl w:val="2"/>
        <w:numId w:val="1"/>
      </w:numPr>
      <w:jc w:val="both"/>
      <w:outlineLvl w:val="2"/>
    </w:pPr>
    <w:rPr>
      <w:b/>
    </w:rPr>
  </w:style>
  <w:style w:type="paragraph" w:customStyle="1" w:styleId="TSAppendixHeading3">
    <w:name w:val="TS Appendix Heading 3"/>
    <w:next w:val="TSBody3-4"/>
    <w:rsid w:val="007813F3"/>
    <w:pPr>
      <w:numPr>
        <w:ilvl w:val="4"/>
        <w:numId w:val="1"/>
      </w:numPr>
      <w:jc w:val="both"/>
      <w:outlineLvl w:val="4"/>
    </w:pPr>
    <w:rPr>
      <w:b/>
    </w:rPr>
  </w:style>
  <w:style w:type="paragraph" w:customStyle="1" w:styleId="TSAppendixHeading4">
    <w:name w:val="TS Appendix Heading 4"/>
    <w:next w:val="TSBody5"/>
    <w:rsid w:val="007813F3"/>
    <w:pPr>
      <w:numPr>
        <w:ilvl w:val="5"/>
        <w:numId w:val="1"/>
      </w:numPr>
      <w:jc w:val="both"/>
      <w:outlineLvl w:val="5"/>
    </w:pPr>
    <w:rPr>
      <w:b/>
    </w:rPr>
  </w:style>
  <w:style w:type="paragraph" w:customStyle="1" w:styleId="TSAppendixHeading5">
    <w:name w:val="TS Appendix Heading 5"/>
    <w:next w:val="TSBody5"/>
    <w:rsid w:val="007813F3"/>
    <w:pPr>
      <w:numPr>
        <w:ilvl w:val="6"/>
        <w:numId w:val="1"/>
      </w:numPr>
      <w:jc w:val="both"/>
      <w:outlineLvl w:val="6"/>
    </w:pPr>
    <w:rPr>
      <w:b/>
    </w:rPr>
  </w:style>
  <w:style w:type="paragraph" w:customStyle="1" w:styleId="TSAppendLevel1">
    <w:name w:val="TS Append Level 1"/>
    <w:basedOn w:val="TSAppendixHeading1"/>
    <w:next w:val="TSBody1-2"/>
    <w:rsid w:val="007813F3"/>
    <w:pPr>
      <w:outlineLvl w:val="9"/>
    </w:pPr>
    <w:rPr>
      <w:b w:val="0"/>
    </w:rPr>
  </w:style>
  <w:style w:type="paragraph" w:customStyle="1" w:styleId="TSAppendLevel2">
    <w:name w:val="TS Append Level 2"/>
    <w:basedOn w:val="TSAppendixHeading2"/>
    <w:next w:val="TSBody1-2"/>
    <w:rsid w:val="007813F3"/>
    <w:pPr>
      <w:outlineLvl w:val="9"/>
    </w:pPr>
    <w:rPr>
      <w:b w:val="0"/>
    </w:rPr>
  </w:style>
  <w:style w:type="paragraph" w:customStyle="1" w:styleId="TSAppendLevel3">
    <w:name w:val="TS Append Level 3"/>
    <w:basedOn w:val="TSAppendixHeading3"/>
    <w:next w:val="TSBody3-4"/>
    <w:rsid w:val="007813F3"/>
    <w:pPr>
      <w:outlineLvl w:val="9"/>
    </w:pPr>
    <w:rPr>
      <w:b w:val="0"/>
    </w:rPr>
  </w:style>
  <w:style w:type="paragraph" w:customStyle="1" w:styleId="TSAppendLevel4">
    <w:name w:val="TS Append Level 4"/>
    <w:basedOn w:val="TSAppendixHeading4"/>
    <w:next w:val="TSBody3-4"/>
    <w:rsid w:val="007813F3"/>
    <w:pPr>
      <w:outlineLvl w:val="9"/>
    </w:pPr>
    <w:rPr>
      <w:b w:val="0"/>
    </w:rPr>
  </w:style>
  <w:style w:type="paragraph" w:customStyle="1" w:styleId="TSAppendLevel5">
    <w:name w:val="TS Append Level 5"/>
    <w:basedOn w:val="TSAppendixHeading5"/>
    <w:next w:val="TSBody5"/>
    <w:rsid w:val="007813F3"/>
    <w:pPr>
      <w:outlineLvl w:val="9"/>
    </w:pPr>
    <w:rPr>
      <w:b w:val="0"/>
    </w:rPr>
  </w:style>
  <w:style w:type="paragraph" w:styleId="ListParagraph">
    <w:name w:val="List Paragraph"/>
    <w:basedOn w:val="Normal"/>
    <w:uiPriority w:val="34"/>
    <w:qFormat/>
    <w:rsid w:val="007813F3"/>
    <w:pPr>
      <w:spacing w:after="0" w:line="240" w:lineRule="auto"/>
      <w:ind w:left="720"/>
      <w:contextualSpacing/>
      <w:jc w:val="both"/>
    </w:pPr>
    <w:rPr>
      <w:rFonts w:eastAsiaTheme="minorHAnsi"/>
      <w:lang w:val="en-GB" w:eastAsia="en-US"/>
    </w:rPr>
  </w:style>
  <w:style w:type="paragraph" w:customStyle="1" w:styleId="TSBullet1">
    <w:name w:val="TS Bullet 1"/>
    <w:rsid w:val="007813F3"/>
    <w:pPr>
      <w:numPr>
        <w:numId w:val="6"/>
      </w:numPr>
      <w:jc w:val="both"/>
    </w:pPr>
  </w:style>
  <w:style w:type="paragraph" w:customStyle="1" w:styleId="TSBullet2">
    <w:name w:val="TS Bullet 2"/>
    <w:rsid w:val="007813F3"/>
    <w:pPr>
      <w:numPr>
        <w:ilvl w:val="1"/>
        <w:numId w:val="6"/>
      </w:numPr>
      <w:jc w:val="both"/>
    </w:pPr>
  </w:style>
  <w:style w:type="paragraph" w:customStyle="1" w:styleId="TSBullet3">
    <w:name w:val="TS Bullet 3"/>
    <w:rsid w:val="007813F3"/>
    <w:pPr>
      <w:numPr>
        <w:ilvl w:val="2"/>
        <w:numId w:val="6"/>
      </w:numPr>
      <w:jc w:val="both"/>
    </w:pPr>
  </w:style>
  <w:style w:type="paragraph" w:customStyle="1" w:styleId="TSBullet4">
    <w:name w:val="TS Bullet 4"/>
    <w:rsid w:val="007813F3"/>
    <w:pPr>
      <w:numPr>
        <w:ilvl w:val="3"/>
        <w:numId w:val="6"/>
      </w:numPr>
      <w:jc w:val="both"/>
    </w:pPr>
  </w:style>
  <w:style w:type="paragraph" w:customStyle="1" w:styleId="TSBullet5">
    <w:name w:val="TS Bullet 5"/>
    <w:rsid w:val="007813F3"/>
    <w:pPr>
      <w:numPr>
        <w:ilvl w:val="4"/>
        <w:numId w:val="6"/>
      </w:numPr>
      <w:jc w:val="both"/>
    </w:pPr>
  </w:style>
  <w:style w:type="paragraph" w:customStyle="1" w:styleId="TSBullet6">
    <w:name w:val="TS Bullet 6"/>
    <w:rsid w:val="007813F3"/>
    <w:pPr>
      <w:numPr>
        <w:ilvl w:val="5"/>
        <w:numId w:val="6"/>
      </w:numPr>
      <w:jc w:val="both"/>
    </w:pPr>
  </w:style>
  <w:style w:type="paragraph" w:customStyle="1" w:styleId="TSBullet7">
    <w:name w:val="TS Bullet 7"/>
    <w:rsid w:val="007813F3"/>
    <w:pPr>
      <w:numPr>
        <w:ilvl w:val="6"/>
        <w:numId w:val="6"/>
      </w:numPr>
      <w:jc w:val="both"/>
    </w:pPr>
  </w:style>
  <w:style w:type="paragraph" w:customStyle="1" w:styleId="TSBullet8">
    <w:name w:val="TS Bullet 8"/>
    <w:rsid w:val="007813F3"/>
    <w:pPr>
      <w:numPr>
        <w:ilvl w:val="7"/>
        <w:numId w:val="6"/>
      </w:numPr>
      <w:jc w:val="both"/>
    </w:pPr>
  </w:style>
  <w:style w:type="paragraph" w:customStyle="1" w:styleId="TSFrontCoverParties">
    <w:name w:val="TS Front Cover Parties"/>
    <w:rsid w:val="007813F3"/>
    <w:pPr>
      <w:numPr>
        <w:numId w:val="3"/>
      </w:numPr>
      <w:jc w:val="center"/>
    </w:pPr>
    <w:rPr>
      <w:b/>
      <w:sz w:val="32"/>
    </w:rPr>
  </w:style>
  <w:style w:type="numbering" w:customStyle="1" w:styleId="Style1">
    <w:name w:val="Style1"/>
    <w:uiPriority w:val="99"/>
    <w:rsid w:val="007813F3"/>
    <w:pPr>
      <w:numPr>
        <w:numId w:val="2"/>
      </w:numPr>
    </w:pPr>
  </w:style>
  <w:style w:type="paragraph" w:customStyle="1" w:styleId="TSLv1List1">
    <w:name w:val="TS Lv1 List 1"/>
    <w:rsid w:val="007813F3"/>
    <w:pPr>
      <w:numPr>
        <w:numId w:val="8"/>
      </w:numPr>
      <w:jc w:val="both"/>
    </w:pPr>
  </w:style>
  <w:style w:type="paragraph" w:customStyle="1" w:styleId="TSLv1List3">
    <w:name w:val="TS Lv1 List 3"/>
    <w:rsid w:val="007813F3"/>
    <w:pPr>
      <w:numPr>
        <w:numId w:val="10"/>
      </w:numPr>
      <w:jc w:val="both"/>
    </w:pPr>
  </w:style>
  <w:style w:type="paragraph" w:customStyle="1" w:styleId="TSLv1List2">
    <w:name w:val="TS Lv1 List 2"/>
    <w:rsid w:val="007813F3"/>
    <w:pPr>
      <w:numPr>
        <w:numId w:val="9"/>
      </w:numPr>
      <w:jc w:val="both"/>
    </w:pPr>
  </w:style>
  <w:style w:type="paragraph" w:customStyle="1" w:styleId="TSLv2List1">
    <w:name w:val="TS Lv2 List 1"/>
    <w:rsid w:val="007813F3"/>
    <w:pPr>
      <w:numPr>
        <w:numId w:val="11"/>
      </w:numPr>
      <w:jc w:val="both"/>
    </w:pPr>
  </w:style>
  <w:style w:type="paragraph" w:customStyle="1" w:styleId="TSLv2List2">
    <w:name w:val="TS Lv2 List 2"/>
    <w:rsid w:val="007813F3"/>
    <w:pPr>
      <w:numPr>
        <w:numId w:val="12"/>
      </w:numPr>
      <w:jc w:val="both"/>
    </w:pPr>
  </w:style>
  <w:style w:type="paragraph" w:customStyle="1" w:styleId="TSLv2List3">
    <w:name w:val="TS Lv2 List 3"/>
    <w:rsid w:val="007813F3"/>
    <w:pPr>
      <w:numPr>
        <w:numId w:val="13"/>
      </w:numPr>
      <w:jc w:val="both"/>
    </w:pPr>
  </w:style>
  <w:style w:type="paragraph" w:customStyle="1" w:styleId="TSRightAlignText">
    <w:name w:val="TS Right Align Text"/>
    <w:qFormat/>
    <w:rsid w:val="007813F3"/>
    <w:pPr>
      <w:jc w:val="right"/>
    </w:pPr>
  </w:style>
  <w:style w:type="paragraph" w:customStyle="1" w:styleId="TSItalicText">
    <w:name w:val="TS Italic Text"/>
    <w:rsid w:val="007813F3"/>
    <w:pPr>
      <w:jc w:val="both"/>
    </w:pPr>
    <w:rPr>
      <w:i/>
    </w:rPr>
  </w:style>
  <w:style w:type="paragraph" w:styleId="TOC1">
    <w:name w:val="toc 1"/>
    <w:basedOn w:val="Normal"/>
    <w:next w:val="Normal"/>
    <w:autoRedefine/>
    <w:uiPriority w:val="39"/>
    <w:unhideWhenUsed/>
    <w:rsid w:val="007813F3"/>
    <w:pPr>
      <w:tabs>
        <w:tab w:val="left" w:pos="709"/>
        <w:tab w:val="right" w:leader="dot" w:pos="8845"/>
      </w:tabs>
      <w:spacing w:after="100" w:line="240" w:lineRule="auto"/>
      <w:jc w:val="both"/>
    </w:pPr>
    <w:rPr>
      <w:rFonts w:eastAsiaTheme="minorHAns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813F3"/>
    <w:rPr>
      <w:color w:val="0F3F32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7813F3"/>
    <w:rPr>
      <w:sz w:val="18"/>
      <w:vertAlign w:val="superscript"/>
    </w:rPr>
  </w:style>
  <w:style w:type="character" w:styleId="EndnoteReference">
    <w:name w:val="endnote reference"/>
    <w:basedOn w:val="DefaultParagraphFont"/>
    <w:uiPriority w:val="99"/>
    <w:unhideWhenUsed/>
    <w:rsid w:val="007813F3"/>
    <w:rPr>
      <w:sz w:val="1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7813F3"/>
    <w:pPr>
      <w:tabs>
        <w:tab w:val="left" w:pos="425"/>
      </w:tabs>
      <w:spacing w:after="0" w:line="240" w:lineRule="auto"/>
      <w:ind w:left="425" w:hanging="425"/>
      <w:jc w:val="both"/>
    </w:pPr>
    <w:rPr>
      <w:rFonts w:eastAsiaTheme="minorHAnsi"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813F3"/>
    <w:rPr>
      <w:sz w:val="16"/>
    </w:rPr>
  </w:style>
  <w:style w:type="paragraph" w:customStyle="1" w:styleId="TSCentredText">
    <w:name w:val="TS Centred Text"/>
    <w:qFormat/>
    <w:rsid w:val="007813F3"/>
    <w:pPr>
      <w:jc w:val="center"/>
    </w:pPr>
  </w:style>
  <w:style w:type="paragraph" w:customStyle="1" w:styleId="TSMemSection">
    <w:name w:val="TS Mem Section"/>
    <w:next w:val="TSMemPart"/>
    <w:qFormat/>
    <w:rsid w:val="007813F3"/>
    <w:pPr>
      <w:pageBreakBefore/>
      <w:numPr>
        <w:numId w:val="5"/>
      </w:numPr>
      <w:jc w:val="center"/>
      <w:outlineLvl w:val="0"/>
    </w:pPr>
    <w:rPr>
      <w:b/>
      <w:caps/>
    </w:rPr>
  </w:style>
  <w:style w:type="paragraph" w:customStyle="1" w:styleId="TSMemPart">
    <w:name w:val="TS Mem Part"/>
    <w:next w:val="TSMemH1"/>
    <w:qFormat/>
    <w:rsid w:val="007813F3"/>
    <w:pPr>
      <w:keepNext/>
      <w:numPr>
        <w:ilvl w:val="1"/>
        <w:numId w:val="5"/>
      </w:numPr>
      <w:jc w:val="both"/>
      <w:outlineLvl w:val="0"/>
    </w:pPr>
    <w:rPr>
      <w:b/>
      <w:cap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13F3"/>
    <w:pPr>
      <w:spacing w:after="0" w:line="240" w:lineRule="auto"/>
      <w:jc w:val="both"/>
    </w:pPr>
    <w:rPr>
      <w:rFonts w:eastAsiaTheme="minorHAnsi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13F3"/>
  </w:style>
  <w:style w:type="paragraph" w:styleId="TOC2">
    <w:name w:val="toc 2"/>
    <w:basedOn w:val="Normal"/>
    <w:next w:val="Normal"/>
    <w:autoRedefine/>
    <w:uiPriority w:val="39"/>
    <w:unhideWhenUsed/>
    <w:rsid w:val="007813F3"/>
    <w:pPr>
      <w:tabs>
        <w:tab w:val="left" w:pos="1559"/>
        <w:tab w:val="right" w:leader="dot" w:pos="8845"/>
      </w:tabs>
      <w:spacing w:after="100" w:line="240" w:lineRule="auto"/>
      <w:ind w:left="709"/>
      <w:jc w:val="both"/>
    </w:pPr>
    <w:rPr>
      <w:rFonts w:eastAsiaTheme="minorHAnsi"/>
      <w:lang w:val="en-GB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7813F3"/>
    <w:pPr>
      <w:tabs>
        <w:tab w:val="left" w:pos="2693"/>
        <w:tab w:val="right" w:leader="dot" w:pos="8845"/>
      </w:tabs>
      <w:spacing w:after="100" w:line="240" w:lineRule="auto"/>
      <w:ind w:left="1559"/>
      <w:jc w:val="both"/>
    </w:pPr>
    <w:rPr>
      <w:rFonts w:eastAsiaTheme="minorHAnsi"/>
      <w:lang w:val="en-GB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7813F3"/>
    <w:pPr>
      <w:tabs>
        <w:tab w:val="left" w:pos="4111"/>
        <w:tab w:val="right" w:leader="dot" w:pos="8845"/>
      </w:tabs>
      <w:spacing w:after="100" w:line="240" w:lineRule="auto"/>
      <w:ind w:left="2693"/>
      <w:jc w:val="both"/>
    </w:pPr>
    <w:rPr>
      <w:rFonts w:eastAsiaTheme="minorHAnsi"/>
      <w:lang w:val="en-GB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7813F3"/>
    <w:pPr>
      <w:tabs>
        <w:tab w:val="left" w:pos="4820"/>
        <w:tab w:val="right" w:leader="dot" w:pos="8845"/>
      </w:tabs>
      <w:spacing w:after="100" w:line="240" w:lineRule="auto"/>
      <w:ind w:left="4111"/>
      <w:jc w:val="both"/>
    </w:pPr>
    <w:rPr>
      <w:rFonts w:eastAsiaTheme="minorHAnsi"/>
      <w:lang w:val="en-GB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7813F3"/>
    <w:pPr>
      <w:tabs>
        <w:tab w:val="left" w:pos="5387"/>
        <w:tab w:val="right" w:leader="dot" w:pos="8845"/>
      </w:tabs>
      <w:spacing w:after="100" w:line="240" w:lineRule="auto"/>
      <w:ind w:left="4820"/>
      <w:jc w:val="both"/>
    </w:pPr>
    <w:rPr>
      <w:rFonts w:eastAsiaTheme="minorHAnsi"/>
      <w:lang w:val="en-GB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7813F3"/>
    <w:pPr>
      <w:tabs>
        <w:tab w:val="left" w:pos="5954"/>
        <w:tab w:val="right" w:leader="dot" w:pos="8845"/>
      </w:tabs>
      <w:spacing w:after="100" w:line="240" w:lineRule="auto"/>
      <w:ind w:left="5387"/>
      <w:jc w:val="both"/>
    </w:pPr>
    <w:rPr>
      <w:rFonts w:eastAsiaTheme="minorHAnsi"/>
      <w:lang w:val="en-GB" w:eastAsia="en-US"/>
    </w:rPr>
  </w:style>
  <w:style w:type="paragraph" w:customStyle="1" w:styleId="TSMemH1">
    <w:name w:val="TS Mem H1"/>
    <w:next w:val="TSMemH2"/>
    <w:qFormat/>
    <w:rsid w:val="007813F3"/>
    <w:pPr>
      <w:numPr>
        <w:ilvl w:val="2"/>
        <w:numId w:val="5"/>
      </w:numPr>
      <w:jc w:val="both"/>
      <w:outlineLvl w:val="0"/>
    </w:pPr>
    <w:rPr>
      <w:b/>
      <w:caps/>
    </w:rPr>
  </w:style>
  <w:style w:type="paragraph" w:customStyle="1" w:styleId="TSMemH2">
    <w:name w:val="TS Mem H2"/>
    <w:qFormat/>
    <w:rsid w:val="007813F3"/>
    <w:pPr>
      <w:numPr>
        <w:ilvl w:val="3"/>
        <w:numId w:val="5"/>
      </w:numPr>
      <w:jc w:val="both"/>
    </w:pPr>
    <w:rPr>
      <w:b/>
    </w:rPr>
  </w:style>
  <w:style w:type="paragraph" w:customStyle="1" w:styleId="TSMemH3">
    <w:name w:val="TS Mem H3"/>
    <w:qFormat/>
    <w:rsid w:val="007813F3"/>
    <w:pPr>
      <w:numPr>
        <w:ilvl w:val="4"/>
        <w:numId w:val="5"/>
      </w:numPr>
      <w:jc w:val="both"/>
    </w:pPr>
    <w:rPr>
      <w:b/>
    </w:rPr>
  </w:style>
  <w:style w:type="paragraph" w:customStyle="1" w:styleId="TSMemL4">
    <w:name w:val="TS Mem L4"/>
    <w:qFormat/>
    <w:rsid w:val="007813F3"/>
    <w:pPr>
      <w:numPr>
        <w:ilvl w:val="5"/>
        <w:numId w:val="5"/>
      </w:numPr>
      <w:jc w:val="both"/>
    </w:pPr>
  </w:style>
  <w:style w:type="paragraph" w:customStyle="1" w:styleId="TSMemL5">
    <w:name w:val="TS Mem L5"/>
    <w:qFormat/>
    <w:rsid w:val="007813F3"/>
    <w:pPr>
      <w:numPr>
        <w:ilvl w:val="6"/>
        <w:numId w:val="5"/>
      </w:numPr>
      <w:jc w:val="both"/>
    </w:pPr>
  </w:style>
  <w:style w:type="paragraph" w:customStyle="1" w:styleId="TSBullet9">
    <w:name w:val="TS Bullet 9"/>
    <w:qFormat/>
    <w:rsid w:val="007813F3"/>
    <w:pPr>
      <w:numPr>
        <w:ilvl w:val="8"/>
        <w:numId w:val="6"/>
      </w:numPr>
      <w:jc w:val="both"/>
    </w:pPr>
  </w:style>
  <w:style w:type="paragraph" w:customStyle="1" w:styleId="TSTOCHeading">
    <w:name w:val="TS TOC Heading"/>
    <w:next w:val="TSBodyText"/>
    <w:qFormat/>
    <w:rsid w:val="007813F3"/>
    <w:pPr>
      <w:jc w:val="center"/>
      <w:outlineLvl w:val="0"/>
    </w:pPr>
    <w:rPr>
      <w:b/>
      <w:caps/>
    </w:rPr>
  </w:style>
  <w:style w:type="paragraph" w:customStyle="1" w:styleId="TSLv3List1">
    <w:name w:val="TS Lv3 List 1"/>
    <w:qFormat/>
    <w:rsid w:val="007813F3"/>
    <w:pPr>
      <w:numPr>
        <w:numId w:val="14"/>
      </w:numPr>
      <w:jc w:val="both"/>
    </w:pPr>
  </w:style>
  <w:style w:type="paragraph" w:customStyle="1" w:styleId="TSLv3List2">
    <w:name w:val="TS Lv3 List 2"/>
    <w:qFormat/>
    <w:rsid w:val="007813F3"/>
    <w:pPr>
      <w:numPr>
        <w:numId w:val="15"/>
      </w:numPr>
      <w:jc w:val="both"/>
    </w:pPr>
  </w:style>
  <w:style w:type="paragraph" w:customStyle="1" w:styleId="TSLv3List3">
    <w:name w:val="TS Lv3 List 3"/>
    <w:qFormat/>
    <w:rsid w:val="007813F3"/>
    <w:pPr>
      <w:numPr>
        <w:numId w:val="16"/>
      </w:numPr>
      <w:jc w:val="both"/>
    </w:pPr>
  </w:style>
  <w:style w:type="paragraph" w:customStyle="1" w:styleId="TSMemL1">
    <w:name w:val="TS Mem L1"/>
    <w:basedOn w:val="TSMemH1"/>
    <w:qFormat/>
    <w:rsid w:val="007813F3"/>
    <w:pPr>
      <w:outlineLvl w:val="9"/>
    </w:pPr>
    <w:rPr>
      <w:b w:val="0"/>
      <w:caps w:val="0"/>
    </w:rPr>
  </w:style>
  <w:style w:type="paragraph" w:customStyle="1" w:styleId="TSMemL2">
    <w:name w:val="TS Mem L2"/>
    <w:basedOn w:val="TSMemH2"/>
    <w:qFormat/>
    <w:rsid w:val="007813F3"/>
    <w:rPr>
      <w:b w:val="0"/>
    </w:rPr>
  </w:style>
  <w:style w:type="paragraph" w:customStyle="1" w:styleId="TSMemL3">
    <w:name w:val="TS Mem L3"/>
    <w:basedOn w:val="TSMemH3"/>
    <w:qFormat/>
    <w:rsid w:val="007813F3"/>
    <w:rPr>
      <w:b w:val="0"/>
    </w:rPr>
  </w:style>
  <w:style w:type="paragraph" w:customStyle="1" w:styleId="TSTOCLeftHeading">
    <w:name w:val="TS TOC Left Heading"/>
    <w:next w:val="TSBodyText"/>
    <w:qFormat/>
    <w:rsid w:val="007813F3"/>
    <w:pPr>
      <w:jc w:val="both"/>
      <w:outlineLvl w:val="0"/>
    </w:pPr>
    <w:rPr>
      <w:b/>
      <w:caps/>
    </w:rPr>
  </w:style>
  <w:style w:type="character" w:customStyle="1" w:styleId="TSContractHeadingChar">
    <w:name w:val="TS Contract Heading Char"/>
    <w:basedOn w:val="DefaultParagraphFont"/>
    <w:link w:val="TSContractHeading"/>
    <w:rsid w:val="007813F3"/>
    <w:rPr>
      <w:b/>
    </w:rPr>
  </w:style>
  <w:style w:type="table" w:customStyle="1" w:styleId="TableGrid2">
    <w:name w:val="Table Grid2"/>
    <w:basedOn w:val="TableNormal"/>
    <w:next w:val="TableGrid"/>
    <w:uiPriority w:val="59"/>
    <w:rsid w:val="007813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813F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813F3"/>
    <w:pPr>
      <w:spacing w:after="0" w:line="240" w:lineRule="auto"/>
      <w:jc w:val="both"/>
    </w:pPr>
    <w:rPr>
      <w:rFonts w:eastAsiaTheme="minorHAnsi" w:cs="Times New Roman"/>
      <w:szCs w:val="24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813F3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8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7813F3"/>
    <w:rPr>
      <w:i/>
      <w:iCs/>
      <w:color w:val="676E75" w:themeColor="text1" w:themeTint="BF"/>
    </w:rPr>
  </w:style>
  <w:style w:type="character" w:styleId="Emphasis">
    <w:name w:val="Emphasis"/>
    <w:basedOn w:val="DefaultParagraphFont"/>
    <w:uiPriority w:val="20"/>
    <w:qFormat/>
    <w:rsid w:val="007813F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813F3"/>
    <w:rPr>
      <w:i/>
      <w:iCs/>
      <w:color w:val="001F49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480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365"/>
    <w:rPr>
      <w:rFonts w:eastAsiaTheme="minorEastAsia"/>
      <w:sz w:val="20"/>
      <w:szCs w:val="20"/>
      <w:lang w:val="en-IE" w:eastAsia="en-IE"/>
    </w:rPr>
  </w:style>
  <w:style w:type="paragraph" w:styleId="Revision">
    <w:name w:val="Revision"/>
    <w:hidden/>
    <w:uiPriority w:val="99"/>
    <w:semiHidden/>
    <w:rsid w:val="00571C9E"/>
    <w:pPr>
      <w:spacing w:after="0" w:line="240" w:lineRule="auto"/>
    </w:pPr>
    <w:rPr>
      <w:rFonts w:eastAsiaTheme="minorEastAsia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70A7DB3FDE4AD198FD6E3BA873C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903A1-1415-4762-9121-0DD8EF770CF3}"/>
      </w:docPartPr>
      <w:docPartBody>
        <w:p w:rsidR="009731C1" w:rsidRDefault="009731C1"/>
      </w:docPartBody>
    </w:docPart>
    <w:docPart>
      <w:docPartPr>
        <w:name w:val="6ED01490DD234645AC9AF4FBB26D9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2A809-E92A-484D-A1C3-C244521BE7F8}"/>
      </w:docPartPr>
      <w:docPartBody>
        <w:p w:rsidR="009731C1" w:rsidRDefault="009731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31ab">
    <w:altName w:val="Calibri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C1"/>
    <w:rsid w:val="0033664B"/>
    <w:rsid w:val="007349C8"/>
    <w:rsid w:val="00893821"/>
    <w:rsid w:val="009731C1"/>
    <w:rsid w:val="00A928F6"/>
    <w:rsid w:val="00F11C91"/>
    <w:rsid w:val="00FC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S Standard Theme">
  <a:themeElements>
    <a:clrScheme name="TS new brand Standard colour theme">
      <a:dk1>
        <a:srgbClr val="3A3E42"/>
      </a:dk1>
      <a:lt1>
        <a:srgbClr val="FFFFFF"/>
      </a:lt1>
      <a:dk2>
        <a:srgbClr val="808080"/>
      </a:dk2>
      <a:lt2>
        <a:srgbClr val="F4F0D4"/>
      </a:lt2>
      <a:accent1>
        <a:srgbClr val="001F49"/>
      </a:accent1>
      <a:accent2>
        <a:srgbClr val="C35500"/>
      </a:accent2>
      <a:accent3>
        <a:srgbClr val="82C7B3"/>
      </a:accent3>
      <a:accent4>
        <a:srgbClr val="4E1649"/>
      </a:accent4>
      <a:accent5>
        <a:srgbClr val="A38000"/>
      </a:accent5>
      <a:accent6>
        <a:srgbClr val="0F3F32"/>
      </a:accent6>
      <a:hlink>
        <a:srgbClr val="0F3F32"/>
      </a:hlink>
      <a:folHlink>
        <a:srgbClr val="444541"/>
      </a:folHlink>
    </a:clrScheme>
    <a:fontScheme name="TS Fo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2025-05-09T12:51:52+00:00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AED465F2-BC29-4444-A070-D88E968B139D}"/>
</file>

<file path=customXml/itemProps2.xml><?xml version="1.0" encoding="utf-8"?>
<ds:datastoreItem xmlns:ds="http://schemas.openxmlformats.org/officeDocument/2006/customXml" ds:itemID="{C7C130E0-A46B-4AA9-99E0-27909C1044B6}"/>
</file>

<file path=customXml/itemProps3.xml><?xml version="1.0" encoding="utf-8"?>
<ds:datastoreItem xmlns:ds="http://schemas.openxmlformats.org/officeDocument/2006/customXml" ds:itemID="{93E9CE1D-6D58-4E4B-ADD5-2D0BF404B0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1812</Characters>
  <Application>Microsoft Office Word</Application>
  <DocSecurity>0</DocSecurity>
  <Lines>120</Lines>
  <Paragraphs>64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Duggan</dc:creator>
  <cp:keywords/>
  <dc:description/>
  <cp:lastModifiedBy>Ashling Holden</cp:lastModifiedBy>
  <cp:revision>2</cp:revision>
  <cp:lastPrinted>2025-05-09T12:26:00Z</cp:lastPrinted>
  <dcterms:created xsi:type="dcterms:W3CDTF">2025-05-09T12:45:00Z</dcterms:created>
  <dcterms:modified xsi:type="dcterms:W3CDTF">2025-05-09T12:45:00Z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b4639078-17e5-4cde-adce-6a9e3973fc6e</vt:lpwstr>
  </property>
  <property fmtid="{D5CDD505-2E9C-101B-9397-08002B2CF9AE}" pid="3" name="ContentTypeId">
    <vt:lpwstr>0x010100BE156B1CF39149A8843C57AB06C49AFE0011B886BEF4CCD94F85F46E94360FD412</vt:lpwstr>
  </property>
</Properties>
</file>